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ind w:left="1470" w:right="1470"/>
        <w:jc w:val="both"/>
        <w:rPr>
          <w:rFonts w:hint="eastAsia" w:eastAsia="宋体"/>
          <w:lang w:eastAsia="zh-CN"/>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-8890</wp:posOffset>
            </wp:positionH>
            <wp:positionV relativeFrom="paragraph">
              <wp:posOffset>84455</wp:posOffset>
            </wp:positionV>
            <wp:extent cx="6150610" cy="9135110"/>
            <wp:effectExtent l="0" t="0" r="2540" b="8890"/>
            <wp:wrapNone/>
            <wp:docPr id="1" name="图片 1" descr="采购文件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采购文件封面"/>
                    <pic:cNvPicPr>
                      <a:picLocks noChangeAspect="1"/>
                    </pic:cNvPicPr>
                  </pic:nvPicPr>
                  <pic:blipFill>
                    <a:blip r:embed="rId6"/>
                    <a:stretch>
                      <a:fillRect/>
                    </a:stretch>
                  </pic:blipFill>
                  <pic:spPr>
                    <a:xfrm>
                      <a:off x="0" y="0"/>
                      <a:ext cx="6150610" cy="9135110"/>
                    </a:xfrm>
                    <a:prstGeom prst="rect">
                      <a:avLst/>
                    </a:prstGeom>
                  </pic:spPr>
                </pic:pic>
              </a:graphicData>
            </a:graphic>
          </wp:anchor>
        </w:drawing>
      </w:r>
    </w:p>
    <w:p>
      <w:pPr>
        <w:rPr>
          <w:rFonts w:hint="eastAsia" w:ascii="宋体" w:hAnsi="宋体"/>
          <w:b/>
          <w:bCs/>
          <w:sz w:val="44"/>
          <w:szCs w:val="44"/>
        </w:rPr>
      </w:pPr>
      <w:r>
        <w:rPr>
          <w:rFonts w:hint="eastAsia" w:ascii="宋体" w:hAnsi="宋体"/>
          <w:b/>
          <w:bCs/>
          <w:sz w:val="44"/>
          <w:szCs w:val="44"/>
        </w:rPr>
        <w:br w:type="page"/>
      </w:r>
    </w:p>
    <w:p>
      <w:pPr>
        <w:autoSpaceDE w:val="0"/>
        <w:autoSpaceDN w:val="0"/>
        <w:adjustRightInd w:val="0"/>
        <w:spacing w:line="700" w:lineRule="exact"/>
        <w:jc w:val="center"/>
        <w:rPr>
          <w:rFonts w:ascii="宋体" w:hAnsi="宋体"/>
          <w:b/>
          <w:bCs/>
          <w:sz w:val="44"/>
          <w:szCs w:val="44"/>
        </w:rPr>
      </w:pPr>
      <w:r>
        <w:rPr>
          <w:rFonts w:hint="eastAsia" w:ascii="宋体" w:hAnsi="宋体"/>
          <w:b/>
          <w:bCs/>
          <w:sz w:val="44"/>
          <w:szCs w:val="44"/>
        </w:rPr>
        <w:t>目    录</w:t>
      </w:r>
    </w:p>
    <w:p>
      <w:pPr>
        <w:spacing w:line="291" w:lineRule="auto"/>
        <w:rPr>
          <w:rFonts w:ascii="Arial"/>
        </w:rPr>
      </w:pPr>
    </w:p>
    <w:p>
      <w:pPr>
        <w:spacing w:before="101" w:line="701" w:lineRule="exact"/>
        <w:ind w:left="256"/>
        <w:rPr>
          <w:rFonts w:ascii="宋体" w:hAnsi="宋体" w:cs="宋体"/>
          <w:sz w:val="31"/>
          <w:szCs w:val="31"/>
        </w:rPr>
      </w:pPr>
      <w:r>
        <w:rPr>
          <w:rFonts w:ascii="宋体" w:hAnsi="宋体" w:cs="宋体"/>
          <w:spacing w:val="9"/>
          <w:position w:val="29"/>
          <w:sz w:val="31"/>
          <w:szCs w:val="31"/>
        </w:rPr>
        <w:t>第一章磋商邀</w:t>
      </w:r>
      <w:r>
        <w:rPr>
          <w:rFonts w:ascii="宋体" w:hAnsi="宋体" w:cs="宋体"/>
          <w:spacing w:val="8"/>
          <w:position w:val="29"/>
          <w:sz w:val="31"/>
          <w:szCs w:val="31"/>
        </w:rPr>
        <w:t>请</w:t>
      </w:r>
    </w:p>
    <w:p>
      <w:pPr>
        <w:spacing w:before="1" w:line="224" w:lineRule="auto"/>
        <w:ind w:left="256"/>
        <w:rPr>
          <w:rFonts w:ascii="宋体" w:hAnsi="宋体" w:cs="宋体"/>
          <w:sz w:val="31"/>
          <w:szCs w:val="31"/>
        </w:rPr>
      </w:pPr>
      <w:r>
        <w:rPr>
          <w:rFonts w:ascii="宋体" w:hAnsi="宋体" w:cs="宋体"/>
          <w:spacing w:val="9"/>
          <w:sz w:val="31"/>
          <w:szCs w:val="31"/>
        </w:rPr>
        <w:t>第二章采购需</w:t>
      </w:r>
      <w:r>
        <w:rPr>
          <w:rFonts w:ascii="宋体" w:hAnsi="宋体" w:cs="宋体"/>
          <w:spacing w:val="8"/>
          <w:sz w:val="31"/>
          <w:szCs w:val="31"/>
        </w:rPr>
        <w:t>求</w:t>
      </w:r>
    </w:p>
    <w:p>
      <w:pPr>
        <w:spacing w:before="321" w:line="700" w:lineRule="exact"/>
        <w:ind w:left="265"/>
        <w:rPr>
          <w:rFonts w:ascii="宋体" w:hAnsi="宋体" w:cs="宋体"/>
          <w:sz w:val="31"/>
          <w:szCs w:val="31"/>
        </w:rPr>
      </w:pPr>
      <w:r>
        <w:rPr>
          <w:rFonts w:ascii="宋体" w:hAnsi="宋体" w:cs="宋体"/>
          <w:spacing w:val="14"/>
          <w:position w:val="29"/>
          <w:sz w:val="31"/>
          <w:szCs w:val="31"/>
        </w:rPr>
        <w:t>第</w:t>
      </w:r>
      <w:r>
        <w:rPr>
          <w:rFonts w:ascii="宋体" w:hAnsi="宋体" w:cs="宋体"/>
          <w:spacing w:val="9"/>
          <w:position w:val="29"/>
          <w:sz w:val="31"/>
          <w:szCs w:val="31"/>
        </w:rPr>
        <w:t>三章供应商须知前附表</w:t>
      </w:r>
    </w:p>
    <w:p>
      <w:pPr>
        <w:spacing w:before="1" w:line="224" w:lineRule="auto"/>
        <w:ind w:left="265"/>
        <w:rPr>
          <w:rFonts w:ascii="宋体" w:hAnsi="宋体" w:cs="宋体"/>
          <w:sz w:val="31"/>
          <w:szCs w:val="31"/>
        </w:rPr>
      </w:pPr>
      <w:r>
        <w:rPr>
          <w:rFonts w:ascii="宋体" w:hAnsi="宋体" w:cs="宋体"/>
          <w:spacing w:val="14"/>
          <w:sz w:val="31"/>
          <w:szCs w:val="31"/>
        </w:rPr>
        <w:t>第</w:t>
      </w:r>
      <w:r>
        <w:rPr>
          <w:rFonts w:ascii="宋体" w:hAnsi="宋体" w:cs="宋体"/>
          <w:spacing w:val="8"/>
          <w:sz w:val="31"/>
          <w:szCs w:val="31"/>
        </w:rPr>
        <w:t>四章供应商须知</w:t>
      </w:r>
    </w:p>
    <w:p>
      <w:pPr>
        <w:spacing w:line="244" w:lineRule="auto"/>
        <w:rPr>
          <w:rFonts w:ascii="Arial"/>
        </w:rPr>
      </w:pPr>
    </w:p>
    <w:p>
      <w:pPr>
        <w:spacing w:before="94" w:line="495" w:lineRule="exact"/>
        <w:ind w:left="269"/>
        <w:rPr>
          <w:rFonts w:ascii="宋体" w:hAnsi="宋体" w:cs="宋体"/>
          <w:spacing w:val="8"/>
          <w:position w:val="2"/>
          <w:sz w:val="29"/>
          <w:szCs w:val="29"/>
        </w:rPr>
      </w:pPr>
      <w:r>
        <w:rPr>
          <w:rFonts w:ascii="宋体" w:hAnsi="宋体" w:cs="宋体"/>
          <w:spacing w:val="8"/>
          <w:position w:val="2"/>
          <w:sz w:val="29"/>
          <w:szCs w:val="29"/>
        </w:rPr>
        <w:t>一、概念释义</w:t>
      </w:r>
    </w:p>
    <w:p>
      <w:pPr>
        <w:spacing w:before="94" w:line="495" w:lineRule="exact"/>
        <w:ind w:left="269"/>
        <w:rPr>
          <w:rFonts w:ascii="宋体" w:hAnsi="宋体" w:cs="宋体"/>
          <w:spacing w:val="8"/>
          <w:position w:val="2"/>
          <w:sz w:val="29"/>
          <w:szCs w:val="29"/>
        </w:rPr>
      </w:pPr>
      <w:r>
        <w:rPr>
          <w:rFonts w:ascii="宋体" w:hAnsi="宋体" w:cs="宋体"/>
          <w:spacing w:val="8"/>
          <w:position w:val="2"/>
          <w:sz w:val="29"/>
          <w:szCs w:val="29"/>
        </w:rPr>
        <w:t>二、磋商文件说明</w:t>
      </w:r>
    </w:p>
    <w:p>
      <w:pPr>
        <w:spacing w:before="94" w:line="495" w:lineRule="exact"/>
        <w:ind w:left="269"/>
        <w:rPr>
          <w:rFonts w:ascii="宋体" w:hAnsi="宋体" w:cs="宋体"/>
          <w:spacing w:val="8"/>
          <w:position w:val="2"/>
          <w:sz w:val="29"/>
          <w:szCs w:val="29"/>
        </w:rPr>
      </w:pPr>
      <w:r>
        <w:rPr>
          <w:rFonts w:ascii="宋体" w:hAnsi="宋体" w:cs="宋体"/>
          <w:spacing w:val="8"/>
          <w:position w:val="2"/>
          <w:sz w:val="29"/>
          <w:szCs w:val="29"/>
        </w:rPr>
        <w:t>三、响应文件的编制</w:t>
      </w:r>
    </w:p>
    <w:p>
      <w:pPr>
        <w:spacing w:before="94" w:line="495" w:lineRule="exact"/>
        <w:ind w:left="269"/>
        <w:rPr>
          <w:rFonts w:ascii="宋体" w:hAnsi="宋体" w:cs="宋体"/>
          <w:spacing w:val="8"/>
          <w:position w:val="2"/>
          <w:sz w:val="29"/>
          <w:szCs w:val="29"/>
        </w:rPr>
      </w:pPr>
      <w:r>
        <w:rPr>
          <w:rFonts w:ascii="宋体" w:hAnsi="宋体" w:cs="宋体"/>
          <w:spacing w:val="8"/>
          <w:position w:val="2"/>
          <w:sz w:val="29"/>
          <w:szCs w:val="29"/>
        </w:rPr>
        <w:t>四、响应文件的递交</w:t>
      </w:r>
    </w:p>
    <w:p>
      <w:pPr>
        <w:spacing w:before="94" w:line="495" w:lineRule="exact"/>
        <w:ind w:left="269"/>
        <w:rPr>
          <w:rFonts w:ascii="宋体" w:hAnsi="宋体" w:cs="宋体"/>
          <w:spacing w:val="8"/>
          <w:position w:val="2"/>
          <w:sz w:val="29"/>
          <w:szCs w:val="29"/>
        </w:rPr>
      </w:pPr>
      <w:r>
        <w:rPr>
          <w:rFonts w:ascii="宋体" w:hAnsi="宋体" w:cs="宋体"/>
          <w:spacing w:val="8"/>
          <w:position w:val="2"/>
          <w:sz w:val="29"/>
          <w:szCs w:val="29"/>
        </w:rPr>
        <w:t>五、磋商和评审</w:t>
      </w:r>
    </w:p>
    <w:p>
      <w:pPr>
        <w:spacing w:before="94" w:line="495" w:lineRule="exact"/>
        <w:ind w:left="269"/>
        <w:rPr>
          <w:rFonts w:ascii="宋体" w:hAnsi="宋体" w:cs="宋体"/>
          <w:spacing w:val="8"/>
          <w:position w:val="2"/>
          <w:sz w:val="29"/>
          <w:szCs w:val="29"/>
        </w:rPr>
      </w:pPr>
      <w:r>
        <w:rPr>
          <w:rFonts w:ascii="宋体" w:hAnsi="宋体" w:cs="宋体"/>
          <w:spacing w:val="8"/>
          <w:position w:val="2"/>
          <w:sz w:val="29"/>
          <w:szCs w:val="29"/>
        </w:rPr>
        <w:t>六、确认成交供应商和授予合同</w:t>
      </w:r>
    </w:p>
    <w:p>
      <w:pPr>
        <w:spacing w:before="321" w:line="225" w:lineRule="auto"/>
        <w:ind w:left="256"/>
        <w:rPr>
          <w:rFonts w:ascii="宋体" w:hAnsi="宋体" w:cs="宋体"/>
          <w:sz w:val="31"/>
          <w:szCs w:val="31"/>
        </w:rPr>
      </w:pPr>
      <w:r>
        <w:rPr>
          <w:rFonts w:ascii="宋体" w:hAnsi="宋体" w:cs="宋体"/>
          <w:spacing w:val="16"/>
          <w:sz w:val="31"/>
          <w:szCs w:val="31"/>
        </w:rPr>
        <w:t>第</w:t>
      </w:r>
      <w:r>
        <w:rPr>
          <w:rFonts w:ascii="宋体" w:hAnsi="宋体" w:cs="宋体"/>
          <w:spacing w:val="9"/>
          <w:sz w:val="31"/>
          <w:szCs w:val="31"/>
        </w:rPr>
        <w:t>五章政府采购政策功能</w:t>
      </w:r>
    </w:p>
    <w:p>
      <w:pPr>
        <w:spacing w:before="321" w:line="225" w:lineRule="auto"/>
        <w:ind w:left="256"/>
        <w:rPr>
          <w:rFonts w:ascii="宋体" w:hAnsi="宋体" w:cs="宋体"/>
          <w:sz w:val="31"/>
          <w:szCs w:val="31"/>
        </w:rPr>
      </w:pPr>
      <w:r>
        <w:rPr>
          <w:rFonts w:ascii="宋体" w:hAnsi="宋体" w:cs="宋体"/>
          <w:spacing w:val="10"/>
          <w:sz w:val="31"/>
          <w:szCs w:val="31"/>
        </w:rPr>
        <w:t>第六章对响应文件审查与评</w:t>
      </w:r>
      <w:r>
        <w:rPr>
          <w:rFonts w:ascii="宋体" w:hAnsi="宋体" w:cs="宋体"/>
          <w:spacing w:val="9"/>
          <w:sz w:val="31"/>
          <w:szCs w:val="31"/>
        </w:rPr>
        <w:t>审</w:t>
      </w:r>
    </w:p>
    <w:p>
      <w:pPr>
        <w:spacing w:before="323" w:line="225" w:lineRule="auto"/>
        <w:ind w:left="256"/>
        <w:outlineLvl w:val="0"/>
        <w:rPr>
          <w:rFonts w:ascii="宋体" w:hAnsi="宋体" w:cs="宋体"/>
          <w:sz w:val="31"/>
          <w:szCs w:val="31"/>
        </w:rPr>
      </w:pPr>
      <w:r>
        <w:rPr>
          <w:rFonts w:ascii="宋体" w:hAnsi="宋体" w:cs="宋体"/>
          <w:spacing w:val="16"/>
          <w:sz w:val="31"/>
          <w:szCs w:val="31"/>
        </w:rPr>
        <w:t>第</w:t>
      </w:r>
      <w:r>
        <w:rPr>
          <w:rFonts w:ascii="宋体" w:hAnsi="宋体" w:cs="宋体"/>
          <w:spacing w:val="9"/>
          <w:sz w:val="31"/>
          <w:szCs w:val="31"/>
        </w:rPr>
        <w:t>七章拟签订的合同文本</w:t>
      </w:r>
    </w:p>
    <w:p>
      <w:pPr>
        <w:spacing w:before="323" w:line="225" w:lineRule="auto"/>
        <w:ind w:left="256"/>
        <w:rPr>
          <w:rFonts w:ascii="宋体" w:hAnsi="宋体" w:cs="宋体"/>
          <w:spacing w:val="9"/>
          <w:sz w:val="31"/>
          <w:szCs w:val="31"/>
        </w:rPr>
      </w:pPr>
      <w:r>
        <w:rPr>
          <w:rFonts w:ascii="宋体" w:hAnsi="宋体" w:cs="宋体"/>
          <w:spacing w:val="16"/>
          <w:sz w:val="31"/>
          <w:szCs w:val="31"/>
        </w:rPr>
        <w:t>第</w:t>
      </w:r>
      <w:r>
        <w:rPr>
          <w:rFonts w:ascii="宋体" w:hAnsi="宋体" w:cs="宋体"/>
          <w:spacing w:val="9"/>
          <w:sz w:val="31"/>
          <w:szCs w:val="31"/>
        </w:rPr>
        <w:t>八章响应文件有关格式</w:t>
      </w:r>
    </w:p>
    <w:p>
      <w:pPr>
        <w:rPr>
          <w:rFonts w:ascii="宋体" w:hAnsi="宋体" w:cs="宋体"/>
          <w:spacing w:val="9"/>
          <w:sz w:val="31"/>
          <w:szCs w:val="31"/>
        </w:rPr>
      </w:pPr>
      <w:bookmarkStart w:id="10" w:name="_GoBack"/>
      <w:bookmarkEnd w:id="10"/>
      <w:r>
        <w:rPr>
          <w:rFonts w:ascii="宋体" w:hAnsi="宋体" w:cs="宋体"/>
          <w:spacing w:val="9"/>
          <w:sz w:val="31"/>
          <w:szCs w:val="31"/>
        </w:rPr>
        <w:br w:type="page"/>
      </w:r>
    </w:p>
    <w:p/>
    <w:p>
      <w:pPr>
        <w:numPr>
          <w:ilvl w:val="0"/>
          <w:numId w:val="1"/>
        </w:numPr>
        <w:jc w:val="center"/>
        <w:rPr>
          <w:rFonts w:ascii="宋体" w:hAnsi="宋体"/>
          <w:b/>
          <w:kern w:val="0"/>
          <w:sz w:val="32"/>
          <w:szCs w:val="32"/>
        </w:rPr>
      </w:pPr>
      <w:r>
        <w:rPr>
          <w:rFonts w:hint="eastAsia" w:ascii="宋体" w:hAnsi="宋体"/>
          <w:b/>
          <w:kern w:val="0"/>
          <w:sz w:val="32"/>
          <w:szCs w:val="32"/>
        </w:rPr>
        <w:t>磋商邀请</w:t>
      </w:r>
    </w:p>
    <w:p>
      <w:pPr>
        <w:pStyle w:val="59"/>
        <w:spacing w:line="360" w:lineRule="auto"/>
        <w:ind w:firstLine="0" w:firstLineChars="0"/>
        <w:jc w:val="center"/>
        <w:rPr>
          <w:rFonts w:ascii="宋体" w:hAnsi="宋体" w:cs="Times New Roman"/>
          <w:kern w:val="0"/>
          <w:sz w:val="22"/>
          <w:szCs w:val="22"/>
        </w:rPr>
      </w:pPr>
      <w:bookmarkStart w:id="0" w:name="OLE_LINK19"/>
      <w:bookmarkStart w:id="1" w:name="OLE_LINK20"/>
      <w:r>
        <w:rPr>
          <w:rFonts w:hint="eastAsia" w:ascii="宋体" w:hAnsi="宋体" w:cs="宋体"/>
          <w:b/>
          <w:bCs/>
          <w:kern w:val="0"/>
          <w:sz w:val="32"/>
          <w:szCs w:val="32"/>
          <w:lang w:eastAsia="zh-CN"/>
        </w:rPr>
        <w:t>长葛市南水北调工程运行保障中心长葛市和尚桥镇新张营村村容村貌提升二期工程项目</w:t>
      </w:r>
      <w:r>
        <w:rPr>
          <w:rFonts w:hint="eastAsia" w:ascii="宋体" w:hAnsi="宋体" w:cs="宋体"/>
          <w:b/>
          <w:bCs/>
          <w:kern w:val="0"/>
          <w:sz w:val="32"/>
          <w:szCs w:val="32"/>
        </w:rPr>
        <w:t>（</w:t>
      </w:r>
      <w:r>
        <w:rPr>
          <w:rFonts w:hint="eastAsia" w:ascii="宋体" w:hAnsi="宋体" w:cs="宋体"/>
          <w:b/>
          <w:bCs/>
          <w:kern w:val="0"/>
          <w:sz w:val="32"/>
          <w:szCs w:val="32"/>
          <w:lang w:eastAsia="zh-CN"/>
        </w:rPr>
        <w:t>不见面开标</w:t>
      </w:r>
      <w:r>
        <w:rPr>
          <w:rFonts w:hint="eastAsia" w:ascii="宋体" w:hAnsi="宋体" w:cs="宋体"/>
          <w:b/>
          <w:bCs/>
          <w:kern w:val="0"/>
          <w:sz w:val="32"/>
          <w:szCs w:val="32"/>
        </w:rPr>
        <w:t>）采购公告</w:t>
      </w:r>
    </w:p>
    <w:p>
      <w:pPr>
        <w:spacing w:line="360" w:lineRule="auto"/>
        <w:ind w:firstLine="480" w:firstLineChars="200"/>
        <w:jc w:val="left"/>
        <w:rPr>
          <w:rFonts w:ascii="宋体" w:hAnsi="宋体"/>
          <w:b/>
          <w:bCs/>
          <w:kern w:val="0"/>
          <w:sz w:val="24"/>
          <w:szCs w:val="24"/>
        </w:rPr>
      </w:pPr>
      <w:r>
        <w:rPr>
          <w:rFonts w:hint="eastAsia" w:ascii="宋体" w:hAnsi="宋体" w:cs="宋体"/>
          <w:kern w:val="0"/>
          <w:sz w:val="24"/>
          <w:szCs w:val="24"/>
          <w:lang w:eastAsia="zh-CN"/>
        </w:rPr>
        <w:t>河南祥沃企业管理咨询有限公司</w:t>
      </w:r>
      <w:r>
        <w:rPr>
          <w:rFonts w:hint="eastAsia" w:ascii="宋体" w:hAnsi="宋体"/>
          <w:bCs/>
          <w:kern w:val="0"/>
          <w:sz w:val="24"/>
          <w:szCs w:val="24"/>
        </w:rPr>
        <w:t>受</w:t>
      </w:r>
      <w:r>
        <w:rPr>
          <w:rFonts w:hint="eastAsia" w:ascii="宋体" w:hAnsi="宋体" w:cs="宋体"/>
          <w:kern w:val="0"/>
          <w:sz w:val="24"/>
          <w:szCs w:val="24"/>
          <w:lang w:eastAsia="zh-CN"/>
        </w:rPr>
        <w:t>长葛市南水北调工程运行保障中心</w:t>
      </w:r>
      <w:r>
        <w:rPr>
          <w:rFonts w:hint="eastAsia" w:ascii="宋体" w:hAnsi="宋体"/>
          <w:bCs/>
          <w:kern w:val="0"/>
          <w:sz w:val="24"/>
          <w:szCs w:val="24"/>
        </w:rPr>
        <w:t>的委托，对“</w:t>
      </w:r>
      <w:r>
        <w:rPr>
          <w:rFonts w:hint="eastAsia" w:ascii="宋体" w:hAnsi="宋体" w:cs="宋体"/>
          <w:kern w:val="0"/>
          <w:sz w:val="24"/>
          <w:szCs w:val="24"/>
          <w:lang w:eastAsia="zh-CN"/>
        </w:rPr>
        <w:t>长葛市南水北调工程运行保障中心</w:t>
      </w:r>
      <w:r>
        <w:rPr>
          <w:rFonts w:hint="eastAsia" w:ascii="宋体" w:hAnsi="宋体"/>
          <w:bCs/>
          <w:kern w:val="0"/>
          <w:sz w:val="24"/>
          <w:szCs w:val="24"/>
          <w:lang w:eastAsia="zh-CN"/>
        </w:rPr>
        <w:t>长葛市和尚桥镇新张营村村容村貌提升二期工程项目</w:t>
      </w:r>
      <w:r>
        <w:rPr>
          <w:rFonts w:hint="eastAsia" w:ascii="宋体" w:hAnsi="宋体"/>
          <w:bCs/>
          <w:kern w:val="0"/>
          <w:sz w:val="24"/>
          <w:szCs w:val="24"/>
        </w:rPr>
        <w:t>”进行竞争性磋商</w:t>
      </w:r>
      <w:r>
        <w:rPr>
          <w:rFonts w:hint="eastAsia" w:ascii="宋体" w:hAnsi="宋体"/>
          <w:bCs/>
          <w:kern w:val="0"/>
          <w:sz w:val="24"/>
          <w:szCs w:val="24"/>
          <w:lang w:val="en-US" w:eastAsia="zh-CN"/>
        </w:rPr>
        <w:t>采购</w:t>
      </w:r>
      <w:r>
        <w:rPr>
          <w:rFonts w:hint="eastAsia" w:ascii="宋体" w:hAnsi="宋体"/>
          <w:bCs/>
          <w:kern w:val="0"/>
          <w:sz w:val="24"/>
          <w:szCs w:val="24"/>
        </w:rPr>
        <w:t>，欢迎合格的供应商参加</w:t>
      </w:r>
      <w:r>
        <w:rPr>
          <w:rFonts w:hint="eastAsia" w:ascii="宋体" w:hAnsi="宋体"/>
          <w:bCs/>
          <w:kern w:val="0"/>
          <w:sz w:val="24"/>
          <w:szCs w:val="24"/>
          <w:lang w:eastAsia="zh-CN"/>
        </w:rPr>
        <w:t>磋商</w:t>
      </w:r>
      <w:r>
        <w:rPr>
          <w:rFonts w:hint="eastAsia" w:ascii="宋体" w:hAnsi="宋体"/>
          <w:bCs/>
          <w:kern w:val="0"/>
          <w:sz w:val="24"/>
          <w:szCs w:val="24"/>
        </w:rPr>
        <w:t>。</w:t>
      </w:r>
    </w:p>
    <w:p>
      <w:pPr>
        <w:spacing w:line="360" w:lineRule="auto"/>
        <w:jc w:val="left"/>
        <w:rPr>
          <w:rFonts w:ascii="宋体" w:hAnsi="宋体"/>
          <w:b/>
          <w:kern w:val="0"/>
          <w:sz w:val="24"/>
          <w:szCs w:val="24"/>
        </w:rPr>
      </w:pPr>
      <w:r>
        <w:rPr>
          <w:rFonts w:hint="eastAsia" w:ascii="宋体" w:hAnsi="宋体"/>
          <w:b/>
          <w:kern w:val="0"/>
          <w:sz w:val="24"/>
          <w:szCs w:val="24"/>
        </w:rPr>
        <w:t xml:space="preserve">一、项目基本情况 </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bCs/>
          <w:kern w:val="0"/>
          <w:sz w:val="24"/>
          <w:szCs w:val="24"/>
        </w:rPr>
      </w:pPr>
      <w:r>
        <w:rPr>
          <w:rFonts w:hint="eastAsia" w:ascii="宋体" w:hAnsi="宋体"/>
          <w:bCs/>
          <w:kern w:val="0"/>
          <w:sz w:val="24"/>
          <w:szCs w:val="24"/>
        </w:rPr>
        <w:t>1.1项目名称：</w:t>
      </w:r>
      <w:r>
        <w:rPr>
          <w:rFonts w:hint="eastAsia" w:ascii="宋体" w:hAnsi="宋体" w:cs="宋体"/>
          <w:kern w:val="0"/>
          <w:sz w:val="24"/>
          <w:szCs w:val="24"/>
          <w:lang w:eastAsia="zh-CN"/>
        </w:rPr>
        <w:t>长葛市南水北调工程运行保障中心</w:t>
      </w:r>
      <w:r>
        <w:rPr>
          <w:rFonts w:hint="eastAsia" w:ascii="宋体" w:hAnsi="宋体"/>
          <w:bCs/>
          <w:kern w:val="0"/>
          <w:sz w:val="24"/>
          <w:szCs w:val="24"/>
          <w:lang w:eastAsia="zh-CN"/>
        </w:rPr>
        <w:t>长葛市和尚桥镇新张营村村容村貌提升二期工程项目</w:t>
      </w:r>
      <w:r>
        <w:rPr>
          <w:rFonts w:hint="eastAsia" w:ascii="宋体" w:hAnsi="宋体"/>
          <w:bCs/>
          <w:kern w:val="0"/>
          <w:sz w:val="24"/>
          <w:szCs w:val="24"/>
        </w:rPr>
        <w:t>（</w:t>
      </w:r>
      <w:r>
        <w:rPr>
          <w:rFonts w:hint="eastAsia" w:ascii="宋体" w:hAnsi="宋体"/>
          <w:bCs/>
          <w:kern w:val="0"/>
          <w:sz w:val="24"/>
          <w:szCs w:val="24"/>
          <w:lang w:eastAsia="zh-CN"/>
        </w:rPr>
        <w:t>不见面开标</w:t>
      </w:r>
      <w:r>
        <w:rPr>
          <w:rFonts w:hint="eastAsia" w:ascii="宋体" w:hAnsi="宋体"/>
          <w:bCs/>
          <w:kern w:val="0"/>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bCs/>
          <w:kern w:val="0"/>
          <w:sz w:val="24"/>
          <w:szCs w:val="24"/>
        </w:rPr>
      </w:pPr>
      <w:r>
        <w:rPr>
          <w:rFonts w:hint="eastAsia" w:ascii="宋体" w:hAnsi="宋体"/>
          <w:bCs/>
          <w:kern w:val="0"/>
          <w:sz w:val="24"/>
          <w:szCs w:val="24"/>
        </w:rPr>
        <w:t>1.2项目编号：长招采磋商[2023]</w:t>
      </w:r>
      <w:r>
        <w:rPr>
          <w:rFonts w:hint="eastAsia" w:ascii="宋体" w:hAnsi="宋体"/>
          <w:bCs/>
          <w:kern w:val="0"/>
          <w:sz w:val="24"/>
          <w:szCs w:val="24"/>
          <w:lang w:val="en-US" w:eastAsia="zh-CN"/>
        </w:rPr>
        <w:t>006</w:t>
      </w:r>
      <w:r>
        <w:rPr>
          <w:rFonts w:hint="eastAsia" w:ascii="宋体" w:hAnsi="宋体"/>
          <w:bCs/>
          <w:kern w:val="0"/>
          <w:sz w:val="24"/>
          <w:szCs w:val="24"/>
        </w:rPr>
        <w:t>号</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bCs/>
          <w:kern w:val="0"/>
          <w:sz w:val="24"/>
          <w:szCs w:val="24"/>
        </w:rPr>
      </w:pPr>
      <w:r>
        <w:rPr>
          <w:rFonts w:hint="eastAsia" w:ascii="宋体" w:hAnsi="宋体"/>
          <w:bCs/>
          <w:kern w:val="0"/>
          <w:sz w:val="24"/>
          <w:szCs w:val="24"/>
        </w:rPr>
        <w:t>1.3采购方式：竞争性磋商</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bCs/>
          <w:kern w:val="0"/>
          <w:sz w:val="24"/>
          <w:szCs w:val="24"/>
        </w:rPr>
      </w:pPr>
      <w:r>
        <w:rPr>
          <w:rFonts w:hint="eastAsia" w:ascii="宋体" w:hAnsi="宋体"/>
          <w:bCs/>
          <w:kern w:val="0"/>
          <w:sz w:val="24"/>
          <w:szCs w:val="24"/>
        </w:rPr>
        <w:t>1.4项目内容：</w:t>
      </w:r>
      <w:r>
        <w:rPr>
          <w:rFonts w:hint="eastAsia" w:ascii="宋体" w:hAnsi="宋体"/>
          <w:bCs/>
          <w:kern w:val="0"/>
          <w:sz w:val="24"/>
          <w:szCs w:val="24"/>
          <w:lang w:eastAsia="zh-CN"/>
        </w:rPr>
        <w:t>项目</w:t>
      </w:r>
      <w:r>
        <w:rPr>
          <w:rFonts w:hint="eastAsia" w:ascii="宋体" w:hAnsi="宋体"/>
          <w:bCs/>
          <w:kern w:val="0"/>
          <w:sz w:val="24"/>
          <w:szCs w:val="24"/>
          <w:lang w:val="en-US" w:eastAsia="zh-CN"/>
        </w:rPr>
        <w:t>建设地点位于长葛市和尚桥镇新张营村，主要建设内容为铲除住宅楼、原学校围墙及公共厕所外墙涂料，住宅楼后墙、东西山墙、二层南立面、女儿墙、大门两侧围墙、原学校围墙、公共厕所外墙及扩建工程外墙面重新批刷乳胶漆。</w:t>
      </w:r>
      <w:r>
        <w:rPr>
          <w:rFonts w:hint="eastAsia" w:ascii="宋体" w:hAnsi="宋体"/>
          <w:bCs/>
          <w:kern w:val="0"/>
          <w:sz w:val="24"/>
          <w:szCs w:val="24"/>
        </w:rPr>
        <w:t>具体内容详见工程量清单；</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bCs/>
          <w:kern w:val="0"/>
          <w:sz w:val="24"/>
          <w:szCs w:val="24"/>
        </w:rPr>
      </w:pPr>
      <w:r>
        <w:rPr>
          <w:rFonts w:hint="eastAsia" w:ascii="宋体" w:hAnsi="宋体"/>
          <w:bCs/>
          <w:kern w:val="0"/>
          <w:sz w:val="24"/>
          <w:szCs w:val="24"/>
        </w:rPr>
        <w:t>1.5预算金额（</w:t>
      </w:r>
      <w:r>
        <w:rPr>
          <w:rFonts w:hint="eastAsia" w:ascii="宋体" w:hAnsi="宋体"/>
          <w:bCs/>
          <w:kern w:val="0"/>
          <w:sz w:val="24"/>
          <w:szCs w:val="24"/>
          <w:lang w:val="zh-CN"/>
        </w:rPr>
        <w:t>最高限价</w:t>
      </w:r>
      <w:r>
        <w:rPr>
          <w:rFonts w:hint="eastAsia" w:ascii="宋体" w:hAnsi="宋体"/>
          <w:bCs/>
          <w:kern w:val="0"/>
          <w:sz w:val="24"/>
          <w:szCs w:val="24"/>
        </w:rPr>
        <w:t>）：</w:t>
      </w:r>
      <w:r>
        <w:rPr>
          <w:rFonts w:hint="eastAsia" w:ascii="宋体" w:hAnsi="宋体"/>
          <w:bCs/>
          <w:kern w:val="0"/>
          <w:sz w:val="24"/>
          <w:szCs w:val="24"/>
          <w:lang w:val="en-US" w:eastAsia="zh-CN"/>
        </w:rPr>
        <w:t>2144667.68</w:t>
      </w:r>
      <w:r>
        <w:rPr>
          <w:rFonts w:hint="eastAsia" w:ascii="宋体" w:hAnsi="宋体"/>
          <w:bCs/>
          <w:kern w:val="0"/>
          <w:sz w:val="24"/>
          <w:szCs w:val="24"/>
        </w:rPr>
        <w:t>元。</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bCs/>
          <w:kern w:val="0"/>
          <w:sz w:val="24"/>
          <w:szCs w:val="24"/>
        </w:rPr>
      </w:pPr>
      <w:r>
        <w:rPr>
          <w:rFonts w:hint="eastAsia" w:ascii="宋体" w:hAnsi="宋体"/>
          <w:bCs/>
          <w:kern w:val="0"/>
          <w:sz w:val="24"/>
          <w:szCs w:val="24"/>
        </w:rPr>
        <w:t>1.6标包划分：本项目划分为一个标包</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bCs/>
          <w:kern w:val="0"/>
          <w:sz w:val="24"/>
          <w:szCs w:val="24"/>
        </w:rPr>
      </w:pPr>
      <w:r>
        <w:rPr>
          <w:rFonts w:hint="eastAsia" w:ascii="宋体" w:hAnsi="宋体"/>
          <w:bCs/>
          <w:kern w:val="0"/>
          <w:sz w:val="24"/>
          <w:szCs w:val="24"/>
        </w:rPr>
        <w:t>1.7工期：自合同签订之日起</w:t>
      </w:r>
      <w:r>
        <w:rPr>
          <w:rFonts w:hint="eastAsia" w:ascii="宋体" w:hAnsi="宋体"/>
          <w:bCs/>
          <w:kern w:val="0"/>
          <w:sz w:val="24"/>
          <w:szCs w:val="24"/>
          <w:lang w:val="en-US" w:eastAsia="zh-CN"/>
        </w:rPr>
        <w:t>3</w:t>
      </w:r>
      <w:r>
        <w:rPr>
          <w:rFonts w:hint="eastAsia" w:ascii="宋体" w:hAnsi="宋体"/>
          <w:bCs/>
          <w:kern w:val="0"/>
          <w:sz w:val="24"/>
          <w:szCs w:val="24"/>
        </w:rPr>
        <w:t>0日历天</w:t>
      </w:r>
      <w:r>
        <w:rPr>
          <w:rFonts w:hint="eastAsia" w:ascii="宋体" w:hAnsi="宋体"/>
          <w:b/>
          <w:bCs/>
          <w:kern w:val="0"/>
          <w:sz w:val="24"/>
          <w:szCs w:val="24"/>
        </w:rPr>
        <w:t>；</w:t>
      </w:r>
    </w:p>
    <w:p>
      <w:pPr>
        <w:keepNext w:val="0"/>
        <w:keepLines w:val="0"/>
        <w:pageBreakBefore w:val="0"/>
        <w:widowControl/>
        <w:kinsoku/>
        <w:wordWrap/>
        <w:overflowPunct/>
        <w:topLinePunct w:val="0"/>
        <w:autoSpaceDE/>
        <w:autoSpaceDN/>
        <w:bidi w:val="0"/>
        <w:adjustRightInd/>
        <w:snapToGrid/>
        <w:spacing w:line="460" w:lineRule="exact"/>
        <w:ind w:firstLine="480" w:firstLineChars="200"/>
        <w:contextualSpacing/>
        <w:jc w:val="left"/>
        <w:textAlignment w:val="auto"/>
        <w:rPr>
          <w:rFonts w:hint="eastAsia" w:ascii="宋体" w:hAnsi="宋体"/>
          <w:bCs/>
          <w:kern w:val="0"/>
          <w:sz w:val="24"/>
          <w:szCs w:val="24"/>
        </w:rPr>
      </w:pPr>
      <w:r>
        <w:rPr>
          <w:rFonts w:hint="eastAsia" w:ascii="宋体" w:hAnsi="宋体"/>
          <w:bCs/>
          <w:kern w:val="0"/>
          <w:sz w:val="24"/>
          <w:szCs w:val="24"/>
        </w:rPr>
        <w:t>1.</w:t>
      </w:r>
      <w:r>
        <w:rPr>
          <w:rFonts w:hint="eastAsia" w:ascii="宋体" w:hAnsi="宋体"/>
          <w:bCs/>
          <w:kern w:val="0"/>
          <w:sz w:val="24"/>
          <w:szCs w:val="24"/>
          <w:lang w:val="en-US" w:eastAsia="zh-CN"/>
        </w:rPr>
        <w:t>8</w:t>
      </w:r>
      <w:r>
        <w:rPr>
          <w:rFonts w:hint="eastAsia" w:ascii="宋体" w:hAnsi="宋体"/>
          <w:bCs/>
          <w:kern w:val="0"/>
          <w:sz w:val="24"/>
          <w:szCs w:val="24"/>
        </w:rPr>
        <w:t>资金来源：财政资金</w:t>
      </w:r>
    </w:p>
    <w:p>
      <w:pPr>
        <w:keepNext w:val="0"/>
        <w:keepLines w:val="0"/>
        <w:pageBreakBefore w:val="0"/>
        <w:widowControl/>
        <w:kinsoku/>
        <w:wordWrap/>
        <w:overflowPunct/>
        <w:topLinePunct w:val="0"/>
        <w:autoSpaceDE/>
        <w:autoSpaceDN/>
        <w:bidi w:val="0"/>
        <w:adjustRightInd/>
        <w:snapToGrid/>
        <w:spacing w:line="460" w:lineRule="exact"/>
        <w:ind w:firstLine="480" w:firstLineChars="200"/>
        <w:contextualSpacing/>
        <w:jc w:val="left"/>
        <w:textAlignment w:val="auto"/>
        <w:rPr>
          <w:rFonts w:hint="eastAsia" w:ascii="宋体" w:hAnsi="宋体" w:cs="宋体"/>
          <w:kern w:val="0"/>
          <w:sz w:val="24"/>
          <w:szCs w:val="24"/>
        </w:rPr>
      </w:pPr>
      <w:r>
        <w:rPr>
          <w:rFonts w:hint="eastAsia" w:ascii="宋体" w:hAnsi="宋体" w:cs="宋体"/>
          <w:kern w:val="0"/>
          <w:sz w:val="24"/>
          <w:szCs w:val="24"/>
          <w:lang w:val="en-US" w:eastAsia="zh-CN"/>
        </w:rPr>
        <w:t>1.9</w:t>
      </w:r>
      <w:r>
        <w:rPr>
          <w:rFonts w:hint="eastAsia" w:ascii="宋体" w:hAnsi="宋体" w:cs="宋体"/>
          <w:kern w:val="0"/>
          <w:sz w:val="24"/>
          <w:szCs w:val="24"/>
        </w:rPr>
        <w:t>质量标准：合格（符合国家现行规范、规程、规定、标准的要求）。</w:t>
      </w:r>
    </w:p>
    <w:p>
      <w:pPr>
        <w:keepNext w:val="0"/>
        <w:keepLines w:val="0"/>
        <w:pageBreakBefore w:val="0"/>
        <w:widowControl/>
        <w:kinsoku/>
        <w:wordWrap/>
        <w:overflowPunct/>
        <w:topLinePunct w:val="0"/>
        <w:autoSpaceDE/>
        <w:autoSpaceDN/>
        <w:bidi w:val="0"/>
        <w:adjustRightInd/>
        <w:snapToGrid/>
        <w:spacing w:line="460" w:lineRule="exact"/>
        <w:ind w:firstLine="480" w:firstLineChars="200"/>
        <w:contextualSpacing/>
        <w:jc w:val="left"/>
        <w:textAlignment w:val="auto"/>
        <w:rPr>
          <w:rFonts w:hint="eastAsia" w:ascii="宋体" w:hAnsi="宋体" w:cs="宋体"/>
          <w:kern w:val="0"/>
          <w:sz w:val="24"/>
          <w:szCs w:val="24"/>
        </w:rPr>
      </w:pPr>
      <w:r>
        <w:rPr>
          <w:rFonts w:hint="eastAsia" w:ascii="宋体" w:hAnsi="宋体"/>
          <w:sz w:val="24"/>
          <w:szCs w:val="24"/>
          <w:lang w:val="en-US" w:eastAsia="zh-CN"/>
        </w:rPr>
        <w:t>1.10</w:t>
      </w:r>
      <w:r>
        <w:rPr>
          <w:rFonts w:hint="eastAsia" w:ascii="宋体" w:hAnsi="宋体"/>
          <w:sz w:val="24"/>
          <w:szCs w:val="24"/>
        </w:rPr>
        <w:t>分包：不允许。</w:t>
      </w:r>
    </w:p>
    <w:p>
      <w:pPr>
        <w:spacing w:line="360" w:lineRule="auto"/>
        <w:jc w:val="left"/>
        <w:rPr>
          <w:rFonts w:ascii="宋体" w:hAnsi="宋体"/>
          <w:b/>
          <w:kern w:val="0"/>
          <w:sz w:val="24"/>
          <w:szCs w:val="24"/>
        </w:rPr>
      </w:pPr>
      <w:r>
        <w:rPr>
          <w:rFonts w:hint="eastAsia" w:ascii="宋体" w:hAnsi="宋体"/>
          <w:b/>
          <w:kern w:val="0"/>
          <w:sz w:val="24"/>
          <w:szCs w:val="24"/>
        </w:rPr>
        <w:t>二、需要落实的政府采购政策</w:t>
      </w:r>
    </w:p>
    <w:p>
      <w:pPr>
        <w:spacing w:line="360" w:lineRule="auto"/>
        <w:ind w:firstLine="480" w:firstLineChars="200"/>
        <w:jc w:val="left"/>
        <w:rPr>
          <w:rFonts w:ascii="宋体" w:hAnsi="宋体"/>
          <w:bCs/>
          <w:kern w:val="0"/>
          <w:sz w:val="24"/>
          <w:szCs w:val="24"/>
        </w:rPr>
      </w:pPr>
      <w:r>
        <w:rPr>
          <w:rFonts w:hint="eastAsia" w:ascii="宋体" w:hAnsi="宋体"/>
          <w:bCs/>
          <w:kern w:val="0"/>
          <w:sz w:val="24"/>
          <w:szCs w:val="24"/>
        </w:rPr>
        <w:t>本项目落实节约能源、保护环境、扶持不发达地区和少数民族地区、促进中小企业、监狱企业发展等政府采购政策。</w:t>
      </w:r>
    </w:p>
    <w:p>
      <w:pPr>
        <w:spacing w:line="360" w:lineRule="auto"/>
        <w:jc w:val="left"/>
        <w:rPr>
          <w:rFonts w:ascii="宋体" w:hAnsi="宋体"/>
          <w:b/>
          <w:kern w:val="0"/>
          <w:sz w:val="24"/>
          <w:szCs w:val="24"/>
        </w:rPr>
      </w:pPr>
      <w:r>
        <w:rPr>
          <w:rFonts w:hint="eastAsia" w:ascii="宋体" w:hAnsi="宋体"/>
          <w:b/>
          <w:kern w:val="0"/>
          <w:sz w:val="24"/>
          <w:szCs w:val="24"/>
        </w:rPr>
        <w:t>三、申请人资格要求</w:t>
      </w:r>
    </w:p>
    <w:p>
      <w:pPr>
        <w:keepNext w:val="0"/>
        <w:keepLines w:val="0"/>
        <w:pageBreakBefore w:val="0"/>
        <w:kinsoku/>
        <w:overflowPunct/>
        <w:topLinePunct w:val="0"/>
        <w:autoSpaceDE/>
        <w:autoSpaceDN/>
        <w:bidi w:val="0"/>
        <w:adjustRightInd/>
        <w:snapToGrid/>
        <w:spacing w:beforeAutospacing="0" w:afterAutospacing="0" w:line="360" w:lineRule="auto"/>
        <w:ind w:firstLine="480" w:firstLineChars="200"/>
        <w:contextualSpacing/>
        <w:textAlignment w:val="auto"/>
        <w:rPr>
          <w:rFonts w:hint="eastAsia" w:ascii="宋体" w:hAnsi="宋体" w:cs="Times New Roman"/>
          <w:sz w:val="24"/>
          <w:szCs w:val="24"/>
        </w:rPr>
      </w:pPr>
      <w:r>
        <w:rPr>
          <w:rFonts w:hint="eastAsia" w:ascii="宋体" w:hAnsi="宋体" w:cs="Times New Roman"/>
          <w:sz w:val="24"/>
          <w:szCs w:val="24"/>
        </w:rPr>
        <w:t>3.1符合《政府采购法》第二十二条之规定。</w:t>
      </w:r>
    </w:p>
    <w:p>
      <w:pPr>
        <w:pStyle w:val="29"/>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contextualSpacing/>
        <w:jc w:val="left"/>
        <w:textAlignment w:val="auto"/>
        <w:rPr>
          <w:rFonts w:hint="eastAsia" w:ascii="宋体" w:hAnsi="宋体" w:eastAsia="宋体" w:cs="宋体"/>
          <w:kern w:val="2"/>
          <w:sz w:val="24"/>
          <w:szCs w:val="24"/>
          <w:lang w:val="en-US" w:eastAsia="zh-CN" w:bidi="ar-SA"/>
        </w:rPr>
      </w:pPr>
      <w:r>
        <w:rPr>
          <w:rFonts w:hint="eastAsia" w:ascii="宋体" w:hAnsi="宋体" w:cs="Times New Roman"/>
          <w:sz w:val="24"/>
          <w:szCs w:val="24"/>
          <w:lang w:val="en-US" w:eastAsia="zh-CN"/>
        </w:rPr>
        <w:t>3.2</w:t>
      </w:r>
      <w:r>
        <w:rPr>
          <w:rFonts w:hint="eastAsia" w:ascii="宋体" w:hAnsi="宋体" w:eastAsia="宋体" w:cs="宋体"/>
          <w:kern w:val="2"/>
          <w:sz w:val="24"/>
          <w:szCs w:val="24"/>
          <w:lang w:val="en-US" w:eastAsia="zh-CN" w:bidi="ar-SA"/>
        </w:rPr>
        <w:t>供应商须具备</w:t>
      </w:r>
      <w:r>
        <w:rPr>
          <w:rFonts w:hint="eastAsia" w:ascii="宋体" w:hAnsi="宋体" w:cs="宋体"/>
          <w:kern w:val="2"/>
          <w:sz w:val="24"/>
          <w:szCs w:val="24"/>
          <w:lang w:val="en-US" w:eastAsia="zh-CN" w:bidi="ar-SA"/>
        </w:rPr>
        <w:t>建筑工程</w:t>
      </w:r>
      <w:r>
        <w:rPr>
          <w:rFonts w:hint="eastAsia" w:ascii="宋体" w:hAnsi="宋体" w:eastAsia="宋体" w:cs="宋体"/>
          <w:kern w:val="2"/>
          <w:sz w:val="24"/>
          <w:szCs w:val="24"/>
          <w:lang w:val="en-US" w:eastAsia="zh-CN" w:bidi="ar-SA"/>
        </w:rPr>
        <w:t>施工总承包叁级（含）以上资质，并且具有有效的安全生产许可证，具备独立法人资格，有良好的财务状况，良好的社会信誉，并在人员、设备、资金等方面具备相应的施工能力；拟任项目经理应具有</w:t>
      </w:r>
      <w:r>
        <w:rPr>
          <w:rFonts w:hint="eastAsia" w:ascii="宋体" w:hAnsi="宋体" w:cs="宋体"/>
          <w:kern w:val="2"/>
          <w:sz w:val="24"/>
          <w:szCs w:val="24"/>
          <w:lang w:val="en-US" w:eastAsia="zh-CN" w:bidi="ar-SA"/>
        </w:rPr>
        <w:t>建筑工程</w:t>
      </w:r>
      <w:r>
        <w:rPr>
          <w:rFonts w:hint="eastAsia" w:ascii="宋体" w:hAnsi="宋体" w:eastAsia="宋体" w:cs="宋体"/>
          <w:kern w:val="2"/>
          <w:sz w:val="24"/>
          <w:szCs w:val="24"/>
          <w:lang w:val="en-US" w:eastAsia="zh-CN" w:bidi="ar-SA"/>
        </w:rPr>
        <w:t>专业贰级（含）以上注册建造师资格，取得有效的安全生产考核合格证，且未担任其他在建工程的项目经理。</w:t>
      </w:r>
    </w:p>
    <w:p>
      <w:pPr>
        <w:keepNext w:val="0"/>
        <w:keepLines w:val="0"/>
        <w:pageBreakBefore w:val="0"/>
        <w:kinsoku/>
        <w:overflowPunct/>
        <w:topLinePunct w:val="0"/>
        <w:autoSpaceDE/>
        <w:autoSpaceDN/>
        <w:bidi w:val="0"/>
        <w:adjustRightInd/>
        <w:snapToGrid/>
        <w:spacing w:beforeAutospacing="0" w:afterAutospacing="0" w:line="360" w:lineRule="auto"/>
        <w:ind w:firstLine="480" w:firstLineChars="200"/>
        <w:contextualSpacing/>
        <w:textAlignment w:val="auto"/>
        <w:rPr>
          <w:rFonts w:ascii="宋体" w:hAnsi="宋体" w:cs="Times New Roman"/>
          <w:sz w:val="24"/>
          <w:szCs w:val="24"/>
        </w:rPr>
      </w:pPr>
      <w:r>
        <w:rPr>
          <w:rFonts w:hint="eastAsia" w:ascii="宋体" w:hAnsi="宋体" w:cs="Times New Roman"/>
          <w:sz w:val="24"/>
          <w:szCs w:val="24"/>
        </w:rPr>
        <w:t>3.</w:t>
      </w:r>
      <w:r>
        <w:rPr>
          <w:rFonts w:hint="eastAsia" w:ascii="宋体" w:hAnsi="宋体" w:cs="Times New Roman"/>
          <w:sz w:val="24"/>
          <w:szCs w:val="24"/>
          <w:lang w:val="en-US" w:eastAsia="zh-CN"/>
        </w:rPr>
        <w:t>3</w:t>
      </w:r>
      <w:r>
        <w:rPr>
          <w:rFonts w:hint="eastAsia" w:ascii="宋体" w:hAnsi="宋体" w:cs="Times New Roman"/>
          <w:sz w:val="24"/>
          <w:szCs w:val="24"/>
        </w:rPr>
        <w:t>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spacing w:line="360" w:lineRule="auto"/>
        <w:ind w:firstLine="482" w:firstLineChars="200"/>
        <w:contextualSpacing/>
        <w:rPr>
          <w:rFonts w:ascii="宋体" w:hAnsi="宋体" w:cs="Times New Roman"/>
          <w:b/>
          <w:bCs/>
          <w:sz w:val="24"/>
          <w:szCs w:val="24"/>
        </w:rPr>
      </w:pPr>
      <w:r>
        <w:rPr>
          <w:rFonts w:hint="eastAsia" w:ascii="宋体" w:hAnsi="宋体" w:cs="Times New Roman"/>
          <w:b/>
          <w:bCs/>
          <w:sz w:val="24"/>
          <w:szCs w:val="24"/>
        </w:rPr>
        <w:t xml:space="preserve">注： 1、 供应商在投标时，提供《长葛市政府采购供应商信用承诺函》（详见 招标文件第八章3.5格式），无需再提交上述证明材料。 </w:t>
      </w:r>
    </w:p>
    <w:p>
      <w:pPr>
        <w:spacing w:line="360" w:lineRule="auto"/>
        <w:ind w:firstLine="482" w:firstLineChars="200"/>
        <w:contextualSpacing/>
        <w:rPr>
          <w:rFonts w:ascii="宋体" w:hAnsi="宋体" w:cs="Times New Roman"/>
          <w:b/>
          <w:bCs/>
          <w:sz w:val="24"/>
          <w:szCs w:val="24"/>
        </w:rPr>
      </w:pPr>
      <w:r>
        <w:rPr>
          <w:rFonts w:hint="eastAsia" w:ascii="宋体" w:hAnsi="宋体" w:cs="Times New Roman"/>
          <w:b/>
          <w:bCs/>
          <w:sz w:val="24"/>
          <w:szCs w:val="24"/>
        </w:rPr>
        <w:t>2、 采购人有权在签订合同前要求</w:t>
      </w:r>
      <w:r>
        <w:rPr>
          <w:rFonts w:hint="eastAsia" w:ascii="宋体" w:hAnsi="宋体" w:cs="Times New Roman"/>
          <w:b/>
          <w:bCs/>
          <w:sz w:val="24"/>
          <w:szCs w:val="24"/>
          <w:lang w:eastAsia="zh-CN"/>
        </w:rPr>
        <w:t>成交</w:t>
      </w:r>
      <w:r>
        <w:rPr>
          <w:rFonts w:hint="eastAsia" w:ascii="宋体" w:hAnsi="宋体" w:cs="Times New Roman"/>
          <w:b/>
          <w:bCs/>
          <w:sz w:val="24"/>
          <w:szCs w:val="24"/>
        </w:rPr>
        <w:t>供应商提供相关证明材料以核实</w:t>
      </w:r>
      <w:r>
        <w:rPr>
          <w:rFonts w:hint="eastAsia" w:ascii="宋体" w:hAnsi="宋体" w:cs="Times New Roman"/>
          <w:b/>
          <w:bCs/>
          <w:sz w:val="24"/>
          <w:szCs w:val="24"/>
          <w:lang w:eastAsia="zh-CN"/>
        </w:rPr>
        <w:t>成交</w:t>
      </w:r>
      <w:r>
        <w:rPr>
          <w:rFonts w:hint="eastAsia" w:ascii="宋体" w:hAnsi="宋体" w:cs="Times New Roman"/>
          <w:b/>
          <w:bCs/>
          <w:sz w:val="24"/>
          <w:szCs w:val="24"/>
        </w:rPr>
        <w:t>供应商承诺事项的真实性。</w:t>
      </w:r>
    </w:p>
    <w:p>
      <w:pPr>
        <w:spacing w:line="360" w:lineRule="auto"/>
        <w:ind w:firstLine="482" w:firstLineChars="200"/>
        <w:contextualSpacing/>
        <w:rPr>
          <w:rFonts w:ascii="宋体" w:hAnsi="宋体" w:cs="Times New Roman"/>
          <w:b/>
          <w:bCs/>
          <w:sz w:val="24"/>
          <w:szCs w:val="24"/>
        </w:rPr>
      </w:pPr>
      <w:r>
        <w:rPr>
          <w:rFonts w:hint="eastAsia" w:ascii="宋体" w:hAnsi="宋体" w:cs="Times New Roman"/>
          <w:b/>
          <w:bCs/>
          <w:sz w:val="24"/>
          <w:szCs w:val="24"/>
        </w:rPr>
        <w:t>3、 供应商对信用承诺内容的真实性、合法性、有效性负责。如作出虚假信用承诺，视同为“提供虚假材料谋取</w:t>
      </w:r>
      <w:r>
        <w:rPr>
          <w:rFonts w:hint="eastAsia" w:ascii="宋体" w:hAnsi="宋体" w:cs="Times New Roman"/>
          <w:b/>
          <w:bCs/>
          <w:sz w:val="24"/>
          <w:szCs w:val="24"/>
          <w:lang w:eastAsia="zh-CN"/>
        </w:rPr>
        <w:t>成交</w:t>
      </w:r>
      <w:r>
        <w:rPr>
          <w:rFonts w:hint="eastAsia" w:ascii="宋体" w:hAnsi="宋体" w:cs="Times New Roman"/>
          <w:b/>
          <w:bCs/>
          <w:sz w:val="24"/>
          <w:szCs w:val="24"/>
        </w:rPr>
        <w:t>”的违法行为。</w:t>
      </w:r>
    </w:p>
    <w:p>
      <w:pPr>
        <w:spacing w:line="360" w:lineRule="auto"/>
        <w:ind w:firstLine="480" w:firstLineChars="200"/>
        <w:contextualSpacing/>
        <w:rPr>
          <w:rFonts w:ascii="宋体" w:hAnsi="宋体" w:cs="Times New Roman"/>
          <w:sz w:val="24"/>
          <w:szCs w:val="24"/>
        </w:rPr>
      </w:pPr>
      <w:r>
        <w:rPr>
          <w:rFonts w:hint="eastAsia" w:ascii="宋体" w:hAnsi="宋体" w:cs="Times New Roman"/>
          <w:sz w:val="24"/>
          <w:szCs w:val="24"/>
        </w:rPr>
        <w:t>3.3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ascii="宋体" w:hAnsi="宋体" w:cs="Times New Roman"/>
          <w:sz w:val="24"/>
          <w:szCs w:val="24"/>
        </w:rPr>
      </w:pPr>
      <w:r>
        <w:rPr>
          <w:rFonts w:hint="eastAsia" w:ascii="宋体" w:hAnsi="宋体" w:cs="Times New Roman"/>
          <w:sz w:val="24"/>
          <w:szCs w:val="24"/>
        </w:rPr>
        <w:t>3.4</w:t>
      </w:r>
      <w:r>
        <w:rPr>
          <w:rFonts w:hint="eastAsia" w:ascii="宋体" w:hAnsi="宋体"/>
          <w:kern w:val="0"/>
          <w:sz w:val="24"/>
          <w:szCs w:val="24"/>
        </w:rPr>
        <w:t>本项目接受联合体投标，</w:t>
      </w:r>
      <w:r>
        <w:rPr>
          <w:rFonts w:hint="eastAsia" w:ascii="宋体" w:hAnsi="宋体"/>
          <w:sz w:val="24"/>
          <w:szCs w:val="24"/>
        </w:rPr>
        <w:t>但联合体成员数量最多不得超过2名（含），联合体投标的应满足下列要求：</w:t>
      </w:r>
      <w:r>
        <w:rPr>
          <w:rFonts w:hint="eastAsia" w:ascii="宋体" w:hAnsi="宋体"/>
          <w:sz w:val="24"/>
          <w:szCs w:val="24"/>
          <w:lang w:eastAsia="zh-CN"/>
        </w:rPr>
        <w:t>根据《中华人民共和国政府采购法》第二十四条</w:t>
      </w:r>
      <w:r>
        <w:rPr>
          <w:rFonts w:hint="eastAsia" w:ascii="宋体" w:hAnsi="宋体"/>
          <w:sz w:val="24"/>
          <w:szCs w:val="24"/>
          <w:lang w:val="en-US" w:eastAsia="zh-CN"/>
        </w:rPr>
        <w:t xml:space="preserve"> </w:t>
      </w:r>
      <w:r>
        <w:rPr>
          <w:rFonts w:hint="eastAsia" w:ascii="宋体" w:hAnsi="宋体"/>
          <w:sz w:val="24"/>
          <w:szCs w:val="24"/>
        </w:rPr>
        <w:t>两个以上的自然人、法人或者其他组织可以组成一个联合体，以一个供应商的身份共同参加政府采购。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承担连带责任。</w:t>
      </w:r>
    </w:p>
    <w:p>
      <w:pPr>
        <w:spacing w:line="360" w:lineRule="auto"/>
        <w:ind w:firstLine="480" w:firstLineChars="200"/>
        <w:contextualSpacing/>
        <w:rPr>
          <w:rFonts w:hint="default" w:ascii="宋体" w:hAnsi="宋体" w:eastAsia="宋体" w:cs="Times New Roman"/>
          <w:sz w:val="24"/>
          <w:szCs w:val="24"/>
          <w:lang w:val="en-US" w:eastAsia="zh-CN"/>
        </w:rPr>
      </w:pPr>
      <w:r>
        <w:rPr>
          <w:rFonts w:hint="eastAsia" w:ascii="宋体" w:hAnsi="宋体" w:cs="Times New Roman"/>
          <w:sz w:val="24"/>
          <w:szCs w:val="24"/>
        </w:rPr>
        <w:t>3.5本项目为专门面对中小企业采购</w:t>
      </w:r>
      <w:r>
        <w:rPr>
          <w:rFonts w:hint="eastAsia" w:ascii="宋体" w:hAnsi="宋体" w:cs="Times New Roman"/>
          <w:sz w:val="24"/>
          <w:szCs w:val="24"/>
          <w:lang w:eastAsia="zh-CN"/>
        </w:rPr>
        <w:t>，</w:t>
      </w:r>
      <w:r>
        <w:rPr>
          <w:rFonts w:hint="eastAsia" w:ascii="宋体" w:hAnsi="宋体" w:cs="Times New Roman"/>
          <w:sz w:val="24"/>
          <w:szCs w:val="24"/>
          <w:lang w:val="en-US" w:eastAsia="zh-CN"/>
        </w:rPr>
        <w:t>不再执行价格评审优惠的扶持政策。</w:t>
      </w:r>
    </w:p>
    <w:p>
      <w:pPr>
        <w:spacing w:line="360" w:lineRule="auto"/>
        <w:jc w:val="left"/>
        <w:rPr>
          <w:rFonts w:ascii="宋体" w:hAnsi="宋体"/>
          <w:b/>
          <w:kern w:val="0"/>
          <w:sz w:val="24"/>
          <w:szCs w:val="24"/>
        </w:rPr>
      </w:pPr>
      <w:r>
        <w:rPr>
          <w:rFonts w:hint="eastAsia" w:ascii="宋体" w:hAnsi="宋体"/>
          <w:b/>
          <w:kern w:val="0"/>
          <w:sz w:val="24"/>
          <w:szCs w:val="24"/>
        </w:rPr>
        <w:t>四、磋商文件的获取</w:t>
      </w:r>
    </w:p>
    <w:p>
      <w:pPr>
        <w:spacing w:line="360" w:lineRule="auto"/>
        <w:ind w:firstLine="480" w:firstLineChars="200"/>
        <w:contextualSpacing/>
        <w:jc w:val="left"/>
        <w:rPr>
          <w:rFonts w:ascii="宋体" w:hAnsi="宋体"/>
          <w:kern w:val="0"/>
          <w:sz w:val="24"/>
          <w:szCs w:val="24"/>
        </w:rPr>
      </w:pPr>
      <w:r>
        <w:rPr>
          <w:rFonts w:hint="eastAsia" w:ascii="宋体" w:hAnsi="宋体"/>
          <w:kern w:val="0"/>
          <w:sz w:val="24"/>
          <w:szCs w:val="24"/>
        </w:rPr>
        <w:t>4.1持CA数字认证证书，登录《全国公共资源交易平台（河南省•许昌市）》“系统用户注册”入口http://ggzy.xuchang.gov.cn:8088/ggzy/eps/public/RegistAllJcxx.html）进行免费注册登记（详见“常见问题解答-诚信库网上注册相关资料下载”）；</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4.2在投标截止时间前均可登录《全国公共资源交易平台（河南省•许昌市）》“</w:t>
      </w:r>
      <w:r>
        <w:rPr>
          <w:rFonts w:hint="eastAsia" w:ascii="宋体" w:hAnsi="宋体"/>
          <w:kern w:val="0"/>
          <w:sz w:val="24"/>
          <w:szCs w:val="24"/>
          <w:lang w:eastAsia="zh-CN"/>
        </w:rPr>
        <w:t>供应商</w:t>
      </w:r>
      <w:r>
        <w:rPr>
          <w:rFonts w:hint="eastAsia" w:ascii="宋体" w:hAnsi="宋体"/>
          <w:kern w:val="0"/>
          <w:sz w:val="24"/>
          <w:szCs w:val="24"/>
        </w:rPr>
        <w:t>/供应商登录”入口（http://ggzy.xuchang.gov.cn:8088/ggzy/）自行下载采购文件（详见“常见问题解答-交易系统操作手册”）。</w:t>
      </w:r>
    </w:p>
    <w:p>
      <w:pPr>
        <w:spacing w:line="360" w:lineRule="auto"/>
        <w:jc w:val="left"/>
        <w:rPr>
          <w:rFonts w:ascii="宋体" w:hAnsi="宋体"/>
          <w:b/>
          <w:kern w:val="0"/>
          <w:sz w:val="24"/>
          <w:szCs w:val="24"/>
        </w:rPr>
      </w:pPr>
      <w:r>
        <w:rPr>
          <w:rFonts w:hint="eastAsia" w:ascii="宋体" w:hAnsi="宋体"/>
          <w:b/>
          <w:kern w:val="0"/>
          <w:sz w:val="24"/>
          <w:szCs w:val="24"/>
        </w:rPr>
        <w:t>五、</w:t>
      </w:r>
      <w:r>
        <w:rPr>
          <w:rFonts w:hint="eastAsia" w:ascii="宋体" w:hAnsi="宋体" w:cs="宋体"/>
          <w:b/>
          <w:kern w:val="0"/>
          <w:sz w:val="24"/>
          <w:szCs w:val="24"/>
        </w:rPr>
        <w:t>响应文件提交截止时间及磋商响应截止时间、磋商时间</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color w:val="0000FF"/>
          <w:kern w:val="0"/>
          <w:sz w:val="24"/>
          <w:szCs w:val="24"/>
        </w:rPr>
      </w:pPr>
      <w:r>
        <w:rPr>
          <w:rFonts w:hint="eastAsia" w:ascii="宋体" w:hAnsi="宋体"/>
          <w:color w:val="0000FF"/>
          <w:kern w:val="0"/>
          <w:sz w:val="24"/>
          <w:szCs w:val="24"/>
        </w:rPr>
        <w:t>5.1响应文件提交截止及</w:t>
      </w:r>
      <w:r>
        <w:rPr>
          <w:rFonts w:hint="eastAsia" w:ascii="宋体" w:hAnsi="宋体"/>
          <w:color w:val="0000FF"/>
          <w:kern w:val="0"/>
          <w:sz w:val="24"/>
          <w:szCs w:val="24"/>
          <w:lang w:eastAsia="zh-CN"/>
        </w:rPr>
        <w:t>磋商</w:t>
      </w:r>
      <w:r>
        <w:rPr>
          <w:rFonts w:hint="eastAsia" w:ascii="宋体" w:hAnsi="宋体"/>
          <w:color w:val="0000FF"/>
          <w:kern w:val="0"/>
          <w:sz w:val="24"/>
          <w:szCs w:val="24"/>
        </w:rPr>
        <w:t>时间：2023年</w:t>
      </w:r>
      <w:r>
        <w:rPr>
          <w:rFonts w:hint="eastAsia" w:ascii="宋体" w:hAnsi="宋体"/>
          <w:color w:val="0000FF"/>
          <w:kern w:val="0"/>
          <w:sz w:val="24"/>
          <w:szCs w:val="24"/>
          <w:lang w:val="en-US" w:eastAsia="zh-CN"/>
        </w:rPr>
        <w:t>5</w:t>
      </w:r>
      <w:r>
        <w:rPr>
          <w:rFonts w:hint="eastAsia" w:ascii="宋体" w:hAnsi="宋体"/>
          <w:color w:val="0000FF"/>
          <w:kern w:val="0"/>
          <w:sz w:val="24"/>
          <w:szCs w:val="24"/>
        </w:rPr>
        <w:t>月</w:t>
      </w:r>
      <w:r>
        <w:rPr>
          <w:rFonts w:hint="eastAsia" w:ascii="宋体" w:hAnsi="宋体"/>
          <w:color w:val="0000FF"/>
          <w:kern w:val="0"/>
          <w:sz w:val="24"/>
          <w:szCs w:val="24"/>
          <w:lang w:val="en-US" w:eastAsia="zh-CN"/>
        </w:rPr>
        <w:t>31</w:t>
      </w:r>
      <w:r>
        <w:rPr>
          <w:rFonts w:hint="eastAsia" w:ascii="宋体" w:hAnsi="宋体"/>
          <w:color w:val="0000FF"/>
          <w:kern w:val="0"/>
          <w:sz w:val="24"/>
          <w:szCs w:val="24"/>
        </w:rPr>
        <w:t>日</w:t>
      </w:r>
      <w:r>
        <w:rPr>
          <w:rFonts w:hint="eastAsia" w:ascii="宋体" w:hAnsi="宋体"/>
          <w:color w:val="0000FF"/>
          <w:kern w:val="0"/>
          <w:sz w:val="24"/>
          <w:szCs w:val="24"/>
          <w:lang w:val="en-US" w:eastAsia="zh-CN"/>
        </w:rPr>
        <w:t>9</w:t>
      </w:r>
      <w:r>
        <w:rPr>
          <w:rFonts w:hint="eastAsia" w:ascii="宋体" w:hAnsi="宋体"/>
          <w:color w:val="0000FF"/>
          <w:kern w:val="0"/>
          <w:sz w:val="24"/>
          <w:szCs w:val="24"/>
        </w:rPr>
        <w:t>时</w:t>
      </w:r>
      <w:r>
        <w:rPr>
          <w:rFonts w:hint="eastAsia" w:ascii="宋体" w:hAnsi="宋体"/>
          <w:color w:val="0000FF"/>
          <w:kern w:val="0"/>
          <w:sz w:val="24"/>
          <w:szCs w:val="24"/>
          <w:lang w:val="en-US" w:eastAsia="zh-CN"/>
        </w:rPr>
        <w:t>30</w:t>
      </w:r>
      <w:r>
        <w:rPr>
          <w:rFonts w:hint="eastAsia" w:ascii="宋体" w:hAnsi="宋体"/>
          <w:color w:val="0000FF"/>
          <w:kern w:val="0"/>
          <w:sz w:val="24"/>
          <w:szCs w:val="24"/>
        </w:rPr>
        <w:t xml:space="preserve"> 分（北京时间），逾期提交或不符合规定的</w:t>
      </w:r>
      <w:r>
        <w:rPr>
          <w:rFonts w:hint="eastAsia" w:ascii="宋体" w:hAnsi="宋体"/>
          <w:color w:val="0000FF"/>
          <w:kern w:val="0"/>
          <w:sz w:val="24"/>
          <w:szCs w:val="24"/>
          <w:lang w:eastAsia="zh-CN"/>
        </w:rPr>
        <w:t>响应文件</w:t>
      </w:r>
      <w:r>
        <w:rPr>
          <w:rFonts w:hint="eastAsia" w:ascii="宋体" w:hAnsi="宋体"/>
          <w:color w:val="0000FF"/>
          <w:kern w:val="0"/>
          <w:sz w:val="24"/>
          <w:szCs w:val="24"/>
        </w:rPr>
        <w:t>不予接受。</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kern w:val="0"/>
          <w:sz w:val="24"/>
          <w:szCs w:val="24"/>
        </w:rPr>
      </w:pPr>
      <w:r>
        <w:rPr>
          <w:rFonts w:hint="eastAsia" w:ascii="宋体" w:hAnsi="宋体"/>
          <w:color w:val="0000FF"/>
          <w:kern w:val="0"/>
          <w:sz w:val="24"/>
          <w:szCs w:val="24"/>
        </w:rPr>
        <w:t>5.2</w:t>
      </w:r>
      <w:r>
        <w:rPr>
          <w:rFonts w:hint="eastAsia" w:ascii="宋体" w:hAnsi="宋体"/>
          <w:color w:val="0000FF"/>
          <w:kern w:val="0"/>
          <w:sz w:val="24"/>
          <w:szCs w:val="24"/>
          <w:lang w:eastAsia="zh-CN"/>
        </w:rPr>
        <w:t>磋商</w:t>
      </w:r>
      <w:r>
        <w:rPr>
          <w:rFonts w:hint="eastAsia" w:ascii="宋体" w:hAnsi="宋体"/>
          <w:color w:val="0000FF"/>
          <w:kern w:val="0"/>
          <w:sz w:val="24"/>
          <w:szCs w:val="24"/>
        </w:rPr>
        <w:t>地点：长葛市公共资源交易中心</w:t>
      </w:r>
      <w:r>
        <w:rPr>
          <w:rFonts w:hint="eastAsia" w:ascii="宋体" w:hAnsi="宋体"/>
          <w:color w:val="0000FF"/>
          <w:kern w:val="0"/>
          <w:sz w:val="24"/>
          <w:szCs w:val="24"/>
          <w:lang w:val="en-US" w:eastAsia="zh-CN"/>
        </w:rPr>
        <w:t xml:space="preserve">开标二 </w:t>
      </w:r>
      <w:r>
        <w:rPr>
          <w:rFonts w:hint="eastAsia" w:ascii="宋体" w:hAnsi="宋体"/>
          <w:color w:val="0000FF"/>
          <w:kern w:val="0"/>
          <w:sz w:val="24"/>
          <w:szCs w:val="24"/>
        </w:rPr>
        <w:t>室（长葛市葛天大道东段商务区6#楼</w:t>
      </w:r>
      <w:r>
        <w:rPr>
          <w:rFonts w:hint="eastAsia" w:ascii="宋体" w:hAnsi="宋体"/>
          <w:color w:val="0000FF"/>
          <w:kern w:val="0"/>
          <w:sz w:val="24"/>
          <w:szCs w:val="24"/>
          <w:lang w:val="en-US" w:eastAsia="zh-CN"/>
        </w:rPr>
        <w:t>4</w:t>
      </w:r>
      <w:r>
        <w:rPr>
          <w:rFonts w:hint="eastAsia" w:ascii="宋体" w:hAnsi="宋体"/>
          <w:color w:val="0000FF"/>
          <w:kern w:val="0"/>
          <w:sz w:val="24"/>
          <w:szCs w:val="24"/>
        </w:rPr>
        <w:t>楼</w:t>
      </w:r>
      <w:r>
        <w:rPr>
          <w:rFonts w:hint="eastAsia" w:ascii="宋体" w:hAnsi="宋体"/>
          <w:color w:val="0000FF"/>
          <w:kern w:val="0"/>
          <w:sz w:val="24"/>
          <w:szCs w:val="24"/>
          <w:lang w:val="en-US" w:eastAsia="zh-CN"/>
        </w:rPr>
        <w:t>409</w:t>
      </w:r>
      <w:r>
        <w:rPr>
          <w:rFonts w:hint="eastAsia" w:ascii="宋体" w:hAnsi="宋体"/>
          <w:color w:val="0000FF"/>
          <w:kern w:val="0"/>
          <w:sz w:val="24"/>
          <w:szCs w:val="24"/>
        </w:rPr>
        <w:t>室），（本项目采用远程</w:t>
      </w:r>
      <w:r>
        <w:rPr>
          <w:rFonts w:hint="eastAsia" w:ascii="宋体" w:hAnsi="宋体"/>
          <w:color w:val="0000FF"/>
          <w:kern w:val="0"/>
          <w:sz w:val="24"/>
          <w:szCs w:val="24"/>
          <w:lang w:eastAsia="zh-CN"/>
        </w:rPr>
        <w:t>不见面开标</w:t>
      </w:r>
      <w:r>
        <w:rPr>
          <w:rFonts w:hint="eastAsia" w:ascii="宋体" w:hAnsi="宋体"/>
          <w:color w:val="0000FF"/>
          <w:kern w:val="0"/>
          <w:sz w:val="24"/>
          <w:szCs w:val="24"/>
        </w:rPr>
        <w:t>，</w:t>
      </w:r>
      <w:r>
        <w:rPr>
          <w:rFonts w:hint="eastAsia" w:ascii="宋体" w:hAnsi="宋体"/>
          <w:color w:val="0000FF"/>
          <w:kern w:val="0"/>
          <w:sz w:val="24"/>
          <w:szCs w:val="24"/>
          <w:lang w:eastAsia="zh-CN"/>
        </w:rPr>
        <w:t>供应商</w:t>
      </w:r>
      <w:r>
        <w:rPr>
          <w:rFonts w:hint="eastAsia" w:ascii="宋体" w:hAnsi="宋体"/>
          <w:color w:val="0000FF"/>
          <w:kern w:val="0"/>
          <w:sz w:val="24"/>
          <w:szCs w:val="24"/>
        </w:rPr>
        <w:t>无须到现场）</w:t>
      </w:r>
      <w:r>
        <w:rPr>
          <w:rFonts w:hint="eastAsia" w:ascii="宋体" w:hAnsi="宋体"/>
          <w:kern w:val="0"/>
          <w:sz w:val="24"/>
          <w:szCs w:val="24"/>
        </w:rPr>
        <w:t>。</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kern w:val="0"/>
          <w:sz w:val="24"/>
          <w:szCs w:val="24"/>
        </w:rPr>
      </w:pPr>
      <w:r>
        <w:rPr>
          <w:rFonts w:hint="eastAsia" w:ascii="宋体" w:hAnsi="宋体"/>
          <w:kern w:val="0"/>
          <w:sz w:val="24"/>
          <w:szCs w:val="24"/>
        </w:rPr>
        <w:t>5.3本项目为全流程电子化交易项目，</w:t>
      </w:r>
      <w:r>
        <w:rPr>
          <w:rFonts w:hint="eastAsia" w:ascii="宋体" w:hAnsi="宋体"/>
          <w:kern w:val="0"/>
          <w:sz w:val="24"/>
          <w:szCs w:val="24"/>
          <w:lang w:eastAsia="zh-CN"/>
        </w:rPr>
        <w:t>供应商</w:t>
      </w:r>
      <w:r>
        <w:rPr>
          <w:rFonts w:hint="eastAsia" w:ascii="宋体" w:hAnsi="宋体"/>
          <w:kern w:val="0"/>
          <w:sz w:val="24"/>
          <w:szCs w:val="24"/>
        </w:rPr>
        <w:t>须提交电子</w:t>
      </w:r>
      <w:r>
        <w:rPr>
          <w:rFonts w:hint="eastAsia" w:ascii="宋体" w:hAnsi="宋体"/>
          <w:kern w:val="0"/>
          <w:sz w:val="24"/>
          <w:szCs w:val="24"/>
          <w:lang w:eastAsia="zh-CN"/>
        </w:rPr>
        <w:t>响应文件</w:t>
      </w:r>
      <w:r>
        <w:rPr>
          <w:rFonts w:hint="eastAsia" w:ascii="宋体" w:hAnsi="宋体"/>
          <w:kern w:val="0"/>
          <w:sz w:val="24"/>
          <w:szCs w:val="24"/>
        </w:rPr>
        <w:t>。</w:t>
      </w:r>
    </w:p>
    <w:p>
      <w:pPr>
        <w:wordWrap w:val="0"/>
        <w:spacing w:line="360" w:lineRule="auto"/>
        <w:ind w:firstLine="600" w:firstLineChars="250"/>
        <w:jc w:val="left"/>
        <w:rPr>
          <w:rFonts w:ascii="宋体" w:hAnsi="宋体"/>
          <w:kern w:val="0"/>
          <w:sz w:val="24"/>
          <w:szCs w:val="24"/>
        </w:rPr>
      </w:pPr>
      <w:r>
        <w:rPr>
          <w:rFonts w:hint="eastAsia" w:ascii="宋体" w:hAnsi="宋体"/>
          <w:kern w:val="0"/>
          <w:sz w:val="24"/>
          <w:szCs w:val="24"/>
        </w:rPr>
        <w:t>1、加密电子</w:t>
      </w:r>
      <w:r>
        <w:rPr>
          <w:rFonts w:hint="eastAsia" w:ascii="宋体" w:hAnsi="宋体"/>
          <w:kern w:val="0"/>
          <w:sz w:val="24"/>
          <w:szCs w:val="24"/>
          <w:lang w:eastAsia="zh-CN"/>
        </w:rPr>
        <w:t>响应文件</w:t>
      </w:r>
      <w:r>
        <w:rPr>
          <w:rFonts w:hint="eastAsia" w:ascii="宋体" w:hAnsi="宋体"/>
          <w:kern w:val="0"/>
          <w:sz w:val="24"/>
          <w:szCs w:val="24"/>
        </w:rPr>
        <w:t>（.file格式）须在投标截止时间（</w:t>
      </w:r>
      <w:r>
        <w:rPr>
          <w:rFonts w:hint="eastAsia" w:ascii="宋体" w:hAnsi="宋体"/>
          <w:kern w:val="0"/>
          <w:sz w:val="24"/>
          <w:szCs w:val="24"/>
          <w:lang w:eastAsia="zh-CN"/>
        </w:rPr>
        <w:t>磋商</w:t>
      </w:r>
      <w:r>
        <w:rPr>
          <w:rFonts w:hint="eastAsia" w:ascii="宋体" w:hAnsi="宋体"/>
          <w:kern w:val="0"/>
          <w:sz w:val="24"/>
          <w:szCs w:val="24"/>
        </w:rPr>
        <w:t>时间）前通过《全国公共资源交易平台(河南省▪许昌市)》公共资源交易系统成功上传。</w:t>
      </w:r>
    </w:p>
    <w:p>
      <w:pPr>
        <w:wordWrap w:val="0"/>
        <w:spacing w:line="360" w:lineRule="auto"/>
        <w:ind w:firstLine="600" w:firstLineChars="250"/>
        <w:jc w:val="left"/>
        <w:rPr>
          <w:rFonts w:ascii="宋体" w:hAnsi="宋体"/>
          <w:kern w:val="0"/>
          <w:sz w:val="24"/>
          <w:szCs w:val="24"/>
        </w:rPr>
      </w:pPr>
      <w:r>
        <w:rPr>
          <w:rFonts w:hint="eastAsia" w:ascii="宋体" w:hAnsi="宋体"/>
          <w:kern w:val="0"/>
          <w:sz w:val="24"/>
          <w:szCs w:val="24"/>
        </w:rPr>
        <w:t>2、</w:t>
      </w:r>
      <w:r>
        <w:rPr>
          <w:rFonts w:hint="eastAsia" w:ascii="宋体" w:hAnsi="宋体"/>
          <w:kern w:val="0"/>
          <w:sz w:val="24"/>
          <w:szCs w:val="24"/>
          <w:lang w:eastAsia="zh-CN"/>
        </w:rPr>
        <w:t>磋商</w:t>
      </w:r>
      <w:r>
        <w:rPr>
          <w:rFonts w:hint="eastAsia" w:ascii="宋体" w:hAnsi="宋体"/>
          <w:kern w:val="0"/>
          <w:sz w:val="24"/>
          <w:szCs w:val="24"/>
        </w:rPr>
        <w:t>时间前，</w:t>
      </w:r>
      <w:r>
        <w:rPr>
          <w:rFonts w:hint="eastAsia" w:ascii="宋体" w:hAnsi="宋体"/>
          <w:kern w:val="0"/>
          <w:sz w:val="24"/>
          <w:szCs w:val="24"/>
          <w:lang w:eastAsia="zh-CN"/>
        </w:rPr>
        <w:t>供应商</w:t>
      </w:r>
      <w:r>
        <w:rPr>
          <w:rFonts w:hint="eastAsia" w:ascii="宋体" w:hAnsi="宋体"/>
          <w:kern w:val="0"/>
          <w:sz w:val="24"/>
          <w:szCs w:val="24"/>
        </w:rPr>
        <w:t>使用CA数字证书登录全国公共资源交易平台（河南省.许昌市）——进入公共资源交易系统（http://ggzy.xuchang.gov.cn:8088/ggzy/）——点击“项目信息——项目名称”——在系统操作导航栏点击“</w:t>
      </w:r>
      <w:r>
        <w:rPr>
          <w:rFonts w:hint="eastAsia" w:ascii="宋体" w:hAnsi="宋体"/>
          <w:kern w:val="0"/>
          <w:sz w:val="24"/>
          <w:szCs w:val="24"/>
          <w:lang w:eastAsia="zh-CN"/>
        </w:rPr>
        <w:t>磋商</w:t>
      </w:r>
      <w:r>
        <w:rPr>
          <w:rFonts w:hint="eastAsia" w:ascii="宋体" w:hAnsi="宋体"/>
          <w:kern w:val="0"/>
          <w:sz w:val="24"/>
          <w:szCs w:val="24"/>
        </w:rPr>
        <w:t>——</w:t>
      </w:r>
      <w:r>
        <w:rPr>
          <w:rFonts w:hint="eastAsia" w:ascii="宋体" w:hAnsi="宋体"/>
          <w:kern w:val="0"/>
          <w:sz w:val="24"/>
          <w:szCs w:val="24"/>
          <w:lang w:eastAsia="zh-CN"/>
        </w:rPr>
        <w:t>不见面开标</w:t>
      </w:r>
      <w:r>
        <w:rPr>
          <w:rFonts w:hint="eastAsia" w:ascii="宋体" w:hAnsi="宋体"/>
          <w:kern w:val="0"/>
          <w:sz w:val="24"/>
          <w:szCs w:val="24"/>
        </w:rPr>
        <w:t>大厅”，按照</w:t>
      </w:r>
      <w:r>
        <w:rPr>
          <w:rFonts w:hint="eastAsia" w:ascii="宋体" w:hAnsi="宋体"/>
          <w:kern w:val="0"/>
          <w:sz w:val="24"/>
          <w:szCs w:val="24"/>
          <w:lang w:eastAsia="zh-CN"/>
        </w:rPr>
        <w:t>磋商响应截止</w:t>
      </w:r>
      <w:r>
        <w:rPr>
          <w:rFonts w:hint="eastAsia" w:ascii="宋体" w:hAnsi="宋体"/>
          <w:kern w:val="0"/>
          <w:sz w:val="24"/>
          <w:szCs w:val="24"/>
        </w:rPr>
        <w:t>准时参加线上开标，进行远程解密、在线询问、电子签章等。</w:t>
      </w:r>
    </w:p>
    <w:p>
      <w:pPr>
        <w:spacing w:line="360" w:lineRule="auto"/>
        <w:jc w:val="left"/>
        <w:rPr>
          <w:rFonts w:ascii="宋体" w:hAnsi="宋体"/>
          <w:b/>
          <w:bCs/>
          <w:kern w:val="0"/>
          <w:sz w:val="24"/>
          <w:szCs w:val="24"/>
        </w:rPr>
      </w:pPr>
      <w:r>
        <w:rPr>
          <w:rFonts w:hint="eastAsia" w:ascii="宋体" w:hAnsi="宋体"/>
          <w:b/>
          <w:bCs/>
          <w:kern w:val="0"/>
          <w:sz w:val="24"/>
          <w:szCs w:val="24"/>
        </w:rPr>
        <w:t>六、发布公告的媒介</w:t>
      </w:r>
    </w:p>
    <w:p>
      <w:pPr>
        <w:spacing w:line="360" w:lineRule="auto"/>
        <w:ind w:firstLine="600" w:firstLineChars="250"/>
        <w:jc w:val="left"/>
        <w:rPr>
          <w:rFonts w:ascii="宋体" w:hAnsi="宋体"/>
          <w:kern w:val="0"/>
          <w:sz w:val="24"/>
          <w:szCs w:val="24"/>
        </w:rPr>
      </w:pPr>
      <w:r>
        <w:rPr>
          <w:rFonts w:hint="eastAsia" w:ascii="宋体" w:hAnsi="宋体"/>
          <w:kern w:val="0"/>
          <w:sz w:val="24"/>
          <w:szCs w:val="24"/>
        </w:rPr>
        <w:t>本次采购公告同时在《河南省政府采购网》、《全国公共资源交易平台（河南省•许昌市）》、《长葛市人民政府门户网站》发布。</w:t>
      </w:r>
    </w:p>
    <w:p>
      <w:pPr>
        <w:spacing w:line="360" w:lineRule="auto"/>
        <w:jc w:val="left"/>
        <w:rPr>
          <w:rFonts w:ascii="宋体" w:hAnsi="宋体"/>
          <w:b/>
          <w:bCs/>
          <w:kern w:val="0"/>
          <w:sz w:val="24"/>
          <w:szCs w:val="24"/>
        </w:rPr>
      </w:pPr>
      <w:r>
        <w:rPr>
          <w:rFonts w:hint="eastAsia" w:ascii="宋体" w:hAnsi="宋体"/>
          <w:b/>
          <w:bCs/>
          <w:kern w:val="0"/>
          <w:sz w:val="24"/>
          <w:szCs w:val="24"/>
        </w:rPr>
        <w:t>七、公告期限</w:t>
      </w:r>
    </w:p>
    <w:p>
      <w:pPr>
        <w:spacing w:line="360" w:lineRule="auto"/>
        <w:ind w:firstLine="600" w:firstLineChars="250"/>
        <w:jc w:val="left"/>
        <w:rPr>
          <w:rFonts w:ascii="宋体" w:hAnsi="宋体"/>
          <w:b/>
          <w:bCs/>
          <w:kern w:val="0"/>
          <w:sz w:val="24"/>
          <w:szCs w:val="24"/>
        </w:rPr>
      </w:pPr>
      <w:r>
        <w:rPr>
          <w:rFonts w:hint="eastAsia" w:ascii="宋体" w:hAnsi="宋体"/>
          <w:kern w:val="0"/>
          <w:sz w:val="24"/>
          <w:szCs w:val="24"/>
        </w:rPr>
        <w:t>自本公告发布之日起</w:t>
      </w:r>
      <w:r>
        <w:rPr>
          <w:rFonts w:hint="eastAsia" w:ascii="宋体" w:hAnsi="宋体"/>
          <w:kern w:val="0"/>
          <w:sz w:val="24"/>
          <w:szCs w:val="24"/>
          <w:lang w:val="en-US" w:eastAsia="zh-CN"/>
        </w:rPr>
        <w:t>3</w:t>
      </w:r>
      <w:r>
        <w:rPr>
          <w:rFonts w:hint="eastAsia" w:ascii="宋体" w:hAnsi="宋体"/>
          <w:kern w:val="0"/>
          <w:sz w:val="24"/>
          <w:szCs w:val="24"/>
        </w:rPr>
        <w:t>个工作日。</w:t>
      </w:r>
    </w:p>
    <w:bookmarkEnd w:id="0"/>
    <w:bookmarkEnd w:id="1"/>
    <w:p>
      <w:pPr>
        <w:spacing w:line="360" w:lineRule="auto"/>
        <w:jc w:val="left"/>
        <w:rPr>
          <w:rFonts w:ascii="宋体" w:hAnsi="宋体" w:cs="宋体"/>
          <w:b/>
          <w:bCs/>
          <w:kern w:val="0"/>
          <w:sz w:val="24"/>
          <w:szCs w:val="24"/>
        </w:rPr>
      </w:pPr>
      <w:r>
        <w:rPr>
          <w:rFonts w:hint="eastAsia" w:ascii="宋体" w:hAnsi="宋体" w:cs="宋体"/>
          <w:b/>
          <w:bCs/>
          <w:kern w:val="0"/>
          <w:sz w:val="24"/>
          <w:szCs w:val="24"/>
        </w:rPr>
        <w:t>八、采购代理机构及采购人信息</w:t>
      </w:r>
    </w:p>
    <w:p>
      <w:pPr>
        <w:spacing w:line="360" w:lineRule="auto"/>
        <w:ind w:firstLine="600" w:firstLineChars="250"/>
        <w:jc w:val="left"/>
        <w:rPr>
          <w:rFonts w:hint="eastAsia" w:ascii="宋体" w:hAnsi="宋体" w:eastAsia="宋体"/>
          <w:kern w:val="0"/>
          <w:sz w:val="24"/>
          <w:szCs w:val="24"/>
        </w:rPr>
      </w:pPr>
      <w:r>
        <w:rPr>
          <w:rFonts w:hint="eastAsia" w:ascii="宋体" w:hAnsi="宋体" w:eastAsia="宋体"/>
          <w:kern w:val="0"/>
          <w:sz w:val="24"/>
          <w:szCs w:val="24"/>
        </w:rPr>
        <w:t>采购人：</w:t>
      </w:r>
      <w:r>
        <w:rPr>
          <w:rFonts w:hint="eastAsia" w:ascii="宋体" w:hAnsi="宋体" w:eastAsia="宋体"/>
          <w:kern w:val="0"/>
          <w:sz w:val="24"/>
          <w:szCs w:val="24"/>
          <w:lang w:eastAsia="zh-CN"/>
        </w:rPr>
        <w:t>长葛市南水北调工程运行保障中心</w:t>
      </w:r>
      <w:r>
        <w:rPr>
          <w:rFonts w:hint="eastAsia" w:ascii="宋体" w:hAnsi="宋体" w:eastAsia="宋体"/>
          <w:kern w:val="0"/>
          <w:sz w:val="24"/>
          <w:szCs w:val="24"/>
        </w:rPr>
        <w:t xml:space="preserve">   </w:t>
      </w:r>
    </w:p>
    <w:p>
      <w:pPr>
        <w:spacing w:line="360" w:lineRule="auto"/>
        <w:ind w:firstLine="600" w:firstLineChars="250"/>
        <w:jc w:val="left"/>
        <w:rPr>
          <w:rFonts w:hint="eastAsia" w:ascii="宋体" w:hAnsi="宋体" w:eastAsia="宋体"/>
          <w:kern w:val="0"/>
          <w:sz w:val="24"/>
          <w:szCs w:val="24"/>
          <w:lang w:val="en-US" w:eastAsia="zh-CN"/>
        </w:rPr>
      </w:pPr>
      <w:r>
        <w:rPr>
          <w:rFonts w:hint="eastAsia" w:ascii="宋体" w:hAnsi="宋体" w:eastAsia="宋体"/>
          <w:kern w:val="0"/>
          <w:sz w:val="24"/>
          <w:szCs w:val="24"/>
        </w:rPr>
        <w:t>联系人：</w:t>
      </w:r>
      <w:r>
        <w:rPr>
          <w:rFonts w:hint="eastAsia" w:ascii="宋体" w:hAnsi="宋体" w:eastAsia="宋体"/>
          <w:kern w:val="0"/>
          <w:sz w:val="24"/>
          <w:szCs w:val="24"/>
          <w:lang w:val="en-US" w:eastAsia="zh-CN"/>
        </w:rPr>
        <w:t xml:space="preserve">周先生  </w:t>
      </w:r>
      <w:r>
        <w:rPr>
          <w:rFonts w:hint="eastAsia" w:ascii="宋体" w:hAnsi="宋体" w:eastAsia="宋体"/>
          <w:kern w:val="0"/>
          <w:sz w:val="24"/>
          <w:szCs w:val="24"/>
        </w:rPr>
        <w:t xml:space="preserve">    联系方式：</w:t>
      </w:r>
      <w:r>
        <w:rPr>
          <w:rFonts w:hint="eastAsia" w:ascii="宋体" w:hAnsi="宋体" w:eastAsia="宋体"/>
          <w:kern w:val="0"/>
          <w:sz w:val="24"/>
          <w:szCs w:val="24"/>
          <w:lang w:val="en-US" w:eastAsia="zh-CN"/>
        </w:rPr>
        <w:t>13598988135</w:t>
      </w:r>
      <w:r>
        <w:rPr>
          <w:rFonts w:hint="eastAsia" w:ascii="宋体" w:hAnsi="宋体" w:eastAsia="宋体"/>
          <w:kern w:val="0"/>
          <w:sz w:val="24"/>
          <w:szCs w:val="24"/>
        </w:rPr>
        <w:t xml:space="preserve"> </w:t>
      </w:r>
      <w:r>
        <w:rPr>
          <w:rFonts w:hint="eastAsia" w:ascii="宋体" w:hAnsi="宋体" w:eastAsia="宋体"/>
          <w:kern w:val="0"/>
          <w:sz w:val="24"/>
          <w:szCs w:val="24"/>
          <w:lang w:val="en-US" w:eastAsia="zh-CN"/>
        </w:rPr>
        <w:t xml:space="preserve">  </w:t>
      </w:r>
    </w:p>
    <w:p>
      <w:pPr>
        <w:spacing w:line="360" w:lineRule="auto"/>
        <w:ind w:firstLine="600" w:firstLineChars="250"/>
        <w:jc w:val="left"/>
        <w:rPr>
          <w:rFonts w:hint="eastAsia" w:ascii="宋体" w:hAnsi="宋体" w:eastAsia="宋体"/>
          <w:kern w:val="0"/>
          <w:sz w:val="24"/>
          <w:szCs w:val="24"/>
        </w:rPr>
      </w:pPr>
      <w:r>
        <w:rPr>
          <w:rFonts w:hint="eastAsia" w:ascii="宋体" w:hAnsi="宋体" w:eastAsia="宋体"/>
          <w:kern w:val="0"/>
          <w:sz w:val="24"/>
          <w:szCs w:val="24"/>
        </w:rPr>
        <w:t>地址：河南省长葛市葛天大道东段</w:t>
      </w:r>
    </w:p>
    <w:p>
      <w:pPr>
        <w:spacing w:line="360" w:lineRule="auto"/>
        <w:ind w:firstLine="600" w:firstLineChars="250"/>
        <w:jc w:val="left"/>
        <w:rPr>
          <w:rFonts w:hint="eastAsia" w:ascii="宋体" w:hAnsi="宋体" w:eastAsia="宋体"/>
          <w:kern w:val="0"/>
          <w:sz w:val="24"/>
          <w:szCs w:val="24"/>
        </w:rPr>
      </w:pPr>
      <w:r>
        <w:rPr>
          <w:rFonts w:hint="eastAsia" w:ascii="宋体" w:hAnsi="宋体" w:eastAsia="宋体"/>
          <w:kern w:val="0"/>
          <w:sz w:val="24"/>
          <w:szCs w:val="24"/>
        </w:rPr>
        <w:t>代理机构：</w:t>
      </w:r>
      <w:r>
        <w:rPr>
          <w:rFonts w:hint="eastAsia" w:ascii="宋体" w:hAnsi="宋体" w:eastAsia="宋体"/>
          <w:kern w:val="0"/>
          <w:sz w:val="24"/>
          <w:szCs w:val="24"/>
          <w:lang w:eastAsia="zh-CN"/>
        </w:rPr>
        <w:t>河南祥沃企业管理咨询有限公司</w:t>
      </w:r>
      <w:r>
        <w:rPr>
          <w:rFonts w:hint="eastAsia" w:ascii="宋体" w:hAnsi="宋体" w:eastAsia="宋体"/>
          <w:kern w:val="0"/>
          <w:sz w:val="24"/>
          <w:szCs w:val="24"/>
        </w:rPr>
        <w:t xml:space="preserve"> </w:t>
      </w:r>
    </w:p>
    <w:p>
      <w:pPr>
        <w:spacing w:line="360" w:lineRule="auto"/>
        <w:ind w:firstLine="600" w:firstLineChars="250"/>
        <w:jc w:val="left"/>
        <w:rPr>
          <w:rFonts w:hint="eastAsia" w:ascii="宋体" w:hAnsi="宋体" w:eastAsia="宋体"/>
          <w:kern w:val="0"/>
          <w:sz w:val="24"/>
          <w:szCs w:val="24"/>
        </w:rPr>
      </w:pPr>
      <w:r>
        <w:rPr>
          <w:rFonts w:hint="eastAsia" w:ascii="宋体" w:hAnsi="宋体" w:eastAsia="宋体"/>
          <w:kern w:val="0"/>
          <w:sz w:val="24"/>
          <w:szCs w:val="24"/>
        </w:rPr>
        <w:t>联系人：</w:t>
      </w:r>
      <w:r>
        <w:rPr>
          <w:rFonts w:hint="eastAsia" w:ascii="宋体" w:hAnsi="宋体" w:eastAsia="宋体"/>
          <w:kern w:val="0"/>
          <w:sz w:val="24"/>
          <w:szCs w:val="24"/>
          <w:lang w:val="en-US" w:eastAsia="zh-CN"/>
        </w:rPr>
        <w:t>张先生</w:t>
      </w:r>
      <w:r>
        <w:rPr>
          <w:rFonts w:hint="eastAsia" w:ascii="宋体" w:hAnsi="宋体" w:eastAsia="宋体"/>
          <w:kern w:val="0"/>
          <w:sz w:val="24"/>
          <w:szCs w:val="24"/>
        </w:rPr>
        <w:t xml:space="preserve">   </w:t>
      </w:r>
    </w:p>
    <w:p>
      <w:pPr>
        <w:spacing w:line="360" w:lineRule="auto"/>
        <w:ind w:firstLine="600" w:firstLineChars="250"/>
        <w:jc w:val="left"/>
        <w:rPr>
          <w:rFonts w:hint="eastAsia" w:ascii="宋体" w:hAnsi="宋体" w:eastAsia="宋体"/>
          <w:kern w:val="0"/>
          <w:sz w:val="24"/>
          <w:szCs w:val="24"/>
          <w:lang w:val="en-US" w:eastAsia="zh-CN"/>
        </w:rPr>
      </w:pPr>
      <w:r>
        <w:rPr>
          <w:rFonts w:hint="eastAsia" w:ascii="宋体" w:hAnsi="宋体" w:eastAsia="宋体"/>
          <w:kern w:val="0"/>
          <w:sz w:val="24"/>
          <w:szCs w:val="24"/>
        </w:rPr>
        <w:t>联系方式：</w:t>
      </w:r>
      <w:r>
        <w:rPr>
          <w:rFonts w:hint="eastAsia" w:ascii="宋体" w:hAnsi="宋体" w:eastAsia="宋体"/>
          <w:kern w:val="0"/>
          <w:sz w:val="24"/>
          <w:szCs w:val="24"/>
          <w:lang w:val="en-US" w:eastAsia="zh-CN"/>
        </w:rPr>
        <w:t>13673746699</w:t>
      </w:r>
    </w:p>
    <w:p>
      <w:pPr>
        <w:spacing w:line="360" w:lineRule="auto"/>
        <w:ind w:firstLine="600" w:firstLineChars="250"/>
        <w:jc w:val="left"/>
        <w:rPr>
          <w:rFonts w:hint="eastAsia" w:ascii="宋体" w:hAnsi="宋体" w:eastAsia="宋体"/>
          <w:kern w:val="0"/>
          <w:sz w:val="24"/>
          <w:szCs w:val="24"/>
        </w:rPr>
      </w:pPr>
      <w:r>
        <w:rPr>
          <w:rFonts w:hint="eastAsia" w:ascii="宋体" w:hAnsi="宋体" w:eastAsia="宋体"/>
          <w:kern w:val="0"/>
          <w:sz w:val="24"/>
          <w:szCs w:val="24"/>
        </w:rPr>
        <w:t>代理机构地址：河南自贸试验区郑州片区（经开）第八大街108号20层2007</w:t>
      </w:r>
    </w:p>
    <w:p>
      <w:pPr>
        <w:spacing w:line="360" w:lineRule="auto"/>
        <w:ind w:firstLine="600" w:firstLineChars="250"/>
        <w:jc w:val="left"/>
        <w:rPr>
          <w:rFonts w:hint="eastAsia" w:ascii="宋体" w:hAnsi="宋体" w:eastAsia="宋体"/>
          <w:kern w:val="0"/>
          <w:sz w:val="24"/>
          <w:szCs w:val="24"/>
        </w:rPr>
      </w:pPr>
      <w:r>
        <w:rPr>
          <w:rFonts w:hint="eastAsia" w:ascii="宋体" w:hAnsi="宋体" w:eastAsia="宋体"/>
          <w:kern w:val="0"/>
          <w:sz w:val="24"/>
          <w:szCs w:val="24"/>
        </w:rPr>
        <w:t xml:space="preserve">监督单位：长葛市政府采购服务中心 </w:t>
      </w:r>
    </w:p>
    <w:p>
      <w:pPr>
        <w:spacing w:line="360" w:lineRule="auto"/>
        <w:ind w:firstLine="600" w:firstLineChars="250"/>
        <w:jc w:val="left"/>
        <w:rPr>
          <w:rFonts w:hint="eastAsia" w:ascii="宋体" w:hAnsi="宋体" w:eastAsia="宋体"/>
          <w:kern w:val="0"/>
          <w:sz w:val="24"/>
          <w:szCs w:val="24"/>
        </w:rPr>
      </w:pPr>
      <w:r>
        <w:rPr>
          <w:rFonts w:hint="eastAsia" w:ascii="宋体" w:hAnsi="宋体" w:eastAsia="宋体"/>
          <w:kern w:val="0"/>
          <w:sz w:val="24"/>
          <w:szCs w:val="24"/>
        </w:rPr>
        <w:t xml:space="preserve">联系人：李女士    联系电话：0374-6189720 </w:t>
      </w:r>
    </w:p>
    <w:p>
      <w:pPr>
        <w:spacing w:line="360" w:lineRule="auto"/>
        <w:ind w:firstLine="600" w:firstLineChars="250"/>
        <w:jc w:val="left"/>
        <w:rPr>
          <w:rFonts w:hint="eastAsia" w:ascii="宋体" w:hAnsi="宋体" w:eastAsia="宋体"/>
          <w:kern w:val="0"/>
          <w:sz w:val="24"/>
          <w:szCs w:val="24"/>
        </w:rPr>
      </w:pPr>
      <w:r>
        <w:rPr>
          <w:rFonts w:hint="eastAsia" w:ascii="宋体" w:hAnsi="宋体" w:eastAsia="宋体"/>
          <w:kern w:val="0"/>
          <w:sz w:val="24"/>
          <w:szCs w:val="24"/>
        </w:rPr>
        <w:t>地址：长葛市葛天大道1号楼财政局308室</w:t>
      </w:r>
    </w:p>
    <w:p>
      <w:pPr>
        <w:wordWrap w:val="0"/>
        <w:spacing w:line="360" w:lineRule="auto"/>
        <w:ind w:firstLine="600" w:firstLineChars="250"/>
        <w:jc w:val="left"/>
        <w:rPr>
          <w:rFonts w:hint="eastAsia" w:ascii="宋体" w:hAnsi="宋体"/>
          <w:kern w:val="0"/>
          <w:sz w:val="24"/>
          <w:szCs w:val="24"/>
          <w:lang w:val="en-US" w:eastAsia="zh-CN"/>
        </w:rPr>
      </w:pPr>
      <w:r>
        <w:rPr>
          <w:rFonts w:hint="eastAsia" w:ascii="宋体" w:hAnsi="宋体"/>
          <w:kern w:val="0"/>
          <w:sz w:val="24"/>
          <w:szCs w:val="24"/>
        </w:rPr>
        <w:t>长葛市公共资源交易中心业务科室联系电话：</w:t>
      </w:r>
      <w:r>
        <w:rPr>
          <w:rFonts w:hint="eastAsia" w:ascii="宋体" w:hAnsi="宋体"/>
          <w:kern w:val="0"/>
          <w:sz w:val="24"/>
          <w:szCs w:val="24"/>
          <w:lang w:val="en-US" w:eastAsia="zh-CN"/>
        </w:rPr>
        <w:t xml:space="preserve"> 0374-6189667</w:t>
      </w:r>
    </w:p>
    <w:p>
      <w:pPr>
        <w:spacing w:line="360" w:lineRule="auto"/>
        <w:jc w:val="left"/>
        <w:rPr>
          <w:rFonts w:ascii="宋体" w:hAnsi="宋体"/>
          <w:b/>
          <w:bCs/>
          <w:kern w:val="0"/>
          <w:sz w:val="24"/>
          <w:szCs w:val="24"/>
        </w:rPr>
      </w:pPr>
      <w:r>
        <w:rPr>
          <w:rFonts w:hint="eastAsia" w:ascii="宋体" w:hAnsi="宋体"/>
          <w:b/>
          <w:bCs/>
          <w:kern w:val="0"/>
          <w:sz w:val="24"/>
          <w:szCs w:val="24"/>
        </w:rPr>
        <w:t>九、特别提示：</w:t>
      </w:r>
    </w:p>
    <w:p>
      <w:pPr>
        <w:pStyle w:val="3"/>
        <w:spacing w:line="360" w:lineRule="auto"/>
        <w:ind w:firstLine="448"/>
        <w:rPr>
          <w:rFonts w:ascii="宋体" w:hAnsi="宋体"/>
          <w:b/>
          <w:bCs/>
          <w:sz w:val="24"/>
          <w:szCs w:val="24"/>
        </w:rPr>
      </w:pPr>
      <w:r>
        <w:rPr>
          <w:rFonts w:hint="eastAsia" w:ascii="宋体" w:hAnsi="宋体"/>
          <w:b/>
          <w:bCs/>
          <w:sz w:val="24"/>
          <w:szCs w:val="24"/>
        </w:rPr>
        <w:t>本项目为全流程电子化交易项目，请认真阅读磋商文件，并注意以下事项。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bCs/>
          <w:sz w:val="24"/>
          <w:szCs w:val="24"/>
        </w:rPr>
      </w:pPr>
      <w:r>
        <w:rPr>
          <w:rFonts w:hint="eastAsia" w:ascii="宋体" w:hAnsi="宋体"/>
          <w:b/>
          <w:bCs/>
          <w:sz w:val="24"/>
          <w:szCs w:val="24"/>
        </w:rPr>
        <w:t>1.供应商应按磋商文件规定编制、提交、解密电子响应文件。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bCs/>
          <w:sz w:val="24"/>
          <w:szCs w:val="24"/>
        </w:rPr>
      </w:pPr>
      <w:r>
        <w:rPr>
          <w:rFonts w:hint="eastAsia" w:ascii="宋体" w:hAnsi="宋体"/>
          <w:b/>
          <w:bCs/>
          <w:sz w:val="24"/>
          <w:szCs w:val="24"/>
        </w:rPr>
        <w:t>2.电子文件下载、制作、提交期间和远程</w:t>
      </w:r>
      <w:r>
        <w:rPr>
          <w:rFonts w:hint="eastAsia" w:ascii="宋体" w:hAnsi="宋体"/>
          <w:b/>
          <w:bCs/>
          <w:sz w:val="24"/>
          <w:szCs w:val="24"/>
          <w:lang w:eastAsia="zh-CN"/>
        </w:rPr>
        <w:t>不见面开标</w:t>
      </w:r>
      <w:r>
        <w:rPr>
          <w:rFonts w:hint="eastAsia" w:ascii="宋体" w:hAnsi="宋体"/>
          <w:b/>
          <w:bCs/>
          <w:sz w:val="24"/>
          <w:szCs w:val="24"/>
        </w:rPr>
        <w:t>（电子响应文件的解密）环节，供应商须使用同一个CA数字证书（证书须在有效期内并可正常使用）。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sz w:val="24"/>
          <w:szCs w:val="24"/>
        </w:rPr>
      </w:pPr>
      <w:r>
        <w:rPr>
          <w:rFonts w:hint="eastAsia" w:ascii="宋体" w:hAnsi="宋体"/>
          <w:b/>
          <w:sz w:val="24"/>
          <w:szCs w:val="24"/>
        </w:rPr>
        <w:t>3.电子响应文件的制作</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 xml:space="preserve">3.1 </w:t>
      </w:r>
      <w:r>
        <w:rPr>
          <w:rFonts w:hint="eastAsia" w:ascii="宋体" w:hAnsi="宋体" w:cs="宋体"/>
          <w:sz w:val="24"/>
          <w:szCs w:val="24"/>
          <w:lang w:eastAsia="zh-CN"/>
        </w:rPr>
        <w:t>供应商</w:t>
      </w:r>
      <w:r>
        <w:rPr>
          <w:rFonts w:hint="eastAsia" w:ascii="宋体" w:hAnsi="宋体" w:cs="宋体"/>
          <w:sz w:val="24"/>
          <w:szCs w:val="24"/>
        </w:rPr>
        <w:t>登录《全国公共资源交易平台(河南省</w:t>
      </w:r>
      <w:r>
        <w:rPr>
          <w:rFonts w:ascii="宋体"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36"/>
          <w:rFonts w:hint="eastAsia" w:ascii="宋体" w:hAnsi="宋体" w:cs="宋体"/>
          <w:sz w:val="24"/>
          <w:szCs w:val="24"/>
        </w:rPr>
        <w:t>http://ggzy.xuchang.gov.cn:8088/ggzy/</w:t>
      </w:r>
      <w:r>
        <w:rPr>
          <w:rStyle w:val="36"/>
          <w:rFonts w:hint="eastAsia" w:ascii="宋体" w:hAnsi="宋体" w:cs="宋体"/>
          <w:sz w:val="24"/>
          <w:szCs w:val="24"/>
        </w:rPr>
        <w:fldChar w:fldCharType="end"/>
      </w:r>
      <w:r>
        <w:rPr>
          <w:rFonts w:hint="eastAsia" w:ascii="宋体" w:hAnsi="宋体" w:cs="宋体"/>
          <w:sz w:val="24"/>
          <w:szCs w:val="24"/>
        </w:rPr>
        <w:t>）下载“许昌</w:t>
      </w:r>
      <w:r>
        <w:rPr>
          <w:rFonts w:hint="eastAsia" w:ascii="宋体" w:hAnsi="宋体" w:cs="宋体"/>
          <w:sz w:val="24"/>
          <w:szCs w:val="24"/>
          <w:lang w:eastAsia="zh-CN"/>
        </w:rPr>
        <w:t>响应文件</w:t>
      </w:r>
      <w:r>
        <w:rPr>
          <w:rFonts w:hint="eastAsia" w:ascii="宋体" w:hAnsi="宋体" w:cs="宋体"/>
          <w:sz w:val="24"/>
          <w:szCs w:val="24"/>
        </w:rPr>
        <w:t>制作系统SEARUN 最新版本”，按招标文件要求制作电子</w:t>
      </w:r>
      <w:r>
        <w:rPr>
          <w:rFonts w:hint="eastAsia" w:ascii="宋体" w:hAnsi="宋体" w:cs="宋体"/>
          <w:sz w:val="24"/>
          <w:szCs w:val="24"/>
          <w:lang w:eastAsia="zh-CN"/>
        </w:rPr>
        <w:t>响应文件</w:t>
      </w:r>
      <w:r>
        <w:rPr>
          <w:rFonts w:hint="eastAsia" w:ascii="宋体" w:hAnsi="宋体" w:cs="宋体"/>
          <w:sz w:val="24"/>
          <w:szCs w:val="24"/>
        </w:rPr>
        <w:t>。</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电子</w:t>
      </w:r>
      <w:r>
        <w:rPr>
          <w:rFonts w:hint="eastAsia" w:ascii="宋体" w:hAnsi="宋体" w:cs="宋体"/>
          <w:sz w:val="24"/>
          <w:szCs w:val="24"/>
          <w:lang w:eastAsia="zh-CN"/>
        </w:rPr>
        <w:t>响应文件</w:t>
      </w:r>
      <w:r>
        <w:rPr>
          <w:rFonts w:hint="eastAsia" w:ascii="宋体" w:hAnsi="宋体" w:cs="宋体"/>
          <w:sz w:val="24"/>
          <w:szCs w:val="24"/>
        </w:rPr>
        <w:t>的制作，参考《全国公共资源交易平台(河南省</w:t>
      </w:r>
      <w:r>
        <w:rPr>
          <w:rFonts w:ascii="宋体" w:hAnsi="Segoe UI Emoji" w:cs="Segoe UI Emoji"/>
          <w:sz w:val="24"/>
          <w:szCs w:val="24"/>
        </w:rPr>
        <w:t>▪</w:t>
      </w:r>
      <w:r>
        <w:rPr>
          <w:rFonts w:hint="eastAsia" w:ascii="宋体" w:hAnsi="宋体" w:cs="宋体"/>
          <w:sz w:val="24"/>
          <w:szCs w:val="24"/>
        </w:rPr>
        <w:t>许昌市)》公共资源交易系统——组件下载——交易系统操作手册（</w:t>
      </w:r>
      <w:r>
        <w:rPr>
          <w:rFonts w:hint="eastAsia" w:ascii="宋体" w:hAnsi="宋体" w:cs="宋体"/>
          <w:sz w:val="24"/>
          <w:szCs w:val="24"/>
          <w:lang w:eastAsia="zh-CN"/>
        </w:rPr>
        <w:t>供应商</w:t>
      </w:r>
      <w:r>
        <w:rPr>
          <w:rFonts w:hint="eastAsia" w:ascii="宋体" w:hAnsi="宋体" w:cs="宋体"/>
          <w:sz w:val="24"/>
          <w:szCs w:val="24"/>
        </w:rPr>
        <w:t>、供应商）。</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 xml:space="preserve">3.2 </w:t>
      </w:r>
      <w:r>
        <w:rPr>
          <w:rFonts w:hint="eastAsia" w:ascii="宋体" w:hAnsi="宋体" w:cs="宋体"/>
          <w:sz w:val="24"/>
          <w:szCs w:val="24"/>
          <w:lang w:eastAsia="zh-CN"/>
        </w:rPr>
        <w:t>供应商</w:t>
      </w:r>
      <w:r>
        <w:rPr>
          <w:rFonts w:hint="eastAsia" w:ascii="宋体" w:hAnsi="宋体" w:cs="宋体"/>
          <w:sz w:val="24"/>
          <w:szCs w:val="24"/>
        </w:rPr>
        <w:t>须将招标文件要求的资质、业绩、荣誉及相关人员证明材料等资料原件扫描件（或图片）制作到所提交的电子</w:t>
      </w:r>
      <w:r>
        <w:rPr>
          <w:rFonts w:hint="eastAsia" w:ascii="宋体" w:hAnsi="宋体" w:cs="宋体"/>
          <w:sz w:val="24"/>
          <w:szCs w:val="24"/>
          <w:lang w:eastAsia="zh-CN"/>
        </w:rPr>
        <w:t>响应文件</w:t>
      </w:r>
      <w:r>
        <w:rPr>
          <w:rFonts w:hint="eastAsia" w:ascii="宋体" w:hAnsi="宋体" w:cs="宋体"/>
          <w:sz w:val="24"/>
          <w:szCs w:val="24"/>
        </w:rPr>
        <w:t>中。</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3.3</w:t>
      </w:r>
      <w:r>
        <w:rPr>
          <w:rFonts w:hint="eastAsia" w:ascii="宋体" w:hAnsi="宋体" w:cs="宋体"/>
          <w:sz w:val="24"/>
          <w:szCs w:val="24"/>
          <w:lang w:eastAsia="zh-CN"/>
        </w:rPr>
        <w:t>供应商</w:t>
      </w:r>
      <w:r>
        <w:rPr>
          <w:rFonts w:hint="eastAsia" w:ascii="宋体" w:hAnsi="宋体" w:cs="宋体"/>
          <w:sz w:val="24"/>
          <w:szCs w:val="24"/>
        </w:rPr>
        <w:t>对同一项目多个标段进行投标的，应分别下载所投标段的招标文件，按标段制作电子</w:t>
      </w:r>
      <w:r>
        <w:rPr>
          <w:rFonts w:hint="eastAsia" w:ascii="宋体" w:hAnsi="宋体" w:cs="宋体"/>
          <w:sz w:val="24"/>
          <w:szCs w:val="24"/>
          <w:lang w:eastAsia="zh-CN"/>
        </w:rPr>
        <w:t>响应文件</w:t>
      </w:r>
      <w:r>
        <w:rPr>
          <w:rFonts w:hint="eastAsia" w:ascii="宋体" w:hAnsi="宋体" w:cs="宋体"/>
          <w:sz w:val="24"/>
          <w:szCs w:val="24"/>
        </w:rPr>
        <w:t>，并按招标文件要求在相应位置加盖</w:t>
      </w:r>
      <w:r>
        <w:rPr>
          <w:rFonts w:hint="eastAsia" w:ascii="宋体" w:hAnsi="宋体" w:cs="宋体"/>
          <w:sz w:val="24"/>
          <w:szCs w:val="24"/>
          <w:lang w:eastAsia="zh-CN"/>
        </w:rPr>
        <w:t>供应商</w:t>
      </w:r>
      <w:r>
        <w:rPr>
          <w:rFonts w:hint="eastAsia" w:ascii="宋体" w:hAnsi="宋体" w:cs="宋体"/>
          <w:sz w:val="24"/>
          <w:szCs w:val="24"/>
        </w:rPr>
        <w:t>电子印章和法人电子印章。</w:t>
      </w:r>
    </w:p>
    <w:p>
      <w:pPr>
        <w:spacing w:line="360" w:lineRule="auto"/>
        <w:ind w:firstLine="480" w:firstLineChars="200"/>
        <w:rPr>
          <w:rFonts w:ascii="宋体" w:hAnsi="宋体" w:cs="宋体"/>
          <w:sz w:val="24"/>
          <w:szCs w:val="24"/>
        </w:rPr>
      </w:pPr>
      <w:r>
        <w:rPr>
          <w:rFonts w:hint="eastAsia" w:ascii="宋体" w:hAnsi="宋体" w:cs="宋体"/>
          <w:sz w:val="24"/>
          <w:szCs w:val="24"/>
        </w:rPr>
        <w:t>一个标段对应生成一个文件夹（xxxx项目xx标段）,其中后缀名为“.file”的文件用于电子投标使用。</w:t>
      </w:r>
    </w:p>
    <w:p>
      <w:pPr>
        <w:spacing w:line="360" w:lineRule="auto"/>
        <w:ind w:firstLine="482" w:firstLineChars="200"/>
        <w:rPr>
          <w:rFonts w:ascii="宋体"/>
          <w:b/>
          <w:sz w:val="24"/>
          <w:szCs w:val="24"/>
        </w:rPr>
      </w:pPr>
      <w:r>
        <w:rPr>
          <w:rFonts w:hint="eastAsia" w:ascii="宋体" w:hAnsi="宋体"/>
          <w:b/>
          <w:sz w:val="24"/>
          <w:szCs w:val="24"/>
        </w:rPr>
        <w:t>4.加密电子响应文件的提交</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4.1加密电子</w:t>
      </w:r>
      <w:r>
        <w:rPr>
          <w:rFonts w:hint="eastAsia" w:ascii="宋体" w:hAnsi="宋体" w:cs="宋体"/>
          <w:sz w:val="24"/>
          <w:szCs w:val="24"/>
          <w:lang w:eastAsia="zh-CN"/>
        </w:rPr>
        <w:t>响应文件</w:t>
      </w:r>
      <w:r>
        <w:rPr>
          <w:rFonts w:hint="eastAsia" w:ascii="宋体" w:hAnsi="宋体" w:cs="宋体"/>
          <w:sz w:val="24"/>
          <w:szCs w:val="24"/>
        </w:rPr>
        <w:t>应按规定在投标截止时间（</w:t>
      </w:r>
      <w:r>
        <w:rPr>
          <w:rFonts w:hint="eastAsia" w:ascii="宋体" w:hAnsi="宋体" w:cs="宋体"/>
          <w:sz w:val="24"/>
          <w:szCs w:val="24"/>
          <w:lang w:eastAsia="zh-CN"/>
        </w:rPr>
        <w:t>磋商</w:t>
      </w:r>
      <w:r>
        <w:rPr>
          <w:rFonts w:hint="eastAsia" w:ascii="宋体" w:hAnsi="宋体" w:cs="宋体"/>
          <w:sz w:val="24"/>
          <w:szCs w:val="24"/>
        </w:rPr>
        <w:t>时间）之前成功提交至《全国公共资源交易平台(河南省</w:t>
      </w:r>
      <w:r>
        <w:rPr>
          <w:rFonts w:ascii="宋体"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36"/>
          <w:rFonts w:hint="eastAsia" w:ascii="宋体" w:hAnsi="宋体" w:cs="宋体"/>
          <w:sz w:val="24"/>
          <w:szCs w:val="24"/>
        </w:rPr>
        <w:t>http://ggzy.xuchang.gov.cn:8088/ggzy/</w:t>
      </w:r>
      <w:r>
        <w:rPr>
          <w:rStyle w:val="36"/>
          <w:rFonts w:hint="eastAsia" w:ascii="宋体" w:hAnsi="宋体" w:cs="宋体"/>
          <w:sz w:val="24"/>
          <w:szCs w:val="24"/>
        </w:rPr>
        <w:fldChar w:fldCharType="end"/>
      </w:r>
      <w:r>
        <w:rPr>
          <w:rStyle w:val="36"/>
          <w:rFonts w:hint="eastAsia" w:ascii="宋体" w:hAnsi="宋体" w:cs="宋体"/>
          <w:sz w:val="24"/>
          <w:szCs w:val="24"/>
        </w:rPr>
        <w:t>）</w:t>
      </w:r>
      <w:r>
        <w:rPr>
          <w:rFonts w:hint="eastAsia" w:ascii="宋体" w:hAnsi="宋体" w:cs="宋体"/>
          <w:sz w:val="24"/>
          <w:szCs w:val="24"/>
        </w:rPr>
        <w:t>。</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lang w:eastAsia="zh-CN"/>
        </w:rPr>
        <w:t>供应商</w:t>
      </w:r>
      <w:r>
        <w:rPr>
          <w:rFonts w:hint="eastAsia" w:ascii="宋体" w:hAnsi="宋体" w:cs="宋体"/>
          <w:sz w:val="24"/>
          <w:szCs w:val="24"/>
        </w:rPr>
        <w:t>应充分考虑并预留技术处理和上传数据所需时间。</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 xml:space="preserve">4.2 </w:t>
      </w:r>
      <w:r>
        <w:rPr>
          <w:rFonts w:hint="eastAsia" w:ascii="宋体" w:hAnsi="宋体" w:cs="宋体"/>
          <w:sz w:val="24"/>
          <w:szCs w:val="24"/>
          <w:lang w:eastAsia="zh-CN"/>
        </w:rPr>
        <w:t>供应商</w:t>
      </w:r>
      <w:r>
        <w:rPr>
          <w:rFonts w:hint="eastAsia" w:ascii="宋体" w:hAnsi="宋体" w:cs="宋体"/>
          <w:sz w:val="24"/>
          <w:szCs w:val="24"/>
        </w:rPr>
        <w:t>对同一项目多个标段进行投标的，加密电子</w:t>
      </w:r>
      <w:r>
        <w:rPr>
          <w:rFonts w:hint="eastAsia" w:ascii="宋体" w:hAnsi="宋体" w:cs="宋体"/>
          <w:sz w:val="24"/>
          <w:szCs w:val="24"/>
          <w:lang w:eastAsia="zh-CN"/>
        </w:rPr>
        <w:t>响应文件</w:t>
      </w:r>
      <w:r>
        <w:rPr>
          <w:rFonts w:hint="eastAsia" w:ascii="宋体" w:hAnsi="宋体" w:cs="宋体"/>
          <w:sz w:val="24"/>
          <w:szCs w:val="24"/>
        </w:rPr>
        <w:t>应按标段分别提交。</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4.3 加密电子</w:t>
      </w:r>
      <w:r>
        <w:rPr>
          <w:rFonts w:hint="eastAsia" w:ascii="宋体" w:hAnsi="宋体" w:cs="宋体"/>
          <w:sz w:val="24"/>
          <w:szCs w:val="24"/>
          <w:lang w:eastAsia="zh-CN"/>
        </w:rPr>
        <w:t>响应文件</w:t>
      </w:r>
      <w:r>
        <w:rPr>
          <w:rFonts w:hint="eastAsia" w:ascii="宋体" w:hAnsi="宋体" w:cs="宋体"/>
          <w:sz w:val="24"/>
          <w:szCs w:val="24"/>
        </w:rPr>
        <w:t>成功提交后，《全国公共资源交易平台(河南省.许昌市)》公共资源交易系统（</w:t>
      </w:r>
      <w:r>
        <w:fldChar w:fldCharType="begin"/>
      </w:r>
      <w:r>
        <w:instrText xml:space="preserve"> HYPERLINK "http://221.14.6.70:8088/ggzy/" </w:instrText>
      </w:r>
      <w:r>
        <w:fldChar w:fldCharType="separate"/>
      </w:r>
      <w:r>
        <w:rPr>
          <w:rStyle w:val="36"/>
          <w:rFonts w:hint="eastAsia" w:ascii="宋体" w:hAnsi="宋体" w:cs="宋体"/>
          <w:sz w:val="24"/>
          <w:szCs w:val="24"/>
        </w:rPr>
        <w:t>http://ggzy.xuchang.gov.cn:8088/ggzy/</w:t>
      </w:r>
      <w:r>
        <w:rPr>
          <w:rStyle w:val="36"/>
          <w:rFonts w:hint="eastAsia" w:ascii="宋体" w:hAnsi="宋体" w:cs="宋体"/>
          <w:sz w:val="24"/>
          <w:szCs w:val="24"/>
        </w:rPr>
        <w:fldChar w:fldCharType="end"/>
      </w:r>
      <w:r>
        <w:rPr>
          <w:rFonts w:hint="eastAsia" w:ascii="宋体" w:hAnsi="宋体" w:cs="宋体"/>
          <w:sz w:val="24"/>
          <w:szCs w:val="24"/>
        </w:rPr>
        <w:t>）生成“</w:t>
      </w:r>
      <w:r>
        <w:rPr>
          <w:rFonts w:hint="eastAsia" w:ascii="宋体" w:hAnsi="宋体" w:cs="宋体"/>
          <w:sz w:val="24"/>
          <w:szCs w:val="24"/>
          <w:lang w:eastAsia="zh-CN"/>
        </w:rPr>
        <w:t>响应文件</w:t>
      </w:r>
      <w:r>
        <w:rPr>
          <w:rFonts w:hint="eastAsia" w:ascii="宋体" w:hAnsi="宋体" w:cs="宋体"/>
          <w:sz w:val="24"/>
          <w:szCs w:val="24"/>
        </w:rPr>
        <w:t>提交回执单”。</w:t>
      </w:r>
    </w:p>
    <w:p>
      <w:pPr>
        <w:spacing w:line="360" w:lineRule="auto"/>
        <w:rPr>
          <w:rFonts w:ascii="宋体" w:hAnsi="宋体"/>
          <w:b/>
          <w:sz w:val="24"/>
          <w:szCs w:val="24"/>
        </w:rPr>
      </w:pPr>
      <w:r>
        <w:rPr>
          <w:rFonts w:hint="eastAsia" w:ascii="宋体" w:hAnsi="宋体"/>
          <w:b/>
          <w:sz w:val="24"/>
          <w:szCs w:val="24"/>
        </w:rPr>
        <w:t>5.远程</w:t>
      </w:r>
      <w:r>
        <w:rPr>
          <w:rFonts w:hint="eastAsia" w:ascii="宋体" w:hAnsi="宋体"/>
          <w:b/>
          <w:sz w:val="24"/>
          <w:szCs w:val="24"/>
          <w:lang w:eastAsia="zh-CN"/>
        </w:rPr>
        <w:t>不见面开标</w:t>
      </w:r>
      <w:r>
        <w:rPr>
          <w:rFonts w:hint="eastAsia" w:ascii="宋体" w:hAnsi="宋体"/>
          <w:b/>
          <w:sz w:val="24"/>
          <w:szCs w:val="24"/>
        </w:rPr>
        <w:t>（电子响应文件的解密）</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 xml:space="preserve">5.1 </w:t>
      </w:r>
      <w:r>
        <w:rPr>
          <w:rFonts w:hint="eastAsia" w:ascii="宋体" w:hAnsi="宋体" w:cs="宋体"/>
          <w:sz w:val="24"/>
          <w:szCs w:val="24"/>
          <w:lang w:eastAsia="zh-CN"/>
        </w:rPr>
        <w:t>供应商</w:t>
      </w:r>
      <w:r>
        <w:rPr>
          <w:rFonts w:hint="eastAsia" w:ascii="宋体" w:hAnsi="宋体" w:cs="宋体"/>
          <w:sz w:val="24"/>
          <w:szCs w:val="24"/>
        </w:rPr>
        <w:t>应熟悉《许昌市不见面操作手册》，并提前设置</w:t>
      </w:r>
      <w:r>
        <w:rPr>
          <w:rFonts w:hint="eastAsia" w:ascii="宋体" w:hAnsi="宋体" w:cs="宋体"/>
          <w:sz w:val="24"/>
          <w:szCs w:val="24"/>
          <w:lang w:eastAsia="zh-CN"/>
        </w:rPr>
        <w:t>不见面开标</w:t>
      </w:r>
      <w:r>
        <w:rPr>
          <w:rFonts w:hint="eastAsia" w:ascii="宋体" w:hAnsi="宋体" w:cs="宋体"/>
          <w:sz w:val="24"/>
          <w:szCs w:val="24"/>
        </w:rPr>
        <w:t>浏览器（设置流程详见《许昌市不见面操作手册》）。</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5.2 《许昌市不见面操作手册》下载路径：全国公共资源交易平台（河南省·许昌市）—“资料下载”栏目。</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5.3</w:t>
      </w:r>
      <w:r>
        <w:rPr>
          <w:rFonts w:hint="eastAsia" w:ascii="宋体" w:hAnsi="宋体" w:cs="宋体"/>
          <w:sz w:val="24"/>
          <w:szCs w:val="24"/>
          <w:lang w:eastAsia="zh-CN"/>
        </w:rPr>
        <w:t>磋商</w:t>
      </w:r>
      <w:r>
        <w:rPr>
          <w:rFonts w:hint="eastAsia" w:ascii="宋体" w:hAnsi="宋体" w:cs="宋体"/>
          <w:sz w:val="24"/>
          <w:szCs w:val="24"/>
        </w:rPr>
        <w:t>时间前</w:t>
      </w:r>
      <w:r>
        <w:rPr>
          <w:rFonts w:hint="eastAsia" w:ascii="宋体" w:hAnsi="宋体" w:cs="宋体"/>
          <w:sz w:val="24"/>
          <w:szCs w:val="24"/>
          <w:lang w:eastAsia="zh-CN"/>
        </w:rPr>
        <w:t>供应商</w:t>
      </w:r>
      <w:r>
        <w:rPr>
          <w:rFonts w:hint="eastAsia" w:ascii="宋体" w:hAnsi="宋体" w:cs="宋体"/>
          <w:sz w:val="24"/>
          <w:szCs w:val="24"/>
        </w:rPr>
        <w:t>应登录本项目</w:t>
      </w:r>
      <w:r>
        <w:rPr>
          <w:rFonts w:hint="eastAsia" w:ascii="宋体" w:hAnsi="宋体" w:cs="宋体"/>
          <w:sz w:val="24"/>
          <w:szCs w:val="24"/>
          <w:lang w:eastAsia="zh-CN"/>
        </w:rPr>
        <w:t>不见面开标</w:t>
      </w:r>
      <w:r>
        <w:rPr>
          <w:rFonts w:hint="eastAsia" w:ascii="宋体" w:hAnsi="宋体" w:cs="宋体"/>
          <w:sz w:val="24"/>
          <w:szCs w:val="24"/>
        </w:rPr>
        <w:t>大厅，按照招标文件确定的</w:t>
      </w:r>
      <w:r>
        <w:rPr>
          <w:rFonts w:hint="eastAsia" w:ascii="宋体" w:hAnsi="宋体" w:cs="宋体"/>
          <w:sz w:val="24"/>
          <w:szCs w:val="24"/>
          <w:lang w:eastAsia="zh-CN"/>
        </w:rPr>
        <w:t>磋商</w:t>
      </w:r>
      <w:r>
        <w:rPr>
          <w:rFonts w:hint="eastAsia" w:ascii="宋体" w:hAnsi="宋体" w:cs="宋体"/>
          <w:sz w:val="24"/>
          <w:szCs w:val="24"/>
        </w:rPr>
        <w:t>时间准时参加网上</w:t>
      </w:r>
      <w:r>
        <w:rPr>
          <w:rFonts w:hint="eastAsia" w:ascii="宋体" w:hAnsi="宋体" w:cs="宋体"/>
          <w:sz w:val="24"/>
          <w:szCs w:val="24"/>
          <w:lang w:eastAsia="zh-CN"/>
        </w:rPr>
        <w:t>磋商</w:t>
      </w:r>
      <w:r>
        <w:rPr>
          <w:rFonts w:hint="eastAsia" w:ascii="宋体" w:hAnsi="宋体" w:cs="宋体"/>
          <w:sz w:val="24"/>
          <w:szCs w:val="24"/>
        </w:rPr>
        <w:t>。</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5.4</w:t>
      </w:r>
      <w:r>
        <w:rPr>
          <w:rFonts w:hint="eastAsia" w:ascii="宋体" w:hAnsi="宋体" w:cs="宋体"/>
          <w:sz w:val="24"/>
          <w:szCs w:val="24"/>
          <w:lang w:eastAsia="zh-CN"/>
        </w:rPr>
        <w:t>供应商</w:t>
      </w:r>
      <w:r>
        <w:rPr>
          <w:rFonts w:hint="eastAsia" w:ascii="宋体" w:hAnsi="宋体" w:cs="宋体"/>
          <w:sz w:val="24"/>
          <w:szCs w:val="24"/>
        </w:rPr>
        <w:t>对</w:t>
      </w:r>
      <w:r>
        <w:rPr>
          <w:rFonts w:hint="eastAsia" w:ascii="宋体" w:hAnsi="宋体" w:cs="宋体"/>
          <w:sz w:val="24"/>
          <w:szCs w:val="24"/>
          <w:lang w:eastAsia="zh-CN"/>
        </w:rPr>
        <w:t>磋商</w:t>
      </w:r>
      <w:r>
        <w:rPr>
          <w:rFonts w:hint="eastAsia" w:ascii="宋体" w:hAnsi="宋体" w:cs="宋体"/>
          <w:sz w:val="24"/>
          <w:szCs w:val="24"/>
        </w:rPr>
        <w:t>过程和</w:t>
      </w:r>
      <w:r>
        <w:rPr>
          <w:rFonts w:hint="eastAsia" w:ascii="宋体" w:hAnsi="宋体" w:cs="宋体"/>
          <w:sz w:val="24"/>
          <w:szCs w:val="24"/>
          <w:lang w:eastAsia="zh-CN"/>
        </w:rPr>
        <w:t>磋商</w:t>
      </w:r>
      <w:r>
        <w:rPr>
          <w:rFonts w:hint="eastAsia" w:ascii="宋体" w:hAnsi="宋体" w:cs="宋体"/>
          <w:sz w:val="24"/>
          <w:szCs w:val="24"/>
        </w:rPr>
        <w:t>记录如有疑义，可在本项目</w:t>
      </w:r>
      <w:r>
        <w:rPr>
          <w:rFonts w:hint="eastAsia" w:ascii="宋体" w:hAnsi="宋体" w:cs="宋体"/>
          <w:sz w:val="24"/>
          <w:szCs w:val="24"/>
          <w:lang w:eastAsia="zh-CN"/>
        </w:rPr>
        <w:t>不见面开标</w:t>
      </w:r>
      <w:r>
        <w:rPr>
          <w:rFonts w:hint="eastAsia" w:ascii="宋体" w:hAnsi="宋体" w:cs="宋体"/>
          <w:sz w:val="24"/>
          <w:szCs w:val="24"/>
        </w:rPr>
        <w:t>大厅“文字互动”对话框或“新增质疑”处在线提出询问。</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5.5根据采购代理机构在“文字互动”对话框的通知，</w:t>
      </w:r>
      <w:r>
        <w:rPr>
          <w:rFonts w:hint="eastAsia" w:ascii="宋体" w:hAnsi="宋体" w:cs="宋体"/>
          <w:sz w:val="24"/>
          <w:szCs w:val="24"/>
          <w:lang w:eastAsia="zh-CN"/>
        </w:rPr>
        <w:t>供应商</w:t>
      </w:r>
      <w:r>
        <w:rPr>
          <w:rFonts w:hint="eastAsia" w:ascii="宋体" w:hAnsi="宋体" w:cs="宋体"/>
          <w:sz w:val="24"/>
          <w:szCs w:val="24"/>
        </w:rPr>
        <w:t>选择功能栏“解密环节”按钮进行电子</w:t>
      </w:r>
      <w:r>
        <w:rPr>
          <w:rFonts w:hint="eastAsia" w:ascii="宋体" w:hAnsi="宋体" w:cs="宋体"/>
          <w:sz w:val="24"/>
          <w:szCs w:val="24"/>
          <w:lang w:eastAsia="zh-CN"/>
        </w:rPr>
        <w:t>响应文件</w:t>
      </w:r>
      <w:r>
        <w:rPr>
          <w:rFonts w:hint="eastAsia" w:ascii="宋体" w:hAnsi="宋体" w:cs="宋体"/>
          <w:sz w:val="24"/>
          <w:szCs w:val="24"/>
        </w:rPr>
        <w:t>解密（</w:t>
      </w:r>
      <w:r>
        <w:rPr>
          <w:rFonts w:hint="eastAsia" w:ascii="宋体" w:hAnsi="宋体" w:cs="宋体"/>
          <w:sz w:val="24"/>
          <w:szCs w:val="24"/>
          <w:lang w:eastAsia="zh-CN"/>
        </w:rPr>
        <w:t>供应商</w:t>
      </w:r>
      <w:r>
        <w:rPr>
          <w:rFonts w:hint="eastAsia" w:ascii="宋体" w:hAnsi="宋体" w:cs="宋体"/>
          <w:sz w:val="24"/>
          <w:szCs w:val="24"/>
        </w:rPr>
        <w:t>解密应自采购代理机构点击“</w:t>
      </w:r>
      <w:r>
        <w:rPr>
          <w:rFonts w:hint="eastAsia" w:ascii="宋体" w:hAnsi="宋体" w:cs="宋体"/>
          <w:sz w:val="24"/>
          <w:szCs w:val="24"/>
          <w:lang w:eastAsia="zh-CN"/>
        </w:rPr>
        <w:t>磋商</w:t>
      </w:r>
      <w:r>
        <w:rPr>
          <w:rFonts w:hint="eastAsia" w:ascii="宋体" w:hAnsi="宋体" w:cs="宋体"/>
          <w:sz w:val="24"/>
          <w:szCs w:val="24"/>
        </w:rPr>
        <w:t>”按钮后1</w:t>
      </w:r>
      <w:r>
        <w:rPr>
          <w:rFonts w:ascii="宋体" w:hAnsi="宋体" w:cs="宋体"/>
          <w:sz w:val="24"/>
          <w:szCs w:val="24"/>
        </w:rPr>
        <w:t>20</w:t>
      </w:r>
      <w:r>
        <w:rPr>
          <w:rFonts w:hint="eastAsia" w:ascii="宋体" w:hAnsi="宋体" w:cs="宋体"/>
          <w:sz w:val="24"/>
          <w:szCs w:val="24"/>
        </w:rPr>
        <w:t>分钟内完成）。</w:t>
      </w:r>
      <w:r>
        <w:rPr>
          <w:rFonts w:hint="eastAsia" w:ascii="宋体" w:hAnsi="宋体" w:cs="宋体"/>
          <w:sz w:val="24"/>
          <w:szCs w:val="24"/>
          <w:lang w:eastAsia="zh-CN"/>
        </w:rPr>
        <w:t>供应商</w:t>
      </w:r>
      <w:r>
        <w:rPr>
          <w:rFonts w:hint="eastAsia" w:ascii="宋体" w:hAnsi="宋体" w:cs="宋体"/>
          <w:sz w:val="24"/>
          <w:szCs w:val="24"/>
        </w:rPr>
        <w:t>未解密或因</w:t>
      </w:r>
      <w:r>
        <w:rPr>
          <w:rFonts w:hint="eastAsia" w:ascii="宋体" w:hAnsi="宋体" w:cs="宋体"/>
          <w:sz w:val="24"/>
          <w:szCs w:val="24"/>
          <w:lang w:eastAsia="zh-CN"/>
        </w:rPr>
        <w:t>供应商</w:t>
      </w:r>
      <w:r>
        <w:rPr>
          <w:rFonts w:hint="eastAsia" w:ascii="宋体" w:hAnsi="宋体" w:cs="宋体"/>
          <w:sz w:val="24"/>
          <w:szCs w:val="24"/>
        </w:rPr>
        <w:t>原因解密失败的，其投标将被拒绝。</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5.6项目远程</w:t>
      </w:r>
      <w:r>
        <w:rPr>
          <w:rFonts w:hint="eastAsia" w:ascii="宋体" w:hAnsi="宋体" w:cs="宋体"/>
          <w:sz w:val="24"/>
          <w:szCs w:val="24"/>
          <w:lang w:eastAsia="zh-CN"/>
        </w:rPr>
        <w:t>不见面开标</w:t>
      </w:r>
      <w:r>
        <w:rPr>
          <w:rFonts w:hint="eastAsia" w:ascii="宋体" w:hAnsi="宋体" w:cs="宋体"/>
          <w:sz w:val="24"/>
          <w:szCs w:val="24"/>
        </w:rPr>
        <w:t>活动结束时，</w:t>
      </w:r>
      <w:r>
        <w:rPr>
          <w:rFonts w:hint="eastAsia" w:ascii="宋体" w:hAnsi="宋体" w:cs="宋体"/>
          <w:sz w:val="24"/>
          <w:szCs w:val="24"/>
          <w:lang w:eastAsia="zh-CN"/>
        </w:rPr>
        <w:t>供应商</w:t>
      </w:r>
      <w:r>
        <w:rPr>
          <w:rFonts w:hint="eastAsia" w:ascii="宋体" w:hAnsi="宋体" w:cs="宋体"/>
          <w:sz w:val="24"/>
          <w:szCs w:val="24"/>
        </w:rPr>
        <w:t>应在《</w:t>
      </w:r>
      <w:r>
        <w:rPr>
          <w:rFonts w:hint="eastAsia" w:ascii="宋体" w:hAnsi="宋体" w:cs="宋体"/>
          <w:sz w:val="24"/>
          <w:szCs w:val="24"/>
          <w:lang w:eastAsia="zh-CN"/>
        </w:rPr>
        <w:t>磋商</w:t>
      </w:r>
      <w:r>
        <w:rPr>
          <w:rFonts w:hint="eastAsia" w:ascii="宋体" w:hAnsi="宋体" w:cs="宋体"/>
          <w:sz w:val="24"/>
          <w:szCs w:val="24"/>
        </w:rPr>
        <w:t>记录表》上进行电子签章。</w:t>
      </w:r>
      <w:r>
        <w:rPr>
          <w:rFonts w:hint="eastAsia" w:ascii="宋体" w:hAnsi="宋体" w:cs="宋体"/>
          <w:sz w:val="24"/>
          <w:szCs w:val="24"/>
          <w:lang w:eastAsia="zh-CN"/>
        </w:rPr>
        <w:t>供应商</w:t>
      </w:r>
      <w:r>
        <w:rPr>
          <w:rFonts w:hint="eastAsia" w:ascii="宋体" w:hAnsi="宋体" w:cs="宋体"/>
          <w:sz w:val="24"/>
          <w:szCs w:val="24"/>
        </w:rPr>
        <w:t>未签章的，视同认可</w:t>
      </w:r>
      <w:r>
        <w:rPr>
          <w:rFonts w:hint="eastAsia" w:ascii="宋体" w:hAnsi="宋体" w:cs="宋体"/>
          <w:sz w:val="24"/>
          <w:szCs w:val="24"/>
          <w:lang w:eastAsia="zh-CN"/>
        </w:rPr>
        <w:t>磋商</w:t>
      </w:r>
      <w:r>
        <w:rPr>
          <w:rFonts w:hint="eastAsia" w:ascii="宋体" w:hAnsi="宋体" w:cs="宋体"/>
          <w:sz w:val="24"/>
          <w:szCs w:val="24"/>
        </w:rPr>
        <w:t>结果。</w:t>
      </w:r>
    </w:p>
    <w:p>
      <w:pPr>
        <w:spacing w:line="360" w:lineRule="auto"/>
        <w:rPr>
          <w:rFonts w:ascii="宋体" w:hAnsi="宋体"/>
          <w:b/>
          <w:sz w:val="24"/>
          <w:szCs w:val="24"/>
        </w:rPr>
      </w:pPr>
      <w:r>
        <w:rPr>
          <w:rFonts w:hint="eastAsia" w:ascii="宋体" w:hAnsi="宋体"/>
          <w:b/>
          <w:sz w:val="24"/>
          <w:szCs w:val="24"/>
        </w:rPr>
        <w:t>6.评审依据</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6.1全流程电子化交易（</w:t>
      </w:r>
      <w:r>
        <w:rPr>
          <w:rFonts w:hint="eastAsia" w:ascii="宋体" w:hAnsi="宋体" w:cs="宋体"/>
          <w:sz w:val="24"/>
          <w:szCs w:val="24"/>
          <w:lang w:eastAsia="zh-CN"/>
        </w:rPr>
        <w:t>不见面开标</w:t>
      </w:r>
      <w:r>
        <w:rPr>
          <w:rFonts w:hint="eastAsia" w:ascii="宋体" w:hAnsi="宋体" w:cs="宋体"/>
          <w:sz w:val="24"/>
          <w:szCs w:val="24"/>
        </w:rPr>
        <w:t>）项目，磋商小组以成功上传、解密的电子响应文件为依据评审。</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6.2 评审期间，供应商应保持通讯手机畅通，并根据磋商小组要求在规定时间内提供：</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（1）最后报价（加盖公章，或者由法定代表人或其授权的代表签字）；</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提交方式：供应商须使用CA数字证书登录《全国公共资源交易平台(河南省▪许昌市)》公共资源交易系统（http://ggzy.xuchang.gov.cn:8088/ggzy/）进行最后报价，最后报价应包括：总报价。</w:t>
      </w:r>
    </w:p>
    <w:p>
      <w:pPr>
        <w:tabs>
          <w:tab w:val="left" w:pos="7095"/>
        </w:tabs>
        <w:spacing w:line="360" w:lineRule="auto"/>
        <w:ind w:firstLine="480" w:firstLineChars="200"/>
        <w:contextualSpacing/>
        <w:jc w:val="left"/>
        <w:rPr>
          <w:rFonts w:ascii="宋体" w:hAnsi="宋体" w:cs="宋体"/>
          <w:sz w:val="24"/>
          <w:szCs w:val="24"/>
          <w:lang w:val="zh-CN"/>
        </w:rPr>
      </w:pPr>
      <w:r>
        <w:rPr>
          <w:rFonts w:hint="eastAsia" w:ascii="宋体" w:hAnsi="宋体" w:cs="宋体"/>
          <w:sz w:val="24"/>
          <w:szCs w:val="24"/>
          <w:lang w:val="zh-CN"/>
        </w:rPr>
        <w:t>注：</w:t>
      </w:r>
      <w:r>
        <w:rPr>
          <w:rFonts w:hint="eastAsia" w:ascii="宋体" w:hAnsi="宋体" w:cs="宋体"/>
          <w:sz w:val="24"/>
          <w:szCs w:val="24"/>
        </w:rPr>
        <w:t>磋商小组要求供应商提交最后报价时，</w:t>
      </w:r>
      <w:r>
        <w:rPr>
          <w:rFonts w:hint="eastAsia" w:ascii="宋体" w:hAnsi="宋体" w:cs="宋体"/>
          <w:sz w:val="24"/>
          <w:szCs w:val="24"/>
          <w:lang w:val="zh-CN"/>
        </w:rPr>
        <w:t>在磋商小组规定时间内，供应商未提交最后报价则以其初次提交响应文件报价为最后报价。</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2）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p>
    <w:p>
      <w:pPr>
        <w:tabs>
          <w:tab w:val="left" w:pos="7095"/>
        </w:tabs>
        <w:spacing w:line="360" w:lineRule="auto"/>
        <w:ind w:firstLine="480" w:firstLineChars="200"/>
        <w:contextualSpacing/>
        <w:jc w:val="left"/>
        <w:rPr>
          <w:rFonts w:ascii="宋体" w:hAnsi="宋体" w:cs="宋体"/>
        </w:rPr>
      </w:pPr>
      <w:r>
        <w:rPr>
          <w:rFonts w:hint="eastAsia" w:ascii="宋体" w:hAnsi="宋体" w:cs="宋体"/>
          <w:sz w:val="24"/>
          <w:szCs w:val="24"/>
        </w:rPr>
        <w:t>6.3有多轮报价的，各供应商应提前准备好分项报价，为多轮报价做好准备，在磋商小组发起报价通知后，在规定时间内提交有效报价。</w:t>
      </w:r>
    </w:p>
    <w:p>
      <w:pPr>
        <w:rPr>
          <w:rFonts w:ascii="宋体" w:hAnsi="宋体"/>
          <w:b/>
          <w:kern w:val="0"/>
          <w:sz w:val="32"/>
          <w:szCs w:val="32"/>
        </w:rPr>
      </w:pPr>
      <w:r>
        <w:rPr>
          <w:rFonts w:hint="eastAsia" w:ascii="宋体" w:hAnsi="宋体"/>
          <w:b/>
          <w:kern w:val="0"/>
          <w:sz w:val="32"/>
          <w:szCs w:val="32"/>
        </w:rPr>
        <w:br w:type="page"/>
      </w:r>
    </w:p>
    <w:p>
      <w:pPr>
        <w:spacing w:line="360" w:lineRule="auto"/>
        <w:jc w:val="center"/>
        <w:rPr>
          <w:rFonts w:ascii="宋体" w:hAnsi="宋体" w:cs="宋体"/>
          <w:b/>
          <w:sz w:val="32"/>
          <w:szCs w:val="32"/>
        </w:rPr>
      </w:pPr>
      <w:r>
        <w:rPr>
          <w:rFonts w:hint="eastAsia" w:ascii="宋体" w:hAnsi="宋体"/>
          <w:b/>
          <w:kern w:val="0"/>
          <w:sz w:val="32"/>
          <w:szCs w:val="32"/>
        </w:rPr>
        <w:t>第二章</w:t>
      </w:r>
      <w:r>
        <w:rPr>
          <w:rFonts w:hint="eastAsia" w:ascii="宋体" w:hAnsi="宋体" w:cs="宋体"/>
          <w:b/>
          <w:sz w:val="32"/>
          <w:szCs w:val="32"/>
        </w:rPr>
        <w:t>采购需求</w:t>
      </w:r>
    </w:p>
    <w:p>
      <w:pPr>
        <w:spacing w:line="520" w:lineRule="exact"/>
        <w:ind w:firstLine="482" w:firstLineChars="200"/>
        <w:rPr>
          <w:rFonts w:hint="eastAsia" w:hAnsi="宋体" w:cs="宋体"/>
          <w:b/>
          <w:sz w:val="24"/>
          <w:shd w:val="clear" w:color="auto" w:fill="FFFFFF"/>
        </w:rPr>
      </w:pPr>
      <w:r>
        <w:rPr>
          <w:rFonts w:hint="eastAsia" w:hAnsi="宋体" w:cs="宋体"/>
          <w:b/>
          <w:sz w:val="24"/>
          <w:shd w:val="clear" w:color="auto" w:fill="FFFFFF"/>
        </w:rPr>
        <w:t>一、项目概况</w:t>
      </w:r>
    </w:p>
    <w:p>
      <w:pPr>
        <w:pStyle w:val="29"/>
        <w:keepNext w:val="0"/>
        <w:keepLines w:val="0"/>
        <w:pageBreakBefore w:val="0"/>
        <w:widowControl/>
        <w:kinsoku/>
        <w:wordWrap/>
        <w:overflowPunct/>
        <w:topLinePunct w:val="0"/>
        <w:autoSpaceDE/>
        <w:autoSpaceDN/>
        <w:bidi w:val="0"/>
        <w:spacing w:line="520" w:lineRule="exact"/>
        <w:ind w:firstLine="480" w:firstLineChars="200"/>
        <w:contextualSpacing/>
        <w:jc w:val="left"/>
        <w:textAlignment w:val="auto"/>
        <w:rPr>
          <w:rFonts w:hint="eastAsia" w:ascii="宋体" w:hAnsi="宋体" w:cs="宋体"/>
          <w:color w:val="auto"/>
          <w:kern w:val="0"/>
        </w:rPr>
      </w:pPr>
      <w:r>
        <w:rPr>
          <w:rFonts w:hint="eastAsia" w:ascii="宋体" w:hAnsi="宋体" w:cs="宋体"/>
          <w:color w:val="auto"/>
          <w:kern w:val="0"/>
        </w:rPr>
        <w:t>项目</w:t>
      </w:r>
      <w:r>
        <w:rPr>
          <w:rFonts w:hint="eastAsia" w:ascii="宋体" w:hAnsi="宋体" w:cs="宋体"/>
          <w:color w:val="auto"/>
          <w:kern w:val="0"/>
          <w:lang w:eastAsia="zh-CN"/>
        </w:rPr>
        <w:t>概况</w:t>
      </w:r>
      <w:r>
        <w:rPr>
          <w:rFonts w:hint="eastAsia" w:ascii="宋体" w:hAnsi="宋体" w:cs="宋体"/>
          <w:color w:val="auto"/>
          <w:kern w:val="0"/>
        </w:rPr>
        <w:t>：</w:t>
      </w:r>
      <w:r>
        <w:rPr>
          <w:rFonts w:hint="eastAsia" w:ascii="宋体" w:hAnsi="宋体" w:cs="宋体"/>
          <w:color w:val="auto"/>
          <w:kern w:val="0"/>
          <w:lang w:eastAsia="zh-CN"/>
        </w:rPr>
        <w:t>项目</w:t>
      </w:r>
      <w:r>
        <w:rPr>
          <w:rFonts w:hint="eastAsia" w:ascii="宋体" w:hAnsi="宋体" w:cs="宋体"/>
          <w:color w:val="auto"/>
          <w:kern w:val="0"/>
          <w:lang w:val="en-US" w:eastAsia="zh-CN"/>
        </w:rPr>
        <w:t>建设地点位于长葛市和尚桥镇新张营村，</w:t>
      </w:r>
      <w:r>
        <w:rPr>
          <w:rFonts w:hint="eastAsia" w:ascii="宋体" w:hAnsi="宋体"/>
          <w:bCs/>
          <w:kern w:val="0"/>
          <w:sz w:val="24"/>
          <w:szCs w:val="24"/>
          <w:lang w:val="en-US" w:eastAsia="zh-CN"/>
        </w:rPr>
        <w:t>主要建设内容为铲除住宅楼、原学校围墙及公共厕所外墙涂料，住宅楼后墙、东西山墙、二层南立面、女儿墙、大门两侧围墙、原学校围墙、公共厕所外墙及扩建工程外墙面重新批刷乳胶漆。</w:t>
      </w:r>
      <w:r>
        <w:rPr>
          <w:rFonts w:hint="eastAsia" w:ascii="宋体" w:hAnsi="宋体" w:cs="宋体"/>
          <w:color w:val="auto"/>
          <w:kern w:val="0"/>
        </w:rPr>
        <w:t>具体内容详见工程量清单。</w:t>
      </w:r>
    </w:p>
    <w:p>
      <w:pPr>
        <w:spacing w:line="440" w:lineRule="exact"/>
        <w:ind w:right="-512" w:rightChars="-244" w:firstLine="241" w:firstLineChars="100"/>
        <w:jc w:val="left"/>
        <w:rPr>
          <w:rFonts w:hint="eastAsia" w:cs="宋体" w:asciiTheme="minorEastAsia" w:hAnsiTheme="minorEastAsia" w:eastAsiaTheme="minorEastAsia"/>
          <w:b/>
          <w:sz w:val="24"/>
          <w:szCs w:val="24"/>
        </w:rPr>
      </w:pPr>
      <w:r>
        <w:rPr>
          <w:rFonts w:hint="eastAsia" w:cs="微软雅黑" w:asciiTheme="minorEastAsia" w:hAnsiTheme="minorEastAsia" w:eastAsiaTheme="minorEastAsia"/>
          <w:b/>
          <w:sz w:val="24"/>
          <w:szCs w:val="24"/>
        </w:rPr>
        <w:t>★</w:t>
      </w:r>
      <w:r>
        <w:rPr>
          <w:rFonts w:hint="eastAsia" w:cs="宋体" w:asciiTheme="minorEastAsia" w:hAnsiTheme="minorEastAsia" w:eastAsiaTheme="minorEastAsia"/>
          <w:b/>
          <w:sz w:val="24"/>
          <w:szCs w:val="24"/>
        </w:rPr>
        <w:t>二、采购需求</w:t>
      </w:r>
    </w:p>
    <w:p>
      <w:pPr>
        <w:spacing w:line="360" w:lineRule="auto"/>
        <w:ind w:firstLine="480" w:firstLineChars="200"/>
        <w:rPr>
          <w:rFonts w:hint="eastAsia" w:ascii="宋体" w:hAnsi="宋体" w:eastAsia="宋体"/>
          <w:bCs/>
          <w:kern w:val="0"/>
          <w:sz w:val="24"/>
          <w:szCs w:val="24"/>
          <w:lang w:val="zh-CN" w:eastAsia="zh-CN"/>
        </w:rPr>
      </w:pPr>
      <w:r>
        <w:rPr>
          <w:rFonts w:hint="eastAsia" w:ascii="宋体" w:hAnsi="宋体" w:eastAsia="宋体"/>
          <w:bCs/>
          <w:kern w:val="0"/>
          <w:sz w:val="24"/>
          <w:szCs w:val="24"/>
          <w:lang w:val="zh-CN" w:eastAsia="zh-CN"/>
        </w:rPr>
        <w:t>详见磋商文件附件。</w:t>
      </w:r>
    </w:p>
    <w:p>
      <w:pPr>
        <w:spacing w:line="440" w:lineRule="exact"/>
        <w:ind w:firstLine="482" w:firstLineChars="200"/>
        <w:contextualSpacing/>
      </w:pPr>
      <w:r>
        <w:rPr>
          <w:rFonts w:ascii="宋体" w:hAnsi="宋体" w:cs="宋体"/>
          <w:b/>
          <w:bCs/>
          <w:sz w:val="24"/>
          <w:szCs w:val="24"/>
        </w:rPr>
        <w:t>本采购清单中所列技术规格或主要参数为最低要求，不允许负偏离，否则将承担 其响应被视为非实质性响应的风险。</w:t>
      </w:r>
    </w:p>
    <w:p>
      <w:pPr>
        <w:widowControl/>
        <w:shd w:val="clear" w:color="auto" w:fill="FFFFFF"/>
        <w:spacing w:line="440" w:lineRule="exact"/>
        <w:ind w:right="-512" w:rightChars="-244" w:firstLine="482" w:firstLineChars="200"/>
        <w:contextualSpacing/>
        <w:jc w:val="left"/>
        <w:rPr>
          <w:rFonts w:ascii="宋体" w:hAnsi="宋体" w:cs="宋体"/>
          <w:b/>
          <w:color w:val="000000"/>
          <w:sz w:val="24"/>
          <w:szCs w:val="24"/>
          <w:lang w:val="zh-CN"/>
        </w:rPr>
      </w:pPr>
      <w:r>
        <w:rPr>
          <w:rFonts w:hint="eastAsia" w:ascii="宋体" w:hAnsi="宋体"/>
          <w:b/>
          <w:sz w:val="24"/>
          <w:szCs w:val="24"/>
        </w:rPr>
        <w:t>三、</w:t>
      </w:r>
      <w:r>
        <w:rPr>
          <w:rFonts w:hint="eastAsia" w:ascii="宋体" w:hAnsi="宋体" w:cs="宋体"/>
          <w:b/>
          <w:color w:val="000000"/>
          <w:sz w:val="24"/>
          <w:szCs w:val="24"/>
          <w:lang w:val="zh-CN"/>
        </w:rPr>
        <w:t>采购标的执行标准</w:t>
      </w:r>
    </w:p>
    <w:p>
      <w:pPr>
        <w:spacing w:line="360" w:lineRule="auto"/>
        <w:ind w:firstLine="480" w:firstLineChars="200"/>
        <w:rPr>
          <w:rFonts w:hint="eastAsia" w:ascii="宋体" w:hAnsi="宋体" w:eastAsia="宋体"/>
          <w:bCs/>
          <w:kern w:val="0"/>
          <w:sz w:val="24"/>
          <w:szCs w:val="24"/>
          <w:lang w:eastAsia="zh-CN"/>
        </w:rPr>
      </w:pPr>
      <w:r>
        <w:rPr>
          <w:rFonts w:hint="eastAsia" w:ascii="宋体" w:hAnsi="宋体" w:eastAsia="宋体"/>
          <w:bCs/>
          <w:kern w:val="0"/>
          <w:sz w:val="24"/>
          <w:szCs w:val="24"/>
          <w:lang w:eastAsia="zh-CN"/>
        </w:rPr>
        <w:t>1、依据建设单位提供的施工图纸；</w:t>
      </w:r>
    </w:p>
    <w:p>
      <w:pPr>
        <w:spacing w:line="360" w:lineRule="auto"/>
        <w:ind w:firstLine="480" w:firstLineChars="200"/>
        <w:rPr>
          <w:rFonts w:hint="eastAsia" w:ascii="宋体" w:hAnsi="宋体" w:eastAsia="宋体"/>
          <w:bCs/>
          <w:kern w:val="0"/>
          <w:sz w:val="24"/>
          <w:szCs w:val="24"/>
          <w:lang w:eastAsia="zh-CN"/>
        </w:rPr>
      </w:pPr>
      <w:r>
        <w:rPr>
          <w:rFonts w:hint="eastAsia" w:ascii="宋体" w:hAnsi="宋体" w:eastAsia="宋体"/>
          <w:bCs/>
          <w:kern w:val="0"/>
          <w:sz w:val="24"/>
          <w:szCs w:val="24"/>
          <w:lang w:eastAsia="zh-CN"/>
        </w:rPr>
        <w:t>2、清单依据《建设工程工程量清单计价规范》（</w:t>
      </w:r>
      <w:r>
        <w:rPr>
          <w:rFonts w:hint="eastAsia" w:ascii="宋体" w:hAnsi="宋体" w:eastAsia="宋体"/>
          <w:bCs/>
          <w:kern w:val="0"/>
          <w:sz w:val="24"/>
          <w:szCs w:val="24"/>
          <w:lang w:val="en-US" w:eastAsia="zh-CN"/>
        </w:rPr>
        <w:t>2013</w:t>
      </w:r>
      <w:r>
        <w:rPr>
          <w:rFonts w:hint="eastAsia" w:ascii="宋体" w:hAnsi="宋体" w:eastAsia="宋体"/>
          <w:bCs/>
          <w:kern w:val="0"/>
          <w:sz w:val="24"/>
          <w:szCs w:val="24"/>
          <w:lang w:eastAsia="zh-CN"/>
        </w:rPr>
        <w:t>）；</w:t>
      </w:r>
    </w:p>
    <w:p>
      <w:pPr>
        <w:spacing w:line="360" w:lineRule="auto"/>
        <w:ind w:firstLine="480" w:firstLineChars="200"/>
        <w:rPr>
          <w:rFonts w:hint="eastAsia" w:ascii="宋体" w:hAnsi="宋体" w:eastAsia="宋体"/>
          <w:bCs/>
          <w:kern w:val="0"/>
          <w:sz w:val="24"/>
          <w:szCs w:val="24"/>
          <w:lang w:eastAsia="zh-CN"/>
        </w:rPr>
      </w:pPr>
      <w:r>
        <w:rPr>
          <w:rFonts w:hint="eastAsia" w:ascii="宋体" w:hAnsi="宋体" w:eastAsia="宋体"/>
          <w:bCs/>
          <w:kern w:val="0"/>
          <w:sz w:val="24"/>
          <w:szCs w:val="24"/>
          <w:lang w:eastAsia="zh-CN"/>
        </w:rPr>
        <w:t>3、定额依据《河南省房屋建筑与装饰工程预算定额》（</w:t>
      </w:r>
      <w:r>
        <w:rPr>
          <w:rFonts w:hint="eastAsia" w:ascii="宋体" w:hAnsi="宋体" w:eastAsia="宋体"/>
          <w:bCs/>
          <w:kern w:val="0"/>
          <w:sz w:val="24"/>
          <w:szCs w:val="24"/>
          <w:lang w:val="en-US" w:eastAsia="zh-CN"/>
        </w:rPr>
        <w:t>HA 01-31-2016</w:t>
      </w:r>
      <w:r>
        <w:rPr>
          <w:rFonts w:hint="eastAsia" w:ascii="宋体" w:hAnsi="宋体" w:eastAsia="宋体"/>
          <w:bCs/>
          <w:kern w:val="0"/>
          <w:sz w:val="24"/>
          <w:szCs w:val="24"/>
          <w:lang w:eastAsia="zh-CN"/>
        </w:rPr>
        <w:t>）、《河南省市政工程预算定额》（</w:t>
      </w:r>
      <w:r>
        <w:rPr>
          <w:rFonts w:hint="eastAsia" w:ascii="宋体" w:hAnsi="宋体" w:eastAsia="宋体"/>
          <w:bCs/>
          <w:kern w:val="0"/>
          <w:sz w:val="24"/>
          <w:szCs w:val="24"/>
          <w:lang w:val="en-US" w:eastAsia="zh-CN"/>
        </w:rPr>
        <w:t>HA A1-31-2016</w:t>
      </w:r>
      <w:r>
        <w:rPr>
          <w:rFonts w:hint="eastAsia" w:ascii="宋体" w:hAnsi="宋体" w:eastAsia="宋体"/>
          <w:bCs/>
          <w:kern w:val="0"/>
          <w:sz w:val="24"/>
          <w:szCs w:val="24"/>
          <w:lang w:eastAsia="zh-CN"/>
        </w:rPr>
        <w:t>）及相关配套文件规定；</w:t>
      </w:r>
    </w:p>
    <w:p>
      <w:pPr>
        <w:spacing w:line="360" w:lineRule="auto"/>
        <w:ind w:firstLine="480" w:firstLineChars="200"/>
        <w:rPr>
          <w:rFonts w:hint="eastAsia" w:ascii="宋体" w:hAnsi="宋体" w:eastAsia="宋体"/>
          <w:bCs/>
          <w:kern w:val="0"/>
          <w:sz w:val="24"/>
          <w:szCs w:val="24"/>
          <w:lang w:eastAsia="zh-CN"/>
        </w:rPr>
      </w:pPr>
      <w:r>
        <w:rPr>
          <w:rFonts w:hint="eastAsia" w:ascii="宋体" w:hAnsi="宋体" w:eastAsia="宋体"/>
          <w:bCs/>
          <w:kern w:val="0"/>
          <w:sz w:val="24"/>
          <w:szCs w:val="24"/>
          <w:lang w:eastAsia="zh-CN"/>
        </w:rPr>
        <w:t>4、材料价格按202</w:t>
      </w:r>
      <w:r>
        <w:rPr>
          <w:rFonts w:hint="eastAsia" w:ascii="宋体" w:hAnsi="宋体" w:eastAsia="宋体"/>
          <w:bCs/>
          <w:kern w:val="0"/>
          <w:sz w:val="24"/>
          <w:szCs w:val="24"/>
          <w:lang w:val="en-US" w:eastAsia="zh-CN"/>
        </w:rPr>
        <w:t>2</w:t>
      </w:r>
      <w:r>
        <w:rPr>
          <w:rFonts w:hint="eastAsia" w:ascii="宋体" w:hAnsi="宋体" w:eastAsia="宋体"/>
          <w:bCs/>
          <w:kern w:val="0"/>
          <w:sz w:val="24"/>
          <w:szCs w:val="24"/>
          <w:lang w:eastAsia="zh-CN"/>
        </w:rPr>
        <w:t>年第五期《许昌工程造价信息》，未包含的材料价格参考市场价；</w:t>
      </w:r>
    </w:p>
    <w:p>
      <w:pPr>
        <w:spacing w:line="360" w:lineRule="auto"/>
        <w:ind w:firstLine="480" w:firstLineChars="200"/>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5、税金按9%计入；</w:t>
      </w:r>
    </w:p>
    <w:p>
      <w:pPr>
        <w:spacing w:line="360" w:lineRule="auto"/>
        <w:ind w:firstLine="480" w:firstLineChars="200"/>
        <w:rPr>
          <w:rFonts w:hint="eastAsia" w:ascii="宋体" w:hAnsi="宋体" w:eastAsia="宋体"/>
          <w:bCs/>
          <w:kern w:val="0"/>
          <w:sz w:val="24"/>
          <w:szCs w:val="24"/>
          <w:lang w:eastAsia="zh-CN"/>
        </w:rPr>
      </w:pPr>
      <w:r>
        <w:rPr>
          <w:rFonts w:hint="eastAsia" w:ascii="宋体" w:hAnsi="宋体" w:eastAsia="宋体"/>
          <w:bCs/>
          <w:kern w:val="0"/>
          <w:sz w:val="24"/>
          <w:szCs w:val="24"/>
          <w:lang w:eastAsia="zh-CN"/>
        </w:rPr>
        <w:t>6、人工费依据按豫建消技【</w:t>
      </w:r>
      <w:r>
        <w:rPr>
          <w:rFonts w:hint="eastAsia" w:ascii="宋体" w:hAnsi="宋体" w:eastAsia="宋体"/>
          <w:bCs/>
          <w:kern w:val="0"/>
          <w:sz w:val="24"/>
          <w:szCs w:val="24"/>
          <w:lang w:val="en-US" w:eastAsia="zh-CN"/>
        </w:rPr>
        <w:t>2022</w:t>
      </w:r>
      <w:r>
        <w:rPr>
          <w:rFonts w:hint="eastAsia" w:ascii="宋体" w:hAnsi="宋体" w:eastAsia="宋体"/>
          <w:bCs/>
          <w:kern w:val="0"/>
          <w:sz w:val="24"/>
          <w:szCs w:val="24"/>
          <w:lang w:eastAsia="zh-CN"/>
        </w:rPr>
        <w:t>】</w:t>
      </w:r>
      <w:r>
        <w:rPr>
          <w:rFonts w:hint="eastAsia" w:ascii="宋体" w:hAnsi="宋体" w:eastAsia="宋体"/>
          <w:bCs/>
          <w:kern w:val="0"/>
          <w:sz w:val="24"/>
          <w:szCs w:val="24"/>
          <w:lang w:val="en-US" w:eastAsia="zh-CN"/>
        </w:rPr>
        <w:t>2</w:t>
      </w:r>
      <w:r>
        <w:rPr>
          <w:rFonts w:hint="eastAsia" w:ascii="宋体" w:hAnsi="宋体" w:eastAsia="宋体"/>
          <w:bCs/>
          <w:kern w:val="0"/>
          <w:sz w:val="24"/>
          <w:szCs w:val="24"/>
          <w:lang w:eastAsia="zh-CN"/>
        </w:rPr>
        <w:t>号文发布的人工费指数进行调整。</w:t>
      </w:r>
    </w:p>
    <w:p>
      <w:pPr>
        <w:spacing w:line="360" w:lineRule="auto"/>
        <w:ind w:firstLine="482" w:firstLineChars="200"/>
        <w:rPr>
          <w:rFonts w:hint="eastAsia" w:ascii="宋体" w:hAnsi="宋体" w:cs="宋体"/>
          <w:b/>
          <w:color w:val="000000"/>
          <w:sz w:val="24"/>
          <w:szCs w:val="24"/>
          <w:lang w:val="zh-CN"/>
        </w:rPr>
      </w:pPr>
      <w:r>
        <w:rPr>
          <w:rFonts w:hint="eastAsia" w:ascii="宋体" w:hAnsi="宋体"/>
          <w:b/>
          <w:sz w:val="24"/>
          <w:szCs w:val="24"/>
        </w:rPr>
        <w:t>★四</w:t>
      </w:r>
      <w:r>
        <w:rPr>
          <w:rFonts w:hint="eastAsia" w:ascii="宋体" w:hAnsi="宋体" w:cs="宋体"/>
          <w:b/>
          <w:color w:val="000000"/>
          <w:sz w:val="24"/>
          <w:szCs w:val="24"/>
          <w:lang w:val="zh-CN"/>
        </w:rPr>
        <w:t>、服务</w:t>
      </w:r>
      <w:r>
        <w:rPr>
          <w:rFonts w:hint="eastAsia" w:ascii="宋体" w:hAnsi="宋体" w:cs="宋体"/>
          <w:b/>
          <w:color w:val="000000"/>
          <w:sz w:val="24"/>
          <w:szCs w:val="24"/>
        </w:rPr>
        <w:t>标准</w:t>
      </w:r>
      <w:r>
        <w:rPr>
          <w:rFonts w:hint="eastAsia" w:ascii="宋体" w:hAnsi="宋体" w:cs="宋体"/>
          <w:b/>
          <w:color w:val="000000"/>
          <w:sz w:val="24"/>
          <w:szCs w:val="24"/>
          <w:lang w:val="zh-CN"/>
        </w:rPr>
        <w:t>、期限等要求</w:t>
      </w:r>
    </w:p>
    <w:p>
      <w:pPr>
        <w:spacing w:line="360" w:lineRule="auto"/>
        <w:ind w:firstLine="480" w:firstLineChars="200"/>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1、合同履行期限：30日历天。</w:t>
      </w:r>
    </w:p>
    <w:p>
      <w:pPr>
        <w:spacing w:line="360" w:lineRule="auto"/>
        <w:ind w:firstLine="480" w:firstLineChars="200"/>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2、质量要求：合格（符合国家现行规范、规程、规定、标准的要求）。</w:t>
      </w:r>
    </w:p>
    <w:p>
      <w:pPr>
        <w:spacing w:line="360" w:lineRule="auto"/>
        <w:ind w:firstLine="480" w:firstLineChars="200"/>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3、履约地点：长葛市和尚桥镇新张营村。</w:t>
      </w:r>
    </w:p>
    <w:p>
      <w:pPr>
        <w:spacing w:line="360" w:lineRule="auto"/>
        <w:ind w:firstLine="480" w:firstLineChars="200"/>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 xml:space="preserve">4、质保期：按国家、行业相关规定执行。 </w:t>
      </w:r>
    </w:p>
    <w:p>
      <w:pPr>
        <w:spacing w:line="440" w:lineRule="exact"/>
        <w:ind w:right="-512" w:rightChars="-244" w:firstLine="482" w:firstLineChars="200"/>
        <w:contextualSpacing/>
        <w:rPr>
          <w:rFonts w:ascii="宋体" w:hAnsi="宋体"/>
          <w:b/>
          <w:sz w:val="24"/>
          <w:szCs w:val="24"/>
        </w:rPr>
      </w:pPr>
      <w:r>
        <w:rPr>
          <w:rFonts w:hint="eastAsia" w:ascii="宋体" w:hAnsi="宋体"/>
          <w:b/>
          <w:sz w:val="24"/>
          <w:szCs w:val="24"/>
        </w:rPr>
        <w:t>★五、采购标的的其他技术、服务等要求</w:t>
      </w:r>
    </w:p>
    <w:p>
      <w:pPr>
        <w:spacing w:line="360" w:lineRule="auto"/>
        <w:ind w:firstLine="480" w:firstLineChars="200"/>
        <w:rPr>
          <w:rFonts w:hint="eastAsia" w:ascii="宋体" w:hAnsi="宋体" w:eastAsia="宋体"/>
          <w:bCs/>
          <w:kern w:val="0"/>
          <w:sz w:val="24"/>
          <w:szCs w:val="24"/>
          <w:lang w:eastAsia="zh-CN"/>
        </w:rPr>
      </w:pPr>
      <w:r>
        <w:rPr>
          <w:rFonts w:hint="eastAsia" w:ascii="宋体" w:hAnsi="宋体" w:eastAsia="宋体"/>
          <w:bCs/>
          <w:kern w:val="0"/>
          <w:sz w:val="24"/>
          <w:szCs w:val="24"/>
          <w:lang w:eastAsia="zh-CN"/>
        </w:rPr>
        <w:t xml:space="preserve">1、在成交后的现场施工过程中，成交供应商所派驻的项目负责人、技术负责人等相关施工人员，必须与响应文件中拟派人员一致，否则采购人有权单方终止合同，由此对采购人造成损失的，成交供应商将予以赔偿。 </w:t>
      </w:r>
    </w:p>
    <w:p>
      <w:pPr>
        <w:spacing w:line="360" w:lineRule="auto"/>
        <w:ind w:firstLine="480" w:firstLineChars="200"/>
        <w:rPr>
          <w:rFonts w:hint="eastAsia" w:ascii="宋体" w:hAnsi="宋体" w:eastAsia="宋体"/>
          <w:bCs/>
          <w:kern w:val="0"/>
          <w:sz w:val="24"/>
          <w:szCs w:val="24"/>
          <w:lang w:eastAsia="zh-CN"/>
        </w:rPr>
      </w:pPr>
      <w:r>
        <w:rPr>
          <w:rFonts w:hint="eastAsia" w:ascii="宋体" w:hAnsi="宋体" w:eastAsia="宋体"/>
          <w:bCs/>
          <w:kern w:val="0"/>
          <w:sz w:val="24"/>
          <w:szCs w:val="24"/>
          <w:lang w:eastAsia="zh-CN"/>
        </w:rPr>
        <w:t xml:space="preserve">2、供应商应就本项目完整投标，否则为无效投标。 </w:t>
      </w:r>
    </w:p>
    <w:p>
      <w:pPr>
        <w:spacing w:line="360" w:lineRule="auto"/>
        <w:ind w:firstLine="480" w:firstLineChars="200"/>
        <w:rPr>
          <w:rFonts w:hint="eastAsia" w:ascii="宋体" w:hAnsi="宋体" w:eastAsia="宋体"/>
          <w:bCs/>
          <w:kern w:val="0"/>
          <w:sz w:val="24"/>
          <w:szCs w:val="24"/>
          <w:lang w:eastAsia="zh-CN"/>
        </w:rPr>
      </w:pPr>
      <w:r>
        <w:rPr>
          <w:rFonts w:hint="eastAsia" w:ascii="宋体" w:hAnsi="宋体" w:eastAsia="宋体"/>
          <w:bCs/>
          <w:kern w:val="0"/>
          <w:sz w:val="24"/>
          <w:szCs w:val="24"/>
          <w:lang w:eastAsia="zh-CN"/>
        </w:rPr>
        <w:t>3、本项目为交钥匙工程。</w:t>
      </w:r>
    </w:p>
    <w:p>
      <w:pPr>
        <w:widowControl/>
        <w:spacing w:line="440" w:lineRule="exact"/>
        <w:ind w:right="-512" w:rightChars="-244" w:firstLine="482" w:firstLineChars="200"/>
        <w:jc w:val="left"/>
        <w:rPr>
          <w:rFonts w:ascii="宋体" w:hAnsi="宋体" w:cs="宋体"/>
          <w:b/>
          <w:sz w:val="24"/>
          <w:szCs w:val="24"/>
        </w:rPr>
      </w:pPr>
      <w:r>
        <w:rPr>
          <w:rFonts w:hint="eastAsia" w:ascii="宋体" w:hAnsi="宋体" w:cs="宋体"/>
          <w:b/>
          <w:sz w:val="24"/>
          <w:szCs w:val="24"/>
        </w:rPr>
        <w:t>六、验收标准</w:t>
      </w:r>
    </w:p>
    <w:p>
      <w:pPr>
        <w:spacing w:line="360" w:lineRule="auto"/>
        <w:ind w:firstLine="480" w:firstLineChars="200"/>
        <w:rPr>
          <w:rFonts w:hint="eastAsia" w:ascii="宋体" w:hAnsi="宋体" w:eastAsia="宋体"/>
          <w:bCs/>
          <w:kern w:val="0"/>
          <w:sz w:val="24"/>
          <w:szCs w:val="24"/>
          <w:lang w:eastAsia="zh-CN"/>
        </w:rPr>
      </w:pPr>
      <w:r>
        <w:rPr>
          <w:rFonts w:hint="eastAsia" w:ascii="宋体" w:hAnsi="宋体" w:eastAsia="宋体"/>
          <w:bCs/>
          <w:kern w:val="0"/>
          <w:sz w:val="24"/>
          <w:szCs w:val="24"/>
          <w:lang w:eastAsia="zh-CN"/>
        </w:rPr>
        <w:t>1、由采购人成立验收小组,按照采购合同的约定对成交供应商履约情况进行验收。验收时，按照采购合同的约定对每一项技术、服务、安全标准的履约情况进行确认；列明各项标准的验收情况及项目总体评价,由验收双方共同签署。</w:t>
      </w:r>
    </w:p>
    <w:p>
      <w:pPr>
        <w:spacing w:line="360" w:lineRule="auto"/>
        <w:ind w:firstLine="480" w:firstLineChars="200"/>
        <w:rPr>
          <w:rFonts w:hint="eastAsia" w:ascii="宋体" w:hAnsi="宋体" w:eastAsia="宋体"/>
          <w:bCs/>
          <w:kern w:val="0"/>
          <w:sz w:val="24"/>
          <w:szCs w:val="24"/>
          <w:lang w:eastAsia="zh-CN"/>
        </w:rPr>
      </w:pPr>
      <w:r>
        <w:rPr>
          <w:rFonts w:hint="eastAsia" w:ascii="宋体" w:hAnsi="宋体" w:eastAsia="宋体"/>
          <w:bCs/>
          <w:kern w:val="0"/>
          <w:sz w:val="24"/>
          <w:szCs w:val="24"/>
          <w:lang w:eastAsia="zh-CN"/>
        </w:rPr>
        <w:t>2、按照磋商文件要求、响应文件响应和承诺验收。</w:t>
      </w:r>
    </w:p>
    <w:p>
      <w:pPr>
        <w:spacing w:line="360" w:lineRule="auto"/>
        <w:ind w:firstLine="480" w:firstLineChars="200"/>
        <w:rPr>
          <w:rFonts w:hint="eastAsia" w:ascii="宋体" w:hAnsi="宋体" w:eastAsia="宋体"/>
          <w:bCs/>
          <w:kern w:val="0"/>
          <w:sz w:val="24"/>
          <w:szCs w:val="24"/>
          <w:lang w:eastAsia="zh-CN"/>
        </w:rPr>
      </w:pPr>
      <w:r>
        <w:rPr>
          <w:rFonts w:hint="eastAsia" w:ascii="宋体" w:hAnsi="宋体" w:eastAsia="宋体"/>
          <w:bCs/>
          <w:kern w:val="0"/>
          <w:sz w:val="24"/>
          <w:szCs w:val="24"/>
          <w:lang w:eastAsia="zh-CN"/>
        </w:rPr>
        <w:t>3、按照国家及行业相关标准验收。</w:t>
      </w:r>
    </w:p>
    <w:p>
      <w:pPr>
        <w:spacing w:line="440" w:lineRule="exact"/>
        <w:ind w:right="-512" w:rightChars="-244" w:firstLine="482" w:firstLineChars="20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七、本项目预算金额：</w:t>
      </w:r>
      <w:r>
        <w:rPr>
          <w:rFonts w:hint="eastAsia" w:ascii="宋体" w:hAnsi="宋体"/>
          <w:b/>
          <w:bCs w:val="0"/>
          <w:color w:val="000000"/>
          <w:sz w:val="24"/>
          <w:szCs w:val="24"/>
          <w:lang w:val="en-US" w:eastAsia="zh-CN"/>
        </w:rPr>
        <w:t>2144667.68</w:t>
      </w:r>
      <w:r>
        <w:rPr>
          <w:rFonts w:hint="eastAsia" w:ascii="宋体" w:hAnsi="宋体"/>
          <w:b/>
          <w:bCs w:val="0"/>
          <w:color w:val="000000"/>
          <w:sz w:val="24"/>
          <w:szCs w:val="24"/>
        </w:rPr>
        <w:t>元；最高限价</w:t>
      </w:r>
      <w:r>
        <w:rPr>
          <w:rFonts w:hint="eastAsia" w:ascii="宋体" w:hAnsi="宋体"/>
          <w:b/>
          <w:bCs w:val="0"/>
          <w:color w:val="000000"/>
          <w:sz w:val="24"/>
          <w:szCs w:val="24"/>
          <w:lang w:eastAsia="zh-CN"/>
        </w:rPr>
        <w:t>：</w:t>
      </w:r>
      <w:r>
        <w:rPr>
          <w:rFonts w:hint="eastAsia" w:ascii="宋体" w:hAnsi="宋体"/>
          <w:b/>
          <w:bCs w:val="0"/>
          <w:color w:val="000000"/>
          <w:sz w:val="24"/>
          <w:szCs w:val="24"/>
          <w:lang w:val="en-US" w:eastAsia="zh-CN"/>
        </w:rPr>
        <w:t>2144667.68</w:t>
      </w:r>
      <w:r>
        <w:rPr>
          <w:rFonts w:hint="eastAsia" w:ascii="宋体" w:hAnsi="宋体"/>
          <w:b/>
          <w:bCs w:val="0"/>
          <w:color w:val="000000"/>
          <w:sz w:val="24"/>
          <w:szCs w:val="24"/>
          <w:lang w:eastAsia="zh-CN"/>
        </w:rPr>
        <w:t>元</w:t>
      </w:r>
      <w:r>
        <w:rPr>
          <w:rFonts w:hint="eastAsia" w:cs="宋体" w:asciiTheme="minorEastAsia" w:hAnsiTheme="minorEastAsia" w:eastAsiaTheme="minorEastAsia"/>
          <w:b/>
          <w:bCs/>
          <w:sz w:val="24"/>
          <w:szCs w:val="24"/>
        </w:rPr>
        <w:t>，超出预算金额的磋商响应无效。</w:t>
      </w:r>
    </w:p>
    <w:p>
      <w:pPr>
        <w:spacing w:line="440" w:lineRule="exact"/>
        <w:ind w:right="-512" w:rightChars="-244" w:firstLine="482" w:firstLineChars="20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八、支付方式：</w:t>
      </w:r>
    </w:p>
    <w:p>
      <w:pPr>
        <w:spacing w:line="360" w:lineRule="auto"/>
        <w:ind w:firstLine="480" w:firstLineChars="200"/>
        <w:rPr>
          <w:rFonts w:hint="eastAsia" w:ascii="宋体" w:hAnsi="宋体" w:eastAsia="宋体"/>
          <w:bCs/>
          <w:kern w:val="0"/>
          <w:sz w:val="24"/>
          <w:szCs w:val="24"/>
          <w:lang w:val="zh-CN" w:eastAsia="zh-CN"/>
        </w:rPr>
      </w:pPr>
      <w:r>
        <w:rPr>
          <w:rFonts w:hint="eastAsia" w:ascii="宋体" w:hAnsi="宋体" w:eastAsia="宋体"/>
          <w:bCs/>
          <w:kern w:val="0"/>
          <w:sz w:val="24"/>
          <w:szCs w:val="24"/>
          <w:lang w:eastAsia="zh-CN"/>
        </w:rPr>
        <w:t>1、支付方式：</w:t>
      </w:r>
      <w:r>
        <w:rPr>
          <w:rFonts w:hint="eastAsia" w:ascii="宋体" w:hAnsi="宋体" w:eastAsia="宋体"/>
          <w:bCs/>
          <w:kern w:val="0"/>
          <w:sz w:val="24"/>
          <w:szCs w:val="24"/>
          <w:lang w:val="zh-CN" w:eastAsia="zh-CN"/>
        </w:rPr>
        <w:t>按照合同约定。</w:t>
      </w:r>
    </w:p>
    <w:p>
      <w:pPr>
        <w:spacing w:line="360" w:lineRule="auto"/>
        <w:ind w:firstLine="480" w:firstLineChars="200"/>
        <w:rPr>
          <w:rFonts w:hint="eastAsia" w:ascii="宋体" w:hAnsi="宋体" w:eastAsia="宋体"/>
          <w:bCs/>
          <w:kern w:val="0"/>
          <w:sz w:val="24"/>
          <w:szCs w:val="24"/>
          <w:lang w:eastAsia="zh-CN"/>
        </w:rPr>
      </w:pPr>
      <w:r>
        <w:rPr>
          <w:rFonts w:hint="eastAsia" w:ascii="宋体" w:hAnsi="宋体" w:eastAsia="宋体"/>
          <w:bCs/>
          <w:kern w:val="0"/>
          <w:sz w:val="24"/>
          <w:szCs w:val="24"/>
          <w:lang w:eastAsia="zh-CN"/>
        </w:rPr>
        <w:t>2、支付时间及条件：以双方签订合同为准。</w:t>
      </w:r>
    </w:p>
    <w:p>
      <w:pPr>
        <w:rPr>
          <w:rFonts w:hint="eastAsia" w:ascii="宋体" w:hAnsi="宋体"/>
          <w:b/>
          <w:color w:val="000000"/>
          <w:sz w:val="24"/>
          <w:szCs w:val="24"/>
          <w:lang w:eastAsia="zh-CN"/>
        </w:rPr>
      </w:pPr>
      <w:r>
        <w:rPr>
          <w:rFonts w:hint="eastAsia" w:ascii="宋体" w:hAnsi="宋体"/>
          <w:b/>
          <w:color w:val="000000"/>
          <w:sz w:val="24"/>
          <w:szCs w:val="24"/>
          <w:lang w:eastAsia="zh-CN"/>
        </w:rPr>
        <w:br w:type="page"/>
      </w:r>
    </w:p>
    <w:p>
      <w:pPr>
        <w:widowControl/>
        <w:numPr>
          <w:ilvl w:val="0"/>
          <w:numId w:val="2"/>
        </w:numPr>
        <w:spacing w:line="360" w:lineRule="auto"/>
        <w:jc w:val="center"/>
        <w:rPr>
          <w:rFonts w:ascii="宋体" w:hAnsi="宋体"/>
          <w:b/>
          <w:kern w:val="0"/>
          <w:sz w:val="32"/>
          <w:szCs w:val="32"/>
        </w:rPr>
      </w:pPr>
      <w:r>
        <w:rPr>
          <w:rFonts w:hint="eastAsia" w:ascii="宋体" w:hAnsi="宋体"/>
          <w:b/>
          <w:kern w:val="0"/>
          <w:sz w:val="32"/>
          <w:szCs w:val="32"/>
        </w:rPr>
        <w:t>供应商须知前附表</w:t>
      </w:r>
    </w:p>
    <w:p>
      <w:pPr>
        <w:widowControl/>
        <w:spacing w:line="360" w:lineRule="auto"/>
        <w:rPr>
          <w:rFonts w:ascii="宋体" w:hAnsi="宋体"/>
          <w:b/>
          <w:kern w:val="0"/>
        </w:rPr>
      </w:pPr>
      <w:r>
        <w:rPr>
          <w:rFonts w:hint="eastAsia" w:ascii="宋体" w:hAnsi="宋体"/>
          <w:b/>
        </w:rPr>
        <w:t>磋商文件</w:t>
      </w:r>
      <w:r>
        <w:rPr>
          <w:rFonts w:hint="eastAsia" w:ascii="宋体" w:hAnsi="宋体" w:cs="微软雅黑"/>
          <w:b/>
        </w:rPr>
        <w:t>中凡标有★条款均为实质性要求条款，响应文件须完全响应，未实质响应的，按照无效响应处理。</w:t>
      </w:r>
    </w:p>
    <w:tbl>
      <w:tblPr>
        <w:tblStyle w:val="30"/>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684"/>
        <w:gridCol w:w="7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序号</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条款名称</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w:t>
            </w:r>
          </w:p>
        </w:tc>
        <w:tc>
          <w:tcPr>
            <w:tcW w:w="1684"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宋体" w:hAnsi="宋体"/>
                <w:bCs/>
                <w:sz w:val="24"/>
                <w:szCs w:val="24"/>
              </w:rPr>
            </w:pPr>
            <w:r>
              <w:rPr>
                <w:rFonts w:hint="eastAsia" w:ascii="宋体" w:hAnsi="宋体"/>
                <w:sz w:val="24"/>
                <w:szCs w:val="24"/>
              </w:rPr>
              <w:t>采购项目</w:t>
            </w:r>
          </w:p>
        </w:tc>
        <w:tc>
          <w:tcPr>
            <w:tcW w:w="7095" w:type="dxa"/>
            <w:tcBorders>
              <w:top w:val="single" w:color="auto" w:sz="4" w:space="0"/>
              <w:left w:val="nil"/>
              <w:bottom w:val="single" w:color="auto" w:sz="4" w:space="0"/>
              <w:right w:val="single" w:color="auto" w:sz="4" w:space="0"/>
            </w:tcBorders>
            <w:vAlign w:val="center"/>
          </w:tcPr>
          <w:p>
            <w:pPr>
              <w:spacing w:line="460" w:lineRule="exact"/>
              <w:contextualSpacing/>
              <w:rPr>
                <w:rFonts w:hint="eastAsia" w:ascii="宋体" w:hAnsi="宋体"/>
                <w:bCs/>
                <w:color w:val="auto"/>
                <w:sz w:val="24"/>
                <w:szCs w:val="24"/>
              </w:rPr>
            </w:pPr>
            <w:r>
              <w:rPr>
                <w:rFonts w:hint="eastAsia" w:ascii="宋体" w:hAnsi="宋体"/>
                <w:bCs/>
                <w:color w:val="auto"/>
                <w:sz w:val="24"/>
                <w:szCs w:val="24"/>
              </w:rPr>
              <w:t>项目名称：</w:t>
            </w:r>
            <w:r>
              <w:rPr>
                <w:rFonts w:hint="eastAsia" w:ascii="宋体" w:hAnsi="宋体" w:cs="宋体"/>
                <w:kern w:val="0"/>
                <w:sz w:val="24"/>
                <w:szCs w:val="24"/>
                <w:lang w:eastAsia="zh-CN"/>
              </w:rPr>
              <w:t>长葛市南水北调工程运行保障中心</w:t>
            </w:r>
            <w:r>
              <w:rPr>
                <w:rFonts w:hint="eastAsia" w:ascii="宋体" w:hAnsi="宋体"/>
                <w:color w:val="auto"/>
                <w:sz w:val="24"/>
                <w:lang w:eastAsia="zh-CN"/>
              </w:rPr>
              <w:t>长葛市和尚桥镇新张营村村容村貌提升二期工程项目</w:t>
            </w:r>
            <w:r>
              <w:rPr>
                <w:rFonts w:hint="eastAsia" w:ascii="宋体" w:hAnsi="宋体"/>
                <w:bCs/>
                <w:color w:val="auto"/>
                <w:sz w:val="24"/>
                <w:szCs w:val="24"/>
              </w:rPr>
              <w:t>（</w:t>
            </w:r>
            <w:r>
              <w:rPr>
                <w:rFonts w:hint="eastAsia" w:ascii="宋体" w:hAnsi="宋体"/>
                <w:bCs/>
                <w:color w:val="auto"/>
                <w:sz w:val="24"/>
                <w:szCs w:val="24"/>
                <w:lang w:eastAsia="zh-CN"/>
              </w:rPr>
              <w:t>不见面开标</w:t>
            </w:r>
            <w:r>
              <w:rPr>
                <w:rFonts w:hint="eastAsia" w:ascii="宋体" w:hAnsi="宋体"/>
                <w:bCs/>
                <w:color w:val="auto"/>
                <w:sz w:val="24"/>
                <w:szCs w:val="24"/>
              </w:rPr>
              <w:t>）</w:t>
            </w:r>
          </w:p>
          <w:p>
            <w:pPr>
              <w:spacing w:line="460" w:lineRule="exact"/>
              <w:contextualSpacing/>
              <w:rPr>
                <w:rFonts w:ascii="宋体" w:hAnsi="宋体"/>
                <w:sz w:val="24"/>
                <w:szCs w:val="24"/>
              </w:rPr>
            </w:pPr>
            <w:r>
              <w:rPr>
                <w:rFonts w:hint="eastAsia" w:ascii="宋体" w:hAnsi="宋体"/>
                <w:bCs/>
                <w:color w:val="auto"/>
                <w:sz w:val="24"/>
                <w:szCs w:val="24"/>
              </w:rPr>
              <w:t>项目编号：长招采</w:t>
            </w:r>
            <w:r>
              <w:rPr>
                <w:rFonts w:hint="eastAsia" w:ascii="宋体" w:hAnsi="宋体"/>
                <w:bCs/>
                <w:color w:val="auto"/>
                <w:sz w:val="24"/>
                <w:szCs w:val="24"/>
                <w:lang w:val="en-US" w:eastAsia="zh-CN"/>
              </w:rPr>
              <w:t>磋商</w:t>
            </w:r>
            <w:r>
              <w:rPr>
                <w:rFonts w:hint="eastAsia" w:ascii="宋体" w:hAnsi="宋体"/>
                <w:bCs/>
                <w:color w:val="auto"/>
                <w:sz w:val="24"/>
                <w:szCs w:val="24"/>
              </w:rPr>
              <w:t>【202</w:t>
            </w:r>
            <w:r>
              <w:rPr>
                <w:rFonts w:hint="eastAsia" w:ascii="宋体" w:hAnsi="宋体"/>
                <w:bCs/>
                <w:color w:val="auto"/>
                <w:sz w:val="24"/>
                <w:szCs w:val="24"/>
                <w:lang w:val="en-US" w:eastAsia="zh-CN"/>
              </w:rPr>
              <w:t>3</w:t>
            </w:r>
            <w:r>
              <w:rPr>
                <w:rFonts w:hint="eastAsia" w:ascii="宋体" w:hAnsi="宋体"/>
                <w:bCs/>
                <w:color w:val="auto"/>
                <w:sz w:val="24"/>
                <w:szCs w:val="24"/>
              </w:rPr>
              <w:t>】</w:t>
            </w:r>
            <w:r>
              <w:rPr>
                <w:rFonts w:hint="eastAsia" w:ascii="宋体" w:hAnsi="宋体"/>
                <w:bCs/>
                <w:color w:val="auto"/>
                <w:sz w:val="24"/>
                <w:szCs w:val="24"/>
                <w:lang w:val="en-US" w:eastAsia="zh-CN"/>
              </w:rPr>
              <w:t xml:space="preserve">006 </w:t>
            </w:r>
            <w:r>
              <w:rPr>
                <w:rFonts w:hint="eastAsia" w:ascii="宋体" w:hAnsi="宋体"/>
                <w:bCs/>
                <w:color w:val="auto"/>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采购人</w:t>
            </w:r>
          </w:p>
        </w:tc>
        <w:tc>
          <w:tcPr>
            <w:tcW w:w="7095" w:type="dxa"/>
            <w:tcBorders>
              <w:top w:val="single" w:color="auto" w:sz="4" w:space="0"/>
              <w:left w:val="nil"/>
              <w:bottom w:val="single" w:color="auto" w:sz="4" w:space="0"/>
              <w:right w:val="single" w:color="auto" w:sz="4" w:space="0"/>
            </w:tcBorders>
            <w:vAlign w:val="center"/>
          </w:tcPr>
          <w:p>
            <w:pPr>
              <w:spacing w:line="460" w:lineRule="exact"/>
              <w:contextualSpacing/>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采购人：</w:t>
            </w:r>
            <w:r>
              <w:rPr>
                <w:rFonts w:hint="eastAsia" w:ascii="宋体" w:hAnsi="宋体" w:eastAsia="宋体" w:cs="Times New Roman"/>
                <w:bCs/>
                <w:color w:val="auto"/>
                <w:sz w:val="24"/>
                <w:szCs w:val="24"/>
                <w:lang w:eastAsia="zh-CN"/>
              </w:rPr>
              <w:t>长葛市南水北调工程运行保障中心</w:t>
            </w:r>
            <w:r>
              <w:rPr>
                <w:rFonts w:hint="eastAsia" w:ascii="宋体" w:hAnsi="宋体" w:eastAsia="宋体" w:cs="Times New Roman"/>
                <w:bCs/>
                <w:color w:val="auto"/>
                <w:sz w:val="24"/>
                <w:szCs w:val="24"/>
              </w:rPr>
              <w:t xml:space="preserve">   </w:t>
            </w:r>
          </w:p>
          <w:p>
            <w:pPr>
              <w:spacing w:line="460" w:lineRule="exact"/>
              <w:contextualSpacing/>
              <w:rPr>
                <w:rFonts w:hint="eastAsia" w:ascii="宋体" w:hAnsi="宋体" w:cs="宋体"/>
                <w:color w:val="auto"/>
                <w:kern w:val="0"/>
                <w:sz w:val="24"/>
                <w:szCs w:val="24"/>
                <w:lang w:val="en-US" w:eastAsia="zh-CN"/>
              </w:rPr>
            </w:pPr>
            <w:r>
              <w:rPr>
                <w:rFonts w:hint="eastAsia" w:ascii="宋体" w:hAnsi="宋体" w:cs="宋体"/>
                <w:color w:val="auto"/>
                <w:kern w:val="0"/>
                <w:sz w:val="24"/>
                <w:szCs w:val="24"/>
              </w:rPr>
              <w:t>联系人：</w:t>
            </w:r>
            <w:r>
              <w:rPr>
                <w:rFonts w:hint="eastAsia" w:ascii="宋体" w:hAnsi="宋体" w:cs="宋体"/>
                <w:color w:val="auto"/>
                <w:kern w:val="0"/>
                <w:sz w:val="24"/>
                <w:szCs w:val="24"/>
                <w:lang w:val="en-US" w:eastAsia="zh-CN"/>
              </w:rPr>
              <w:t xml:space="preserve">周先生  </w:t>
            </w:r>
            <w:r>
              <w:rPr>
                <w:rFonts w:hint="eastAsia" w:ascii="宋体" w:hAnsi="宋体" w:cs="宋体"/>
                <w:color w:val="auto"/>
                <w:kern w:val="0"/>
                <w:sz w:val="24"/>
                <w:szCs w:val="24"/>
              </w:rPr>
              <w:t xml:space="preserve">    联系方式：</w:t>
            </w:r>
            <w:r>
              <w:rPr>
                <w:rFonts w:hint="eastAsia" w:ascii="宋体" w:hAnsi="宋体" w:cs="宋体"/>
                <w:color w:val="auto"/>
                <w:kern w:val="0"/>
                <w:sz w:val="24"/>
                <w:szCs w:val="24"/>
                <w:lang w:val="en-US" w:eastAsia="zh-CN"/>
              </w:rPr>
              <w:t>13598988135</w:t>
            </w:r>
          </w:p>
          <w:p>
            <w:pPr>
              <w:spacing w:line="460" w:lineRule="exact"/>
              <w:contextualSpacing/>
              <w:rPr>
                <w:rFonts w:ascii="宋体" w:hAnsi="宋体" w:cs="宋体"/>
                <w:color w:val="FF0000"/>
                <w:kern w:val="0"/>
                <w:sz w:val="24"/>
                <w:szCs w:val="24"/>
              </w:rPr>
            </w:pPr>
            <w:r>
              <w:rPr>
                <w:rFonts w:hint="eastAsia" w:ascii="宋体" w:hAnsi="宋体" w:eastAsia="宋体" w:cs="Times New Roman"/>
                <w:bCs/>
                <w:color w:val="auto"/>
                <w:sz w:val="24"/>
                <w:szCs w:val="24"/>
              </w:rPr>
              <w:t>地址：河南省长葛市葛天大道东段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3</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代理机构</w:t>
            </w:r>
          </w:p>
        </w:tc>
        <w:tc>
          <w:tcPr>
            <w:tcW w:w="7095" w:type="dxa"/>
            <w:tcBorders>
              <w:top w:val="single" w:color="auto" w:sz="4" w:space="0"/>
              <w:left w:val="nil"/>
              <w:bottom w:val="single" w:color="auto" w:sz="4" w:space="0"/>
              <w:right w:val="single" w:color="auto" w:sz="4" w:space="0"/>
            </w:tcBorders>
            <w:vAlign w:val="center"/>
          </w:tcPr>
          <w:p>
            <w:pPr>
              <w:spacing w:line="460" w:lineRule="exact"/>
              <w:contextualSpacing/>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代理机构：</w:t>
            </w:r>
            <w:r>
              <w:rPr>
                <w:rFonts w:hint="eastAsia" w:ascii="宋体" w:hAnsi="宋体" w:eastAsia="宋体" w:cs="Times New Roman"/>
                <w:bCs/>
                <w:color w:val="auto"/>
                <w:sz w:val="24"/>
                <w:szCs w:val="24"/>
                <w:lang w:eastAsia="zh-CN"/>
              </w:rPr>
              <w:t>河南祥沃企业管理咨询有限公司</w:t>
            </w:r>
            <w:r>
              <w:rPr>
                <w:rFonts w:hint="eastAsia" w:ascii="宋体" w:hAnsi="宋体" w:eastAsia="宋体" w:cs="Times New Roman"/>
                <w:bCs/>
                <w:color w:val="auto"/>
                <w:sz w:val="24"/>
                <w:szCs w:val="24"/>
              </w:rPr>
              <w:t xml:space="preserve"> </w:t>
            </w:r>
          </w:p>
          <w:p>
            <w:pPr>
              <w:spacing w:line="460" w:lineRule="exact"/>
              <w:contextualSpacing/>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联系人：</w:t>
            </w:r>
            <w:r>
              <w:rPr>
                <w:rFonts w:hint="eastAsia" w:ascii="宋体" w:hAnsi="宋体" w:eastAsia="宋体" w:cs="Times New Roman"/>
                <w:bCs/>
                <w:color w:val="auto"/>
                <w:sz w:val="24"/>
                <w:szCs w:val="24"/>
                <w:lang w:val="en-US" w:eastAsia="zh-CN"/>
              </w:rPr>
              <w:t>张先生</w:t>
            </w:r>
            <w:r>
              <w:rPr>
                <w:rFonts w:hint="eastAsia" w:ascii="宋体" w:hAnsi="宋体" w:eastAsia="宋体" w:cs="Times New Roman"/>
                <w:bCs/>
                <w:color w:val="auto"/>
                <w:sz w:val="24"/>
                <w:szCs w:val="24"/>
              </w:rPr>
              <w:t xml:space="preserve">   </w:t>
            </w:r>
          </w:p>
          <w:p>
            <w:pPr>
              <w:spacing w:line="460" w:lineRule="exact"/>
              <w:contextualSpacing/>
              <w:rPr>
                <w:rFonts w:hint="eastAsia"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rPr>
              <w:t>联系方式：</w:t>
            </w:r>
            <w:r>
              <w:rPr>
                <w:rFonts w:hint="eastAsia" w:ascii="宋体" w:hAnsi="宋体" w:eastAsia="宋体" w:cs="Times New Roman"/>
                <w:bCs/>
                <w:color w:val="auto"/>
                <w:sz w:val="24"/>
                <w:szCs w:val="24"/>
                <w:lang w:val="en-US" w:eastAsia="zh-CN"/>
              </w:rPr>
              <w:t>13673746699</w:t>
            </w:r>
          </w:p>
          <w:p>
            <w:pPr>
              <w:spacing w:line="460" w:lineRule="exact"/>
              <w:contextualSpacing/>
              <w:rPr>
                <w:rFonts w:ascii="宋体" w:hAnsi="宋体"/>
                <w:bCs/>
                <w:sz w:val="24"/>
                <w:szCs w:val="24"/>
              </w:rPr>
            </w:pPr>
            <w:r>
              <w:rPr>
                <w:rFonts w:hint="eastAsia" w:ascii="宋体" w:hAnsi="宋体" w:eastAsia="宋体" w:cs="Times New Roman"/>
                <w:bCs/>
                <w:color w:val="auto"/>
                <w:sz w:val="24"/>
                <w:szCs w:val="24"/>
              </w:rPr>
              <w:t>代理机构地址：河南自贸试验区郑州片区（经开）第八大街108号20层2007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4</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jc w:val="center"/>
              <w:rPr>
                <w:rFonts w:ascii="宋体" w:hAnsi="宋体"/>
                <w:sz w:val="24"/>
                <w:szCs w:val="24"/>
              </w:rPr>
            </w:pPr>
            <w:r>
              <w:rPr>
                <w:rFonts w:hint="eastAsia" w:ascii="宋体" w:hAnsi="宋体" w:cs="微软雅黑"/>
                <w:b/>
                <w:sz w:val="24"/>
                <w:szCs w:val="24"/>
              </w:rPr>
              <w:t>★</w:t>
            </w:r>
            <w:r>
              <w:rPr>
                <w:rFonts w:hint="eastAsia" w:ascii="宋体" w:hAnsi="宋体" w:cs="仿宋_GB2312"/>
                <w:sz w:val="24"/>
                <w:szCs w:val="24"/>
              </w:rPr>
              <w:t>供应商资格</w:t>
            </w:r>
          </w:p>
        </w:tc>
        <w:tc>
          <w:tcPr>
            <w:tcW w:w="7095"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beforeAutospacing="0" w:afterAutospacing="0" w:line="360" w:lineRule="auto"/>
              <w:ind w:firstLine="480" w:firstLineChars="200"/>
              <w:contextualSpacing/>
              <w:textAlignment w:val="auto"/>
              <w:rPr>
                <w:rFonts w:hint="eastAsia" w:ascii="宋体" w:hAnsi="宋体" w:cs="Times New Roman"/>
                <w:sz w:val="24"/>
                <w:szCs w:val="24"/>
              </w:rPr>
            </w:pPr>
            <w:r>
              <w:rPr>
                <w:rFonts w:hint="eastAsia" w:ascii="宋体" w:hAnsi="宋体" w:cs="Times New Roman"/>
                <w:sz w:val="24"/>
                <w:szCs w:val="24"/>
                <w:lang w:val="en-US" w:eastAsia="zh-CN"/>
              </w:rPr>
              <w:t>一、</w:t>
            </w:r>
            <w:r>
              <w:rPr>
                <w:rFonts w:hint="eastAsia" w:ascii="宋体" w:hAnsi="宋体" w:cs="Times New Roman"/>
                <w:sz w:val="24"/>
                <w:szCs w:val="24"/>
              </w:rPr>
              <w:t>符合《政府采购法》第二十二条之规定。</w:t>
            </w:r>
          </w:p>
          <w:p>
            <w:pPr>
              <w:pStyle w:val="29"/>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contextualSpacing/>
              <w:jc w:val="left"/>
              <w:textAlignment w:val="auto"/>
              <w:rPr>
                <w:rFonts w:hint="eastAsia" w:ascii="宋体" w:hAnsi="宋体" w:eastAsia="宋体" w:cs="宋体"/>
                <w:kern w:val="2"/>
                <w:sz w:val="24"/>
                <w:szCs w:val="24"/>
                <w:lang w:val="en-US" w:eastAsia="zh-CN" w:bidi="ar-SA"/>
              </w:rPr>
            </w:pPr>
            <w:r>
              <w:rPr>
                <w:rFonts w:hint="eastAsia" w:cs="Times New Roman"/>
                <w:sz w:val="24"/>
                <w:szCs w:val="24"/>
                <w:lang w:val="en-US" w:eastAsia="zh-CN"/>
              </w:rPr>
              <w:t>二、</w:t>
            </w:r>
            <w:r>
              <w:rPr>
                <w:rFonts w:hint="eastAsia" w:ascii="宋体" w:hAnsi="宋体" w:eastAsia="宋体" w:cs="宋体"/>
                <w:kern w:val="2"/>
                <w:sz w:val="24"/>
                <w:szCs w:val="24"/>
                <w:lang w:val="en-US" w:eastAsia="zh-CN" w:bidi="ar-SA"/>
              </w:rPr>
              <w:t>供应商须具备</w:t>
            </w:r>
            <w:r>
              <w:rPr>
                <w:rFonts w:hint="eastAsia" w:ascii="宋体" w:hAnsi="宋体" w:cs="宋体"/>
                <w:kern w:val="2"/>
                <w:sz w:val="24"/>
                <w:szCs w:val="24"/>
                <w:lang w:val="en-US" w:eastAsia="zh-CN" w:bidi="ar-SA"/>
              </w:rPr>
              <w:t>建筑工程</w:t>
            </w:r>
            <w:r>
              <w:rPr>
                <w:rFonts w:hint="eastAsia" w:ascii="宋体" w:hAnsi="宋体" w:eastAsia="宋体" w:cs="宋体"/>
                <w:kern w:val="2"/>
                <w:sz w:val="24"/>
                <w:szCs w:val="24"/>
                <w:lang w:val="en-US" w:eastAsia="zh-CN" w:bidi="ar-SA"/>
              </w:rPr>
              <w:t>施工总承包叁级（含）以上资质，并且具有有效的安全生产许可证，具备独立法人资格，有良好的财务状况，良好的社会信誉，并在人员、设备、资金等方面具备相应的施工能力；拟任项目经理应具有</w:t>
            </w:r>
            <w:r>
              <w:rPr>
                <w:rFonts w:hint="eastAsia" w:ascii="宋体" w:hAnsi="宋体" w:cs="宋体"/>
                <w:kern w:val="2"/>
                <w:sz w:val="24"/>
                <w:szCs w:val="24"/>
                <w:lang w:val="en-US" w:eastAsia="zh-CN" w:bidi="ar-SA"/>
              </w:rPr>
              <w:t>建筑工程</w:t>
            </w:r>
            <w:r>
              <w:rPr>
                <w:rFonts w:hint="eastAsia" w:ascii="宋体" w:hAnsi="宋体" w:eastAsia="宋体" w:cs="宋体"/>
                <w:kern w:val="2"/>
                <w:sz w:val="24"/>
                <w:szCs w:val="24"/>
                <w:lang w:val="en-US" w:eastAsia="zh-CN" w:bidi="ar-SA"/>
              </w:rPr>
              <w:t>专业贰级（含）以上注册建造师资格，取得有效的安全生产考核合格证，且未担任其他在建工程的项目经理。</w:t>
            </w:r>
          </w:p>
          <w:p>
            <w:pPr>
              <w:keepNext w:val="0"/>
              <w:keepLines w:val="0"/>
              <w:pageBreakBefore w:val="0"/>
              <w:kinsoku/>
              <w:overflowPunct/>
              <w:topLinePunct w:val="0"/>
              <w:autoSpaceDE/>
              <w:autoSpaceDN/>
              <w:bidi w:val="0"/>
              <w:adjustRightInd/>
              <w:snapToGrid/>
              <w:spacing w:beforeAutospacing="0" w:afterAutospacing="0" w:line="360" w:lineRule="auto"/>
              <w:ind w:firstLine="480" w:firstLineChars="200"/>
              <w:contextualSpacing/>
              <w:textAlignment w:val="auto"/>
              <w:rPr>
                <w:rFonts w:ascii="宋体" w:hAnsi="宋体" w:cs="Times New Roman"/>
                <w:sz w:val="24"/>
                <w:szCs w:val="24"/>
              </w:rPr>
            </w:pPr>
            <w:r>
              <w:rPr>
                <w:rFonts w:hint="eastAsia" w:ascii="宋体" w:hAnsi="宋体" w:cs="Times New Roman"/>
                <w:sz w:val="24"/>
                <w:szCs w:val="24"/>
                <w:lang w:val="en-US" w:eastAsia="zh-CN"/>
              </w:rPr>
              <w:t>三、</w:t>
            </w:r>
            <w:r>
              <w:rPr>
                <w:rFonts w:hint="eastAsia" w:ascii="宋体" w:hAnsi="宋体" w:cs="Times New Roman"/>
                <w:sz w:val="24"/>
                <w:szCs w:val="24"/>
              </w:rPr>
              <w:t>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spacing w:line="360" w:lineRule="auto"/>
              <w:ind w:firstLine="482" w:firstLineChars="200"/>
              <w:contextualSpacing/>
              <w:rPr>
                <w:rFonts w:ascii="宋体" w:hAnsi="宋体" w:cs="Times New Roman"/>
                <w:b/>
                <w:bCs/>
                <w:sz w:val="24"/>
                <w:szCs w:val="24"/>
              </w:rPr>
            </w:pPr>
            <w:r>
              <w:rPr>
                <w:rFonts w:hint="eastAsia" w:ascii="宋体" w:hAnsi="宋体" w:cs="Times New Roman"/>
                <w:b/>
                <w:bCs/>
                <w:sz w:val="24"/>
                <w:szCs w:val="24"/>
              </w:rPr>
              <w:t xml:space="preserve">注： 1、 供应商在投标时，提供《长葛市政府采购供应商信用承诺函》（详见 招标文件第八章3.5格式），无需再提交上述证明材料。 </w:t>
            </w:r>
          </w:p>
          <w:p>
            <w:pPr>
              <w:spacing w:line="360" w:lineRule="auto"/>
              <w:ind w:firstLine="482" w:firstLineChars="200"/>
              <w:contextualSpacing/>
              <w:rPr>
                <w:rFonts w:ascii="宋体" w:hAnsi="宋体" w:cs="Times New Roman"/>
                <w:b/>
                <w:bCs/>
                <w:sz w:val="24"/>
                <w:szCs w:val="24"/>
              </w:rPr>
            </w:pPr>
            <w:r>
              <w:rPr>
                <w:rFonts w:hint="eastAsia" w:ascii="宋体" w:hAnsi="宋体" w:cs="Times New Roman"/>
                <w:b/>
                <w:bCs/>
                <w:sz w:val="24"/>
                <w:szCs w:val="24"/>
              </w:rPr>
              <w:t>2、 采购人有权在签订合同前要求</w:t>
            </w:r>
            <w:r>
              <w:rPr>
                <w:rFonts w:hint="eastAsia" w:ascii="宋体" w:hAnsi="宋体" w:cs="Times New Roman"/>
                <w:b/>
                <w:bCs/>
                <w:sz w:val="24"/>
                <w:szCs w:val="24"/>
                <w:lang w:eastAsia="zh-CN"/>
              </w:rPr>
              <w:t>成交</w:t>
            </w:r>
            <w:r>
              <w:rPr>
                <w:rFonts w:hint="eastAsia" w:ascii="宋体" w:hAnsi="宋体" w:cs="Times New Roman"/>
                <w:b/>
                <w:bCs/>
                <w:sz w:val="24"/>
                <w:szCs w:val="24"/>
              </w:rPr>
              <w:t>供应商提供相关证明材料以核实</w:t>
            </w:r>
            <w:r>
              <w:rPr>
                <w:rFonts w:hint="eastAsia" w:ascii="宋体" w:hAnsi="宋体" w:cs="Times New Roman"/>
                <w:b/>
                <w:bCs/>
                <w:sz w:val="24"/>
                <w:szCs w:val="24"/>
                <w:lang w:eastAsia="zh-CN"/>
              </w:rPr>
              <w:t>成交</w:t>
            </w:r>
            <w:r>
              <w:rPr>
                <w:rFonts w:hint="eastAsia" w:ascii="宋体" w:hAnsi="宋体" w:cs="Times New Roman"/>
                <w:b/>
                <w:bCs/>
                <w:sz w:val="24"/>
                <w:szCs w:val="24"/>
              </w:rPr>
              <w:t>供应商承诺事项的真实性。</w:t>
            </w:r>
          </w:p>
          <w:p>
            <w:pPr>
              <w:spacing w:line="360" w:lineRule="auto"/>
              <w:ind w:firstLine="482" w:firstLineChars="200"/>
              <w:contextualSpacing/>
              <w:rPr>
                <w:rFonts w:ascii="宋体" w:hAnsi="宋体" w:cs="Times New Roman"/>
                <w:b/>
                <w:bCs/>
                <w:sz w:val="24"/>
                <w:szCs w:val="24"/>
              </w:rPr>
            </w:pPr>
            <w:r>
              <w:rPr>
                <w:rFonts w:hint="eastAsia" w:ascii="宋体" w:hAnsi="宋体" w:cs="Times New Roman"/>
                <w:b/>
                <w:bCs/>
                <w:sz w:val="24"/>
                <w:szCs w:val="24"/>
              </w:rPr>
              <w:t>3、 供应商对信用承诺内容的真实性、合法性、有效性负责。如作出虚假信用承诺，视同为“提供虚假材料谋取</w:t>
            </w:r>
            <w:r>
              <w:rPr>
                <w:rFonts w:hint="eastAsia" w:ascii="宋体" w:hAnsi="宋体" w:cs="Times New Roman"/>
                <w:b/>
                <w:bCs/>
                <w:sz w:val="24"/>
                <w:szCs w:val="24"/>
                <w:lang w:eastAsia="zh-CN"/>
              </w:rPr>
              <w:t>成交</w:t>
            </w:r>
            <w:r>
              <w:rPr>
                <w:rFonts w:hint="eastAsia" w:ascii="宋体" w:hAnsi="宋体" w:cs="Times New Roman"/>
                <w:b/>
                <w:bCs/>
                <w:sz w:val="24"/>
                <w:szCs w:val="24"/>
              </w:rPr>
              <w:t>”的违法行为。</w:t>
            </w:r>
          </w:p>
          <w:p>
            <w:pPr>
              <w:spacing w:line="360" w:lineRule="auto"/>
              <w:ind w:firstLine="480" w:firstLineChars="200"/>
              <w:contextualSpacing/>
              <w:rPr>
                <w:rFonts w:ascii="宋体" w:hAnsi="宋体" w:cs="Times New Roman"/>
                <w:sz w:val="24"/>
                <w:szCs w:val="24"/>
              </w:rPr>
            </w:pPr>
            <w:r>
              <w:rPr>
                <w:rFonts w:hint="eastAsia" w:ascii="宋体" w:hAnsi="宋体" w:cs="Times New Roman"/>
                <w:sz w:val="24"/>
                <w:szCs w:val="24"/>
                <w:lang w:val="en-US" w:eastAsia="zh-CN"/>
              </w:rPr>
              <w:t>四、</w:t>
            </w:r>
            <w:r>
              <w:rPr>
                <w:rFonts w:hint="eastAsia" w:ascii="宋体" w:hAnsi="宋体" w:cs="Times New Roman"/>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ascii="宋体" w:hAnsi="宋体" w:cs="Times New Roman"/>
                <w:sz w:val="24"/>
                <w:szCs w:val="24"/>
              </w:rPr>
            </w:pPr>
            <w:r>
              <w:rPr>
                <w:rFonts w:hint="eastAsia" w:ascii="宋体" w:hAnsi="宋体" w:cs="Times New Roman"/>
                <w:sz w:val="24"/>
                <w:szCs w:val="24"/>
                <w:lang w:val="en-US" w:eastAsia="zh-CN"/>
              </w:rPr>
              <w:t>五、</w:t>
            </w:r>
            <w:r>
              <w:rPr>
                <w:rFonts w:hint="eastAsia" w:ascii="宋体" w:hAnsi="宋体"/>
                <w:kern w:val="0"/>
                <w:sz w:val="24"/>
                <w:szCs w:val="24"/>
              </w:rPr>
              <w:t>本项目接受联合体投标，</w:t>
            </w:r>
            <w:r>
              <w:rPr>
                <w:rFonts w:hint="eastAsia" w:ascii="宋体" w:hAnsi="宋体"/>
                <w:sz w:val="24"/>
                <w:szCs w:val="24"/>
              </w:rPr>
              <w:t>但联合体成员数量最多不得超过2名（含），联合体投标的应满足下列要求：</w:t>
            </w:r>
            <w:r>
              <w:rPr>
                <w:rFonts w:hint="eastAsia" w:ascii="宋体" w:hAnsi="宋体"/>
                <w:sz w:val="24"/>
                <w:szCs w:val="24"/>
                <w:lang w:eastAsia="zh-CN"/>
              </w:rPr>
              <w:t>根据《中华人民共和国政府采购法》第二十四条</w:t>
            </w:r>
            <w:r>
              <w:rPr>
                <w:rFonts w:hint="eastAsia" w:ascii="宋体" w:hAnsi="宋体"/>
                <w:sz w:val="24"/>
                <w:szCs w:val="24"/>
                <w:lang w:val="en-US" w:eastAsia="zh-CN"/>
              </w:rPr>
              <w:t xml:space="preserve"> </w:t>
            </w:r>
            <w:r>
              <w:rPr>
                <w:rFonts w:hint="eastAsia" w:ascii="宋体" w:hAnsi="宋体"/>
                <w:sz w:val="24"/>
                <w:szCs w:val="24"/>
              </w:rPr>
              <w:t>两个以上的自然人、法人或者其他组织可以组成一个联合体，以一个供应商的身份共同参加政府采购。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承担连带责任。</w:t>
            </w:r>
          </w:p>
          <w:p>
            <w:pPr>
              <w:spacing w:line="360" w:lineRule="auto"/>
              <w:ind w:firstLine="480" w:firstLineChars="200"/>
              <w:contextualSpacing/>
              <w:rPr>
                <w:rFonts w:ascii="宋体" w:hAnsi="宋体"/>
                <w:color w:val="FF0000"/>
                <w:kern w:val="0"/>
                <w:sz w:val="24"/>
                <w:szCs w:val="24"/>
              </w:rPr>
            </w:pPr>
            <w:r>
              <w:rPr>
                <w:rFonts w:hint="eastAsia" w:ascii="宋体" w:hAnsi="宋体" w:cs="Times New Roman"/>
                <w:sz w:val="24"/>
                <w:szCs w:val="24"/>
                <w:lang w:val="en-US" w:eastAsia="zh-CN"/>
              </w:rPr>
              <w:t>六、</w:t>
            </w:r>
            <w:r>
              <w:rPr>
                <w:rFonts w:hint="eastAsia" w:ascii="宋体" w:hAnsi="宋体" w:cs="Times New Roman"/>
                <w:sz w:val="24"/>
                <w:szCs w:val="24"/>
              </w:rPr>
              <w:t>本项目为专门面对中小企业采购</w:t>
            </w:r>
            <w:r>
              <w:rPr>
                <w:rFonts w:hint="eastAsia" w:ascii="宋体" w:hAnsi="宋体" w:cs="Times New Roman"/>
                <w:sz w:val="24"/>
                <w:szCs w:val="24"/>
                <w:lang w:eastAsia="zh-CN"/>
              </w:rPr>
              <w:t>，</w:t>
            </w:r>
            <w:r>
              <w:rPr>
                <w:rFonts w:hint="eastAsia" w:ascii="宋体" w:hAnsi="宋体" w:cs="Times New Roman"/>
                <w:sz w:val="24"/>
                <w:szCs w:val="24"/>
                <w:lang w:val="en-US" w:eastAsia="zh-CN"/>
              </w:rPr>
              <w:t>不再执行价格评审优惠的扶持政策。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5</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jc w:val="center"/>
              <w:rPr>
                <w:rFonts w:ascii="宋体" w:hAnsi="宋体"/>
                <w:bCs/>
                <w:sz w:val="24"/>
                <w:szCs w:val="24"/>
              </w:rPr>
            </w:pPr>
            <w:r>
              <w:rPr>
                <w:rFonts w:hint="eastAsia" w:ascii="宋体" w:hAnsi="宋体"/>
                <w:b/>
                <w:sz w:val="24"/>
                <w:szCs w:val="24"/>
              </w:rPr>
              <w:t>★</w:t>
            </w:r>
            <w:r>
              <w:rPr>
                <w:rFonts w:hint="eastAsia" w:ascii="宋体" w:hAnsi="宋体"/>
                <w:bCs/>
                <w:sz w:val="24"/>
                <w:szCs w:val="24"/>
              </w:rPr>
              <w:t>联合体投标</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80" w:lineRule="exact"/>
              <w:rPr>
                <w:rFonts w:ascii="宋体" w:hAnsi="宋体"/>
                <w:bCs/>
                <w:sz w:val="24"/>
                <w:szCs w:val="24"/>
              </w:rPr>
            </w:pPr>
            <w:r>
              <w:rPr>
                <w:rFonts w:hint="eastAsia" w:ascii="宋体" w:hAnsi="宋体"/>
                <w:kern w:val="0"/>
                <w:sz w:val="24"/>
                <w:szCs w:val="24"/>
              </w:rPr>
              <w:t xml:space="preserve">本项目 </w:t>
            </w: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kern w:val="0"/>
                <w:sz w:val="24"/>
                <w:szCs w:val="24"/>
              </w:rPr>
              <w:t xml:space="preserve">不接受         </w:t>
            </w: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position w:val="-4"/>
                <w:sz w:val="36"/>
                <w:szCs w:val="24"/>
                <w:lang w:eastAsia="zh-CN"/>
              </w:rPr>
              <w:instrText xml:space="preserve">,</w:instrText>
            </w:r>
            <w:r>
              <w:rPr>
                <w:rFonts w:hint="eastAsia" w:ascii="宋体" w:hAnsi="宋体" w:cs="宋体"/>
                <w:b/>
                <w:position w:val="0"/>
                <w:sz w:val="25"/>
                <w:szCs w:val="24"/>
                <w:lang w:eastAsia="zh-CN"/>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bCs/>
                <w:sz w:val="24"/>
                <w:szCs w:val="24"/>
              </w:rPr>
              <w:t>接受</w:t>
            </w:r>
            <w:r>
              <w:rPr>
                <w:rFonts w:hint="eastAsia" w:ascii="宋体" w:hAnsi="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6</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jc w:val="center"/>
              <w:rPr>
                <w:rFonts w:ascii="宋体" w:hAnsi="宋体"/>
                <w:bCs/>
                <w:sz w:val="24"/>
                <w:szCs w:val="24"/>
              </w:rPr>
            </w:pPr>
            <w:r>
              <w:rPr>
                <w:rFonts w:hint="eastAsia" w:ascii="宋体" w:hAnsi="宋体"/>
                <w:b/>
                <w:sz w:val="24"/>
                <w:szCs w:val="24"/>
              </w:rPr>
              <w:t>★</w:t>
            </w:r>
            <w:r>
              <w:rPr>
                <w:rFonts w:hint="eastAsia" w:ascii="宋体" w:hAnsi="宋体"/>
                <w:bCs/>
                <w:sz w:val="24"/>
                <w:szCs w:val="24"/>
              </w:rPr>
              <w:t>最高限价</w:t>
            </w:r>
          </w:p>
        </w:tc>
        <w:tc>
          <w:tcPr>
            <w:tcW w:w="7095" w:type="dxa"/>
            <w:tcBorders>
              <w:top w:val="single" w:color="auto" w:sz="4" w:space="0"/>
              <w:left w:val="nil"/>
              <w:bottom w:val="single" w:color="auto" w:sz="4" w:space="0"/>
              <w:right w:val="single" w:color="auto" w:sz="4" w:space="0"/>
            </w:tcBorders>
            <w:vAlign w:val="center"/>
          </w:tcPr>
          <w:p>
            <w:pPr>
              <w:autoSpaceDE w:val="0"/>
              <w:autoSpaceDN w:val="0"/>
              <w:spacing w:line="380" w:lineRule="exact"/>
              <w:rPr>
                <w:b/>
                <w:bCs/>
              </w:rPr>
            </w:pPr>
            <w:r>
              <w:rPr>
                <w:rFonts w:hint="eastAsia" w:ascii="宋体" w:hAnsi="宋体" w:cs="宋体"/>
                <w:b/>
                <w:bCs w:val="0"/>
                <w:color w:val="auto"/>
                <w:sz w:val="24"/>
                <w:szCs w:val="24"/>
                <w:lang w:val="zh-CN" w:eastAsia="zh-CN"/>
              </w:rPr>
              <w:t>2144667.68</w:t>
            </w:r>
            <w:r>
              <w:rPr>
                <w:rFonts w:hint="eastAsia" w:ascii="宋体" w:hAnsi="宋体" w:cs="宋体"/>
                <w:b/>
                <w:bCs w:val="0"/>
                <w:color w:val="auto"/>
                <w:sz w:val="24"/>
                <w:szCs w:val="24"/>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7</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现场考察</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olor w:val="00000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8</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lang w:eastAsia="zh-CN"/>
              </w:rPr>
              <w:t>磋商</w:t>
            </w:r>
            <w:r>
              <w:rPr>
                <w:rFonts w:hint="eastAsia" w:ascii="宋体" w:hAnsi="宋体"/>
                <w:bCs/>
                <w:sz w:val="24"/>
                <w:szCs w:val="24"/>
              </w:rPr>
              <w:t>前答疑会</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olor w:val="00000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9</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进口产品参与</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olor w:val="000000"/>
                <w:sz w:val="24"/>
                <w:szCs w:val="24"/>
              </w:rPr>
              <w:t>不允许    </w:t>
            </w: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olor w:val="000000"/>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10</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b/>
                <w:sz w:val="24"/>
                <w:szCs w:val="24"/>
              </w:rPr>
              <w:t>★</w:t>
            </w:r>
            <w:r>
              <w:rPr>
                <w:rFonts w:hint="eastAsia" w:ascii="宋体" w:hAnsi="宋体"/>
                <w:sz w:val="24"/>
                <w:szCs w:val="24"/>
              </w:rPr>
              <w:t>磋商有效期</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rPr>
              <w:t>60天（自提交响应文件的截止之日起算）</w:t>
            </w:r>
          </w:p>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rPr>
              <w:t>成交供应商有效期延至合同验收之日，成交供应商全部合同义务履行完毕为止。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11</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bCs/>
                <w:sz w:val="24"/>
                <w:szCs w:val="24"/>
              </w:rPr>
              <w:t>成交供应商将本项目非主体、非关键性工作分包</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olor w:val="000000"/>
                <w:sz w:val="24"/>
                <w:szCs w:val="24"/>
              </w:rPr>
              <w:t>不允许   </w:t>
            </w: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olor w:val="000000"/>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12</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宋体" w:hAnsi="宋体"/>
                <w:sz w:val="24"/>
                <w:szCs w:val="24"/>
              </w:rPr>
            </w:pPr>
            <w:r>
              <w:rPr>
                <w:rFonts w:hint="eastAsia" w:ascii="宋体" w:hAnsi="宋体"/>
                <w:sz w:val="24"/>
                <w:szCs w:val="24"/>
                <w:shd w:val="clear" w:color="auto" w:fill="FFFFFF"/>
              </w:rPr>
              <w:t>响应文件提交截止、</w:t>
            </w:r>
            <w:r>
              <w:rPr>
                <w:rFonts w:hint="eastAsia" w:ascii="宋体" w:hAnsi="宋体"/>
                <w:bCs/>
                <w:sz w:val="24"/>
                <w:szCs w:val="24"/>
              </w:rPr>
              <w:t>磋商响应截止及磋商时间</w:t>
            </w:r>
          </w:p>
        </w:tc>
        <w:tc>
          <w:tcPr>
            <w:tcW w:w="7095" w:type="dxa"/>
            <w:tcBorders>
              <w:top w:val="single" w:color="auto" w:sz="4" w:space="0"/>
              <w:left w:val="nil"/>
              <w:bottom w:val="single" w:color="auto" w:sz="4" w:space="0"/>
              <w:right w:val="single" w:color="auto" w:sz="4" w:space="0"/>
            </w:tcBorders>
            <w:vAlign w:val="center"/>
          </w:tcPr>
          <w:p>
            <w:pPr>
              <w:widowControl/>
              <w:spacing w:line="380" w:lineRule="exact"/>
              <w:rPr>
                <w:rFonts w:ascii="宋体" w:hAnsi="宋体"/>
                <w:color w:val="FF0000"/>
                <w:sz w:val="24"/>
                <w:szCs w:val="24"/>
              </w:rPr>
            </w:pPr>
            <w:r>
              <w:rPr>
                <w:rFonts w:hint="eastAsia" w:ascii="宋体" w:hAnsi="宋体"/>
                <w:bCs/>
                <w:color w:val="FF0000"/>
                <w:sz w:val="24"/>
                <w:szCs w:val="24"/>
              </w:rPr>
              <w:t>2023年</w:t>
            </w:r>
            <w:r>
              <w:rPr>
                <w:rFonts w:hint="eastAsia" w:ascii="宋体" w:hAnsi="宋体"/>
                <w:bCs/>
                <w:color w:val="FF0000"/>
                <w:sz w:val="24"/>
                <w:szCs w:val="24"/>
                <w:lang w:val="en-US" w:eastAsia="zh-CN"/>
              </w:rPr>
              <w:t xml:space="preserve">5 </w:t>
            </w:r>
            <w:r>
              <w:rPr>
                <w:rFonts w:hint="eastAsia" w:ascii="宋体" w:hAnsi="宋体"/>
                <w:bCs/>
                <w:color w:val="FF0000"/>
                <w:sz w:val="24"/>
                <w:szCs w:val="24"/>
              </w:rPr>
              <w:t>月</w:t>
            </w:r>
            <w:r>
              <w:rPr>
                <w:rFonts w:hint="eastAsia" w:ascii="宋体" w:hAnsi="宋体"/>
                <w:bCs/>
                <w:color w:val="FF0000"/>
                <w:sz w:val="24"/>
                <w:szCs w:val="24"/>
                <w:lang w:val="en-US" w:eastAsia="zh-CN"/>
              </w:rPr>
              <w:t>31</w:t>
            </w:r>
            <w:r>
              <w:rPr>
                <w:rFonts w:hint="eastAsia" w:ascii="宋体" w:hAnsi="宋体"/>
                <w:bCs/>
                <w:color w:val="FF0000"/>
                <w:sz w:val="24"/>
                <w:szCs w:val="24"/>
              </w:rPr>
              <w:t>日</w:t>
            </w:r>
            <w:r>
              <w:rPr>
                <w:rFonts w:hint="eastAsia" w:ascii="宋体" w:hAnsi="宋体"/>
                <w:bCs/>
                <w:color w:val="FF0000"/>
                <w:sz w:val="24"/>
                <w:szCs w:val="24"/>
                <w:lang w:val="en-US" w:eastAsia="zh-CN"/>
              </w:rPr>
              <w:t xml:space="preserve"> 9</w:t>
            </w:r>
            <w:r>
              <w:rPr>
                <w:rFonts w:hint="eastAsia" w:ascii="宋体" w:hAnsi="宋体"/>
                <w:bCs/>
                <w:color w:val="FF0000"/>
                <w:sz w:val="24"/>
                <w:szCs w:val="24"/>
              </w:rPr>
              <w:t xml:space="preserve"> 时</w:t>
            </w:r>
            <w:r>
              <w:rPr>
                <w:rFonts w:hint="eastAsia" w:ascii="宋体" w:hAnsi="宋体"/>
                <w:bCs/>
                <w:color w:val="FF0000"/>
                <w:sz w:val="24"/>
                <w:szCs w:val="24"/>
                <w:lang w:val="en-US" w:eastAsia="zh-CN"/>
              </w:rPr>
              <w:t xml:space="preserve"> 30</w:t>
            </w:r>
            <w:r>
              <w:rPr>
                <w:rFonts w:hint="eastAsia" w:ascii="宋体" w:hAnsi="宋体"/>
                <w:bCs/>
                <w:color w:val="FF0000"/>
                <w:sz w:val="24"/>
                <w:szCs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13</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宋体" w:hAnsi="宋体"/>
                <w:sz w:val="24"/>
                <w:szCs w:val="24"/>
              </w:rPr>
            </w:pPr>
            <w:r>
              <w:rPr>
                <w:rFonts w:hint="eastAsia" w:ascii="宋体" w:hAnsi="宋体"/>
                <w:sz w:val="24"/>
                <w:szCs w:val="24"/>
              </w:rPr>
              <w:t>响应文件</w:t>
            </w:r>
          </w:p>
          <w:p>
            <w:pPr>
              <w:autoSpaceDE w:val="0"/>
              <w:autoSpaceDN w:val="0"/>
              <w:adjustRightInd w:val="0"/>
              <w:jc w:val="center"/>
              <w:rPr>
                <w:rFonts w:ascii="宋体" w:hAnsi="宋体"/>
                <w:sz w:val="24"/>
                <w:szCs w:val="24"/>
              </w:rPr>
            </w:pPr>
            <w:r>
              <w:rPr>
                <w:rFonts w:hint="eastAsia" w:ascii="宋体" w:hAnsi="宋体"/>
                <w:sz w:val="24"/>
                <w:szCs w:val="24"/>
              </w:rPr>
              <w:t>及</w:t>
            </w:r>
            <w:r>
              <w:rPr>
                <w:rFonts w:hint="eastAsia" w:ascii="宋体" w:hAnsi="宋体"/>
                <w:sz w:val="24"/>
                <w:szCs w:val="24"/>
                <w:lang w:eastAsia="zh-CN"/>
              </w:rPr>
              <w:t>磋商</w:t>
            </w:r>
            <w:r>
              <w:rPr>
                <w:rFonts w:hint="eastAsia" w:ascii="宋体" w:hAnsi="宋体"/>
                <w:sz w:val="24"/>
                <w:szCs w:val="24"/>
              </w:rPr>
              <w:t>地点</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80" w:lineRule="exact"/>
              <w:rPr>
                <w:rFonts w:ascii="宋体" w:hAnsi="宋体"/>
                <w:bCs/>
                <w:color w:val="FF0000"/>
                <w:sz w:val="24"/>
                <w:szCs w:val="24"/>
              </w:rPr>
            </w:pPr>
            <w:r>
              <w:rPr>
                <w:rFonts w:hint="eastAsia" w:ascii="宋体" w:hAnsi="宋体"/>
                <w:color w:val="FF0000"/>
                <w:sz w:val="24"/>
                <w:szCs w:val="24"/>
              </w:rPr>
              <w:t>长葛市公共资源交易中心</w:t>
            </w:r>
            <w:r>
              <w:rPr>
                <w:rFonts w:hint="eastAsia" w:ascii="宋体" w:hAnsi="宋体"/>
                <w:color w:val="FF0000"/>
                <w:sz w:val="24"/>
                <w:szCs w:val="24"/>
                <w:lang w:val="en-US" w:eastAsia="zh-CN"/>
              </w:rPr>
              <w:t>开标二</w:t>
            </w:r>
            <w:r>
              <w:rPr>
                <w:rFonts w:hint="eastAsia" w:ascii="宋体" w:hAnsi="宋体"/>
                <w:color w:val="FF0000"/>
                <w:sz w:val="24"/>
                <w:szCs w:val="24"/>
              </w:rPr>
              <w:t>室（长葛市葛天大道东段商务区6#楼</w:t>
            </w:r>
            <w:r>
              <w:rPr>
                <w:rFonts w:hint="eastAsia" w:ascii="宋体" w:hAnsi="宋体"/>
                <w:color w:val="FF0000"/>
                <w:sz w:val="24"/>
                <w:szCs w:val="24"/>
                <w:lang w:val="en-US" w:eastAsia="zh-CN"/>
              </w:rPr>
              <w:t>4</w:t>
            </w:r>
            <w:r>
              <w:rPr>
                <w:rFonts w:hint="eastAsia" w:ascii="宋体" w:hAnsi="宋体"/>
                <w:color w:val="FF0000"/>
                <w:sz w:val="24"/>
                <w:szCs w:val="24"/>
              </w:rPr>
              <w:t>楼</w:t>
            </w:r>
            <w:r>
              <w:rPr>
                <w:rFonts w:hint="eastAsia" w:ascii="宋体" w:hAnsi="宋体"/>
                <w:color w:val="FF0000"/>
                <w:sz w:val="24"/>
                <w:szCs w:val="24"/>
                <w:lang w:val="en-US" w:eastAsia="zh-CN"/>
              </w:rPr>
              <w:t>409</w:t>
            </w:r>
            <w:r>
              <w:rPr>
                <w:rFonts w:hint="eastAsia" w:ascii="宋体" w:hAnsi="宋体"/>
                <w:color w:val="FF0000"/>
                <w:sz w:val="24"/>
                <w:szCs w:val="24"/>
              </w:rPr>
              <w:t>室）（本项目采用远程</w:t>
            </w:r>
            <w:r>
              <w:rPr>
                <w:rFonts w:hint="eastAsia" w:ascii="宋体" w:hAnsi="宋体"/>
                <w:color w:val="FF0000"/>
                <w:sz w:val="24"/>
                <w:szCs w:val="24"/>
                <w:lang w:eastAsia="zh-CN"/>
              </w:rPr>
              <w:t>不见面开标</w:t>
            </w:r>
            <w:r>
              <w:rPr>
                <w:rFonts w:hint="eastAsia" w:ascii="宋体" w:hAnsi="宋体"/>
                <w:color w:val="FF0000"/>
                <w:sz w:val="24"/>
                <w:szCs w:val="24"/>
              </w:rPr>
              <w:t>，</w:t>
            </w:r>
            <w:r>
              <w:rPr>
                <w:rFonts w:hint="eastAsia" w:ascii="宋体" w:hAnsi="宋体"/>
                <w:color w:val="FF0000"/>
                <w:sz w:val="24"/>
                <w:szCs w:val="24"/>
                <w:lang w:eastAsia="zh-CN"/>
              </w:rPr>
              <w:t>供应商</w:t>
            </w:r>
            <w:r>
              <w:rPr>
                <w:rFonts w:hint="eastAsia" w:ascii="宋体" w:hAnsi="宋体"/>
                <w:color w:val="FF0000"/>
                <w:sz w:val="24"/>
                <w:szCs w:val="24"/>
              </w:rPr>
              <w:t>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14</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jc w:val="center"/>
              <w:rPr>
                <w:rFonts w:ascii="宋体" w:hAnsi="宋体"/>
                <w:bCs/>
                <w:sz w:val="24"/>
                <w:szCs w:val="24"/>
              </w:rPr>
            </w:pPr>
            <w:r>
              <w:rPr>
                <w:rFonts w:hint="eastAsia" w:ascii="宋体" w:hAnsi="宋体"/>
                <w:kern w:val="0"/>
                <w:sz w:val="24"/>
                <w:szCs w:val="24"/>
              </w:rPr>
              <w:t>磋商保证金</w:t>
            </w:r>
          </w:p>
        </w:tc>
        <w:tc>
          <w:tcPr>
            <w:tcW w:w="7095" w:type="dxa"/>
            <w:tcBorders>
              <w:top w:val="single" w:color="auto" w:sz="4" w:space="0"/>
              <w:left w:val="nil"/>
              <w:bottom w:val="single" w:color="auto" w:sz="4" w:space="0"/>
              <w:right w:val="single" w:color="auto" w:sz="4" w:space="0"/>
            </w:tcBorders>
            <w:vAlign w:val="center"/>
          </w:tcPr>
          <w:p>
            <w:pPr>
              <w:pStyle w:val="66"/>
              <w:spacing w:line="380" w:lineRule="exact"/>
              <w:rPr>
                <w:rFonts w:ascii="宋体" w:hAnsi="宋体"/>
                <w:bCs/>
                <w:sz w:val="24"/>
              </w:rPr>
            </w:pPr>
            <w:r>
              <w:rPr>
                <w:rFonts w:hint="eastAsia" w:ascii="宋体" w:hAnsi="宋体" w:cs="仿宋_GB2312"/>
                <w:sz w:val="24"/>
              </w:rPr>
              <w:t>按照河南省《关于优化政府采购营商环境有关问题的通知》（豫财购（2019）4号文）的要求，</w:t>
            </w:r>
            <w:r>
              <w:rPr>
                <w:rFonts w:hint="eastAsia" w:ascii="宋体" w:hAnsi="宋体" w:cs="仿宋_GB2312"/>
                <w:b/>
                <w:bCs/>
                <w:sz w:val="24"/>
              </w:rPr>
              <w:t>不收取磋商保证金。</w:t>
            </w:r>
            <w:r>
              <w:rPr>
                <w:rFonts w:hint="eastAsia" w:ascii="宋体" w:hAnsi="宋体" w:cs="仿宋_GB2312"/>
                <w:color w:val="000000"/>
                <w:sz w:val="24"/>
                <w:lang w:val="zh-CN"/>
              </w:rPr>
              <w:t>供应商应提供投标承诺函（按照招标文件第八章</w:t>
            </w:r>
            <w:r>
              <w:rPr>
                <w:rFonts w:hint="eastAsia" w:ascii="宋体" w:hAnsi="宋体" w:cs="仿宋_GB2312"/>
                <w:color w:val="000000"/>
                <w:sz w:val="24"/>
              </w:rPr>
              <w:t>3.4格式填写</w:t>
            </w:r>
            <w:r>
              <w:rPr>
                <w:rFonts w:hint="eastAsia" w:ascii="宋体" w:hAnsi="宋体" w:cs="仿宋_GB2312"/>
                <w:color w:val="000000"/>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15</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公告发布</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sz w:val="24"/>
                <w:szCs w:val="24"/>
              </w:rPr>
              <w:t>招标公告、成交公告、变更（更正）公告、现场勘察答复等相关信息同时在以下网站发布：《河南省政府采购网》、《全国公共资源交易平台（河南省·许昌市）》、《长葛市人民政府门户网站》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16</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宋体" w:hAnsi="宋体"/>
                <w:sz w:val="24"/>
                <w:szCs w:val="24"/>
              </w:rPr>
            </w:pPr>
            <w:r>
              <w:rPr>
                <w:rFonts w:hint="eastAsia" w:ascii="宋体" w:hAnsi="宋体"/>
                <w:kern w:val="0"/>
                <w:sz w:val="24"/>
                <w:szCs w:val="24"/>
              </w:rPr>
              <w:t>采购人澄清或修改磋商文件时间</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80" w:lineRule="exact"/>
              <w:rPr>
                <w:rFonts w:ascii="宋体" w:hAnsi="宋体"/>
                <w:bCs/>
                <w:sz w:val="24"/>
                <w:szCs w:val="24"/>
              </w:rPr>
            </w:pPr>
            <w:r>
              <w:rPr>
                <w:rFonts w:hint="eastAsia" w:ascii="宋体" w:hAnsi="宋体"/>
                <w:kern w:val="0"/>
                <w:sz w:val="24"/>
                <w:szCs w:val="24"/>
              </w:rPr>
              <w:t>磋商响应截止时间5日前（澄清内容可能影响磋商响应文件编制的）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17</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宋体" w:hAnsi="宋体"/>
                <w:sz w:val="24"/>
                <w:szCs w:val="24"/>
              </w:rPr>
            </w:pPr>
            <w:r>
              <w:rPr>
                <w:rFonts w:hint="eastAsia" w:ascii="宋体" w:hAnsi="宋体"/>
                <w:kern w:val="0"/>
                <w:sz w:val="24"/>
                <w:szCs w:val="24"/>
              </w:rPr>
              <w:t>供应商对磋商文件质疑截止时间</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80" w:lineRule="exact"/>
              <w:rPr>
                <w:rFonts w:ascii="宋体" w:hAnsi="宋体"/>
                <w:bCs/>
                <w:sz w:val="24"/>
                <w:szCs w:val="24"/>
              </w:rPr>
            </w:pPr>
            <w:r>
              <w:rPr>
                <w:rFonts w:hint="eastAsia" w:ascii="宋体" w:hAnsi="宋体"/>
                <w:bCs/>
                <w:sz w:val="24"/>
                <w:szCs w:val="24"/>
              </w:rPr>
              <w:t>采购公告期满之日起七个工作日内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18</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kern w:val="0"/>
                <w:sz w:val="24"/>
                <w:szCs w:val="24"/>
              </w:rPr>
              <w:t>响应文件份数</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80" w:lineRule="exact"/>
              <w:rPr>
                <w:rFonts w:ascii="宋体" w:hAnsi="宋体"/>
                <w:kern w:val="0"/>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kern w:val="0"/>
                <w:sz w:val="24"/>
                <w:szCs w:val="24"/>
              </w:rPr>
              <w:t>电子响应文件：成功上传至《全国公共资源交易平台（河南省·许昌市）》公共资源交易系统加密电子响应文件1份（文件格式为： XXX公司XXX项目编号.file）。</w:t>
            </w:r>
          </w:p>
          <w:p>
            <w:pPr>
              <w:pStyle w:val="3"/>
              <w:spacing w:line="380" w:lineRule="exact"/>
              <w:rPr>
                <w:rFonts w:ascii="宋体" w:hAnsi="宋体"/>
                <w:bCs/>
                <w:sz w:val="24"/>
                <w:szCs w:val="24"/>
              </w:rPr>
            </w:pPr>
            <w:r>
              <w:rPr>
                <w:rFonts w:hint="eastAsia" w:ascii="宋体" w:hAnsi="宋体"/>
                <w:b/>
                <w:bCs/>
                <w:kern w:val="2"/>
                <w:sz w:val="24"/>
                <w:szCs w:val="24"/>
              </w:rPr>
              <w:t>注:供应商提交的电子响应文件，必须是通过“许昌</w:t>
            </w:r>
            <w:r>
              <w:rPr>
                <w:rFonts w:hint="eastAsia" w:ascii="宋体" w:hAnsi="宋体"/>
                <w:b/>
                <w:bCs/>
                <w:kern w:val="2"/>
                <w:sz w:val="24"/>
                <w:szCs w:val="24"/>
                <w:lang w:eastAsia="zh-CN"/>
              </w:rPr>
              <w:t>响应文件</w:t>
            </w:r>
            <w:r>
              <w:rPr>
                <w:rFonts w:hint="eastAsia" w:ascii="宋体" w:hAnsi="宋体"/>
                <w:b/>
                <w:bCs/>
                <w:kern w:val="2"/>
                <w:sz w:val="24"/>
                <w:szCs w:val="24"/>
              </w:rPr>
              <w:t>制作系统SEARUNV最新版”制作，并经过签章和加密后生成的电子</w:t>
            </w:r>
            <w:r>
              <w:rPr>
                <w:rFonts w:hint="eastAsia" w:ascii="宋体" w:hAnsi="宋体"/>
                <w:b/>
                <w:bCs/>
                <w:kern w:val="2"/>
                <w:sz w:val="24"/>
                <w:szCs w:val="24"/>
                <w:lang w:eastAsia="zh-CN"/>
              </w:rPr>
              <w:t>响应文件</w:t>
            </w:r>
            <w:r>
              <w:rPr>
                <w:rFonts w:hint="eastAsia" w:ascii="宋体" w:hAnsi="宋体"/>
                <w:b/>
                <w:bCs/>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19</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cs="宋体"/>
                <w:sz w:val="24"/>
                <w:szCs w:val="24"/>
              </w:rPr>
              <w:t>响应文件</w:t>
            </w:r>
            <w:r>
              <w:rPr>
                <w:rFonts w:hint="eastAsia" w:ascii="宋体" w:hAnsi="宋体"/>
                <w:sz w:val="24"/>
                <w:szCs w:val="24"/>
              </w:rPr>
              <w:t>的</w:t>
            </w:r>
          </w:p>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签署盖章</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电子响应文件：按磋商文件要求加盖供应商电子印章和法人电子印章。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20</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cs="宋体"/>
                <w:sz w:val="24"/>
                <w:szCs w:val="24"/>
              </w:rPr>
              <w:t>磋商小组组建</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cs="宋体"/>
                <w:sz w:val="24"/>
                <w:szCs w:val="24"/>
                <w:lang w:val="zh-CN"/>
              </w:rPr>
            </w:pP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lang w:val="zh-CN"/>
              </w:rPr>
              <w:t>由采购人代表1人和评审专家2人组成，其中评审专家的人数不少于磋商小组成员总数的三分之二。评审专家从政府采购评审专家库中随机抽取。</w:t>
            </w:r>
          </w:p>
          <w:p>
            <w:pPr>
              <w:autoSpaceDE w:val="0"/>
              <w:autoSpaceDN w:val="0"/>
              <w:adjustRightInd w:val="0"/>
              <w:snapToGrid w:val="0"/>
              <w:spacing w:line="400" w:lineRule="exact"/>
              <w:rPr>
                <w:rFonts w:ascii="宋体" w:hAnsi="宋体"/>
                <w:bCs/>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21</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评审方法</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color w:val="000000"/>
                <w:kern w:val="0"/>
                <w:sz w:val="24"/>
                <w:szCs w:val="24"/>
                <w:lang w:val="zh-CN"/>
              </w:rPr>
              <w:fldChar w:fldCharType="begin"/>
            </w:r>
            <w:r>
              <w:rPr>
                <w:rFonts w:hint="eastAsia" w:ascii="宋体" w:hAnsi="宋体" w:cs="宋体"/>
                <w:b/>
                <w:color w:val="000000"/>
                <w:kern w:val="0"/>
                <w:sz w:val="24"/>
                <w:szCs w:val="24"/>
                <w:lang w:val="zh-CN"/>
              </w:rPr>
              <w:instrText xml:space="preserve"> eq \o\ac(</w:instrText>
            </w:r>
            <w:r>
              <w:rPr>
                <w:rFonts w:hint="eastAsia" w:ascii="宋体" w:hAnsi="宋体" w:cs="宋体"/>
                <w:b/>
                <w:color w:val="000000"/>
                <w:kern w:val="0"/>
                <w:position w:val="-4"/>
                <w:sz w:val="36"/>
                <w:szCs w:val="24"/>
                <w:lang w:val="zh-CN"/>
              </w:rPr>
              <w:instrText xml:space="preserve">□</w:instrText>
            </w:r>
            <w:r>
              <w:rPr>
                <w:rFonts w:hint="eastAsia" w:ascii="宋体" w:hAnsi="宋体" w:cs="宋体"/>
                <w:b/>
                <w:color w:val="000000"/>
                <w:kern w:val="0"/>
                <w:sz w:val="24"/>
                <w:szCs w:val="24"/>
                <w:lang w:val="zh-CN"/>
              </w:rPr>
              <w:instrText xml:space="preserve">,√)</w:instrText>
            </w:r>
            <w:r>
              <w:rPr>
                <w:rFonts w:hint="eastAsia" w:ascii="宋体" w:hAnsi="宋体" w:cs="宋体"/>
                <w:b/>
                <w:color w:val="000000"/>
                <w:kern w:val="0"/>
                <w:sz w:val="24"/>
                <w:szCs w:val="24"/>
                <w:lang w:val="zh-CN"/>
              </w:rPr>
              <w:fldChar w:fldCharType="end"/>
            </w:r>
            <w:r>
              <w:rPr>
                <w:rFonts w:hint="eastAsia" w:ascii="宋体" w:hAnsi="宋体"/>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22</w:t>
            </w:r>
          </w:p>
        </w:tc>
        <w:tc>
          <w:tcPr>
            <w:tcW w:w="1684"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center"/>
              <w:rPr>
                <w:rFonts w:ascii="宋体" w:hAnsi="宋体"/>
                <w:bCs/>
                <w:sz w:val="24"/>
                <w:szCs w:val="24"/>
                <w:lang w:val="zh-CN"/>
              </w:rPr>
            </w:pPr>
            <w:r>
              <w:rPr>
                <w:rFonts w:hint="eastAsia" w:ascii="宋体" w:hAnsi="宋体"/>
                <w:bCs/>
                <w:sz w:val="24"/>
                <w:szCs w:val="24"/>
                <w:lang w:val="zh-CN"/>
              </w:rPr>
              <w:t>履约担保</w:t>
            </w:r>
          </w:p>
        </w:tc>
        <w:tc>
          <w:tcPr>
            <w:tcW w:w="7095"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ascii="宋体" w:hAnsi="宋体"/>
                <w:bCs/>
                <w:sz w:val="24"/>
                <w:szCs w:val="24"/>
              </w:rPr>
            </w:pPr>
            <w:r>
              <w:rPr>
                <w:rFonts w:hint="eastAsia" w:ascii="宋体" w:hAnsi="宋体" w:cs="宋体"/>
                <w:b/>
                <w:color w:val="000000"/>
                <w:kern w:val="0"/>
                <w:sz w:val="24"/>
                <w:szCs w:val="24"/>
                <w:lang w:val="zh-CN"/>
              </w:rPr>
              <w:fldChar w:fldCharType="begin"/>
            </w:r>
            <w:r>
              <w:rPr>
                <w:rFonts w:hint="eastAsia" w:ascii="宋体" w:hAnsi="宋体" w:cs="宋体"/>
                <w:b/>
                <w:color w:val="000000"/>
                <w:kern w:val="0"/>
                <w:sz w:val="24"/>
                <w:szCs w:val="24"/>
                <w:lang w:val="zh-CN"/>
              </w:rPr>
              <w:instrText xml:space="preserve"> eq \o\ac(</w:instrText>
            </w:r>
            <w:r>
              <w:rPr>
                <w:rFonts w:hint="eastAsia" w:ascii="宋体" w:hAnsi="宋体" w:cs="宋体"/>
                <w:b/>
                <w:color w:val="000000"/>
                <w:kern w:val="0"/>
                <w:position w:val="-4"/>
                <w:sz w:val="36"/>
                <w:szCs w:val="24"/>
                <w:lang w:val="zh-CN"/>
              </w:rPr>
              <w:instrText xml:space="preserve">□</w:instrText>
            </w:r>
            <w:r>
              <w:rPr>
                <w:rFonts w:hint="eastAsia" w:ascii="宋体" w:hAnsi="宋体" w:cs="宋体"/>
                <w:b/>
                <w:color w:val="000000"/>
                <w:kern w:val="0"/>
                <w:sz w:val="24"/>
                <w:szCs w:val="24"/>
                <w:lang w:val="zh-CN"/>
              </w:rPr>
              <w:instrText xml:space="preserve">,√)</w:instrText>
            </w:r>
            <w:r>
              <w:rPr>
                <w:rFonts w:hint="eastAsia" w:ascii="宋体" w:hAnsi="宋体" w:cs="宋体"/>
                <w:b/>
                <w:color w:val="000000"/>
                <w:kern w:val="0"/>
                <w:sz w:val="24"/>
                <w:szCs w:val="24"/>
                <w:lang w:val="zh-CN"/>
              </w:rPr>
              <w:fldChar w:fldCharType="end"/>
            </w:r>
            <w:r>
              <w:rPr>
                <w:rFonts w:hint="eastAsia" w:ascii="宋体" w:hAnsi="宋体"/>
                <w:bCs/>
                <w:sz w:val="24"/>
                <w:szCs w:val="24"/>
              </w:rPr>
              <w:t>无要求。按照《许昌市财政局关于加大政府采购支持中小企业力度有关事项的通知》(许财购【2022】5号）文的要求，不收取履约保证金。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23</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代理服务费</w:t>
            </w:r>
          </w:p>
        </w:tc>
        <w:tc>
          <w:tcPr>
            <w:tcW w:w="7095"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ascii="宋体" w:hAnsi="宋体"/>
                <w:bCs/>
                <w:sz w:val="24"/>
                <w:szCs w:val="24"/>
              </w:rPr>
            </w:pPr>
            <w:r>
              <w:rPr>
                <w:rFonts w:hint="eastAsia" w:ascii="宋体" w:hAnsi="宋体" w:cs="宋体"/>
                <w:b/>
                <w:color w:val="000000"/>
                <w:kern w:val="0"/>
                <w:sz w:val="24"/>
                <w:szCs w:val="24"/>
                <w:lang w:val="zh-CN"/>
              </w:rPr>
              <w:fldChar w:fldCharType="begin"/>
            </w:r>
            <w:r>
              <w:rPr>
                <w:rFonts w:hint="eastAsia" w:ascii="宋体" w:hAnsi="宋体" w:cs="宋体"/>
                <w:b/>
                <w:color w:val="000000"/>
                <w:kern w:val="0"/>
                <w:sz w:val="24"/>
                <w:szCs w:val="24"/>
                <w:lang w:val="zh-CN"/>
              </w:rPr>
              <w:instrText xml:space="preserve"> eq \o\ac(</w:instrText>
            </w:r>
            <w:r>
              <w:rPr>
                <w:rFonts w:hint="eastAsia" w:ascii="宋体" w:hAnsi="宋体" w:cs="宋体"/>
                <w:b/>
                <w:color w:val="000000"/>
                <w:kern w:val="0"/>
                <w:position w:val="-4"/>
                <w:sz w:val="36"/>
                <w:szCs w:val="24"/>
                <w:lang w:val="zh-CN"/>
              </w:rPr>
              <w:instrText xml:space="preserve">□</w:instrText>
            </w:r>
            <w:r>
              <w:rPr>
                <w:rFonts w:hint="eastAsia" w:ascii="宋体" w:hAnsi="宋体" w:cs="宋体"/>
                <w:b/>
                <w:color w:val="000000"/>
                <w:kern w:val="0"/>
                <w:sz w:val="24"/>
                <w:szCs w:val="24"/>
                <w:lang w:val="zh-CN"/>
              </w:rPr>
              <w:instrText xml:space="preserve">,√)</w:instrText>
            </w:r>
            <w:r>
              <w:rPr>
                <w:rFonts w:hint="eastAsia" w:ascii="宋体" w:hAnsi="宋体" w:cs="宋体"/>
                <w:b/>
                <w:color w:val="000000"/>
                <w:kern w:val="0"/>
                <w:sz w:val="24"/>
                <w:szCs w:val="24"/>
                <w:lang w:val="zh-CN"/>
              </w:rPr>
              <w:fldChar w:fldCharType="end"/>
            </w:r>
            <w:r>
              <w:rPr>
                <w:rFonts w:hint="eastAsia" w:ascii="宋体" w:hAnsi="宋体"/>
                <w:bCs/>
                <w:sz w:val="24"/>
                <w:szCs w:val="24"/>
              </w:rPr>
              <w:t>收取，成交通知书发出前，由成交供应商按照河南省招投标协会豫招协[2023]002号文，按照差额定率累进法计取，一次性以现金或转账形式交纳。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24</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成交供应商资格核验</w:t>
            </w:r>
          </w:p>
        </w:tc>
        <w:tc>
          <w:tcPr>
            <w:tcW w:w="7095" w:type="dxa"/>
            <w:tcBorders>
              <w:top w:val="single" w:color="auto" w:sz="4" w:space="0"/>
              <w:left w:val="nil"/>
              <w:bottom w:val="single" w:color="auto" w:sz="4" w:space="0"/>
              <w:right w:val="single" w:color="auto" w:sz="4" w:space="0"/>
            </w:tcBorders>
            <w:vAlign w:val="center"/>
          </w:tcPr>
          <w:p>
            <w:pPr>
              <w:spacing w:line="500" w:lineRule="exact"/>
              <w:rPr>
                <w:rFonts w:ascii="宋体" w:hAnsi="宋体"/>
                <w:bCs/>
                <w:sz w:val="24"/>
                <w:szCs w:val="24"/>
              </w:rPr>
            </w:pPr>
            <w:r>
              <w:rPr>
                <w:rFonts w:ascii="宋体" w:hAnsi="宋体"/>
                <w:bCs/>
                <w:sz w:val="24"/>
                <w:szCs w:val="24"/>
              </w:rPr>
              <w:t>供应商在</w:t>
            </w:r>
            <w:r>
              <w:rPr>
                <w:rFonts w:hint="eastAsia" w:ascii="宋体" w:hAnsi="宋体"/>
                <w:bCs/>
                <w:sz w:val="24"/>
                <w:szCs w:val="24"/>
                <w:lang w:val="en-US" w:eastAsia="zh-CN"/>
              </w:rPr>
              <w:t>成交</w:t>
            </w:r>
            <w:r>
              <w:rPr>
                <w:rFonts w:ascii="宋体" w:hAnsi="宋体"/>
                <w:bCs/>
                <w:sz w:val="24"/>
                <w:szCs w:val="24"/>
              </w:rPr>
              <w:t>后，应将由《</w:t>
            </w:r>
            <w:r>
              <w:rPr>
                <w:rFonts w:hint="eastAsia" w:ascii="宋体" w:hAnsi="宋体"/>
                <w:bCs/>
                <w:sz w:val="24"/>
                <w:szCs w:val="24"/>
              </w:rPr>
              <w:t>长葛</w:t>
            </w:r>
            <w:r>
              <w:rPr>
                <w:rFonts w:ascii="宋体" w:hAnsi="宋体"/>
                <w:bCs/>
                <w:sz w:val="24"/>
                <w:szCs w:val="24"/>
              </w:rPr>
              <w:t>市政府采购供应商信用承诺函》替代的证明材料提交采购人核验，经核验无误后，发出</w:t>
            </w:r>
            <w:r>
              <w:rPr>
                <w:rFonts w:hint="eastAsia" w:ascii="宋体" w:hAnsi="宋体"/>
                <w:bCs/>
                <w:sz w:val="24"/>
                <w:szCs w:val="24"/>
              </w:rPr>
              <w:t>成交</w:t>
            </w:r>
            <w:r>
              <w:rPr>
                <w:rFonts w:ascii="宋体" w:hAnsi="宋体"/>
                <w:bCs/>
                <w:sz w:val="24"/>
                <w:szCs w:val="24"/>
              </w:rPr>
              <w:t>通知书。</w:t>
            </w:r>
          </w:p>
          <w:p>
            <w:pPr>
              <w:spacing w:line="500" w:lineRule="exact"/>
              <w:rPr>
                <w:rFonts w:ascii="宋体" w:hAnsi="宋体"/>
                <w:b/>
                <w:bCs/>
                <w:sz w:val="24"/>
                <w:szCs w:val="24"/>
              </w:rPr>
            </w:pPr>
            <w:r>
              <w:rPr>
                <w:rFonts w:ascii="宋体" w:hAnsi="宋体"/>
                <w:b/>
                <w:bCs/>
                <w:sz w:val="24"/>
                <w:szCs w:val="24"/>
              </w:rPr>
              <w:t xml:space="preserve"> 一、法人或者其他组织的营业执照等证明文件，自然人的身份证明 </w:t>
            </w:r>
          </w:p>
          <w:p>
            <w:pPr>
              <w:spacing w:line="500" w:lineRule="exact"/>
              <w:rPr>
                <w:rFonts w:ascii="宋体" w:hAnsi="宋体"/>
                <w:bCs/>
                <w:sz w:val="24"/>
                <w:szCs w:val="24"/>
              </w:rPr>
            </w:pPr>
            <w:r>
              <w:rPr>
                <w:rFonts w:ascii="宋体" w:hAnsi="宋体"/>
                <w:bCs/>
                <w:sz w:val="24"/>
                <w:szCs w:val="24"/>
              </w:rPr>
              <w:t>1、企业法人营业执照或营业执照。（企业投标提供）</w:t>
            </w:r>
          </w:p>
          <w:p>
            <w:pPr>
              <w:spacing w:line="500" w:lineRule="exact"/>
              <w:rPr>
                <w:rFonts w:ascii="宋体" w:hAnsi="宋体"/>
                <w:bCs/>
                <w:sz w:val="24"/>
                <w:szCs w:val="24"/>
              </w:rPr>
            </w:pPr>
            <w:r>
              <w:rPr>
                <w:rFonts w:ascii="宋体" w:hAnsi="宋体"/>
                <w:bCs/>
                <w:sz w:val="24"/>
                <w:szCs w:val="24"/>
              </w:rPr>
              <w:t xml:space="preserve"> 2、事业单位法人证书。（事业单位投标提供）</w:t>
            </w:r>
          </w:p>
          <w:p>
            <w:pPr>
              <w:spacing w:line="500" w:lineRule="exact"/>
              <w:rPr>
                <w:rFonts w:ascii="宋体" w:hAnsi="宋体"/>
                <w:bCs/>
                <w:sz w:val="24"/>
                <w:szCs w:val="24"/>
              </w:rPr>
            </w:pPr>
            <w:r>
              <w:rPr>
                <w:rFonts w:ascii="宋体" w:hAnsi="宋体"/>
                <w:bCs/>
                <w:sz w:val="24"/>
                <w:szCs w:val="24"/>
              </w:rPr>
              <w:t xml:space="preserve"> 3、执业许可证。（非企业专业服务机构投标提供） </w:t>
            </w:r>
          </w:p>
          <w:p>
            <w:pPr>
              <w:spacing w:line="500" w:lineRule="exact"/>
              <w:rPr>
                <w:rFonts w:ascii="宋体" w:hAnsi="宋体"/>
                <w:bCs/>
                <w:sz w:val="24"/>
                <w:szCs w:val="24"/>
              </w:rPr>
            </w:pPr>
            <w:r>
              <w:rPr>
                <w:rFonts w:ascii="宋体" w:hAnsi="宋体"/>
                <w:bCs/>
                <w:sz w:val="24"/>
                <w:szCs w:val="24"/>
              </w:rPr>
              <w:t xml:space="preserve">4、个体工商户营业执照。（个体工商户投标提供） </w:t>
            </w:r>
          </w:p>
          <w:p>
            <w:pPr>
              <w:spacing w:line="500" w:lineRule="exact"/>
              <w:rPr>
                <w:rFonts w:ascii="宋体" w:hAnsi="宋体"/>
                <w:bCs/>
                <w:sz w:val="24"/>
                <w:szCs w:val="24"/>
              </w:rPr>
            </w:pPr>
            <w:r>
              <w:rPr>
                <w:rFonts w:ascii="宋体" w:hAnsi="宋体"/>
                <w:bCs/>
                <w:sz w:val="24"/>
                <w:szCs w:val="24"/>
              </w:rPr>
              <w:t xml:space="preserve">5、自然人身份证明。（自然人投标提供） </w:t>
            </w:r>
          </w:p>
          <w:p>
            <w:pPr>
              <w:spacing w:line="500" w:lineRule="exact"/>
              <w:rPr>
                <w:rFonts w:ascii="宋体" w:hAnsi="宋体"/>
                <w:bCs/>
                <w:sz w:val="24"/>
                <w:szCs w:val="24"/>
              </w:rPr>
            </w:pPr>
            <w:r>
              <w:rPr>
                <w:rFonts w:ascii="宋体" w:hAnsi="宋体"/>
                <w:bCs/>
                <w:sz w:val="24"/>
                <w:szCs w:val="24"/>
              </w:rPr>
              <w:t>6、民办非企业单位登记证书。（民办非企业单位投标提供）</w:t>
            </w:r>
          </w:p>
          <w:p>
            <w:pPr>
              <w:spacing w:line="500" w:lineRule="exact"/>
              <w:rPr>
                <w:rFonts w:ascii="宋体" w:hAnsi="宋体"/>
                <w:b/>
                <w:bCs/>
                <w:sz w:val="24"/>
                <w:szCs w:val="24"/>
              </w:rPr>
            </w:pPr>
            <w:r>
              <w:rPr>
                <w:rFonts w:ascii="宋体" w:hAnsi="宋体"/>
                <w:b/>
                <w:bCs/>
                <w:sz w:val="24"/>
                <w:szCs w:val="24"/>
              </w:rPr>
              <w:t xml:space="preserve"> 二、财务状况报告相关材料</w:t>
            </w:r>
          </w:p>
          <w:p>
            <w:pPr>
              <w:spacing w:line="500" w:lineRule="exact"/>
              <w:rPr>
                <w:rFonts w:ascii="宋体" w:hAnsi="宋体"/>
                <w:bCs/>
                <w:sz w:val="24"/>
                <w:szCs w:val="24"/>
              </w:rPr>
            </w:pPr>
            <w:r>
              <w:rPr>
                <w:rFonts w:ascii="宋体" w:hAnsi="宋体"/>
                <w:bCs/>
                <w:sz w:val="24"/>
                <w:szCs w:val="24"/>
              </w:rPr>
              <w:t xml:space="preserve"> 1、</w:t>
            </w:r>
            <w:r>
              <w:rPr>
                <w:rFonts w:hint="eastAsia" w:ascii="宋体" w:hAnsi="宋体"/>
                <w:bCs/>
                <w:sz w:val="24"/>
                <w:szCs w:val="24"/>
                <w:lang w:eastAsia="zh-CN"/>
              </w:rPr>
              <w:t>供应商</w:t>
            </w:r>
            <w:r>
              <w:rPr>
                <w:rFonts w:ascii="宋体" w:hAnsi="宋体"/>
                <w:bCs/>
                <w:sz w:val="24"/>
                <w:szCs w:val="24"/>
              </w:rPr>
              <w:t>是法人（法人包括企业法人、机关法人、事业单位法人和社会 团体法人），提供本单位：</w:t>
            </w:r>
          </w:p>
          <w:p>
            <w:pPr>
              <w:spacing w:line="500" w:lineRule="exact"/>
              <w:rPr>
                <w:rFonts w:ascii="宋体" w:hAnsi="宋体"/>
                <w:bCs/>
                <w:sz w:val="24"/>
                <w:szCs w:val="24"/>
              </w:rPr>
            </w:pPr>
            <w:r>
              <w:rPr>
                <w:rFonts w:ascii="宋体" w:hAnsi="宋体"/>
                <w:bCs/>
                <w:sz w:val="24"/>
                <w:szCs w:val="24"/>
              </w:rPr>
              <w:t xml:space="preserve"> ①2021 年度经审计的财务报告，包括资产负债表、利润表、现金流量表、所有者权益变动表及其附注； </w:t>
            </w:r>
          </w:p>
          <w:p>
            <w:pPr>
              <w:spacing w:line="500" w:lineRule="exact"/>
              <w:rPr>
                <w:rFonts w:ascii="宋体" w:hAnsi="宋体"/>
                <w:bCs/>
                <w:sz w:val="24"/>
                <w:szCs w:val="24"/>
              </w:rPr>
            </w:pPr>
            <w:r>
              <w:rPr>
                <w:rFonts w:ascii="宋体" w:hAnsi="宋体"/>
                <w:bCs/>
                <w:sz w:val="24"/>
                <w:szCs w:val="24"/>
              </w:rPr>
              <w:t>②基本开户银行出具的资信证明；</w:t>
            </w:r>
          </w:p>
          <w:p>
            <w:pPr>
              <w:spacing w:line="500" w:lineRule="exact"/>
              <w:rPr>
                <w:rFonts w:ascii="宋体" w:hAnsi="宋体"/>
                <w:bCs/>
                <w:sz w:val="24"/>
                <w:szCs w:val="24"/>
              </w:rPr>
            </w:pPr>
            <w:r>
              <w:rPr>
                <w:rFonts w:ascii="宋体" w:hAnsi="宋体"/>
                <w:bCs/>
                <w:sz w:val="24"/>
                <w:szCs w:val="24"/>
              </w:rPr>
              <w:t xml:space="preserve">③财政部门认可的政府采购专业担保机构的证明文件和担保机构出具的 投标担保函。 </w:t>
            </w:r>
          </w:p>
          <w:p>
            <w:pPr>
              <w:spacing w:line="500" w:lineRule="exact"/>
              <w:rPr>
                <w:rFonts w:ascii="宋体" w:hAnsi="宋体"/>
                <w:bCs/>
                <w:sz w:val="24"/>
                <w:szCs w:val="24"/>
              </w:rPr>
            </w:pPr>
            <w:r>
              <w:rPr>
                <w:rFonts w:ascii="宋体" w:hAnsi="宋体"/>
                <w:bCs/>
                <w:sz w:val="24"/>
                <w:szCs w:val="24"/>
              </w:rPr>
              <w:t xml:space="preserve">注：仅需提供序号①～③其中之一即可。 </w:t>
            </w:r>
          </w:p>
          <w:p>
            <w:pPr>
              <w:spacing w:line="500" w:lineRule="exact"/>
              <w:rPr>
                <w:rFonts w:ascii="宋体" w:hAnsi="宋体"/>
                <w:bCs/>
                <w:sz w:val="24"/>
                <w:szCs w:val="24"/>
              </w:rPr>
            </w:pPr>
            <w:r>
              <w:rPr>
                <w:rFonts w:ascii="宋体" w:hAnsi="宋体"/>
                <w:bCs/>
                <w:sz w:val="24"/>
                <w:szCs w:val="24"/>
              </w:rPr>
              <w:t>2、</w:t>
            </w:r>
            <w:r>
              <w:rPr>
                <w:rFonts w:hint="eastAsia" w:ascii="宋体" w:hAnsi="宋体"/>
                <w:bCs/>
                <w:sz w:val="24"/>
                <w:szCs w:val="24"/>
                <w:lang w:eastAsia="zh-CN"/>
              </w:rPr>
              <w:t>供应商</w:t>
            </w:r>
            <w:r>
              <w:rPr>
                <w:rFonts w:ascii="宋体" w:hAnsi="宋体"/>
                <w:bCs/>
                <w:sz w:val="24"/>
                <w:szCs w:val="24"/>
              </w:rPr>
              <w:t>（其他组织和自然人）提供本单位：</w:t>
            </w:r>
          </w:p>
          <w:p>
            <w:pPr>
              <w:spacing w:line="500" w:lineRule="exact"/>
              <w:rPr>
                <w:rFonts w:ascii="宋体" w:hAnsi="宋体"/>
                <w:bCs/>
                <w:sz w:val="24"/>
                <w:szCs w:val="24"/>
              </w:rPr>
            </w:pPr>
            <w:r>
              <w:rPr>
                <w:rFonts w:ascii="宋体" w:hAnsi="宋体"/>
                <w:bCs/>
                <w:sz w:val="24"/>
                <w:szCs w:val="24"/>
              </w:rPr>
              <w:t xml:space="preserve"> ①2021 年度经审计的财务报告，包括资产负债表、利润表、现金流量表、 所有者权益变动表及其附注；</w:t>
            </w:r>
          </w:p>
          <w:p>
            <w:pPr>
              <w:spacing w:line="500" w:lineRule="exact"/>
              <w:rPr>
                <w:rFonts w:ascii="宋体" w:hAnsi="宋体"/>
                <w:bCs/>
                <w:sz w:val="24"/>
                <w:szCs w:val="24"/>
              </w:rPr>
            </w:pPr>
            <w:r>
              <w:rPr>
                <w:rFonts w:ascii="宋体" w:hAnsi="宋体"/>
                <w:bCs/>
                <w:sz w:val="24"/>
                <w:szCs w:val="24"/>
              </w:rPr>
              <w:t xml:space="preserve"> ②银行出具的资信证明；</w:t>
            </w:r>
          </w:p>
          <w:p>
            <w:pPr>
              <w:spacing w:line="500" w:lineRule="exact"/>
              <w:rPr>
                <w:rFonts w:ascii="宋体" w:hAnsi="宋体"/>
                <w:bCs/>
                <w:sz w:val="24"/>
                <w:szCs w:val="24"/>
              </w:rPr>
            </w:pPr>
            <w:r>
              <w:rPr>
                <w:rFonts w:ascii="宋体" w:hAnsi="宋体"/>
                <w:bCs/>
                <w:sz w:val="24"/>
                <w:szCs w:val="24"/>
              </w:rPr>
              <w:t xml:space="preserve"> ③财政部门认可的政府采购专业担保机构的证明文件和担保机构出具的 投标担保函。 </w:t>
            </w:r>
          </w:p>
          <w:p>
            <w:pPr>
              <w:spacing w:line="500" w:lineRule="exact"/>
              <w:rPr>
                <w:rFonts w:ascii="宋体" w:hAnsi="宋体"/>
                <w:bCs/>
                <w:sz w:val="24"/>
                <w:szCs w:val="24"/>
              </w:rPr>
            </w:pPr>
            <w:r>
              <w:rPr>
                <w:rFonts w:ascii="宋体" w:hAnsi="宋体"/>
                <w:bCs/>
                <w:sz w:val="24"/>
                <w:szCs w:val="24"/>
              </w:rPr>
              <w:t>注：仅需提供序号①～③其中之一即可。</w:t>
            </w:r>
          </w:p>
          <w:p>
            <w:pPr>
              <w:spacing w:line="500" w:lineRule="exact"/>
              <w:rPr>
                <w:rFonts w:ascii="宋体" w:hAnsi="宋体"/>
                <w:b/>
                <w:bCs/>
                <w:sz w:val="24"/>
                <w:szCs w:val="24"/>
              </w:rPr>
            </w:pPr>
            <w:r>
              <w:rPr>
                <w:rFonts w:ascii="宋体" w:hAnsi="宋体"/>
                <w:b/>
                <w:bCs/>
                <w:sz w:val="24"/>
                <w:szCs w:val="24"/>
              </w:rPr>
              <w:t>三、依法缴纳税收相关材料参加本次政府采购项目投标截止时间前一年内任意一个月缴纳税收凭据</w:t>
            </w:r>
          </w:p>
          <w:p>
            <w:pPr>
              <w:spacing w:line="500" w:lineRule="exact"/>
              <w:rPr>
                <w:rFonts w:ascii="宋体" w:hAnsi="宋体"/>
                <w:bCs/>
                <w:sz w:val="24"/>
                <w:szCs w:val="24"/>
              </w:rPr>
            </w:pPr>
            <w:r>
              <w:rPr>
                <w:rFonts w:ascii="宋体" w:hAnsi="宋体"/>
                <w:bCs/>
                <w:sz w:val="24"/>
                <w:szCs w:val="24"/>
              </w:rPr>
              <w:t>（依法免税的</w:t>
            </w:r>
            <w:r>
              <w:rPr>
                <w:rFonts w:hint="eastAsia" w:ascii="宋体" w:hAnsi="宋体"/>
                <w:bCs/>
                <w:sz w:val="24"/>
                <w:szCs w:val="24"/>
                <w:lang w:eastAsia="zh-CN"/>
              </w:rPr>
              <w:t>供应商</w:t>
            </w:r>
            <w:r>
              <w:rPr>
                <w:rFonts w:ascii="宋体" w:hAnsi="宋体"/>
                <w:bCs/>
                <w:sz w:val="24"/>
                <w:szCs w:val="24"/>
              </w:rPr>
              <w:t xml:space="preserve">，应提供相应文件证明依法免税） </w:t>
            </w:r>
          </w:p>
          <w:p>
            <w:pPr>
              <w:spacing w:line="500" w:lineRule="exact"/>
              <w:rPr>
                <w:rFonts w:ascii="宋体" w:hAnsi="宋体"/>
                <w:b/>
                <w:bCs/>
                <w:sz w:val="24"/>
                <w:szCs w:val="24"/>
              </w:rPr>
            </w:pPr>
            <w:r>
              <w:rPr>
                <w:rFonts w:ascii="宋体" w:hAnsi="宋体"/>
                <w:b/>
                <w:bCs/>
                <w:sz w:val="24"/>
                <w:szCs w:val="24"/>
              </w:rPr>
              <w:t xml:space="preserve">四、依法缴纳社会保障资金的证明材料 </w:t>
            </w:r>
          </w:p>
          <w:p>
            <w:pPr>
              <w:spacing w:line="500" w:lineRule="exact"/>
              <w:rPr>
                <w:rFonts w:ascii="宋体" w:hAnsi="宋体"/>
                <w:bCs/>
                <w:sz w:val="24"/>
                <w:szCs w:val="24"/>
              </w:rPr>
            </w:pPr>
            <w:r>
              <w:rPr>
                <w:rFonts w:ascii="宋体" w:hAnsi="宋体"/>
                <w:bCs/>
                <w:sz w:val="24"/>
                <w:szCs w:val="24"/>
              </w:rPr>
              <w:t>参加本次政府采购项目投标截止时间前一年内任意一个月缴纳社会保险凭据。（依法不需要缴纳社会保障资金的</w:t>
            </w:r>
            <w:r>
              <w:rPr>
                <w:rFonts w:hint="eastAsia" w:ascii="宋体" w:hAnsi="宋体"/>
                <w:bCs/>
                <w:sz w:val="24"/>
                <w:szCs w:val="24"/>
                <w:lang w:eastAsia="zh-CN"/>
              </w:rPr>
              <w:t>供应商</w:t>
            </w:r>
            <w:r>
              <w:rPr>
                <w:rFonts w:ascii="宋体" w:hAnsi="宋体"/>
                <w:bCs/>
                <w:sz w:val="24"/>
                <w:szCs w:val="24"/>
              </w:rPr>
              <w:t xml:space="preserve">，应提供相应文件证明依 法不需要缴纳社会保障资金） </w:t>
            </w:r>
          </w:p>
          <w:p>
            <w:pPr>
              <w:spacing w:line="500" w:lineRule="exact"/>
              <w:rPr>
                <w:rFonts w:ascii="宋体" w:hAnsi="宋体"/>
                <w:b/>
                <w:bCs/>
                <w:sz w:val="24"/>
                <w:szCs w:val="24"/>
              </w:rPr>
            </w:pPr>
            <w:r>
              <w:rPr>
                <w:rFonts w:ascii="宋体" w:hAnsi="宋体"/>
                <w:b/>
                <w:bCs/>
                <w:sz w:val="24"/>
                <w:szCs w:val="24"/>
              </w:rPr>
              <w:t xml:space="preserve">五、履行合同所必须的设备和专业技术能力的证明材料 </w:t>
            </w:r>
          </w:p>
          <w:p>
            <w:pPr>
              <w:spacing w:line="500" w:lineRule="exact"/>
              <w:rPr>
                <w:rFonts w:ascii="宋体" w:hAnsi="宋体"/>
                <w:bCs/>
                <w:sz w:val="24"/>
                <w:szCs w:val="24"/>
              </w:rPr>
            </w:pPr>
            <w:r>
              <w:rPr>
                <w:rFonts w:ascii="宋体" w:hAnsi="宋体"/>
                <w:bCs/>
                <w:sz w:val="24"/>
                <w:szCs w:val="24"/>
              </w:rPr>
              <w:t xml:space="preserve"> 1、相关设备的购置发票、专业技术人员职称证书、用工合同等；</w:t>
            </w:r>
          </w:p>
          <w:p>
            <w:pPr>
              <w:spacing w:line="500" w:lineRule="exact"/>
              <w:rPr>
                <w:rFonts w:ascii="宋体" w:hAnsi="宋体"/>
                <w:bCs/>
                <w:sz w:val="24"/>
                <w:szCs w:val="24"/>
              </w:rPr>
            </w:pPr>
            <w:r>
              <w:rPr>
                <w:rFonts w:ascii="宋体" w:hAnsi="宋体"/>
                <w:bCs/>
                <w:sz w:val="24"/>
                <w:szCs w:val="24"/>
              </w:rPr>
              <w:t xml:space="preserve"> 2、</w:t>
            </w:r>
            <w:r>
              <w:rPr>
                <w:rFonts w:hint="eastAsia" w:ascii="宋体" w:hAnsi="宋体"/>
                <w:bCs/>
                <w:sz w:val="24"/>
                <w:szCs w:val="24"/>
                <w:lang w:eastAsia="zh-CN"/>
              </w:rPr>
              <w:t>供应商</w:t>
            </w:r>
            <w:r>
              <w:rPr>
                <w:rFonts w:ascii="宋体" w:hAnsi="宋体"/>
                <w:bCs/>
                <w:sz w:val="24"/>
                <w:szCs w:val="24"/>
              </w:rPr>
              <w:t>具备履行合同所必须的设备和专业技术能力承诺函或声明（承诺函或声明格式自拟）。</w:t>
            </w:r>
          </w:p>
          <w:p>
            <w:pPr>
              <w:spacing w:line="500" w:lineRule="exact"/>
              <w:rPr>
                <w:rFonts w:ascii="宋体" w:hAnsi="宋体"/>
                <w:bCs/>
                <w:sz w:val="24"/>
                <w:szCs w:val="24"/>
              </w:rPr>
            </w:pPr>
            <w:r>
              <w:rPr>
                <w:rFonts w:ascii="宋体" w:hAnsi="宋体"/>
                <w:bCs/>
                <w:sz w:val="24"/>
                <w:szCs w:val="24"/>
              </w:rPr>
              <w:t xml:space="preserve"> 注：仅需提供序号1～2其中之一即可。 </w:t>
            </w:r>
          </w:p>
          <w:p>
            <w:pPr>
              <w:spacing w:line="500" w:lineRule="exact"/>
              <w:rPr>
                <w:rFonts w:ascii="宋体" w:hAnsi="宋体"/>
                <w:b/>
                <w:bCs/>
                <w:sz w:val="24"/>
                <w:szCs w:val="24"/>
              </w:rPr>
            </w:pPr>
            <w:r>
              <w:rPr>
                <w:rFonts w:ascii="宋体" w:hAnsi="宋体"/>
                <w:b/>
                <w:bCs/>
                <w:sz w:val="24"/>
                <w:szCs w:val="24"/>
              </w:rPr>
              <w:t xml:space="preserve">六、参加政府采购活动前3年内在经营活动中没有重大违法记录的声明 </w:t>
            </w:r>
          </w:p>
          <w:p>
            <w:pPr>
              <w:spacing w:line="500" w:lineRule="exact"/>
              <w:rPr>
                <w:rFonts w:ascii="宋体" w:hAnsi="宋体"/>
                <w:bCs/>
                <w:sz w:val="24"/>
                <w:szCs w:val="24"/>
              </w:rPr>
            </w:pPr>
            <w:r>
              <w:rPr>
                <w:rFonts w:hint="eastAsia" w:ascii="宋体" w:hAnsi="宋体"/>
                <w:bCs/>
                <w:sz w:val="24"/>
                <w:szCs w:val="24"/>
                <w:lang w:eastAsia="zh-CN"/>
              </w:rPr>
              <w:t>供应商</w:t>
            </w:r>
            <w:r>
              <w:rPr>
                <w:rFonts w:ascii="宋体" w:hAnsi="宋体"/>
                <w:bCs/>
                <w:sz w:val="24"/>
                <w:szCs w:val="24"/>
              </w:rPr>
              <w:t>“参加政府采购活动前3年内在经营活动中没有重大违法记录的书 面声明”。 重大违法记录，是指</w:t>
            </w:r>
            <w:r>
              <w:rPr>
                <w:rFonts w:hint="eastAsia" w:ascii="宋体" w:hAnsi="宋体"/>
                <w:bCs/>
                <w:sz w:val="24"/>
                <w:szCs w:val="24"/>
                <w:lang w:eastAsia="zh-CN"/>
              </w:rPr>
              <w:t>供应商</w:t>
            </w:r>
            <w:r>
              <w:rPr>
                <w:rFonts w:ascii="宋体" w:hAnsi="宋体"/>
                <w:bCs/>
                <w:sz w:val="24"/>
                <w:szCs w:val="24"/>
              </w:rPr>
              <w:t>因违法经营受到刑事处罚或者责 令停产停业、吊销许可证或者执照、较大数额罚款等行政处罚。</w:t>
            </w:r>
          </w:p>
          <w:p>
            <w:pPr>
              <w:spacing w:line="500" w:lineRule="exact"/>
              <w:rPr>
                <w:rFonts w:ascii="宋体" w:hAnsi="宋体"/>
                <w:bCs/>
                <w:sz w:val="24"/>
                <w:szCs w:val="24"/>
              </w:rPr>
            </w:pPr>
            <w:r>
              <w:rPr>
                <w:rFonts w:ascii="宋体" w:hAnsi="宋体"/>
                <w:b/>
                <w:bCs/>
                <w:sz w:val="24"/>
                <w:szCs w:val="24"/>
              </w:rPr>
              <w:t>七、未被列入“信用中国”</w:t>
            </w:r>
            <w:r>
              <w:rPr>
                <w:rFonts w:ascii="宋体" w:hAnsi="宋体"/>
                <w:bCs/>
                <w:sz w:val="24"/>
                <w:szCs w:val="24"/>
              </w:rPr>
              <w:t>网站(www.creditchina.gov.cn)失信被执行人、税收违法黑名单的</w:t>
            </w:r>
            <w:r>
              <w:rPr>
                <w:rFonts w:hint="eastAsia" w:ascii="宋体" w:hAnsi="宋体"/>
                <w:bCs/>
                <w:sz w:val="24"/>
                <w:szCs w:val="24"/>
                <w:lang w:eastAsia="zh-CN"/>
              </w:rPr>
              <w:t>供应商</w:t>
            </w:r>
            <w:r>
              <w:rPr>
                <w:rFonts w:ascii="宋体" w:hAnsi="宋体"/>
                <w:bCs/>
                <w:sz w:val="24"/>
                <w:szCs w:val="24"/>
              </w:rPr>
              <w:t>；“中国政府采购网” (www.ccgp.gov.cn) 政府采购严重违法失信行为记录名单的</w:t>
            </w:r>
            <w:r>
              <w:rPr>
                <w:rFonts w:hint="eastAsia" w:ascii="宋体" w:hAnsi="宋体"/>
                <w:bCs/>
                <w:sz w:val="24"/>
                <w:szCs w:val="24"/>
                <w:lang w:eastAsia="zh-CN"/>
              </w:rPr>
              <w:t>供应商</w:t>
            </w:r>
            <w:r>
              <w:rPr>
                <w:rFonts w:ascii="宋体" w:hAnsi="宋体"/>
                <w:bCs/>
                <w:sz w:val="24"/>
                <w:szCs w:val="24"/>
              </w:rPr>
              <w:t>； “中国社会组织政务服 务平台”网站（https://chinanpo.mca.gov.cn）严重违法失信社会组织 （联合体形式投标的，联合体成员存在不良信用记录，视同联合体存在 不良信用记录）。</w:t>
            </w:r>
          </w:p>
          <w:p>
            <w:pPr>
              <w:spacing w:line="500" w:lineRule="exact"/>
              <w:rPr>
                <w:rFonts w:ascii="宋体" w:hAnsi="宋体"/>
                <w:bCs/>
                <w:sz w:val="24"/>
                <w:szCs w:val="24"/>
              </w:rPr>
            </w:pPr>
            <w:r>
              <w:rPr>
                <w:rFonts w:ascii="宋体" w:hAnsi="宋体"/>
                <w:bCs/>
                <w:sz w:val="24"/>
                <w:szCs w:val="24"/>
              </w:rPr>
              <w:t xml:space="preserve"> 1、查询渠道：</w:t>
            </w:r>
          </w:p>
          <w:p>
            <w:pPr>
              <w:spacing w:line="500" w:lineRule="exact"/>
              <w:rPr>
                <w:rFonts w:ascii="宋体" w:hAnsi="宋体"/>
                <w:bCs/>
                <w:sz w:val="24"/>
                <w:szCs w:val="24"/>
              </w:rPr>
            </w:pPr>
            <w:r>
              <w:rPr>
                <w:rFonts w:ascii="宋体" w:hAnsi="宋体"/>
                <w:bCs/>
                <w:sz w:val="24"/>
                <w:szCs w:val="24"/>
              </w:rPr>
              <w:t>①“信用中国”网站（</w:t>
            </w:r>
            <w:r>
              <w:fldChar w:fldCharType="begin"/>
            </w:r>
            <w:r>
              <w:instrText xml:space="preserve"> HYPERLINK "http://www.creditchina.gov.cn" </w:instrText>
            </w:r>
            <w:r>
              <w:fldChar w:fldCharType="separate"/>
            </w:r>
            <w:r>
              <w:rPr>
                <w:rStyle w:val="36"/>
                <w:rFonts w:ascii="宋体" w:hAnsi="宋体"/>
                <w:bCs/>
                <w:sz w:val="24"/>
                <w:szCs w:val="24"/>
              </w:rPr>
              <w:t>www.creditchina.gov.cn</w:t>
            </w:r>
            <w:r>
              <w:rPr>
                <w:rStyle w:val="36"/>
                <w:rFonts w:ascii="宋体" w:hAnsi="宋体"/>
                <w:bCs/>
                <w:sz w:val="24"/>
                <w:szCs w:val="24"/>
              </w:rPr>
              <w:fldChar w:fldCharType="end"/>
            </w:r>
            <w:r>
              <w:rPr>
                <w:rFonts w:ascii="宋体" w:hAnsi="宋体"/>
                <w:bCs/>
                <w:sz w:val="24"/>
                <w:szCs w:val="24"/>
              </w:rPr>
              <w:t xml:space="preserve">） </w:t>
            </w:r>
          </w:p>
          <w:p>
            <w:pPr>
              <w:spacing w:line="500" w:lineRule="exact"/>
              <w:rPr>
                <w:rFonts w:ascii="宋体" w:hAnsi="宋体"/>
                <w:bCs/>
                <w:sz w:val="24"/>
                <w:szCs w:val="24"/>
              </w:rPr>
            </w:pPr>
            <w:r>
              <w:rPr>
                <w:rFonts w:ascii="宋体" w:hAnsi="宋体"/>
                <w:bCs/>
                <w:sz w:val="24"/>
                <w:szCs w:val="24"/>
              </w:rPr>
              <w:t>②“中国政府采购网”（</w:t>
            </w:r>
            <w:r>
              <w:fldChar w:fldCharType="begin"/>
            </w:r>
            <w:r>
              <w:instrText xml:space="preserve"> HYPERLINK "http://www.ccgp.gov.cn" </w:instrText>
            </w:r>
            <w:r>
              <w:fldChar w:fldCharType="separate"/>
            </w:r>
            <w:r>
              <w:rPr>
                <w:rStyle w:val="36"/>
                <w:rFonts w:ascii="宋体" w:hAnsi="宋体"/>
                <w:bCs/>
                <w:sz w:val="24"/>
                <w:szCs w:val="24"/>
              </w:rPr>
              <w:t>www.ccgp.gov.cn</w:t>
            </w:r>
            <w:r>
              <w:rPr>
                <w:rStyle w:val="36"/>
                <w:rFonts w:ascii="宋体" w:hAnsi="宋体"/>
                <w:bCs/>
                <w:sz w:val="24"/>
                <w:szCs w:val="24"/>
              </w:rPr>
              <w:fldChar w:fldCharType="end"/>
            </w:r>
            <w:r>
              <w:rPr>
                <w:rFonts w:ascii="宋体" w:hAnsi="宋体"/>
                <w:bCs/>
                <w:sz w:val="24"/>
                <w:szCs w:val="24"/>
              </w:rPr>
              <w:t>）</w:t>
            </w:r>
          </w:p>
          <w:p>
            <w:pPr>
              <w:spacing w:line="500" w:lineRule="exact"/>
              <w:rPr>
                <w:rFonts w:ascii="宋体" w:hAnsi="宋体"/>
                <w:bCs/>
                <w:sz w:val="24"/>
                <w:szCs w:val="24"/>
              </w:rPr>
            </w:pPr>
            <w:r>
              <w:rPr>
                <w:rFonts w:ascii="宋体" w:hAnsi="宋体"/>
                <w:bCs/>
                <w:sz w:val="24"/>
                <w:szCs w:val="24"/>
              </w:rPr>
              <w:t>③“中国社会组织政务服务平台”网站（https://chinanpo.mca.gov.cn） （仅查询社会组织）；</w:t>
            </w:r>
          </w:p>
          <w:p>
            <w:pPr>
              <w:spacing w:line="500" w:lineRule="exact"/>
              <w:rPr>
                <w:rFonts w:ascii="宋体" w:hAnsi="宋体"/>
                <w:bCs/>
                <w:sz w:val="24"/>
                <w:szCs w:val="24"/>
              </w:rPr>
            </w:pPr>
            <w:r>
              <w:rPr>
                <w:rFonts w:ascii="宋体" w:hAnsi="宋体"/>
                <w:bCs/>
                <w:sz w:val="24"/>
                <w:szCs w:val="24"/>
              </w:rPr>
              <w:t xml:space="preserve">2、截止时间：同投标截止时间； </w:t>
            </w:r>
          </w:p>
          <w:p>
            <w:pPr>
              <w:spacing w:line="360" w:lineRule="auto"/>
              <w:rPr>
                <w:rFonts w:ascii="宋体" w:hAnsi="宋体"/>
                <w:bCs/>
                <w:sz w:val="24"/>
                <w:szCs w:val="24"/>
              </w:rPr>
            </w:pPr>
            <w:r>
              <w:rPr>
                <w:rFonts w:ascii="宋体" w:hAnsi="宋体"/>
                <w:bCs/>
                <w:sz w:val="24"/>
                <w:szCs w:val="24"/>
              </w:rPr>
              <w:t>3、信用信息的使用原则：经采购人认定的被列入失信被执行人、税收违法黑名单、政府采购严重违法失信行为记录名单的</w:t>
            </w:r>
            <w:r>
              <w:rPr>
                <w:rFonts w:hint="eastAsia" w:ascii="宋体" w:hAnsi="宋体"/>
                <w:bCs/>
                <w:sz w:val="24"/>
                <w:szCs w:val="24"/>
                <w:lang w:eastAsia="zh-CN"/>
              </w:rPr>
              <w:t>供应商</w:t>
            </w:r>
            <w:r>
              <w:rPr>
                <w:rFonts w:ascii="宋体" w:hAnsi="宋体"/>
                <w:bCs/>
                <w:sz w:val="24"/>
                <w:szCs w:val="24"/>
              </w:rPr>
              <w:t>、严重违法失信社会组织，将拒绝其参与本次政府采购活动。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25</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电子化采购模式</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cs="宋体"/>
                <w:b/>
                <w:color w:val="000000"/>
                <w:kern w:val="0"/>
                <w:sz w:val="24"/>
                <w:szCs w:val="24"/>
                <w:lang w:val="zh-CN"/>
              </w:rPr>
              <w:fldChar w:fldCharType="begin"/>
            </w:r>
            <w:r>
              <w:rPr>
                <w:rFonts w:hint="eastAsia" w:ascii="宋体" w:hAnsi="宋体" w:cs="宋体"/>
                <w:b/>
                <w:color w:val="000000"/>
                <w:kern w:val="0"/>
                <w:sz w:val="24"/>
                <w:szCs w:val="24"/>
                <w:lang w:val="zh-CN"/>
              </w:rPr>
              <w:instrText xml:space="preserve"> eq \o\ac(</w:instrText>
            </w:r>
            <w:r>
              <w:rPr>
                <w:rFonts w:hint="eastAsia" w:ascii="宋体" w:hAnsi="宋体" w:cs="宋体"/>
                <w:b/>
                <w:color w:val="000000"/>
                <w:kern w:val="0"/>
                <w:position w:val="-4"/>
                <w:sz w:val="36"/>
                <w:szCs w:val="24"/>
                <w:lang w:val="zh-CN"/>
              </w:rPr>
              <w:instrText xml:space="preserve">□</w:instrText>
            </w:r>
            <w:r>
              <w:rPr>
                <w:rFonts w:hint="eastAsia" w:ascii="宋体" w:hAnsi="宋体" w:cs="宋体"/>
                <w:b/>
                <w:color w:val="000000"/>
                <w:kern w:val="0"/>
                <w:sz w:val="24"/>
                <w:szCs w:val="24"/>
                <w:lang w:val="zh-CN"/>
              </w:rPr>
              <w:instrText xml:space="preserve">,√)</w:instrText>
            </w:r>
            <w:r>
              <w:rPr>
                <w:rFonts w:hint="eastAsia" w:ascii="宋体" w:hAnsi="宋体" w:cs="宋体"/>
                <w:b/>
                <w:color w:val="000000"/>
                <w:kern w:val="0"/>
                <w:sz w:val="24"/>
                <w:szCs w:val="24"/>
                <w:lang w:val="zh-CN"/>
              </w:rPr>
              <w:fldChar w:fldCharType="end"/>
            </w:r>
            <w:r>
              <w:rPr>
                <w:rFonts w:hint="eastAsia" w:ascii="宋体" w:hAnsi="宋体"/>
                <w:bCs/>
                <w:sz w:val="24"/>
                <w:szCs w:val="24"/>
              </w:rPr>
              <w:t>是。供应商投标时须成功上传、解密电子</w:t>
            </w:r>
            <w:r>
              <w:rPr>
                <w:rFonts w:hint="eastAsia" w:ascii="宋体" w:hAnsi="宋体"/>
                <w:bCs/>
                <w:sz w:val="24"/>
                <w:szCs w:val="24"/>
                <w:lang w:eastAsia="zh-CN"/>
              </w:rPr>
              <w:t>响应文件</w:t>
            </w:r>
            <w:r>
              <w:rPr>
                <w:rFonts w:hint="eastAsia" w:ascii="宋体" w:hAnsi="宋体"/>
                <w:bCs/>
                <w:sz w:val="24"/>
                <w:szCs w:val="24"/>
              </w:rPr>
              <w:t>。</w:t>
            </w:r>
            <w:r>
              <w:rPr>
                <w:rFonts w:hint="eastAsia" w:ascii="宋体" w:hAnsi="宋体"/>
                <w:bCs/>
                <w:sz w:val="24"/>
                <w:szCs w:val="24"/>
                <w:lang w:eastAsia="zh-CN"/>
              </w:rPr>
              <w:t>供应商</w:t>
            </w:r>
            <w:r>
              <w:rPr>
                <w:rFonts w:hint="eastAsia" w:ascii="宋体" w:hAnsi="宋体"/>
                <w:bCs/>
                <w:sz w:val="24"/>
                <w:szCs w:val="24"/>
              </w:rPr>
              <w:t>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26</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成交供应商需提交的资料</w:t>
            </w:r>
          </w:p>
        </w:tc>
        <w:tc>
          <w:tcPr>
            <w:tcW w:w="7095"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ascii="宋体" w:hAnsi="宋体"/>
                <w:sz w:val="24"/>
                <w:szCs w:val="24"/>
              </w:rPr>
            </w:pPr>
            <w:r>
              <w:rPr>
                <w:rFonts w:hint="eastAsia" w:ascii="宋体" w:hAnsi="宋体"/>
                <w:bCs/>
                <w:sz w:val="24"/>
                <w:szCs w:val="24"/>
              </w:rPr>
              <w:t>成交供应商在接到成交通知时，须向代理公司发送投标报价及分项报价一览表（包含主要</w:t>
            </w:r>
            <w:r>
              <w:rPr>
                <w:rFonts w:hint="eastAsia" w:ascii="宋体" w:hAnsi="宋体"/>
                <w:bCs/>
                <w:sz w:val="24"/>
                <w:szCs w:val="24"/>
                <w:lang w:eastAsia="zh-CN"/>
              </w:rPr>
              <w:t>成交</w:t>
            </w:r>
            <w:r>
              <w:rPr>
                <w:rFonts w:hint="eastAsia" w:ascii="宋体" w:hAnsi="宋体"/>
                <w:bCs/>
                <w:sz w:val="24"/>
                <w:szCs w:val="24"/>
              </w:rPr>
              <w:t>标的的名称、规格型号、数量、单价、服务要求等）电子文档，并同时电话告知。联系电话：</w:t>
            </w:r>
            <w:r>
              <w:rPr>
                <w:rFonts w:hint="eastAsia" w:ascii="宋体" w:hAnsi="宋体"/>
                <w:bCs/>
                <w:sz w:val="24"/>
                <w:szCs w:val="24"/>
                <w:lang w:val="en-US" w:eastAsia="zh-CN"/>
              </w:rPr>
              <w:t>13673746699</w:t>
            </w:r>
            <w:r>
              <w:rPr>
                <w:rFonts w:hint="eastAsia" w:ascii="宋体" w:hAnsi="宋体"/>
                <w:bCs/>
                <w:sz w:val="24"/>
                <w:szCs w:val="24"/>
              </w:rPr>
              <w:t>；邮箱：</w:t>
            </w:r>
            <w:r>
              <w:rPr>
                <w:rFonts w:hint="eastAsia" w:ascii="宋体" w:hAnsi="宋体"/>
                <w:bCs/>
                <w:sz w:val="24"/>
                <w:szCs w:val="24"/>
                <w:lang w:val="en-US" w:eastAsia="zh-CN"/>
              </w:rPr>
              <w:t>331442658</w:t>
            </w:r>
            <w:r>
              <w:rPr>
                <w:rFonts w:hint="eastAsia" w:ascii="宋体" w:hAnsi="宋体"/>
                <w:bCs/>
                <w:sz w:val="24"/>
                <w:szCs w:val="24"/>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27</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rFonts w:hint="eastAsia" w:ascii="宋体" w:hAnsi="宋体"/>
                <w:b/>
                <w:bCs/>
                <w:sz w:val="24"/>
                <w:szCs w:val="24"/>
              </w:rPr>
              <w:t>特别提示</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按照《关于推进全流程电子化交易和在线监管工作有关问题的通知》（许公管办[2019]3号）规定：</w:t>
            </w:r>
          </w:p>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不同供应商电子</w:t>
            </w:r>
            <w:r>
              <w:rPr>
                <w:rFonts w:hint="eastAsia" w:ascii="宋体" w:hAnsi="宋体"/>
                <w:b/>
                <w:sz w:val="24"/>
                <w:szCs w:val="24"/>
                <w:lang w:eastAsia="zh-CN"/>
              </w:rPr>
              <w:t>响应文件</w:t>
            </w:r>
            <w:r>
              <w:rPr>
                <w:rFonts w:hint="eastAsia" w:ascii="宋体" w:hAnsi="宋体"/>
                <w:b/>
                <w:sz w:val="24"/>
                <w:szCs w:val="24"/>
              </w:rPr>
              <w:t>记录的网卡MAC地址、CPU序号、硬盘序列号等硬件特征码均相同时，视为‘不同供应商的</w:t>
            </w:r>
            <w:r>
              <w:rPr>
                <w:rFonts w:hint="eastAsia" w:ascii="宋体" w:hAnsi="宋体"/>
                <w:b/>
                <w:sz w:val="24"/>
                <w:szCs w:val="24"/>
                <w:lang w:eastAsia="zh-CN"/>
              </w:rPr>
              <w:t>响应文件</w:t>
            </w:r>
            <w:r>
              <w:rPr>
                <w:rFonts w:hint="eastAsia" w:ascii="宋体" w:hAnsi="宋体"/>
                <w:b/>
                <w:sz w:val="24"/>
                <w:szCs w:val="24"/>
              </w:rPr>
              <w:t>由同一单位或者个人编制’或‘不同供应商委托同一单位或者个人办理响应事宜’，其投标无效。</w:t>
            </w:r>
          </w:p>
          <w:p>
            <w:pPr>
              <w:autoSpaceDE w:val="0"/>
              <w:autoSpaceDN w:val="0"/>
              <w:adjustRightInd w:val="0"/>
              <w:snapToGrid w:val="0"/>
              <w:spacing w:line="360" w:lineRule="auto"/>
              <w:rPr>
                <w:rFonts w:ascii="宋体" w:hAnsi="宋体"/>
                <w:b/>
                <w:kern w:val="0"/>
                <w:sz w:val="24"/>
                <w:szCs w:val="24"/>
              </w:rPr>
            </w:pPr>
            <w:r>
              <w:rPr>
                <w:rFonts w:hint="eastAsia" w:ascii="宋体" w:hAnsi="宋体"/>
                <w:b/>
                <w:sz w:val="24"/>
                <w:szCs w:val="24"/>
              </w:rPr>
              <w:t>评审专家应严格按照要求查看“硬件特征码”相关信息并进行评审，在评审报告中显示“不同供应商电子</w:t>
            </w:r>
            <w:r>
              <w:rPr>
                <w:rFonts w:hint="eastAsia" w:ascii="宋体" w:hAnsi="宋体"/>
                <w:b/>
                <w:sz w:val="24"/>
                <w:szCs w:val="24"/>
                <w:lang w:eastAsia="zh-CN"/>
              </w:rPr>
              <w:t>响应文件</w:t>
            </w:r>
            <w:r>
              <w:rPr>
                <w:rFonts w:hint="eastAsia" w:ascii="宋体" w:hAnsi="宋体"/>
                <w:b/>
                <w:sz w:val="24"/>
                <w:szCs w:val="24"/>
              </w:rPr>
              <w:t>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28</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s="宋体"/>
                <w:b/>
                <w:bCs/>
                <w:sz w:val="24"/>
                <w:szCs w:val="24"/>
              </w:rPr>
            </w:pPr>
            <w:r>
              <w:rPr>
                <w:rFonts w:hint="eastAsia" w:ascii="宋体" w:hAnsi="宋体" w:cs="宋体"/>
                <w:sz w:val="24"/>
                <w:szCs w:val="24"/>
              </w:rPr>
              <w:t>中小企业有关政策</w:t>
            </w:r>
          </w:p>
        </w:tc>
        <w:tc>
          <w:tcPr>
            <w:tcW w:w="7095" w:type="dxa"/>
            <w:tcBorders>
              <w:top w:val="single" w:color="auto" w:sz="4" w:space="0"/>
              <w:left w:val="nil"/>
              <w:bottom w:val="single" w:color="auto" w:sz="4" w:space="0"/>
              <w:right w:val="single" w:color="auto" w:sz="4" w:space="0"/>
            </w:tcBorders>
            <w:vAlign w:val="top"/>
          </w:tcPr>
          <w:p>
            <w:pPr>
              <w:autoSpaceDE w:val="0"/>
              <w:autoSpaceDN w:val="0"/>
              <w:adjustRightInd w:val="0"/>
              <w:snapToGrid w:val="0"/>
              <w:spacing w:line="360" w:lineRule="auto"/>
              <w:jc w:val="left"/>
              <w:rPr>
                <w:rFonts w:ascii="宋体" w:hAnsi="宋体" w:cs="宋体"/>
                <w:b/>
                <w:bCs/>
                <w:kern w:val="0"/>
                <w:sz w:val="24"/>
                <w:szCs w:val="24"/>
              </w:rPr>
            </w:pPr>
            <w:r>
              <w:rPr>
                <w:rFonts w:hint="eastAsia" w:ascii="宋体" w:hAnsi="宋体" w:cs="宋体"/>
                <w:b/>
                <w:bCs/>
                <w:kern w:val="0"/>
                <w:sz w:val="24"/>
                <w:szCs w:val="24"/>
              </w:rPr>
              <w:t>1、本项目专门面向中小企业采购</w:t>
            </w:r>
            <w:r>
              <w:rPr>
                <w:rFonts w:hint="eastAsia" w:ascii="宋体" w:hAnsi="宋体" w:cs="宋体"/>
                <w:b/>
                <w:bCs/>
                <w:kern w:val="0"/>
                <w:sz w:val="24"/>
                <w:szCs w:val="24"/>
                <w:lang w:eastAsia="zh-CN"/>
              </w:rPr>
              <w:t>，</w:t>
            </w:r>
            <w:r>
              <w:rPr>
                <w:rFonts w:hint="eastAsia" w:ascii="宋体" w:hAnsi="宋体" w:cs="宋体"/>
                <w:b/>
                <w:bCs/>
                <w:kern w:val="0"/>
                <w:sz w:val="24"/>
                <w:szCs w:val="24"/>
                <w:lang w:val="en-US" w:eastAsia="zh-CN"/>
              </w:rPr>
              <w:t>不再执行价格评审优惠的扶持政策。</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 xml:space="preserve">2、根据工信部等部委发布的《关于印发中小企业划型标准规定的通知》 （工信部联企业〔2011〕300号），按照本次采购标的所属行业的划型标 准，符合条件的中小企业应按照采购文件格式要求提供《中小企业声明 函》，否则不得享受相关中小企业扶持政策。 </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b/>
                <w:bCs/>
                <w:sz w:val="24"/>
                <w:szCs w:val="24"/>
              </w:rPr>
              <w:t>3、本次采购标的对应的中小企业划分标准所属行业：</w:t>
            </w:r>
            <w:r>
              <w:rPr>
                <w:rFonts w:hint="eastAsia" w:ascii="宋体" w:hAnsi="宋体" w:cs="宋体"/>
                <w:b/>
                <w:bCs/>
                <w:sz w:val="24"/>
                <w:szCs w:val="24"/>
                <w:lang w:eastAsia="zh-CN"/>
              </w:rPr>
              <w:t>建筑业</w:t>
            </w:r>
            <w:r>
              <w:rPr>
                <w:rFonts w:hint="eastAsia" w:ascii="宋体" w:hAnsi="宋体" w:cs="宋体"/>
                <w:b/>
                <w:bCs/>
                <w:sz w:val="24"/>
                <w:szCs w:val="24"/>
              </w:rPr>
              <w:t>。</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、以联合体形式参加政府采购活动，联合体各方均为中小企业的，联合 体视同中小企业。其中，联合体各方均为小微企业的，联合体视同小微企业。</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、提供由省级以上监狱管理局、戒毒管理局（含新疆生产建设兵团）出 具的属于监狱企业证明文件的，视同为小型和微型企业。</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、符合享受政府采购支持政策的残疾人福利性单位条件且提供《残疾人 福利性单位声明函》的，视同为小型和微型企业。</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享受政府采购支持政策的残疾人福利性单位应当同时满足以下条件：</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（一）安置的残疾人占本单位在职职工人数的比例不低于 25%（含 25%），并且安置的残疾人人数不少于 10 人（含 10 人）；</w:t>
            </w:r>
          </w:p>
          <w:p>
            <w:pPr>
              <w:autoSpaceDE w:val="0"/>
              <w:autoSpaceDN w:val="0"/>
              <w:adjustRightInd w:val="0"/>
              <w:snapToGrid w:val="0"/>
              <w:spacing w:line="360" w:lineRule="auto"/>
              <w:jc w:val="left"/>
              <w:rPr>
                <w:rFonts w:hint="eastAsia" w:ascii="宋体" w:hAnsi="宋体" w:eastAsia="宋体" w:cs="宋体"/>
                <w:sz w:val="24"/>
                <w:szCs w:val="24"/>
                <w:lang w:val="en-US" w:eastAsia="zh-CN"/>
              </w:rPr>
            </w:pPr>
            <w:r>
              <w:rPr>
                <w:rFonts w:hint="eastAsia" w:ascii="宋体" w:hAnsi="宋体" w:cs="宋体"/>
                <w:sz w:val="24"/>
                <w:szCs w:val="24"/>
              </w:rPr>
              <w:t>（二）依法与安置的每位残疾人签订了一年以上（含一年）的劳动合同或服务协议；</w:t>
            </w:r>
            <w:r>
              <w:rPr>
                <w:rFonts w:hint="eastAsia" w:ascii="宋体" w:hAnsi="宋体" w:cs="宋体"/>
                <w:sz w:val="24"/>
                <w:szCs w:val="24"/>
                <w:lang w:val="en-US" w:eastAsia="zh-CN"/>
              </w:rPr>
              <w:t>1</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（三）为安置的每位残疾人按月足额缴纳了基本养老保险、基本医疗保险、失业保险、工伤保险和生育保险等社会保险费；</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（四）通过银行等金融机构向安置的每位残疾人，按月支付了不低于单位所在区县适用的经省级人民政府批准的月最低工资标准的工资；</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（五）提供本单位制造的货物、承担的工程或者服务（以下简称产品），或者提供其他残疾人福利性单位制造的货物（不包括使用非残疾人福利性单位注册商标的货物）。</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napToGrid w:val="0"/>
              <w:spacing w:line="240" w:lineRule="auto"/>
              <w:jc w:val="left"/>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、小型和微型企业不包括民办非企业单位。</w:t>
            </w:r>
          </w:p>
          <w:p>
            <w:pPr>
              <w:autoSpaceDE w:val="0"/>
              <w:autoSpaceDN w:val="0"/>
              <w:adjustRightInd w:val="0"/>
              <w:snapToGrid w:val="0"/>
              <w:spacing w:line="240" w:lineRule="auto"/>
              <w:jc w:val="left"/>
              <w:rPr>
                <w:rFonts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29</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s="宋体"/>
                <w:b/>
                <w:bCs/>
                <w:sz w:val="24"/>
                <w:szCs w:val="24"/>
              </w:rPr>
            </w:pPr>
            <w:r>
              <w:rPr>
                <w:rFonts w:hint="eastAsia" w:ascii="宋体" w:hAnsi="宋体" w:cs="宋体"/>
                <w:sz w:val="24"/>
                <w:szCs w:val="24"/>
              </w:rPr>
              <w:t>节能环保要求</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b/>
                <w:sz w:val="24"/>
                <w:szCs w:val="24"/>
              </w:rPr>
            </w:pPr>
            <w:r>
              <w:rPr>
                <w:sz w:val="24"/>
                <w:szCs w:val="24"/>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30</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s="宋体"/>
                <w:bCs/>
                <w:sz w:val="24"/>
                <w:szCs w:val="24"/>
                <w:lang w:val="zh-CN"/>
              </w:rPr>
            </w:pPr>
            <w:r>
              <w:rPr>
                <w:rFonts w:hint="eastAsia" w:ascii="宋体" w:hAnsi="宋体" w:cs="宋体"/>
                <w:bCs/>
                <w:sz w:val="24"/>
                <w:szCs w:val="24"/>
                <w:lang w:val="zh-CN"/>
              </w:rPr>
              <w:t>最后报价</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80" w:lineRule="exact"/>
              <w:contextualSpacing/>
              <w:rPr>
                <w:rFonts w:ascii="ˎ̥" w:hAnsi="ˎ̥"/>
                <w:sz w:val="24"/>
                <w:szCs w:val="24"/>
              </w:rPr>
            </w:pPr>
            <w:r>
              <w:rPr>
                <w:rFonts w:hint="eastAsia" w:ascii="宋体" w:hAnsi="宋体"/>
                <w:sz w:val="24"/>
                <w:szCs w:val="24"/>
              </w:rPr>
              <w:t>根据磋商小组要求，供应商须使用</w:t>
            </w:r>
            <w:r>
              <w:rPr>
                <w:rFonts w:ascii="ˎ̥" w:hAnsi="ˎ̥"/>
                <w:sz w:val="24"/>
                <w:szCs w:val="24"/>
              </w:rPr>
              <w:t>CA</w:t>
            </w:r>
            <w:r>
              <w:rPr>
                <w:rFonts w:ascii="宋体" w:hAnsi="宋体"/>
                <w:sz w:val="24"/>
                <w:szCs w:val="24"/>
              </w:rPr>
              <w:t>数字证书</w:t>
            </w:r>
            <w:r>
              <w:rPr>
                <w:rFonts w:hint="eastAsia" w:ascii="宋体" w:hAnsi="宋体"/>
                <w:sz w:val="24"/>
                <w:szCs w:val="24"/>
              </w:rPr>
              <w:t>登录《全国公共资源交易平台</w:t>
            </w:r>
            <w:r>
              <w:rPr>
                <w:rFonts w:hint="eastAsia"/>
                <w:sz w:val="24"/>
                <w:szCs w:val="24"/>
              </w:rPr>
              <w:t>(</w:t>
            </w:r>
            <w:r>
              <w:rPr>
                <w:rFonts w:hint="eastAsia" w:ascii="宋体" w:hAnsi="宋体"/>
                <w:sz w:val="24"/>
                <w:szCs w:val="24"/>
              </w:rPr>
              <w:t>河南省</w:t>
            </w:r>
            <w:r>
              <w:rPr>
                <w:rFonts w:hint="eastAsia" w:ascii="MS Mincho" w:hAnsi="MS Mincho" w:eastAsia="MS Mincho"/>
                <w:sz w:val="24"/>
                <w:szCs w:val="24"/>
              </w:rPr>
              <w:t>▪</w:t>
            </w:r>
            <w:r>
              <w:rPr>
                <w:rFonts w:hint="eastAsia" w:ascii="宋体" w:hAnsi="宋体"/>
                <w:sz w:val="24"/>
                <w:szCs w:val="24"/>
              </w:rPr>
              <w:t>许昌市</w:t>
            </w:r>
            <w:r>
              <w:rPr>
                <w:rFonts w:hint="eastAsia"/>
                <w:sz w:val="24"/>
                <w:szCs w:val="24"/>
              </w:rPr>
              <w:t>)</w:t>
            </w:r>
            <w:r>
              <w:rPr>
                <w:rFonts w:hint="eastAsia" w:ascii="宋体" w:hAnsi="宋体"/>
                <w:sz w:val="24"/>
                <w:szCs w:val="24"/>
              </w:rPr>
              <w:t>》公共资源交易系统（</w:t>
            </w:r>
            <w:r>
              <w:rPr>
                <w:sz w:val="24"/>
                <w:szCs w:val="24"/>
              </w:rPr>
              <w:t>http://ggzy.xuchang.gov.cn:8088/ggzy/</w:t>
            </w:r>
            <w:r>
              <w:rPr>
                <w:rFonts w:hint="eastAsia" w:ascii="宋体" w:hAnsi="宋体"/>
                <w:sz w:val="24"/>
                <w:szCs w:val="24"/>
              </w:rPr>
              <w:t>）进行最后报价，最后报价应包括：最后报价（加盖公章，或者由法定代表人或其授权的代表签字）。</w:t>
            </w:r>
          </w:p>
          <w:p>
            <w:pPr>
              <w:autoSpaceDE w:val="0"/>
              <w:autoSpaceDN w:val="0"/>
              <w:adjustRightInd w:val="0"/>
              <w:spacing w:line="380" w:lineRule="exact"/>
              <w:contextualSpacing/>
              <w:rPr>
                <w:rFonts w:ascii="宋体" w:hAnsi="宋体" w:cs="宋体"/>
                <w:sz w:val="24"/>
                <w:szCs w:val="24"/>
                <w:lang w:val="zh-CN"/>
              </w:rPr>
            </w:pPr>
            <w:r>
              <w:rPr>
                <w:rFonts w:hint="eastAsia" w:ascii="宋体" w:hAnsi="宋体"/>
                <w:sz w:val="24"/>
                <w:szCs w:val="24"/>
              </w:rPr>
              <w:t>注：磋商小组要求供应商提交最后报价时，在磋商小组规定时间内，供应商未提交最后报价则以其初次提交响应文件报价为最后报价。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sz w:val="24"/>
                <w:szCs w:val="24"/>
              </w:rPr>
            </w:pPr>
            <w:r>
              <w:rPr>
                <w:rFonts w:hint="eastAsia" w:ascii="宋体" w:hAnsi="宋体"/>
                <w:sz w:val="24"/>
                <w:szCs w:val="24"/>
              </w:rPr>
              <w:t>31</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jc w:val="center"/>
              <w:rPr>
                <w:rFonts w:ascii="宋体" w:hAnsi="宋体" w:cs="宋体"/>
                <w:bCs/>
                <w:sz w:val="24"/>
                <w:szCs w:val="24"/>
                <w:lang w:val="zh-CN"/>
              </w:rPr>
            </w:pPr>
            <w:r>
              <w:rPr>
                <w:rFonts w:hint="eastAsia" w:ascii="宋体" w:hAnsi="宋体"/>
                <w:sz w:val="24"/>
                <w:szCs w:val="24"/>
              </w:rPr>
              <w:t>解释权</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80" w:lineRule="exact"/>
              <w:contextualSpacing/>
              <w:rPr>
                <w:rFonts w:ascii="宋体" w:hAnsi="宋体"/>
                <w:sz w:val="24"/>
                <w:szCs w:val="24"/>
              </w:rPr>
            </w:pPr>
            <w:r>
              <w:rPr>
                <w:rFonts w:hint="eastAsia" w:ascii="宋体" w:hAnsi="宋体"/>
                <w:sz w:val="24"/>
                <w:szCs w:val="24"/>
              </w:rPr>
              <w:t>构成本磋商文件的各个组成文件应互为解释，互为说明；</w:t>
            </w:r>
          </w:p>
          <w:p>
            <w:pPr>
              <w:autoSpaceDE w:val="0"/>
              <w:autoSpaceDN w:val="0"/>
              <w:adjustRightInd w:val="0"/>
              <w:spacing w:line="380" w:lineRule="exact"/>
              <w:contextualSpacing/>
              <w:rPr>
                <w:rFonts w:ascii="宋体" w:hAnsi="宋体"/>
                <w:sz w:val="24"/>
                <w:szCs w:val="24"/>
              </w:rPr>
            </w:pPr>
            <w:r>
              <w:rPr>
                <w:rFonts w:hint="eastAsia" w:ascii="宋体" w:hAnsi="宋体"/>
                <w:sz w:val="24"/>
                <w:szCs w:val="24"/>
              </w:rPr>
              <w:t>1、除磋商文件中有特别规定外，仅适用于磋商阶段的规定，按磋商公告（磋商邀请书）、供应商须知、评标办法的先后顺序解释；</w:t>
            </w:r>
          </w:p>
          <w:p>
            <w:pPr>
              <w:autoSpaceDE w:val="0"/>
              <w:autoSpaceDN w:val="0"/>
              <w:adjustRightInd w:val="0"/>
              <w:spacing w:line="380" w:lineRule="exact"/>
              <w:contextualSpacing/>
              <w:rPr>
                <w:rFonts w:ascii="宋体" w:hAnsi="宋体"/>
                <w:sz w:val="24"/>
                <w:szCs w:val="24"/>
              </w:rPr>
            </w:pPr>
            <w:r>
              <w:rPr>
                <w:rFonts w:hint="eastAsia" w:ascii="宋体" w:hAnsi="宋体"/>
                <w:sz w:val="24"/>
                <w:szCs w:val="24"/>
              </w:rPr>
              <w:t>2、同一组成文件中就同一事项的规定或约定不一致的，以编排顺序在后者为准；</w:t>
            </w:r>
          </w:p>
          <w:p>
            <w:pPr>
              <w:autoSpaceDE w:val="0"/>
              <w:autoSpaceDN w:val="0"/>
              <w:adjustRightInd w:val="0"/>
              <w:spacing w:line="380" w:lineRule="exact"/>
              <w:contextualSpacing/>
              <w:rPr>
                <w:rFonts w:ascii="宋体" w:hAnsi="宋体"/>
                <w:sz w:val="24"/>
                <w:szCs w:val="24"/>
              </w:rPr>
            </w:pPr>
            <w:r>
              <w:rPr>
                <w:rFonts w:hint="eastAsia" w:ascii="宋体" w:hAnsi="宋体"/>
                <w:sz w:val="24"/>
                <w:szCs w:val="24"/>
              </w:rPr>
              <w:t>3、同一组成文件不同版本之间有不一致的，以形成时间在后者为准；</w:t>
            </w:r>
          </w:p>
          <w:p>
            <w:pPr>
              <w:autoSpaceDE w:val="0"/>
              <w:autoSpaceDN w:val="0"/>
              <w:adjustRightInd w:val="0"/>
              <w:spacing w:line="380" w:lineRule="exact"/>
              <w:contextualSpacing/>
              <w:rPr>
                <w:rFonts w:ascii="宋体" w:hAnsi="宋体"/>
                <w:sz w:val="24"/>
                <w:szCs w:val="24"/>
              </w:rPr>
            </w:pPr>
            <w:r>
              <w:rPr>
                <w:rFonts w:hint="eastAsia" w:ascii="宋体" w:hAnsi="宋体"/>
                <w:sz w:val="24"/>
                <w:szCs w:val="24"/>
              </w:rPr>
              <w:t>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sz w:val="24"/>
                <w:szCs w:val="24"/>
              </w:rPr>
            </w:pPr>
            <w:r>
              <w:rPr>
                <w:rFonts w:hint="eastAsia" w:ascii="宋体" w:hAnsi="宋体"/>
                <w:sz w:val="24"/>
                <w:szCs w:val="24"/>
              </w:rPr>
              <w:t>32</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jc w:val="center"/>
              <w:rPr>
                <w:rFonts w:ascii="宋体" w:hAnsi="宋体" w:cs="宋体"/>
                <w:bCs/>
                <w:sz w:val="24"/>
                <w:szCs w:val="24"/>
                <w:lang w:val="zh-CN"/>
              </w:rPr>
            </w:pPr>
            <w:r>
              <w:rPr>
                <w:rFonts w:hint="eastAsia" w:ascii="宋体" w:hAnsi="宋体"/>
                <w:sz w:val="24"/>
                <w:szCs w:val="24"/>
              </w:rPr>
              <w:t>知识产权</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80" w:lineRule="exact"/>
              <w:contextualSpacing/>
              <w:rPr>
                <w:rFonts w:ascii="宋体" w:hAnsi="宋体"/>
                <w:sz w:val="24"/>
                <w:szCs w:val="24"/>
              </w:rPr>
            </w:pPr>
            <w:r>
              <w:rPr>
                <w:rFonts w:hint="eastAsia" w:ascii="宋体" w:hAnsi="宋体"/>
                <w:sz w:val="24"/>
                <w:szCs w:val="24"/>
              </w:rPr>
              <w:t>构成本采购文件各个组成部分的文件，未经采购人书面同意，供应商不得擅自复印和用于非本磋商项目所需的其他目的。采购人全部或者部分使用未</w:t>
            </w:r>
            <w:r>
              <w:rPr>
                <w:rFonts w:hint="eastAsia" w:ascii="宋体" w:hAnsi="宋体"/>
                <w:sz w:val="24"/>
                <w:szCs w:val="24"/>
                <w:lang w:eastAsia="zh-CN"/>
              </w:rPr>
              <w:t>成交</w:t>
            </w:r>
            <w:r>
              <w:rPr>
                <w:rFonts w:hint="eastAsia" w:ascii="宋体" w:hAnsi="宋体"/>
                <w:sz w:val="24"/>
                <w:szCs w:val="24"/>
              </w:rPr>
              <w:t>人响应文件中的技术成果或技术方案时，需征得其书面同意，并不得擅自复印或提供给第三人。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position w:val="6"/>
                <w:sz w:val="24"/>
                <w:szCs w:val="24"/>
              </w:rPr>
              <w:t>未尽事宜，按国家有关规定执行。</w:t>
            </w:r>
          </w:p>
        </w:tc>
      </w:tr>
    </w:tbl>
    <w:p>
      <w:pPr>
        <w:autoSpaceDE w:val="0"/>
        <w:autoSpaceDN w:val="0"/>
        <w:adjustRightInd w:val="0"/>
        <w:spacing w:line="360" w:lineRule="auto"/>
        <w:ind w:firstLine="2811" w:firstLineChars="700"/>
        <w:rPr>
          <w:rFonts w:ascii="宋体" w:hAnsi="宋体"/>
          <w:b/>
          <w:kern w:val="0"/>
          <w:sz w:val="56"/>
          <w:szCs w:val="32"/>
        </w:rPr>
      </w:pPr>
      <w:r>
        <w:rPr>
          <w:b/>
          <w:kern w:val="0"/>
          <w:sz w:val="40"/>
        </w:rPr>
        <w:br w:type="page"/>
      </w:r>
      <w:r>
        <w:rPr>
          <w:rFonts w:hint="eastAsia"/>
          <w:b/>
          <w:kern w:val="0"/>
          <w:sz w:val="40"/>
        </w:rPr>
        <w:t>第四章供应商须知</w:t>
      </w:r>
    </w:p>
    <w:p>
      <w:pPr>
        <w:tabs>
          <w:tab w:val="left" w:pos="1260"/>
        </w:tabs>
        <w:autoSpaceDE w:val="0"/>
        <w:autoSpaceDN w:val="0"/>
        <w:adjustRightInd w:val="0"/>
        <w:spacing w:line="360" w:lineRule="auto"/>
        <w:jc w:val="center"/>
        <w:rPr>
          <w:rFonts w:ascii="宋体" w:hAnsi="宋体" w:cs="宋体"/>
          <w:b/>
          <w:kern w:val="0"/>
          <w:sz w:val="24"/>
          <w:szCs w:val="24"/>
        </w:rPr>
      </w:pPr>
      <w:r>
        <w:rPr>
          <w:rFonts w:hint="eastAsia" w:ascii="宋体" w:hAnsi="宋体" w:cs="宋体"/>
          <w:b/>
          <w:kern w:val="0"/>
          <w:sz w:val="24"/>
          <w:szCs w:val="24"/>
        </w:rPr>
        <w:t>一、概念释义</w:t>
      </w:r>
    </w:p>
    <w:p>
      <w:pPr>
        <w:pStyle w:val="59"/>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适用范围</w:t>
      </w:r>
    </w:p>
    <w:p>
      <w:pPr>
        <w:pStyle w:val="5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1.1 本磋商文件仅适用于本次“采购邀请”</w:t>
      </w:r>
      <w:r>
        <w:rPr>
          <w:rFonts w:hint="eastAsia" w:ascii="宋体" w:hAnsi="宋体"/>
          <w:sz w:val="24"/>
          <w:szCs w:val="24"/>
        </w:rPr>
        <w:t>和“供应商须知前附表”中所述采购项目的采购。</w:t>
      </w:r>
    </w:p>
    <w:p>
      <w:pPr>
        <w:pStyle w:val="5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1.2 本磋商文件解释权属于“采购邀请”</w:t>
      </w:r>
      <w:r>
        <w:rPr>
          <w:rFonts w:hint="eastAsia" w:ascii="宋体" w:hAnsi="宋体"/>
          <w:sz w:val="24"/>
          <w:szCs w:val="24"/>
        </w:rPr>
        <w:t xml:space="preserve"> 和“供应商须知前附表”</w:t>
      </w:r>
      <w:r>
        <w:rPr>
          <w:rFonts w:hint="eastAsia" w:ascii="宋体" w:hAnsi="宋体" w:cs="宋体"/>
          <w:kern w:val="0"/>
          <w:sz w:val="24"/>
          <w:szCs w:val="24"/>
        </w:rPr>
        <w:t>所述的采购人、采购代理公司。</w:t>
      </w:r>
    </w:p>
    <w:p>
      <w:pPr>
        <w:pStyle w:val="59"/>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定义</w:t>
      </w:r>
    </w:p>
    <w:p>
      <w:pPr>
        <w:pStyle w:val="5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2.1“采购项目”：</w:t>
      </w:r>
      <w:r>
        <w:rPr>
          <w:rFonts w:hint="eastAsia" w:ascii="宋体" w:hAnsi="宋体"/>
          <w:sz w:val="24"/>
          <w:szCs w:val="24"/>
        </w:rPr>
        <w:t>系指</w:t>
      </w:r>
      <w:r>
        <w:rPr>
          <w:rFonts w:hint="eastAsia" w:ascii="宋体" w:hAnsi="宋体" w:cs="宋体"/>
          <w:kern w:val="0"/>
          <w:sz w:val="24"/>
          <w:szCs w:val="24"/>
        </w:rPr>
        <w:t>“供应商须知前附表”中所述的采购项目。</w:t>
      </w:r>
    </w:p>
    <w:p>
      <w:pPr>
        <w:pStyle w:val="59"/>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2.2“采购人、 采购代理机构”：</w:t>
      </w:r>
      <w:r>
        <w:rPr>
          <w:rFonts w:hint="eastAsia" w:ascii="宋体" w:hAnsi="宋体"/>
          <w:sz w:val="24"/>
          <w:szCs w:val="24"/>
        </w:rPr>
        <w:t>系指“供应商须知前附表”中所述的组织本次采购的代理公司和采购人。</w:t>
      </w:r>
    </w:p>
    <w:p>
      <w:pPr>
        <w:pStyle w:val="59"/>
        <w:autoSpaceDE w:val="0"/>
        <w:autoSpaceDN w:val="0"/>
        <w:spacing w:line="360" w:lineRule="auto"/>
        <w:ind w:firstLineChars="0"/>
        <w:rPr>
          <w:rFonts w:ascii="宋体" w:hAnsi="宋体" w:cs="宋体"/>
          <w:kern w:val="0"/>
          <w:sz w:val="24"/>
          <w:szCs w:val="24"/>
        </w:rPr>
      </w:pPr>
      <w:r>
        <w:rPr>
          <w:rFonts w:hint="eastAsia" w:ascii="宋体" w:hAnsi="宋体"/>
          <w:sz w:val="24"/>
          <w:szCs w:val="24"/>
        </w:rPr>
        <w:t>2.3“供应商”系指从采购人、代理机构处按规定获取磋商文件，并按照磋商文件向采购人、代理公司提交响应文件的供应商。</w:t>
      </w:r>
    </w:p>
    <w:p>
      <w:pPr>
        <w:pStyle w:val="59"/>
        <w:autoSpaceDE w:val="0"/>
        <w:autoSpaceDN w:val="0"/>
        <w:spacing w:line="360" w:lineRule="auto"/>
        <w:ind w:firstLineChars="0"/>
        <w:rPr>
          <w:rFonts w:ascii="宋体" w:hAnsi="宋体" w:cs="宋体"/>
          <w:kern w:val="0"/>
          <w:sz w:val="24"/>
          <w:szCs w:val="24"/>
        </w:rPr>
      </w:pPr>
      <w:r>
        <w:rPr>
          <w:rFonts w:hint="eastAsia" w:ascii="宋体" w:hAnsi="宋体"/>
          <w:sz w:val="24"/>
          <w:szCs w:val="24"/>
        </w:rPr>
        <w:t>2.4“成交供应商”系指成交的供应商。</w:t>
      </w:r>
    </w:p>
    <w:p>
      <w:pPr>
        <w:pStyle w:val="59"/>
        <w:autoSpaceDE w:val="0"/>
        <w:autoSpaceDN w:val="0"/>
        <w:spacing w:line="360" w:lineRule="auto"/>
        <w:ind w:firstLineChars="0"/>
        <w:rPr>
          <w:rFonts w:ascii="宋体" w:hAnsi="宋体" w:cs="宋体"/>
          <w:kern w:val="0"/>
          <w:sz w:val="24"/>
          <w:szCs w:val="24"/>
        </w:rPr>
      </w:pPr>
      <w:r>
        <w:rPr>
          <w:rFonts w:hint="eastAsia" w:ascii="宋体" w:hAnsi="宋体"/>
          <w:color w:val="000000"/>
          <w:sz w:val="24"/>
          <w:szCs w:val="24"/>
        </w:rPr>
        <w:t>2.5“甲方”系指采购人。</w:t>
      </w:r>
    </w:p>
    <w:p>
      <w:pPr>
        <w:pStyle w:val="59"/>
        <w:autoSpaceDE w:val="0"/>
        <w:autoSpaceDN w:val="0"/>
        <w:spacing w:line="360" w:lineRule="auto"/>
        <w:ind w:firstLineChars="0"/>
        <w:rPr>
          <w:rFonts w:ascii="宋体" w:hAnsi="宋体" w:cs="宋体"/>
          <w:kern w:val="0"/>
          <w:sz w:val="24"/>
          <w:szCs w:val="24"/>
        </w:rPr>
      </w:pPr>
      <w:r>
        <w:rPr>
          <w:rFonts w:hint="eastAsia" w:ascii="宋体" w:hAnsi="宋体"/>
          <w:sz w:val="24"/>
          <w:szCs w:val="24"/>
        </w:rPr>
        <w:t>2.6“乙方”系指成交并向采购人提供服务的供应商。</w:t>
      </w:r>
    </w:p>
    <w:p>
      <w:pPr>
        <w:pStyle w:val="59"/>
        <w:autoSpaceDE w:val="0"/>
        <w:autoSpaceDN w:val="0"/>
        <w:spacing w:line="360" w:lineRule="auto"/>
        <w:ind w:firstLineChars="0"/>
        <w:rPr>
          <w:rFonts w:ascii="宋体" w:hAnsi="宋体" w:cs="宋体"/>
          <w:kern w:val="0"/>
          <w:sz w:val="24"/>
          <w:szCs w:val="24"/>
        </w:rPr>
      </w:pPr>
      <w:r>
        <w:rPr>
          <w:rFonts w:hint="eastAsia" w:ascii="宋体" w:hAnsi="宋体"/>
          <w:sz w:val="24"/>
          <w:szCs w:val="24"/>
        </w:rPr>
        <w:t>2.7“服务”系指磋商文件规定的供应商为完成采购项目所需承担的全部义务。</w:t>
      </w:r>
    </w:p>
    <w:p>
      <w:pPr>
        <w:pStyle w:val="59"/>
        <w:autoSpaceDE w:val="0"/>
        <w:autoSpaceDN w:val="0"/>
        <w:spacing w:line="360" w:lineRule="auto"/>
        <w:ind w:firstLineChars="175"/>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2.8.1磋商文件列明不允许或未列明允许进口产品参加响应的，均视为拒绝进口产品参加响应。</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2.8.2如响应文件中已说明，经财政部门审核同意，允许部分或全部产品采购进口产品，供应商既可提供本国产品，也可以提供进口产品。</w:t>
      </w:r>
    </w:p>
    <w:p>
      <w:pPr>
        <w:pStyle w:val="5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2.9磋商文件中凡标有“★”的条款均系实质性要求条款。</w:t>
      </w:r>
    </w:p>
    <w:p>
      <w:pPr>
        <w:pStyle w:val="59"/>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合格的供应商</w:t>
      </w:r>
    </w:p>
    <w:p>
      <w:pPr>
        <w:pStyle w:val="5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3.1具有本项目生产、制造、供应或实施能力，符合、承认并承诺履行本磋商文件各项规定的法人、其他组织或者自然人。</w:t>
      </w:r>
    </w:p>
    <w:p>
      <w:pPr>
        <w:pStyle w:val="5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3.2符合本项目“采购邀请”和“供应商须知前附表”中规定的合格供应商所必须具备的条件。</w:t>
      </w:r>
    </w:p>
    <w:p>
      <w:pPr>
        <w:pStyle w:val="5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3.3政府采购活动中查询及使用供应商信用记录的具体要求为：供应商未被列入失信被执行人、重大税收违法失信主体、政府采购严重违法失信行为记录名单、严重违法失信社会组织名单（联合体形式投标的，联合体成员存在不良信用记录，视同联合体存在不良信用记录）。</w:t>
      </w:r>
    </w:p>
    <w:p>
      <w:pPr>
        <w:pStyle w:val="5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3.4单位负责人为同一人或者存在直接控股、管理关系的不同供应商，不得参加同一合同项下的政府采购活动。违反规定的，相关响应均无效。</w:t>
      </w:r>
    </w:p>
    <w:p>
      <w:pPr>
        <w:pStyle w:val="5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3.5除单一来源外，为采购项目提供整体设计、规范编制或者项目管理、监理、检测等服务的供应商，不得再参加该采购项目的其他采购活动。</w:t>
      </w:r>
    </w:p>
    <w:p>
      <w:pPr>
        <w:pStyle w:val="5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3.6“采购邀请”和“供应商须知前附表”规定接受联合体响应的，除应符合本章第3.1项和3.2项要求外，还应遵守以下规定：</w:t>
      </w:r>
    </w:p>
    <w:p>
      <w:pPr>
        <w:pStyle w:val="5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3.6.1在响应文件中向采购人提交联合体协议书，明确联合体各方承担的工作和义务；</w:t>
      </w:r>
    </w:p>
    <w:p>
      <w:pPr>
        <w:pStyle w:val="5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3.6.2联合体中有同类资质的供应商按联合体分工承担相同工作的，应当按照资质等级较低的供应商确定资质等级；</w:t>
      </w:r>
    </w:p>
    <w:p>
      <w:pPr>
        <w:pStyle w:val="5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3.6.3采购人根据采购项目的特殊要求规定供应商特定条件的，联合体各方中至少应当有一方符合采购规定的特定条件。</w:t>
      </w:r>
    </w:p>
    <w:p>
      <w:pPr>
        <w:pStyle w:val="5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3.6.4联合体各方不得再单独参加或者与其他供应商另外组成联合体参加同一合同项下的政府采购活动。</w:t>
      </w:r>
    </w:p>
    <w:p>
      <w:pPr>
        <w:pStyle w:val="5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Style w:val="36"/>
          <w:rFonts w:hint="eastAsia" w:ascii="宋体" w:hAnsi="宋体" w:cs="宋体"/>
          <w:sz w:val="24"/>
          <w:szCs w:val="24"/>
        </w:rPr>
        <w:t>承担连带责任</w:t>
      </w:r>
      <w:r>
        <w:rPr>
          <w:rStyle w:val="36"/>
          <w:rFonts w:hint="eastAsia" w:ascii="宋体" w:hAnsi="宋体" w:cs="宋体"/>
          <w:sz w:val="24"/>
          <w:szCs w:val="24"/>
        </w:rPr>
        <w:fldChar w:fldCharType="end"/>
      </w:r>
      <w:r>
        <w:rPr>
          <w:rFonts w:hint="eastAsia" w:ascii="宋体" w:hAnsi="宋体" w:cs="宋体"/>
          <w:kern w:val="0"/>
          <w:sz w:val="24"/>
          <w:szCs w:val="24"/>
        </w:rPr>
        <w:t>。</w:t>
      </w:r>
    </w:p>
    <w:p>
      <w:pPr>
        <w:pStyle w:val="5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3.7法律、行政法规规定的其他条件。</w:t>
      </w:r>
    </w:p>
    <w:p>
      <w:pPr>
        <w:pStyle w:val="59"/>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合格的货物和服务</w:t>
      </w:r>
    </w:p>
    <w:p>
      <w:pPr>
        <w:pStyle w:val="5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4.1供应商提供的货物和服务应当符合磋商文件的要求，并且其质量完全符合国家标准、行业标准或地方标准，均有标准的以高（严格）者为准。没有国家标准、行业标准和企业标准的，按照通常标准或者符合采购目的的特定标准确定。</w:t>
      </w:r>
    </w:p>
    <w:p>
      <w:pPr>
        <w:pStyle w:val="5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4.2供应商所提供的服务应当没有侵犯任何第三方的知识产权、技术秘密等合法权利。</w:t>
      </w:r>
    </w:p>
    <w:p>
      <w:pPr>
        <w:pStyle w:val="5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5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Style w:val="36"/>
          <w:rFonts w:hint="eastAsia" w:ascii="宋体" w:hAnsi="宋体" w:cs="宋体"/>
          <w:sz w:val="24"/>
          <w:szCs w:val="24"/>
        </w:rPr>
        <w:t>中国国家信息安全产品认证证书</w:t>
      </w:r>
      <w:r>
        <w:rPr>
          <w:rStyle w:val="36"/>
          <w:rFonts w:hint="eastAsia" w:ascii="宋体" w:hAnsi="宋体" w:cs="宋体"/>
          <w:sz w:val="24"/>
          <w:szCs w:val="24"/>
        </w:rPr>
        <w:fldChar w:fldCharType="end"/>
      </w:r>
      <w:r>
        <w:rPr>
          <w:rFonts w:hint="eastAsia" w:ascii="宋体" w:hAnsi="宋体" w:cs="宋体"/>
          <w:kern w:val="0"/>
          <w:sz w:val="24"/>
          <w:szCs w:val="24"/>
        </w:rPr>
        <w:t>》。供应商不能提供超出此目录范畴外的替代品。</w:t>
      </w:r>
    </w:p>
    <w:p>
      <w:pPr>
        <w:pStyle w:val="59"/>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磋商费用</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不论采购的结果如何，供应商均应自行承担所有与采购有关的全部费用，采购人、采购代理公司在任何情况下均无义务和责任承担这些费用。</w:t>
      </w:r>
    </w:p>
    <w:p>
      <w:pPr>
        <w:pStyle w:val="59"/>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信息发布</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本采购项目需要公开的有关信息，包括采购公告、磋商文件澄清或修改公告、成交公告以及延长响应文件提交截止时间等与采购活动有关的通知，采购人、采购代理机构均将通过在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59"/>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代理费用</w:t>
      </w:r>
    </w:p>
    <w:p>
      <w:pPr>
        <w:pStyle w:val="59"/>
        <w:numPr>
          <w:ilvl w:val="0"/>
          <w:numId w:val="4"/>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收取标准：收取。详见供应商须知前附表。</w:t>
      </w:r>
    </w:p>
    <w:p>
      <w:pPr>
        <w:pStyle w:val="59"/>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7.2 收取方式：</w:t>
      </w:r>
      <w:r>
        <w:rPr>
          <w:rFonts w:hint="eastAsia" w:ascii="宋体" w:hAnsi="宋体" w:cs="宋体"/>
          <w:kern w:val="0"/>
          <w:sz w:val="24"/>
          <w:szCs w:val="24"/>
          <w:lang w:val="zh-CN"/>
        </w:rPr>
        <w:t>成交通知书发出前，以现金或转账形式交纳</w:t>
      </w:r>
      <w:r>
        <w:rPr>
          <w:rFonts w:hint="eastAsia" w:ascii="宋体" w:hAnsi="宋体" w:cs="宋体"/>
          <w:kern w:val="0"/>
          <w:sz w:val="24"/>
          <w:szCs w:val="24"/>
        </w:rPr>
        <w:t>。</w:t>
      </w:r>
    </w:p>
    <w:p>
      <w:pPr>
        <w:pStyle w:val="59"/>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其他</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本“供应商须知”的条款如与“磋商邀请”、“采购需求”、“供应商须知前附表”和“对响应文件审查与评审”就同一内容的表述不一致的，以“磋商邀请”、“ 采购需求”、 “供应商须知前附表”和“对响应文件审查与评审”中规定的内容为准。</w:t>
      </w:r>
    </w:p>
    <w:p>
      <w:pPr>
        <w:pStyle w:val="2"/>
        <w:ind w:firstLine="340"/>
      </w:pP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二、磋商文件说明</w:t>
      </w:r>
    </w:p>
    <w:p>
      <w:pPr>
        <w:pStyle w:val="59"/>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磋商文件构成</w:t>
      </w:r>
    </w:p>
    <w:p>
      <w:pPr>
        <w:pStyle w:val="59"/>
        <w:numPr>
          <w:ilvl w:val="0"/>
          <w:numId w:val="5"/>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磋商文件由以下部分组成：</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第一章 采购邀请（竞争性磋商公告）</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第二章 采购需求</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第三章 供应商须知前附表</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第四章 供应商须知</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第五章 政府采购政策功能</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第六章 资格审查与评审</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第七章 合同书格式及合同条款</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第八章 响应文件有关格式</w:t>
      </w:r>
    </w:p>
    <w:p>
      <w:pPr>
        <w:pStyle w:val="59"/>
        <w:autoSpaceDE w:val="0"/>
        <w:autoSpaceDN w:val="0"/>
        <w:spacing w:line="360" w:lineRule="auto"/>
        <w:ind w:firstLine="480"/>
        <w:rPr>
          <w:rFonts w:ascii="宋体" w:hAnsi="宋体" w:cs="宋体"/>
          <w:kern w:val="0"/>
          <w:sz w:val="24"/>
          <w:szCs w:val="24"/>
        </w:rPr>
      </w:pPr>
      <w:r>
        <w:rPr>
          <w:rFonts w:hint="eastAsia" w:ascii="宋体" w:hAnsi="宋体" w:cs="宋体"/>
          <w:kern w:val="0"/>
          <w:sz w:val="24"/>
          <w:szCs w:val="24"/>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pPr>
        <w:pStyle w:val="5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3"/>
        </w:numPr>
        <w:autoSpaceDE w:val="0"/>
        <w:autoSpaceDN w:val="0"/>
        <w:spacing w:line="360" w:lineRule="auto"/>
        <w:contextualSpacing/>
        <w:rPr>
          <w:rFonts w:ascii="宋体" w:hAnsi="宋体" w:cs="宋体"/>
          <w:b/>
          <w:kern w:val="0"/>
          <w:sz w:val="24"/>
        </w:rPr>
      </w:pPr>
      <w:r>
        <w:rPr>
          <w:rFonts w:hint="eastAsia" w:ascii="宋体" w:hAnsi="宋体" w:cs="宋体"/>
          <w:b/>
          <w:kern w:val="0"/>
          <w:sz w:val="24"/>
        </w:rPr>
        <w:t>现场考察、磋商前答疑会</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10.1 采购人根据采购项目的具体情况，可以在磋商文件公告期满后，组织已获取磋商文件的供应商现场考察或者召开磋商前答疑会。</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采购人组织现场考察或者召开磋商前答疑会的，所有供应商应按“供应商须知前附表”规定的时间、地点前往参加现场考察或者</w:t>
      </w:r>
      <w:r>
        <w:rPr>
          <w:rFonts w:hint="eastAsia" w:ascii="宋体" w:hAnsi="宋体" w:cs="宋体"/>
          <w:kern w:val="0"/>
          <w:sz w:val="24"/>
          <w:lang w:eastAsia="zh-CN"/>
        </w:rPr>
        <w:t>磋商</w:t>
      </w:r>
      <w:r>
        <w:rPr>
          <w:rFonts w:hint="eastAsia" w:ascii="宋体" w:hAnsi="宋体" w:cs="宋体"/>
          <w:kern w:val="0"/>
          <w:sz w:val="24"/>
        </w:rPr>
        <w:t>前答疑会。供应商如不参加，其风险由供应商自行承担，采购人不承担任何责任。</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10.2 采购人组织现场考察或者召开答疑会的，应当在磋商文件中载明，或者在磋商文件公告期满后在财政部门指定的政府采购信息发布媒体和《全国公共资源交易平台（河南省·许昌市）》发布更正公告。</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10.3 采购人在考察现场和</w:t>
      </w:r>
      <w:r>
        <w:rPr>
          <w:rFonts w:hint="eastAsia" w:ascii="宋体" w:hAnsi="宋体" w:cs="宋体"/>
          <w:kern w:val="0"/>
          <w:sz w:val="24"/>
          <w:lang w:eastAsia="zh-CN"/>
        </w:rPr>
        <w:t>磋商</w:t>
      </w:r>
      <w:r>
        <w:rPr>
          <w:rFonts w:hint="eastAsia" w:ascii="宋体" w:hAnsi="宋体" w:cs="宋体"/>
          <w:kern w:val="0"/>
          <w:sz w:val="24"/>
        </w:rPr>
        <w:t>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10.4 现场考察及参加</w:t>
      </w:r>
      <w:r>
        <w:rPr>
          <w:rFonts w:hint="eastAsia" w:ascii="宋体" w:hAnsi="宋体" w:cs="宋体"/>
          <w:kern w:val="0"/>
          <w:sz w:val="24"/>
          <w:lang w:eastAsia="zh-CN"/>
        </w:rPr>
        <w:t>磋商</w:t>
      </w:r>
      <w:r>
        <w:rPr>
          <w:rFonts w:hint="eastAsia" w:ascii="宋体" w:hAnsi="宋体" w:cs="宋体"/>
          <w:kern w:val="0"/>
          <w:sz w:val="24"/>
        </w:rPr>
        <w:t>前答疑会所发生的费用及一切责任由供应商自行承担。</w:t>
      </w:r>
    </w:p>
    <w:p>
      <w:pPr>
        <w:pStyle w:val="59"/>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磋商文件的澄清或修改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11.1 在磋商响应截止期前，无论出于何种原因，采购人可主动地或在解答潜在供应商提出的澄清问题时对磋商文件进行修改。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11.2采购人可以对已发出的磋商文件进行必要的澄清或者修改。澄清或者修改的内容可能影响响应文件编制的，</w:t>
      </w:r>
      <w:r>
        <w:rPr>
          <w:rFonts w:hint="eastAsia" w:ascii="宋体" w:hAnsi="宋体" w:cs="宋体"/>
          <w:bCs/>
          <w:kern w:val="0"/>
          <w:sz w:val="24"/>
          <w:szCs w:val="24"/>
        </w:rPr>
        <w:t>采购人将在磋商响应截止时间5日前</w:t>
      </w:r>
      <w:r>
        <w:rPr>
          <w:rFonts w:hint="eastAsia" w:ascii="宋体" w:hAnsi="宋体" w:cs="宋体"/>
          <w:kern w:val="0"/>
          <w:sz w:val="24"/>
          <w:szCs w:val="24"/>
        </w:rPr>
        <w:t>，在财政部门指定的政府采购信息发布媒体和《全国公共资源交易平台（河南省·许昌市）》发布更正公告。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11.3 澄清或修改公告的内容为磋商文件的组成部分，并对供应商具有约束力。当磋商文件与澄清或修改公告就同一内容的表述不一致时，以最后发出的文件内容为准。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11.4 如果澄清或者修改发出的时间距规定的磋商响应截止时间不足5日的，采购人将顺延提交响应文件的截止时间。</w:t>
      </w: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三、响应文件的编制</w:t>
      </w:r>
    </w:p>
    <w:p>
      <w:pPr>
        <w:pStyle w:val="59"/>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响应文件的语言及计量单位</w:t>
      </w:r>
    </w:p>
    <w:p>
      <w:pPr>
        <w:pStyle w:val="5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12.1供应商提交的响应文件以及供应商与采购人、 采购代理公司就有关采购事宜的所有来往书面文件均应使用中文。除签名、盖章、专用名称等特殊情形外，以中文以外的文字表述的响应文件视同未提供。</w:t>
      </w:r>
    </w:p>
    <w:p>
      <w:pPr>
        <w:pStyle w:val="5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12.2响应文件计量单位，磋商文件已有明确规定的，使用磋商文件规定的计量单位；磋商文件没有规定的，一律采用中华人民共和国法定计量单位。</w:t>
      </w:r>
    </w:p>
    <w:p>
      <w:pPr>
        <w:pStyle w:val="59"/>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报价</w:t>
      </w:r>
    </w:p>
    <w:p>
      <w:pPr>
        <w:pStyle w:val="5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13.1本次采购项目的报价均以人民币为计算单位。</w:t>
      </w:r>
    </w:p>
    <w:p>
      <w:pPr>
        <w:pStyle w:val="5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13.2采购人不得向供应商索要或者接受其给予的赠品、回扣或者与采购无关的其他商品、服务。</w:t>
      </w:r>
    </w:p>
    <w:p>
      <w:pPr>
        <w:pStyle w:val="5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13.3供应商应对项目要求的全部内容进行报价，少报漏报将导致其响应为非实质性响应予以拒绝。</w:t>
      </w:r>
    </w:p>
    <w:p>
      <w:pPr>
        <w:pStyle w:val="5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5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13.5本项目所涉及的运输、施工、安装、集成、调试、验收、备品和工具等费用均包含在响应报价中。</w:t>
      </w:r>
    </w:p>
    <w:p>
      <w:pPr>
        <w:pStyle w:val="5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13.6报价不得高于本项目预算金额，且不低于成本价。供应商的响应报价高于预算金额（项目控制金额上限）的，该供应商的响应文件将被视为非实质性响应予以拒绝。</w:t>
      </w:r>
    </w:p>
    <w:p>
      <w:pPr>
        <w:pStyle w:val="5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13.7最低报价不能做为成交的保证。</w:t>
      </w:r>
    </w:p>
    <w:p>
      <w:pPr>
        <w:pStyle w:val="59"/>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响应文件有效期</w:t>
      </w:r>
    </w:p>
    <w:p>
      <w:pPr>
        <w:pStyle w:val="5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14.1响应文件有效期从提交响应文件的截止之日起算。本项目响应文件有效期详见供应商须知前附表。响应文件中承诺的有效期应当不少于“供应商须知前附表”载明的响应文件有效期。响应文件有效期比磋商文件规定短的属于非实质性响应，将被认定为无效投标。</w:t>
      </w:r>
    </w:p>
    <w:p>
      <w:pPr>
        <w:pStyle w:val="5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14.2响应有效期内供应商撤销响应文件的，供应商将承担违背磋商承诺函的责任追究。</w:t>
      </w:r>
    </w:p>
    <w:p>
      <w:pPr>
        <w:pStyle w:val="5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14.3采购人可根据实际情况，在原报价有效期截止之前，征询供应商是否同意延长响应文件的有效期，供应商同意延长的须作出书面答复。在延长的报价有效期内，供应商将不会被要求和允许修正其报价。</w:t>
      </w:r>
    </w:p>
    <w:p>
      <w:pPr>
        <w:pStyle w:val="5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14.4成交供应商的响应文件作为项目合同的附件，其有效期至成交供应商全部合同义务履行完毕为止。</w:t>
      </w:r>
    </w:p>
    <w:p>
      <w:pPr>
        <w:pStyle w:val="59"/>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响应文件构成</w:t>
      </w:r>
    </w:p>
    <w:p>
      <w:pPr>
        <w:pStyle w:val="5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15.1响应文件的构成应符合法律法规及磋商文件的要求。</w:t>
      </w:r>
    </w:p>
    <w:p>
      <w:pPr>
        <w:pStyle w:val="5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15.2供应商应当按照磋商文件的要求编制响应文件。响应文件应当对磋商文件提出的要求和条件作出明确响应。</w:t>
      </w:r>
    </w:p>
    <w:p>
      <w:pPr>
        <w:pStyle w:val="5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15.3响应文件由资格证明材料、符合性证明材料、其它材料等组成。</w:t>
      </w:r>
    </w:p>
    <w:p>
      <w:pPr>
        <w:pStyle w:val="5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15.4供应商根据磋商文件的规定和采购项目的实际情况，拟在成交后将成交项目的非主体、非关键性工作分包的，应当在响应文件中载明分包承担主体，分包承担主体应当具备相应资质条件且不得再次分包。</w:t>
      </w:r>
    </w:p>
    <w:p>
      <w:pPr>
        <w:pStyle w:val="5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15.5供应商登录许昌公共资源交易系统下载“许昌响应文件制作系统SEARUN 最新版本”，按磋商文件要求根据所响应段制作电子响应文件。 一个标段对应生成一个文件夹（xxxx项目xx标段）,后缀名为“.file”的文件用于电子响应使用。</w:t>
      </w:r>
    </w:p>
    <w:p>
      <w:pPr>
        <w:autoSpaceDE w:val="0"/>
        <w:autoSpaceDN w:val="0"/>
        <w:spacing w:line="360" w:lineRule="auto"/>
        <w:ind w:firstLine="480" w:firstLineChars="200"/>
        <w:rPr>
          <w:rFonts w:ascii="宋体" w:hAnsi="宋体"/>
          <w:sz w:val="24"/>
          <w:szCs w:val="24"/>
        </w:rPr>
      </w:pPr>
      <w:r>
        <w:rPr>
          <w:rFonts w:hint="eastAsia" w:ascii="宋体" w:hAnsi="宋体" w:cs="宋体"/>
          <w:kern w:val="0"/>
          <w:sz w:val="24"/>
          <w:szCs w:val="24"/>
        </w:rPr>
        <w:t>电子响应文件制作技术咨询：</w:t>
      </w:r>
      <w:r>
        <w:rPr>
          <w:rFonts w:hint="eastAsia" w:ascii="宋体" w:hAnsi="宋体" w:cs="宋体"/>
          <w:b/>
          <w:kern w:val="0"/>
          <w:sz w:val="24"/>
          <w:szCs w:val="24"/>
        </w:rPr>
        <w:t>0374-2961598</w:t>
      </w:r>
      <w:r>
        <w:rPr>
          <w:rFonts w:hint="eastAsia" w:ascii="宋体" w:hAnsi="宋体" w:cs="宋体"/>
          <w:kern w:val="0"/>
          <w:sz w:val="24"/>
          <w:szCs w:val="24"/>
        </w:rPr>
        <w:t>。</w:t>
      </w:r>
    </w:p>
    <w:p>
      <w:pPr>
        <w:pStyle w:val="59"/>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响应文件格式</w:t>
      </w:r>
    </w:p>
    <w:p>
      <w:pPr>
        <w:autoSpaceDE w:val="0"/>
        <w:autoSpaceDN w:val="0"/>
        <w:spacing w:line="360" w:lineRule="auto"/>
        <w:ind w:firstLine="480" w:firstLineChars="200"/>
        <w:jc w:val="left"/>
        <w:rPr>
          <w:rFonts w:ascii="宋体" w:hAnsi="宋体" w:cs="宋体"/>
          <w:color w:val="000000"/>
          <w:kern w:val="0"/>
          <w:sz w:val="24"/>
          <w:szCs w:val="24"/>
        </w:rPr>
      </w:pPr>
      <w:r>
        <w:rPr>
          <w:rFonts w:hint="eastAsia" w:ascii="宋体" w:hAnsi="宋体" w:cs="宋体"/>
          <w:kern w:val="0"/>
          <w:sz w:val="24"/>
          <w:szCs w:val="24"/>
        </w:rPr>
        <w:t>16.1</w:t>
      </w:r>
      <w:r>
        <w:rPr>
          <w:rStyle w:val="77"/>
          <w:rFonts w:hint="eastAsia" w:ascii="宋体" w:hAnsi="宋体"/>
          <w:sz w:val="24"/>
          <w:szCs w:val="24"/>
        </w:rPr>
        <w:t>响应文件应参照磋商文</w:t>
      </w:r>
      <w:r>
        <w:rPr>
          <w:rFonts w:hint="eastAsia" w:ascii="宋体" w:hAnsi="宋体" w:cs="宋体"/>
          <w:color w:val="000000"/>
          <w:kern w:val="0"/>
          <w:sz w:val="24"/>
          <w:szCs w:val="24"/>
        </w:rPr>
        <w:t>件第八章（响应文件有关格式）的内容要求、编排顺序和格式要求，供应商应按照以上要求以A4幅将响应文件编上唯一的连贯页码，并在响应文件封面上注明：所投项目名称、项目编号、供应商名称、日期等字样。</w:t>
      </w:r>
    </w:p>
    <w:p>
      <w:pPr>
        <w:pStyle w:val="5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16.2供应商应按磋商文件提供的格式编写响应文件。磋商文件未提供标准格式的供应商可自行拟定。</w:t>
      </w:r>
    </w:p>
    <w:p>
      <w:pPr>
        <w:pStyle w:val="59"/>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磋商保证金：</w:t>
      </w:r>
      <w:r>
        <w:rPr>
          <w:rFonts w:hint="eastAsia" w:ascii="宋体" w:hAnsi="宋体" w:cs="仿宋_GB2312"/>
          <w:sz w:val="24"/>
          <w:szCs w:val="24"/>
        </w:rPr>
        <w:t>按照河南省《关于优化政府采购营商环境有关问题的通知》（豫财购（2019）4号文）的要求，</w:t>
      </w:r>
      <w:r>
        <w:rPr>
          <w:rFonts w:hint="eastAsia" w:ascii="宋体" w:hAnsi="宋体" w:cs="仿宋_GB2312"/>
          <w:b/>
          <w:bCs/>
          <w:sz w:val="24"/>
          <w:szCs w:val="24"/>
        </w:rPr>
        <w:t>不收取磋商保证金。</w:t>
      </w:r>
      <w:r>
        <w:rPr>
          <w:rFonts w:hint="eastAsia" w:ascii="宋体" w:hAnsi="宋体" w:cs="仿宋_GB2312"/>
          <w:color w:val="000000"/>
          <w:sz w:val="24"/>
          <w:szCs w:val="24"/>
          <w:lang w:val="zh-CN"/>
        </w:rPr>
        <w:t>供应商应提供磋商承诺函（按照磋商文件第八章</w:t>
      </w:r>
      <w:r>
        <w:rPr>
          <w:rFonts w:hint="eastAsia" w:ascii="宋体" w:hAnsi="宋体" w:cs="仿宋_GB2312"/>
          <w:color w:val="000000"/>
          <w:sz w:val="24"/>
          <w:szCs w:val="24"/>
        </w:rPr>
        <w:t>3.4格式填写</w:t>
      </w:r>
      <w:r>
        <w:rPr>
          <w:rFonts w:hint="eastAsia" w:ascii="宋体" w:hAnsi="宋体" w:cs="仿宋_GB2312"/>
          <w:color w:val="000000"/>
          <w:sz w:val="24"/>
          <w:szCs w:val="24"/>
          <w:lang w:val="zh-CN"/>
        </w:rPr>
        <w:t>）。</w:t>
      </w:r>
    </w:p>
    <w:p>
      <w:pPr>
        <w:pStyle w:val="59"/>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磋商文件的数量和签署盖章</w:t>
      </w:r>
    </w:p>
    <w:p>
      <w:pPr>
        <w:pStyle w:val="5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18.1供应商应提交响应文件份数见“供应商须知前附表”。</w:t>
      </w:r>
    </w:p>
    <w:p>
      <w:pPr>
        <w:pStyle w:val="59"/>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18.2在磋商文件中已明示需盖章及签名之处，电子响应文件应按磋商文件要求加盖供应商电子印章和法人电子印章或授权代表电子印章。</w:t>
      </w: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四、响应文件的提交</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19.磋商响应截止时间</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19.1供应商必须在“采购邀请”和“供应商须知前附表”中规定的响应截止时间前，将加密电子响应文件（.file格式）通过《全国公共资源交易平台(河南省</w:t>
      </w:r>
      <w:r>
        <w:rPr>
          <w:rFonts w:ascii="Segoe UI Emoji" w:hAnsi="Segoe UI Emoji" w:cs="Segoe UI Emoji"/>
          <w:kern w:val="0"/>
          <w:sz w:val="24"/>
          <w:szCs w:val="24"/>
        </w:rPr>
        <w:t>▪</w:t>
      </w:r>
      <w:r>
        <w:rPr>
          <w:rFonts w:hint="eastAsia" w:ascii="宋体" w:hAnsi="宋体" w:cs="宋体"/>
          <w:kern w:val="0"/>
          <w:sz w:val="24"/>
          <w:szCs w:val="24"/>
        </w:rPr>
        <w:t>许昌市)》公共资源交易系统成功上传。</w:t>
      </w:r>
    </w:p>
    <w:p>
      <w:pPr>
        <w:autoSpaceDE w:val="0"/>
        <w:autoSpaceDN w:val="0"/>
        <w:spacing w:line="360" w:lineRule="auto"/>
        <w:ind w:left="198" w:firstLine="240" w:firstLineChars="100"/>
        <w:contextualSpacing/>
        <w:rPr>
          <w:rFonts w:ascii="宋体" w:hAnsi="宋体" w:cs="宋体"/>
          <w:kern w:val="0"/>
          <w:sz w:val="24"/>
          <w:szCs w:val="24"/>
        </w:rPr>
      </w:pPr>
      <w:r>
        <w:rPr>
          <w:rFonts w:hint="eastAsia" w:ascii="宋体" w:hAnsi="宋体" w:cs="宋体"/>
          <w:kern w:val="0"/>
          <w:sz w:val="24"/>
          <w:szCs w:val="24"/>
        </w:rPr>
        <w:t>19.2采购人可以按本须知第10条规定，通过修改磋商文件自行决定酌情延长磋商响应截止期。在此情况下，采购人和供应商受磋商响应截止期制约的所有权利和义务均应延长至新的截止日期和时间。供应商按采购人修改通知规定的时间提交响应文件。</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20.迟交的响应文件</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磋商响应截止时间之后上传的响应文件，采购人将拒绝接收。</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21.响应文件的修改和撤回</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21.1.供应商应当在磋商响应截止时间前完成电子响应文件的提交，可以补充、修改或撤回。磋商响应截止时间前未完成电子响应文件提交、取得“响应文件提交回执单”的，视为撤回响应文件。</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21.2.供应商补充、修改的内容并作为响应文件的组成部分。补充或修改应当按磋商文件要求签署、盖章、提交，并应注明“修改”或“补充”字样。</w:t>
      </w:r>
    </w:p>
    <w:p>
      <w:pPr>
        <w:autoSpaceDE w:val="0"/>
        <w:autoSpaceDN w:val="0"/>
        <w:spacing w:line="360" w:lineRule="auto"/>
        <w:ind w:firstLine="480" w:firstLineChars="200"/>
        <w:jc w:val="left"/>
        <w:rPr>
          <w:rFonts w:ascii="宋体" w:hAnsi="宋体" w:cs="仿宋_GB2312"/>
          <w:color w:val="000000"/>
          <w:sz w:val="24"/>
          <w:szCs w:val="24"/>
          <w:lang w:val="zh-CN"/>
        </w:rPr>
      </w:pPr>
      <w:r>
        <w:rPr>
          <w:rFonts w:hint="eastAsia" w:ascii="宋体" w:hAnsi="宋体" w:cs="宋体"/>
          <w:color w:val="000000"/>
          <w:kern w:val="0"/>
          <w:sz w:val="24"/>
          <w:szCs w:val="24"/>
        </w:rPr>
        <w:t>21.3.供应商不得在磋商响应</w:t>
      </w:r>
      <w:r>
        <w:rPr>
          <w:rFonts w:hint="eastAsia" w:ascii="宋体" w:hAnsi="宋体" w:cs="仿宋_GB2312"/>
          <w:color w:val="000000"/>
          <w:sz w:val="24"/>
          <w:szCs w:val="24"/>
          <w:lang w:val="zh-CN"/>
        </w:rPr>
        <w:t>有效期内撤销响应文件，否则供应商将承担违背磋商承诺函的责任追究。</w:t>
      </w:r>
    </w:p>
    <w:p>
      <w:pPr>
        <w:autoSpaceDE w:val="0"/>
        <w:autoSpaceDN w:val="0"/>
        <w:spacing w:line="360" w:lineRule="auto"/>
      </w:pPr>
      <w:r>
        <w:rPr>
          <w:rFonts w:hint="eastAsia" w:ascii="宋体" w:hAnsi="宋体" w:cs="宋体"/>
          <w:b/>
          <w:kern w:val="0"/>
          <w:sz w:val="24"/>
          <w:szCs w:val="24"/>
        </w:rPr>
        <w:t>除供应商须知前附表另有规定外，供应商所提交的电子响应文件不予退还。</w:t>
      </w: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五、响应文件开启和磋商</w:t>
      </w:r>
    </w:p>
    <w:p>
      <w:pPr>
        <w:pStyle w:val="59"/>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22.响应文件开启</w:t>
      </w:r>
    </w:p>
    <w:p>
      <w:pPr>
        <w:autoSpaceDE w:val="0"/>
        <w:autoSpaceDN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22.1 采购人将按磋商文件规定的磋商响应截止时间和地点解密电子响应文件。由采购代理机构主持，供应商无须到现场。</w:t>
      </w:r>
    </w:p>
    <w:p>
      <w:pPr>
        <w:autoSpaceDE w:val="0"/>
        <w:autoSpaceDN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22.2磋商响应截止时间，由采购代理机构开通远程</w:t>
      </w:r>
      <w:r>
        <w:rPr>
          <w:rFonts w:hint="eastAsia" w:ascii="宋体" w:hAnsi="宋体" w:cs="宋体"/>
          <w:color w:val="000000"/>
          <w:kern w:val="0"/>
          <w:sz w:val="24"/>
          <w:szCs w:val="24"/>
          <w:lang w:eastAsia="zh-CN"/>
        </w:rPr>
        <w:t>不见面开标</w:t>
      </w:r>
      <w:r>
        <w:rPr>
          <w:rFonts w:hint="eastAsia" w:ascii="宋体" w:hAnsi="宋体" w:cs="宋体"/>
          <w:color w:val="000000"/>
          <w:kern w:val="0"/>
          <w:sz w:val="24"/>
          <w:szCs w:val="24"/>
        </w:rPr>
        <w:t>大厅及开启“文字互动”等功能；供应商、采购代理机构进行电子响应文件的解密。解密后供应商选择功能栏“</w:t>
      </w:r>
      <w:r>
        <w:rPr>
          <w:rFonts w:hint="eastAsia" w:ascii="宋体" w:hAnsi="宋体" w:cs="宋体"/>
          <w:color w:val="000000"/>
          <w:kern w:val="0"/>
          <w:sz w:val="24"/>
          <w:szCs w:val="24"/>
          <w:lang w:eastAsia="zh-CN"/>
        </w:rPr>
        <w:t>磋商</w:t>
      </w:r>
      <w:r>
        <w:rPr>
          <w:rFonts w:hint="eastAsia" w:ascii="宋体" w:hAnsi="宋体" w:cs="宋体"/>
          <w:color w:val="000000"/>
          <w:kern w:val="0"/>
          <w:sz w:val="24"/>
          <w:szCs w:val="24"/>
        </w:rPr>
        <w:t>记录”按钮可查看供应商名称、修改和撤回投标的通知（如有的话）和磋商文件规定的需要宣布的其他内容。</w:t>
      </w:r>
    </w:p>
    <w:p>
      <w:pPr>
        <w:autoSpaceDE w:val="0"/>
        <w:autoSpaceDN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22.2.1 电子响应文件的解密：全流程电子化交易项目电子响应文件采用双重加密。解密需分标段进行两次解密。</w:t>
      </w:r>
    </w:p>
    <w:p>
      <w:pPr>
        <w:autoSpaceDE w:val="0"/>
        <w:autoSpaceDN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22.2.1.1 供应商解密：供应商使用本单位CA数字证书进行远程解密。</w:t>
      </w:r>
    </w:p>
    <w:p>
      <w:pPr>
        <w:autoSpaceDE w:val="0"/>
        <w:autoSpaceDN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22.2.1.2 采购代理机构解密：采购代理机构按电子响应文件到达交易系统的先后顺序，使用本单位CA数字证书进行再次解密。</w:t>
      </w:r>
    </w:p>
    <w:p>
      <w:pPr>
        <w:autoSpaceDE w:val="0"/>
        <w:autoSpaceDN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22.2.1.3 供应商未在规定时间内解密或因供应商原因解密失败的，其响应文件将被拒绝。</w:t>
      </w:r>
    </w:p>
    <w:p>
      <w:pPr>
        <w:autoSpaceDE w:val="0"/>
        <w:autoSpaceDN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22.3 供应商不足3家的，本项目磋商活动终止。（如符合《《政府采购非招标采购方式管理办法》》（财政部令第74号）第二十七条第二款中的情形的，供应商最低数量可以为两家）</w:t>
      </w:r>
    </w:p>
    <w:p>
      <w:pPr>
        <w:autoSpaceDE w:val="0"/>
        <w:autoSpaceDN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22.4 响应文件解密过程由采购代理机构负责记录。</w:t>
      </w:r>
    </w:p>
    <w:p>
      <w:pPr>
        <w:autoSpaceDE w:val="0"/>
        <w:autoSpaceDN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color w:val="000000"/>
          <w:kern w:val="0"/>
          <w:sz w:val="24"/>
          <w:szCs w:val="24"/>
        </w:rPr>
        <w:t>22.6 响应文件解密活动结束时，供应商应在《</w:t>
      </w:r>
      <w:r>
        <w:rPr>
          <w:rFonts w:hint="eastAsia" w:ascii="宋体" w:hAnsi="宋体" w:cs="宋体"/>
          <w:color w:val="000000"/>
          <w:kern w:val="0"/>
          <w:sz w:val="24"/>
          <w:szCs w:val="24"/>
          <w:lang w:eastAsia="zh-CN"/>
        </w:rPr>
        <w:t>磋商</w:t>
      </w:r>
      <w:r>
        <w:rPr>
          <w:rFonts w:hint="eastAsia" w:ascii="宋体" w:hAnsi="宋体" w:cs="宋体"/>
          <w:color w:val="000000"/>
          <w:kern w:val="0"/>
          <w:sz w:val="24"/>
          <w:szCs w:val="24"/>
        </w:rPr>
        <w:t>记录表》上进行电子签章。供应商未签章的，视同认可解密结果。</w:t>
      </w:r>
    </w:p>
    <w:p>
      <w:pPr>
        <w:pStyle w:val="59"/>
        <w:autoSpaceDE w:val="0"/>
        <w:autoSpaceDN w:val="0"/>
        <w:spacing w:line="360" w:lineRule="auto"/>
        <w:ind w:left="142" w:firstLine="0" w:firstLineChars="0"/>
        <w:contextualSpacing/>
        <w:rPr>
          <w:rFonts w:ascii="宋体" w:hAnsi="宋体" w:cs="宋体"/>
          <w:b/>
          <w:kern w:val="0"/>
          <w:sz w:val="24"/>
          <w:szCs w:val="24"/>
        </w:rPr>
      </w:pPr>
      <w:r>
        <w:rPr>
          <w:rFonts w:hint="eastAsia" w:ascii="宋体" w:hAnsi="宋体" w:cs="宋体"/>
          <w:b/>
          <w:kern w:val="0"/>
          <w:sz w:val="24"/>
          <w:szCs w:val="24"/>
        </w:rPr>
        <w:t>23．磋商小组组成</w:t>
      </w:r>
    </w:p>
    <w:p>
      <w:pPr>
        <w:pStyle w:val="5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23.1采购人将依法组建磋商小组，磋商小组</w:t>
      </w:r>
      <w:r>
        <w:rPr>
          <w:rFonts w:hint="eastAsia" w:ascii="宋体" w:hAnsi="宋体" w:cs="宋体"/>
          <w:sz w:val="24"/>
          <w:szCs w:val="24"/>
        </w:rPr>
        <w:t>由采购人代表1人和评审专家2人共3人组成</w:t>
      </w:r>
      <w:r>
        <w:rPr>
          <w:rFonts w:hint="eastAsia" w:ascii="宋体" w:hAnsi="宋体" w:cs="宋体"/>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23.1.1采购人将依法组建磋商小组，磋商小组由评审专家组成，成员人数应当为</w:t>
      </w:r>
      <w:r>
        <w:rPr>
          <w:rFonts w:hint="eastAsia" w:ascii="宋体" w:hAnsi="宋体" w:cs="宋体"/>
          <w:sz w:val="24"/>
          <w:szCs w:val="24"/>
        </w:rPr>
        <w:t>3人以上单数组成</w:t>
      </w:r>
      <w:r>
        <w:rPr>
          <w:rFonts w:hint="eastAsia" w:ascii="宋体" w:hAnsi="宋体" w:cs="宋体"/>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cs="宋体"/>
          <w:sz w:val="24"/>
          <w:szCs w:val="24"/>
        </w:rPr>
        <w:t>23.1.2达到公开招标数额标准的货物或者服务采购项目，或者达到招标规模标准的政府采购工程，竞争性磋商小组应当由5人以上单数组成。</w:t>
      </w:r>
    </w:p>
    <w:p>
      <w:pPr>
        <w:pStyle w:val="59"/>
        <w:autoSpaceDE w:val="0"/>
        <w:autoSpaceDN w:val="0"/>
        <w:spacing w:line="360" w:lineRule="auto"/>
        <w:ind w:firstLine="480"/>
        <w:contextualSpacing/>
        <w:rPr>
          <w:rFonts w:ascii="宋体" w:hAnsi="宋体" w:cs="宋体"/>
          <w:kern w:val="0"/>
          <w:sz w:val="24"/>
          <w:szCs w:val="24"/>
        </w:rPr>
      </w:pPr>
      <w:r>
        <w:rPr>
          <w:rFonts w:hint="eastAsia" w:ascii="宋体" w:hAnsi="宋体" w:cs="宋体"/>
          <w:sz w:val="24"/>
          <w:szCs w:val="24"/>
        </w:rPr>
        <w:t>23.2采购人不得以评审专家身份参加本部门或本单位采购项目的评审</w:t>
      </w:r>
      <w:r>
        <w:rPr>
          <w:rFonts w:hint="eastAsia" w:ascii="宋体" w:hAnsi="宋体" w:cs="宋体"/>
          <w:kern w:val="0"/>
          <w:sz w:val="24"/>
          <w:szCs w:val="24"/>
        </w:rPr>
        <w:t>。</w:t>
      </w:r>
    </w:p>
    <w:p>
      <w:pPr>
        <w:pStyle w:val="59"/>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23.3磋商小组成员与供应商存在下列利害关系之一的,应当回避:</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cs="宋体"/>
          <w:sz w:val="24"/>
          <w:szCs w:val="24"/>
        </w:rPr>
        <w:t>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cs="宋体"/>
          <w:sz w:val="24"/>
          <w:szCs w:val="24"/>
        </w:rPr>
        <w:t>与供应商的法定代表人或者负责人有夫妻、直系血亲、三代以内旁系血亲或者近姻亲关系；</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cs="宋体"/>
          <w:sz w:val="24"/>
          <w:szCs w:val="24"/>
        </w:rPr>
        <w:t>与供应商有其他可能影响政府采购活动公平、公正进行的关系。</w:t>
      </w:r>
    </w:p>
    <w:p>
      <w:pPr>
        <w:pStyle w:val="5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评审专家发现本人与参加采购活动的供应商有利害关系的,应当主动提出回避。采购人或者采购代理公司发现评审专家与参加采购活动的供应商有利害关系的,应当要求其回避。</w:t>
      </w:r>
    </w:p>
    <w:p>
      <w:pPr>
        <w:pStyle w:val="5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23.4采购人不得担任磋商小组组长。</w:t>
      </w:r>
    </w:p>
    <w:p>
      <w:pPr>
        <w:pStyle w:val="59"/>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23.5磋商小组成员名单在成交结果公告前应当保密。</w:t>
      </w:r>
    </w:p>
    <w:p>
      <w:pPr>
        <w:pStyle w:val="59"/>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24.资格审查和符合性审查</w:t>
      </w:r>
    </w:p>
    <w:p>
      <w:pPr>
        <w:pStyle w:val="59"/>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24.1资格审查：磋商小组依据有关法律法规和磋商文件的规定对供应商的资格进行审查。</w:t>
      </w:r>
    </w:p>
    <w:p>
      <w:pPr>
        <w:pStyle w:val="59"/>
        <w:autoSpaceDE w:val="0"/>
        <w:autoSpaceDN w:val="0"/>
        <w:spacing w:line="360" w:lineRule="auto"/>
        <w:ind w:firstLine="482"/>
        <w:contextualSpacing/>
        <w:rPr>
          <w:rFonts w:ascii="宋体" w:hAnsi="宋体" w:cs="宋体"/>
          <w:kern w:val="0"/>
          <w:sz w:val="24"/>
          <w:szCs w:val="24"/>
        </w:rPr>
      </w:pPr>
      <w:r>
        <w:rPr>
          <w:rFonts w:hint="eastAsia" w:ascii="宋体" w:hAnsi="宋体" w:cs="宋体"/>
          <w:b/>
          <w:kern w:val="0"/>
          <w:sz w:val="24"/>
          <w:szCs w:val="24"/>
        </w:rPr>
        <w:t>本项目具体资格审查详见（第六章 对响应文件审查与评审）</w:t>
      </w:r>
      <w:r>
        <w:rPr>
          <w:rFonts w:hint="eastAsia" w:ascii="宋体" w:hAnsi="宋体" w:cs="宋体"/>
          <w:kern w:val="0"/>
          <w:sz w:val="24"/>
          <w:szCs w:val="24"/>
        </w:rPr>
        <w:t>。</w:t>
      </w:r>
    </w:p>
    <w:p>
      <w:pPr>
        <w:pStyle w:val="59"/>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24.2符合性审查：</w:t>
      </w:r>
      <w:r>
        <w:rPr>
          <w:rFonts w:hint="eastAsia" w:ascii="宋体" w:hAnsi="宋体" w:cs="宋体"/>
          <w:sz w:val="24"/>
          <w:szCs w:val="24"/>
        </w:rPr>
        <w:t>依据磋商文件的规定，从响应文件的有效性、完整性和对磋商文件的响应程度进行审查，以确定是否对磋商文件的全部实质性要求作出响应。</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27.响应文件的澄清</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27.1 对于响应文件中含义不明确、同类问题表述不一致或者有明显文字和计算错误的内容，磋商小组应当以书面形式要求供应商作出必要的澄清、说明或者补正。</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27.2 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27.3 供应商的澄清文件是其响应文件的组成部分。</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28.响应文件报价出现前后不一致的修正</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（1）响应文件中</w:t>
      </w:r>
      <w:r>
        <w:rPr>
          <w:rFonts w:hint="eastAsia" w:ascii="宋体" w:hAnsi="宋体" w:cs="宋体"/>
          <w:kern w:val="0"/>
          <w:sz w:val="24"/>
          <w:szCs w:val="24"/>
          <w:lang w:eastAsia="zh-CN"/>
        </w:rPr>
        <w:t>磋商</w:t>
      </w:r>
      <w:r>
        <w:rPr>
          <w:rFonts w:hint="eastAsia" w:ascii="宋体" w:hAnsi="宋体" w:cs="宋体"/>
          <w:kern w:val="0"/>
          <w:sz w:val="24"/>
          <w:szCs w:val="24"/>
        </w:rPr>
        <w:t>一览表(报价表)内容与响应文件中相应内容不一致的，以</w:t>
      </w:r>
      <w:r>
        <w:rPr>
          <w:rFonts w:hint="eastAsia" w:ascii="宋体" w:hAnsi="宋体" w:cs="宋体"/>
          <w:kern w:val="0"/>
          <w:sz w:val="24"/>
          <w:szCs w:val="24"/>
          <w:lang w:eastAsia="zh-CN"/>
        </w:rPr>
        <w:t>磋商</w:t>
      </w:r>
      <w:r>
        <w:rPr>
          <w:rFonts w:hint="eastAsia" w:ascii="宋体" w:hAnsi="宋体" w:cs="宋体"/>
          <w:kern w:val="0"/>
          <w:sz w:val="24"/>
          <w:szCs w:val="24"/>
        </w:rPr>
        <w:t>一览表(报价表)为准；</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（2）大写金额和小写金额不一致的，以大写金额为准；</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 单价金额小数点或者百分比有明显错位的，以</w:t>
      </w:r>
      <w:r>
        <w:rPr>
          <w:rFonts w:hint="eastAsia" w:ascii="宋体" w:hAnsi="宋体" w:cs="宋体"/>
          <w:kern w:val="0"/>
          <w:sz w:val="24"/>
          <w:szCs w:val="24"/>
          <w:lang w:eastAsia="zh-CN"/>
        </w:rPr>
        <w:t>磋商</w:t>
      </w:r>
      <w:r>
        <w:rPr>
          <w:rFonts w:hint="eastAsia" w:ascii="宋体" w:hAnsi="宋体" w:cs="宋体"/>
          <w:kern w:val="0"/>
          <w:sz w:val="24"/>
          <w:szCs w:val="24"/>
        </w:rPr>
        <w:t>一览表的总价为准，并修改单价；</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（4） 总价金额与按单价汇总金额不一致的，以单价金额计算结果为准。同时出现两种以上不一致的，按照前款规定的顺序修正。修正后的报价按照“供应商须知”</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27.2规定经供应商确认后产生约束力，供应商不确认的，其投标无效。</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lang w:val="en-US" w:eastAsia="zh-CN"/>
        </w:rPr>
        <w:t>29</w:t>
      </w:r>
      <w:r>
        <w:rPr>
          <w:rFonts w:hint="eastAsia" w:ascii="宋体" w:hAnsi="宋体" w:cs="宋体"/>
          <w:b/>
          <w:kern w:val="0"/>
          <w:sz w:val="24"/>
          <w:szCs w:val="24"/>
        </w:rPr>
        <w:t>.响应文件的评审与评价</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磋商小组按照磋商文件中规定的评标方法和标准，对符合性审查合格的响应文件进行商务和技术评估，综合比较与评价。</w:t>
      </w:r>
    </w:p>
    <w:p>
      <w:pPr>
        <w:autoSpaceDE w:val="0"/>
        <w:autoSpaceDN w:val="0"/>
        <w:spacing w:line="360" w:lineRule="auto"/>
        <w:rPr>
          <w:rFonts w:ascii="宋体" w:hAnsi="宋体" w:cs="宋体"/>
          <w:kern w:val="0"/>
          <w:sz w:val="24"/>
        </w:rPr>
      </w:pPr>
      <w:r>
        <w:rPr>
          <w:rFonts w:hint="eastAsia" w:ascii="宋体" w:hAnsi="宋体" w:cs="宋体"/>
          <w:b/>
          <w:kern w:val="0"/>
          <w:sz w:val="24"/>
          <w:szCs w:val="24"/>
        </w:rPr>
        <w:t>3</w:t>
      </w:r>
      <w:r>
        <w:rPr>
          <w:rFonts w:hint="eastAsia" w:ascii="宋体" w:hAnsi="宋体" w:cs="宋体"/>
          <w:b/>
          <w:kern w:val="0"/>
          <w:sz w:val="24"/>
          <w:szCs w:val="24"/>
          <w:lang w:val="en-US" w:eastAsia="zh-CN"/>
        </w:rPr>
        <w:t>0</w:t>
      </w:r>
      <w:r>
        <w:rPr>
          <w:rFonts w:hint="eastAsia" w:ascii="宋体" w:hAnsi="宋体" w:cs="宋体"/>
          <w:b/>
          <w:kern w:val="0"/>
          <w:sz w:val="24"/>
          <w:szCs w:val="24"/>
        </w:rPr>
        <w:t>.评</w:t>
      </w:r>
      <w:r>
        <w:rPr>
          <w:rFonts w:hint="eastAsia" w:ascii="宋体" w:hAnsi="宋体" w:cs="宋体"/>
          <w:b/>
          <w:bCs/>
          <w:kern w:val="0"/>
          <w:sz w:val="24"/>
        </w:rPr>
        <w:t>标方法、评审标准</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0</w:t>
      </w:r>
      <w:r>
        <w:rPr>
          <w:rFonts w:hint="eastAsia" w:ascii="宋体" w:hAnsi="宋体" w:cs="宋体"/>
          <w:kern w:val="0"/>
          <w:sz w:val="24"/>
        </w:rPr>
        <w:t>.1评标方法为综合评分法。</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 xml:space="preserve"> 综合评分法，是指响应文件满足磋商文件全部实质性要求，且按照评审因素的量化指标评审得分最高的供应商为成交候选人的评标方法。</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0</w:t>
      </w:r>
      <w:r>
        <w:rPr>
          <w:rFonts w:hint="eastAsia" w:ascii="宋体" w:hAnsi="宋体" w:cs="宋体"/>
          <w:kern w:val="0"/>
          <w:sz w:val="24"/>
        </w:rPr>
        <w:t>.2价格分</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（1）价格分采用低价优先法计算，即满足磋商文件要求且最后报价最低的供应商的价格为磋商基准价，其价格分为满分。</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（2）评审过程中，不得去掉最后报价中的最高报价和最低报价。</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（3）因落实政府采购政策进行价格调整的，以调整后的价格计算磋商基准价和磋商报价。</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0</w:t>
      </w:r>
      <w:r>
        <w:rPr>
          <w:rFonts w:hint="eastAsia" w:ascii="宋体" w:hAnsi="宋体" w:cs="宋体"/>
          <w:kern w:val="0"/>
          <w:sz w:val="24"/>
        </w:rPr>
        <w:t>.3 本次磋商具体磋商方法、磋商标准见（第六章 对响应文件审查与评审）。</w:t>
      </w:r>
    </w:p>
    <w:p>
      <w:pPr>
        <w:pStyle w:val="2"/>
        <w:ind w:firstLine="0" w:firstLineChars="0"/>
        <w:rPr>
          <w:rFonts w:hAnsi="宋体" w:cs="宋体"/>
          <w:b/>
          <w:bCs/>
          <w:sz w:val="24"/>
          <w:szCs w:val="24"/>
        </w:rPr>
      </w:pPr>
      <w:r>
        <w:rPr>
          <w:rFonts w:hint="eastAsia" w:hAnsi="宋体" w:cs="宋体"/>
          <w:b/>
          <w:bCs/>
          <w:sz w:val="24"/>
          <w:szCs w:val="24"/>
        </w:rPr>
        <w:t>3</w:t>
      </w:r>
      <w:r>
        <w:rPr>
          <w:rFonts w:hint="eastAsia" w:hAnsi="宋体" w:cs="宋体"/>
          <w:b/>
          <w:bCs/>
          <w:sz w:val="24"/>
          <w:szCs w:val="24"/>
          <w:lang w:val="en-US" w:eastAsia="zh-CN"/>
        </w:rPr>
        <w:t>1</w:t>
      </w:r>
      <w:r>
        <w:rPr>
          <w:rFonts w:hint="eastAsia" w:hAnsi="宋体" w:cs="宋体"/>
          <w:b/>
          <w:bCs/>
          <w:sz w:val="24"/>
          <w:szCs w:val="24"/>
        </w:rPr>
        <w:t>.磋商</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1</w:t>
      </w:r>
      <w:r>
        <w:rPr>
          <w:rFonts w:hint="eastAsia" w:ascii="宋体" w:hAnsi="宋体" w:cs="宋体"/>
          <w:kern w:val="0"/>
          <w:sz w:val="24"/>
          <w:szCs w:val="24"/>
        </w:rPr>
        <w:t xml:space="preserve">. 1 磋商小组与通过符合性审查合格的响应文件，即实质性响应磋商文件的供应商分别进行磋商。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1</w:t>
      </w:r>
      <w:r>
        <w:rPr>
          <w:rFonts w:hint="eastAsia" w:ascii="宋体" w:hAnsi="宋体" w:cs="宋体"/>
          <w:kern w:val="0"/>
          <w:sz w:val="24"/>
          <w:szCs w:val="24"/>
        </w:rPr>
        <w:t xml:space="preserve">. 2 磋商小组所有成员应当集中与单一供应商分别进行磋商，并给予所有参加磋商的供应商平等的磋商机会。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1</w:t>
      </w:r>
      <w:r>
        <w:rPr>
          <w:rFonts w:hint="eastAsia" w:ascii="宋体" w:hAnsi="宋体" w:cs="宋体"/>
          <w:kern w:val="0"/>
          <w:sz w:val="24"/>
          <w:szCs w:val="24"/>
        </w:rPr>
        <w:t xml:space="preserve">. 3 在磋商中，磋商的任何一方不得透露与磋商有关的其他供应商的技术资料、价格和其他信息。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1</w:t>
      </w:r>
      <w:r>
        <w:rPr>
          <w:rFonts w:hint="eastAsia" w:ascii="宋体" w:hAnsi="宋体" w:cs="宋体"/>
          <w:kern w:val="0"/>
          <w:sz w:val="24"/>
          <w:szCs w:val="24"/>
        </w:rPr>
        <w:t xml:space="preserve">. 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1</w:t>
      </w:r>
      <w:r>
        <w:rPr>
          <w:rFonts w:hint="eastAsia" w:ascii="宋体" w:hAnsi="宋体" w:cs="宋体"/>
          <w:kern w:val="0"/>
          <w:sz w:val="24"/>
          <w:szCs w:val="24"/>
        </w:rPr>
        <w:t xml:space="preserve">. 5 磋商文件能够详细列明采购标的的技术、服务要求的，磋商结束后，磋商小组应当要求所有实质性响应的供应商在规定时间内提交最后报价，提交最后报价的供应商不得少于3家。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1</w:t>
      </w:r>
      <w:r>
        <w:rPr>
          <w:rFonts w:hint="eastAsia" w:ascii="宋体" w:hAnsi="宋体" w:cs="宋体"/>
          <w:kern w:val="0"/>
          <w:sz w:val="24"/>
          <w:szCs w:val="24"/>
        </w:rPr>
        <w:t xml:space="preserve">. 6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1</w:t>
      </w:r>
      <w:r>
        <w:rPr>
          <w:rFonts w:hint="eastAsia" w:ascii="宋体" w:hAnsi="宋体" w:cs="宋体"/>
          <w:kern w:val="0"/>
          <w:sz w:val="24"/>
          <w:szCs w:val="24"/>
        </w:rPr>
        <w:t>. 7 如磋商中出现符合《财政部关于政府采购竞争性磋商采购方式管理暂行办法有关问题的补充通知》（财库〔2015〕124号）中的情形，则按财政部通知要求执行。</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1</w:t>
      </w:r>
      <w:r>
        <w:rPr>
          <w:rFonts w:hint="eastAsia" w:ascii="宋体" w:hAnsi="宋体" w:cs="宋体"/>
          <w:kern w:val="0"/>
          <w:sz w:val="24"/>
          <w:szCs w:val="24"/>
        </w:rPr>
        <w:t>. 8 最后报价是供应商响应文件的有效组成部分。符合《政府采购竞争性磋商采购方式管理暂行办法》【（财库2014）214号】第三条第四项情形的，提交最后报价的供应商可以为2家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1</w:t>
      </w:r>
      <w:r>
        <w:rPr>
          <w:rFonts w:hint="eastAsia" w:ascii="宋体" w:hAnsi="宋体" w:cs="宋体"/>
          <w:kern w:val="0"/>
          <w:sz w:val="24"/>
          <w:szCs w:val="24"/>
        </w:rPr>
        <w:t xml:space="preserve">. 9 已提交响应文件的供应商，在提交最后报价之前，可以根据磋商情况退出磋商。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1</w:t>
      </w:r>
      <w:r>
        <w:rPr>
          <w:rFonts w:hint="eastAsia" w:ascii="宋体" w:hAnsi="宋体" w:cs="宋体"/>
          <w:kern w:val="0"/>
          <w:sz w:val="24"/>
          <w:szCs w:val="24"/>
        </w:rPr>
        <w:t>. 10 按照《关于推进全流程电子化交易和在线监管工作有关问题的通知》（许公管办</w:t>
      </w:r>
      <w:r>
        <w:rPr>
          <w:rFonts w:ascii="宋体" w:hAnsi="宋体" w:cs="宋体"/>
          <w:kern w:val="0"/>
          <w:sz w:val="24"/>
          <w:szCs w:val="24"/>
        </w:rPr>
        <w:t>[2019]3</w:t>
      </w:r>
      <w:r>
        <w:rPr>
          <w:rFonts w:hint="eastAsia" w:ascii="宋体" w:hAnsi="宋体" w:cs="宋体"/>
          <w:kern w:val="0"/>
          <w:sz w:val="24"/>
          <w:szCs w:val="24"/>
        </w:rPr>
        <w:t xml:space="preserve">号）规定，评审专家应严格按照要求查看“硬件特征码相”关信息并进行评审。 </w:t>
      </w:r>
    </w:p>
    <w:p>
      <w:pPr>
        <w:autoSpaceDE w:val="0"/>
        <w:autoSpaceDN w:val="0"/>
        <w:spacing w:line="360" w:lineRule="auto"/>
        <w:rPr>
          <w:rFonts w:ascii="宋体" w:hAnsi="宋体" w:cs="宋体"/>
          <w:b/>
          <w:bCs/>
          <w:kern w:val="0"/>
          <w:sz w:val="24"/>
          <w:szCs w:val="24"/>
        </w:rPr>
      </w:pPr>
      <w:r>
        <w:rPr>
          <w:rFonts w:hint="eastAsia" w:ascii="宋体" w:hAnsi="宋体" w:cs="宋体"/>
          <w:b/>
          <w:bCs/>
          <w:kern w:val="0"/>
          <w:sz w:val="24"/>
          <w:szCs w:val="24"/>
        </w:rPr>
        <w:t>3</w:t>
      </w:r>
      <w:r>
        <w:rPr>
          <w:rFonts w:hint="eastAsia" w:ascii="宋体" w:hAnsi="宋体" w:cs="宋体"/>
          <w:b/>
          <w:bCs/>
          <w:kern w:val="0"/>
          <w:sz w:val="24"/>
          <w:szCs w:val="24"/>
          <w:lang w:val="en-US" w:eastAsia="zh-CN"/>
        </w:rPr>
        <w:t>2</w:t>
      </w:r>
      <w:r>
        <w:rPr>
          <w:rFonts w:hint="eastAsia" w:ascii="宋体" w:hAnsi="宋体" w:cs="宋体"/>
          <w:b/>
          <w:bCs/>
          <w:kern w:val="0"/>
          <w:sz w:val="24"/>
          <w:szCs w:val="24"/>
        </w:rPr>
        <w:t>.推荐成交候选人</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2</w:t>
      </w:r>
      <w:r>
        <w:rPr>
          <w:rFonts w:hint="eastAsia" w:ascii="宋体" w:hAnsi="宋体" w:cs="宋体"/>
          <w:kern w:val="0"/>
          <w:sz w:val="24"/>
          <w:szCs w:val="24"/>
        </w:rPr>
        <w:t>.1磋商小组应当根据综合评分情况，按照评审得分由高到低顺序推荐3名以上成交候选供应商，并编写评审报告。符合《政府采购竞争性磋商采购方式管理暂行办法》【（财库2014）214号】第二十一条第三款情形的，可以推荐</w:t>
      </w:r>
      <w:r>
        <w:rPr>
          <w:rFonts w:ascii="宋体" w:hAnsi="宋体" w:cs="宋体"/>
          <w:kern w:val="0"/>
          <w:sz w:val="24"/>
          <w:szCs w:val="24"/>
        </w:rPr>
        <w:t>2</w:t>
      </w:r>
      <w:r>
        <w:rPr>
          <w:rFonts w:hint="eastAsia" w:ascii="宋体" w:hAnsi="宋体" w:cs="宋体"/>
          <w:kern w:val="0"/>
          <w:sz w:val="24"/>
          <w:szCs w:val="24"/>
        </w:rPr>
        <w:t xml:space="preserve">家成交候选供应商。评审得分相同的，按照最后报价由低到高的顺序推荐。评审得分且最后报价相同的，按照技术指标优劣顺序推荐。 </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2</w:t>
      </w:r>
      <w:r>
        <w:rPr>
          <w:rFonts w:hint="eastAsia" w:ascii="宋体" w:hAnsi="宋体" w:cs="宋体"/>
          <w:kern w:val="0"/>
          <w:sz w:val="24"/>
          <w:szCs w:val="24"/>
        </w:rPr>
        <w:t>.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3</w:t>
      </w:r>
      <w:r>
        <w:rPr>
          <w:rFonts w:hint="eastAsia" w:ascii="宋体" w:hAnsi="宋体" w:cs="宋体"/>
          <w:b/>
          <w:kern w:val="0"/>
          <w:sz w:val="24"/>
          <w:szCs w:val="24"/>
        </w:rPr>
        <w:t>.保密</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3</w:t>
      </w:r>
      <w:r>
        <w:rPr>
          <w:rFonts w:hint="eastAsia" w:ascii="宋体" w:hAnsi="宋体" w:cs="宋体"/>
          <w:kern w:val="0"/>
          <w:sz w:val="24"/>
          <w:szCs w:val="24"/>
        </w:rPr>
        <w:t>.1评审专家应当遵守评审工作纪律，不得泄露评审文件、评审情况和评审中获悉的商业秘密。</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3</w:t>
      </w:r>
      <w:r>
        <w:rPr>
          <w:rFonts w:hint="eastAsia" w:ascii="宋体" w:hAnsi="宋体" w:cs="宋体"/>
          <w:kern w:val="0"/>
          <w:sz w:val="24"/>
          <w:szCs w:val="24"/>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六、定标和授予合同</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4</w:t>
      </w:r>
      <w:r>
        <w:rPr>
          <w:rFonts w:hint="eastAsia" w:ascii="宋体" w:hAnsi="宋体" w:cs="宋体"/>
          <w:b/>
          <w:kern w:val="0"/>
          <w:sz w:val="24"/>
          <w:szCs w:val="24"/>
        </w:rPr>
        <w:t>.确定成交供应商</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4</w:t>
      </w:r>
      <w:r>
        <w:rPr>
          <w:rFonts w:hint="eastAsia" w:ascii="宋体" w:hAnsi="宋体" w:cs="宋体"/>
          <w:kern w:val="0"/>
          <w:sz w:val="24"/>
          <w:szCs w:val="24"/>
        </w:rPr>
        <w:t>.1采购人应当自收到评标报告之日起5个工作日内，在评标报告确定的成交候选人名单中按顺序确定成交人。成交候选人并列的，由采购人采取随机抽取的方式确定。</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4</w:t>
      </w:r>
      <w:r>
        <w:rPr>
          <w:rFonts w:hint="eastAsia" w:ascii="宋体" w:hAnsi="宋体" w:cs="宋体"/>
          <w:kern w:val="0"/>
          <w:sz w:val="24"/>
          <w:szCs w:val="24"/>
        </w:rPr>
        <w:t>.2采购人在收到评标报告5个工作日内未按评标报告推荐的成交候选人顺序确定成交人，又不能说明合法理由的，视同按评标报告推荐的顺序确定排名第一的成交候选人为成交人。</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5</w:t>
      </w:r>
      <w:r>
        <w:rPr>
          <w:rFonts w:hint="eastAsia" w:ascii="宋体" w:hAnsi="宋体" w:cs="宋体"/>
          <w:b/>
          <w:kern w:val="0"/>
          <w:sz w:val="24"/>
          <w:szCs w:val="24"/>
        </w:rPr>
        <w:t>.成交公告、发出成交通知书</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5</w:t>
      </w:r>
      <w:r>
        <w:rPr>
          <w:rFonts w:hint="eastAsia" w:ascii="宋体" w:hAnsi="宋体" w:cs="宋体"/>
          <w:kern w:val="0"/>
          <w:sz w:val="24"/>
          <w:szCs w:val="24"/>
        </w:rPr>
        <w:t>.1采购人确认成交人后，采购人在公告</w:t>
      </w:r>
      <w:r>
        <w:rPr>
          <w:rFonts w:hint="eastAsia" w:ascii="宋体" w:hAnsi="宋体" w:cs="宋体"/>
          <w:kern w:val="0"/>
          <w:sz w:val="24"/>
          <w:szCs w:val="24"/>
          <w:lang w:eastAsia="zh-CN"/>
        </w:rPr>
        <w:t>成交</w:t>
      </w:r>
      <w:r>
        <w:rPr>
          <w:rFonts w:hint="eastAsia" w:ascii="宋体" w:hAnsi="宋体" w:cs="宋体"/>
          <w:kern w:val="0"/>
          <w:sz w:val="24"/>
          <w:szCs w:val="24"/>
        </w:rPr>
        <w:t>结果和《中小企业声明函》（如有）的同时，向成交人发出成交通知书。</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5</w:t>
      </w:r>
      <w:r>
        <w:rPr>
          <w:rFonts w:hint="eastAsia" w:ascii="宋体" w:hAnsi="宋体" w:cs="宋体"/>
          <w:kern w:val="0"/>
          <w:sz w:val="24"/>
          <w:szCs w:val="24"/>
        </w:rPr>
        <w:t>.2成交通知书发出后，采购人不得违法改变成交结果，成交人无正当理由不得放弃成交。</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5</w:t>
      </w:r>
      <w:r>
        <w:rPr>
          <w:rFonts w:hint="eastAsia" w:ascii="宋体" w:hAnsi="宋体" w:cs="宋体"/>
          <w:kern w:val="0"/>
          <w:sz w:val="24"/>
          <w:szCs w:val="24"/>
        </w:rPr>
        <w:t>.3成交供应商在接到成交通知时，须向代理机构发送投标报价及分项报价一览表（包含主要成交标的的名称、规格型号、数量、单价、服务要求等）电子文档，并同时通知代理机构联系人。</w:t>
      </w:r>
    </w:p>
    <w:p>
      <w:pPr>
        <w:autoSpaceDE w:val="0"/>
        <w:autoSpaceDN w:val="0"/>
        <w:spacing w:line="360" w:lineRule="auto"/>
        <w:rPr>
          <w:rFonts w:ascii="宋体" w:hAnsi="宋体" w:cs="宋体"/>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6</w:t>
      </w:r>
      <w:r>
        <w:rPr>
          <w:rFonts w:hint="eastAsia" w:ascii="宋体" w:hAnsi="宋体" w:cs="宋体"/>
          <w:b/>
          <w:kern w:val="0"/>
          <w:sz w:val="24"/>
          <w:szCs w:val="24"/>
        </w:rPr>
        <w:t>.质疑提出与答复</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6</w:t>
      </w:r>
      <w:r>
        <w:rPr>
          <w:rFonts w:hint="eastAsia" w:ascii="宋体" w:hAnsi="宋体" w:cs="宋体"/>
          <w:kern w:val="0"/>
          <w:sz w:val="24"/>
          <w:szCs w:val="24"/>
        </w:rPr>
        <w:t>.1供应商认为磋商文件、采购过程和成交结果使自己的权益受到损害的，可以按照《政府采购质疑和投诉办法》（财政部令第94号）提出质疑。提出质疑的供应商应当是参与本项目采购活动的供应商。</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对磋商文件提出质疑的，潜在供应商应已依法获取磋商文件，且应当在获取磋商文件或者磋商文件公告期限届满之日起7个工作日内通过《全国公共资源交易平台（河南省·许昌市）》一次性提出，提出后联系采购公告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（2）对采购过程提出质疑的，为各采购程序环节结束之日起七个工作日内，以书面形式向采购人和采购代理机构一次性提出；</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（3）对成交结果提出质疑的，为成交结果公告期限届满之日起七个工作日内，以书面形式向采购人和采购代理机构一次性提出。</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6</w:t>
      </w:r>
      <w:r>
        <w:rPr>
          <w:rFonts w:hint="eastAsia" w:ascii="宋体" w:hAnsi="宋体" w:cs="宋体"/>
          <w:kern w:val="0"/>
          <w:sz w:val="24"/>
          <w:szCs w:val="24"/>
        </w:rPr>
        <w:t>.2采购人、采购代理机构认为供应商质疑不成立，或者成立但未对成交结果构成影响的，在收到质疑函7个工作日内通过《全国公共资源交易平台（河南省·许昌市）》交易系 统作出答复，并继续开展采购活动；认为供应商质疑成立且影响或者可能影响成交结果 的，在收到质疑函7个工作日内通过《全国公共资源交易平台（河南省·许昌市）》交 易系统作出答复，并按照下列情况处理：</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对磋商文件提出的质疑，依法通过澄清或者修改可以继续开展采购活动的，澄清或 者修改磋商文件后继续开展采购活动；否则应当修改磋商文件后重新开展采购活动。</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对采购过程、成交结果提出的质疑，合格供应商符合法定数量时，可以从合格的成 交候选人中另行确定成交供应商的，应当依法另行确定成交供应商；否则应当重新开展采购活动。</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7</w:t>
      </w:r>
      <w:r>
        <w:rPr>
          <w:rFonts w:hint="eastAsia" w:ascii="宋体" w:hAnsi="宋体" w:cs="宋体"/>
          <w:b/>
          <w:kern w:val="0"/>
          <w:sz w:val="24"/>
          <w:szCs w:val="24"/>
        </w:rPr>
        <w:t>.签订合同</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采购人应当自成交通知书发出之日起30日内，按照磋商文件和成交人响应文件的规定，与成交人签订书面合同。所签订的合同不得对磋商文件确定的事项和成交人响应文件作实质性修改。</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8</w:t>
      </w:r>
      <w:r>
        <w:rPr>
          <w:rFonts w:hint="eastAsia" w:ascii="宋体" w:hAnsi="宋体" w:cs="宋体"/>
          <w:b/>
          <w:kern w:val="0"/>
          <w:sz w:val="24"/>
          <w:szCs w:val="24"/>
        </w:rPr>
        <w:t>.履约担保</w:t>
      </w:r>
    </w:p>
    <w:p>
      <w:pPr>
        <w:autoSpaceDE w:val="0"/>
        <w:autoSpaceDN w:val="0"/>
        <w:spacing w:line="360" w:lineRule="auto"/>
        <w:ind w:firstLine="480" w:firstLineChars="200"/>
        <w:rPr>
          <w:rFonts w:ascii="宋体" w:hAnsi="宋体" w:cs="宋体"/>
          <w:kern w:val="0"/>
          <w:sz w:val="24"/>
        </w:rPr>
      </w:pPr>
      <w:r>
        <w:rPr>
          <w:rFonts w:hint="eastAsia" w:ascii="宋体" w:hAnsi="宋体"/>
          <w:bCs/>
          <w:sz w:val="24"/>
          <w:szCs w:val="24"/>
        </w:rPr>
        <w:t>按照《许昌市财政局关于加大政府采购支持中小企业力度有关事项的通知》(许财购【2022】5号）文的要求，不收取履约保证金。</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lang w:val="en-US" w:eastAsia="zh-CN"/>
        </w:rPr>
        <w:t>39</w:t>
      </w:r>
      <w:r>
        <w:rPr>
          <w:rFonts w:hint="eastAsia" w:ascii="宋体" w:hAnsi="宋体" w:cs="宋体"/>
          <w:b/>
          <w:kern w:val="0"/>
          <w:sz w:val="24"/>
          <w:szCs w:val="24"/>
        </w:rPr>
        <w:t>.政府采购合同融资</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en-US" w:eastAsia="zh-CN"/>
        </w:rPr>
        <w:t>39</w:t>
      </w:r>
      <w:r>
        <w:rPr>
          <w:rFonts w:hint="eastAsia" w:ascii="宋体" w:hAnsi="宋体" w:cs="宋体"/>
          <w:kern w:val="0"/>
          <w:sz w:val="24"/>
        </w:rPr>
        <w:t>.1 缓解中小企业融资难题</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成交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en-US" w:eastAsia="zh-CN"/>
        </w:rPr>
        <w:t>39</w:t>
      </w:r>
      <w:r>
        <w:rPr>
          <w:rFonts w:hint="eastAsia" w:ascii="宋体" w:hAnsi="宋体" w:cs="宋体"/>
          <w:kern w:val="0"/>
          <w:sz w:val="24"/>
        </w:rPr>
        <w:t>.2 合作金融机构（排名不分先后）</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合作金融机构名称：中原银行许昌分行（小微金融部）</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联系人及电话：陈阳 13137407575 方金龙 15836539901</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地址：许昌市建安大道与紫云路交汇处中原银行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合作金融机构名称：浦发银行许昌分行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联系人及电话：赵勇 0374-7313569、7313502 18937459920</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地址：许昌市许继大道1163号许继花园</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合作金融机构名称：交通银行许昌分行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联系人：宋纪刚 0374-2369912 13733951305</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地址：许昌市莲城大道114号</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合作金融机构名称：光大银行许昌分行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联系人：李东磊 0374-2928168 18569936868</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地址：许昌市魏都区八一路文峰路交叉口西北角</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合作金融机构名称：招商银行许昌分行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联系人及电话：崔星迪 0374-5376058 18839983051</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地址：许昌市建安大道中段新天下AB座</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合作金融机构名称：邮储银行许昌市分行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联系人及电话：张彦峰13839001972 武松涛18839902679</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徐亚爽15038297574</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地址：许昌市莲城大道邮储银行莲城支行二楼</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合作金融机构名称：中国银行许昌分行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联系人及电话：白炜 13938772680 刘晓飞 0374-3338596</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地址：许昌市魏都区建设路1488号</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合作金融机构名称：中信银行郑州红专路支行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联系人：韩晨 13253490679</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地址：郑州市金水区经三路北26号中信银行郑州红专路支行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40.3 “许昌市政府采购合同融资金融产品推介名录”链接</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http://xuchang.hngp.gov.cn/xuchang/content?infoId=1606365368231095&amp;channelCode=H711001</w:t>
      </w:r>
    </w:p>
    <w:p>
      <w:pPr>
        <w:autoSpaceDE w:val="0"/>
        <w:autoSpaceDN w:val="0"/>
        <w:spacing w:line="360" w:lineRule="auto"/>
        <w:jc w:val="center"/>
        <w:rPr>
          <w:rFonts w:ascii="宋体" w:cs="宋体"/>
          <w:b/>
          <w:kern w:val="0"/>
          <w:sz w:val="36"/>
          <w:szCs w:val="36"/>
        </w:rPr>
      </w:pPr>
      <w:r>
        <w:rPr>
          <w:rFonts w:hint="eastAsia" w:ascii="宋体" w:hAnsi="宋体" w:cs="宋体"/>
          <w:b/>
          <w:kern w:val="0"/>
          <w:sz w:val="32"/>
          <w:szCs w:val="32"/>
        </w:rPr>
        <w:br w:type="page"/>
      </w:r>
      <w:r>
        <w:rPr>
          <w:rFonts w:hint="eastAsia" w:ascii="宋体" w:hAnsi="宋体" w:cs="宋体"/>
          <w:b/>
          <w:kern w:val="0"/>
          <w:sz w:val="32"/>
          <w:szCs w:val="32"/>
        </w:rPr>
        <w:t>第五章 政府采购政策功能</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根据《中华人民共和国政府采</w:t>
      </w:r>
      <w:r>
        <w:rPr>
          <w:rFonts w:hint="eastAsia" w:ascii="宋体" w:hAnsi="宋体" w:eastAsia="宋体" w:cs="宋体"/>
          <w:sz w:val="24"/>
          <w:szCs w:val="24"/>
        </w:rPr>
        <w:t xml:space="preserve">购法》、《中华人民共和国政府采购法实施条例》、《政府采购货 </w:t>
      </w:r>
      <w:r>
        <w:rPr>
          <w:rFonts w:hint="eastAsia" w:ascii="宋体" w:hAnsi="宋体" w:eastAsia="宋体" w:cs="宋体"/>
          <w:spacing w:val="20"/>
          <w:sz w:val="24"/>
          <w:szCs w:val="24"/>
        </w:rPr>
        <w:t>物</w:t>
      </w:r>
      <w:r>
        <w:rPr>
          <w:rFonts w:hint="eastAsia" w:ascii="宋体" w:hAnsi="宋体" w:eastAsia="宋体" w:cs="宋体"/>
          <w:spacing w:val="13"/>
          <w:sz w:val="24"/>
          <w:szCs w:val="24"/>
        </w:rPr>
        <w:t>和</w:t>
      </w:r>
      <w:r>
        <w:rPr>
          <w:rFonts w:hint="eastAsia" w:ascii="宋体" w:hAnsi="宋体" w:eastAsia="宋体" w:cs="宋体"/>
          <w:spacing w:val="10"/>
          <w:sz w:val="24"/>
          <w:szCs w:val="24"/>
        </w:rPr>
        <w:t>服务招标投标管理办法》等规定，政府采购项目应落实节约能源、保护环境、促进中小企业</w:t>
      </w:r>
      <w:r>
        <w:rPr>
          <w:rFonts w:hint="eastAsia" w:ascii="宋体" w:hAnsi="宋体" w:eastAsia="宋体" w:cs="宋体"/>
          <w:sz w:val="24"/>
          <w:szCs w:val="24"/>
        </w:rPr>
        <w:t xml:space="preserve"> </w:t>
      </w:r>
      <w:r>
        <w:rPr>
          <w:rFonts w:hint="eastAsia" w:ascii="宋体" w:hAnsi="宋体" w:eastAsia="宋体" w:cs="宋体"/>
          <w:spacing w:val="15"/>
          <w:sz w:val="24"/>
          <w:szCs w:val="24"/>
        </w:rPr>
        <w:t>发</w:t>
      </w:r>
      <w:r>
        <w:rPr>
          <w:rFonts w:hint="eastAsia" w:ascii="宋体" w:hAnsi="宋体" w:eastAsia="宋体" w:cs="宋体"/>
          <w:spacing w:val="9"/>
          <w:sz w:val="24"/>
          <w:szCs w:val="24"/>
        </w:rPr>
        <w:t>展、支持监狱企业发展、促进残疾人就业等政府采购政策。</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536"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pacing w:val="14"/>
          <w:position w:val="2"/>
          <w:sz w:val="24"/>
          <w:szCs w:val="24"/>
          <w14:textOutline w14:w="3795" w14:cap="sq" w14:cmpd="sng">
            <w14:solidFill>
              <w14:srgbClr w14:val="000000"/>
            </w14:solidFill>
            <w14:prstDash w14:val="solid"/>
            <w14:bevel/>
          </w14:textOutline>
        </w:rPr>
        <w:t>一</w:t>
      </w:r>
      <w:r>
        <w:rPr>
          <w:rFonts w:hint="eastAsia" w:ascii="宋体" w:hAnsi="宋体" w:eastAsia="宋体" w:cs="宋体"/>
          <w:b w:val="0"/>
          <w:bCs w:val="0"/>
          <w:spacing w:val="9"/>
          <w:position w:val="2"/>
          <w:sz w:val="24"/>
          <w:szCs w:val="24"/>
          <w14:textOutline w14:w="3795" w14:cap="sq" w14:cmpd="sng">
            <w14:solidFill>
              <w14:srgbClr w14:val="000000"/>
            </w14:solidFill>
            <w14:prstDash w14:val="solid"/>
            <w14:bevel/>
          </w14:textOutline>
        </w:rPr>
        <w:t>、节约能源、保护环境</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560" w:firstLineChars="200"/>
        <w:textAlignment w:val="auto"/>
        <w:rPr>
          <w:rFonts w:hint="eastAsia" w:ascii="宋体" w:hAnsi="宋体" w:eastAsia="宋体" w:cs="宋体"/>
          <w:sz w:val="24"/>
          <w:szCs w:val="24"/>
        </w:rPr>
      </w:pPr>
      <w:r>
        <w:rPr>
          <w:rFonts w:hint="eastAsia" w:ascii="宋体" w:hAnsi="宋体" w:eastAsia="宋体" w:cs="宋体"/>
          <w:spacing w:val="20"/>
          <w:sz w:val="24"/>
          <w:szCs w:val="24"/>
        </w:rPr>
        <w:t>按</w:t>
      </w:r>
      <w:r>
        <w:rPr>
          <w:rFonts w:hint="eastAsia" w:ascii="宋体" w:hAnsi="宋体" w:eastAsia="宋体" w:cs="宋体"/>
          <w:spacing w:val="11"/>
          <w:sz w:val="24"/>
          <w:szCs w:val="24"/>
        </w:rPr>
        <w:t>照</w:t>
      </w:r>
      <w:r>
        <w:rPr>
          <w:rFonts w:hint="eastAsia" w:ascii="宋体" w:hAnsi="宋体" w:eastAsia="宋体" w:cs="宋体"/>
          <w:spacing w:val="10"/>
          <w:sz w:val="24"/>
          <w:szCs w:val="24"/>
        </w:rPr>
        <w:t>《财政部、发展改革委、生态环境部、市场监管总局关于调整优化节能产品、环境标志</w:t>
      </w:r>
      <w:r>
        <w:rPr>
          <w:rFonts w:hint="eastAsia" w:ascii="宋体" w:hAnsi="宋体" w:eastAsia="宋体" w:cs="宋体"/>
          <w:sz w:val="24"/>
          <w:szCs w:val="24"/>
        </w:rPr>
        <w:t xml:space="preserve"> </w:t>
      </w:r>
      <w:r>
        <w:rPr>
          <w:rFonts w:hint="eastAsia" w:ascii="宋体" w:hAnsi="宋体" w:eastAsia="宋体" w:cs="宋体"/>
          <w:spacing w:val="11"/>
          <w:sz w:val="24"/>
          <w:szCs w:val="24"/>
        </w:rPr>
        <w:t>产</w:t>
      </w:r>
      <w:r>
        <w:rPr>
          <w:rFonts w:hint="eastAsia" w:ascii="宋体" w:hAnsi="宋体" w:eastAsia="宋体" w:cs="宋体"/>
          <w:spacing w:val="7"/>
          <w:sz w:val="24"/>
          <w:szCs w:val="24"/>
        </w:rPr>
        <w:t>品政府采购执行机制的通知》(财库〔2019〕9 号) 和财政部、生态环境部《关于印发环境标志</w:t>
      </w:r>
      <w:r>
        <w:rPr>
          <w:rFonts w:hint="eastAsia" w:ascii="宋体" w:hAnsi="宋体" w:eastAsia="宋体" w:cs="宋体"/>
          <w:sz w:val="24"/>
          <w:szCs w:val="24"/>
        </w:rPr>
        <w:t xml:space="preserve"> </w:t>
      </w:r>
      <w:r>
        <w:rPr>
          <w:rFonts w:hint="eastAsia" w:ascii="宋体" w:hAnsi="宋体" w:eastAsia="宋体" w:cs="宋体"/>
          <w:spacing w:val="9"/>
          <w:sz w:val="24"/>
          <w:szCs w:val="24"/>
        </w:rPr>
        <w:t>产品政府采购品目清单的通知》(财库[2019]18 号) 以及财政部、发展改革委《关于印发节能</w:t>
      </w:r>
      <w:r>
        <w:rPr>
          <w:rFonts w:hint="eastAsia" w:ascii="宋体" w:hAnsi="宋体" w:eastAsia="宋体" w:cs="宋体"/>
          <w:spacing w:val="8"/>
          <w:sz w:val="24"/>
          <w:szCs w:val="24"/>
        </w:rPr>
        <w:t>产</w:t>
      </w:r>
      <w:r>
        <w:rPr>
          <w:rFonts w:hint="eastAsia" w:ascii="宋体" w:hAnsi="宋体" w:eastAsia="宋体" w:cs="宋体"/>
          <w:sz w:val="24"/>
          <w:szCs w:val="24"/>
        </w:rPr>
        <w:t xml:space="preserve"> </w:t>
      </w:r>
      <w:r>
        <w:rPr>
          <w:rFonts w:hint="eastAsia" w:ascii="宋体" w:hAnsi="宋体" w:eastAsia="宋体" w:cs="宋体"/>
          <w:spacing w:val="7"/>
          <w:sz w:val="24"/>
          <w:szCs w:val="24"/>
        </w:rPr>
        <w:t>品政府采购品目清单的通知》(财库[2019]19 号)，采购政府强制采购产品的，该产品必须具有</w:t>
      </w:r>
      <w:r>
        <w:rPr>
          <w:rFonts w:hint="eastAsia" w:ascii="宋体" w:hAnsi="宋体" w:eastAsia="宋体" w:cs="宋体"/>
          <w:spacing w:val="4"/>
          <w:sz w:val="24"/>
          <w:szCs w:val="24"/>
        </w:rPr>
        <w:t>国</w:t>
      </w:r>
      <w:r>
        <w:rPr>
          <w:rFonts w:hint="eastAsia" w:ascii="宋体" w:hAnsi="宋体" w:eastAsia="宋体" w:cs="宋体"/>
          <w:sz w:val="24"/>
          <w:szCs w:val="24"/>
        </w:rPr>
        <w:t xml:space="preserve"> </w:t>
      </w:r>
      <w:r>
        <w:rPr>
          <w:rFonts w:hint="eastAsia" w:ascii="宋体" w:hAnsi="宋体" w:eastAsia="宋体" w:cs="宋体"/>
          <w:spacing w:val="20"/>
          <w:sz w:val="24"/>
          <w:szCs w:val="24"/>
        </w:rPr>
        <w:t>家</w:t>
      </w:r>
      <w:r>
        <w:rPr>
          <w:rFonts w:hint="eastAsia" w:ascii="宋体" w:hAnsi="宋体" w:eastAsia="宋体" w:cs="宋体"/>
          <w:spacing w:val="13"/>
          <w:sz w:val="24"/>
          <w:szCs w:val="24"/>
        </w:rPr>
        <w:t>确</w:t>
      </w:r>
      <w:r>
        <w:rPr>
          <w:rFonts w:hint="eastAsia" w:ascii="宋体" w:hAnsi="宋体" w:eastAsia="宋体" w:cs="宋体"/>
          <w:spacing w:val="10"/>
          <w:sz w:val="24"/>
          <w:szCs w:val="24"/>
        </w:rPr>
        <w:t>定的认证机构出具的、处于有效期之内的节能产品认证证书；采购政府优先采购产品的，该</w:t>
      </w:r>
      <w:r>
        <w:rPr>
          <w:rFonts w:hint="eastAsia" w:ascii="宋体" w:hAnsi="宋体" w:eastAsia="宋体" w:cs="宋体"/>
          <w:sz w:val="24"/>
          <w:szCs w:val="24"/>
        </w:rPr>
        <w:t xml:space="preserve"> </w:t>
      </w:r>
      <w:r>
        <w:rPr>
          <w:rFonts w:hint="eastAsia" w:ascii="宋体" w:hAnsi="宋体" w:eastAsia="宋体" w:cs="宋体"/>
          <w:spacing w:val="20"/>
          <w:sz w:val="24"/>
          <w:szCs w:val="24"/>
        </w:rPr>
        <w:t>产</w:t>
      </w:r>
      <w:r>
        <w:rPr>
          <w:rFonts w:hint="eastAsia" w:ascii="宋体" w:hAnsi="宋体" w:eastAsia="宋体" w:cs="宋体"/>
          <w:spacing w:val="13"/>
          <w:sz w:val="24"/>
          <w:szCs w:val="24"/>
        </w:rPr>
        <w:t>品</w:t>
      </w:r>
      <w:r>
        <w:rPr>
          <w:rFonts w:hint="eastAsia" w:ascii="宋体" w:hAnsi="宋体" w:eastAsia="宋体" w:cs="宋体"/>
          <w:spacing w:val="10"/>
          <w:sz w:val="24"/>
          <w:szCs w:val="24"/>
        </w:rPr>
        <w:t>具有国家确定的认证机构出具的、处于有效期之内的节能产品、环境标志产品认证证书，应</w:t>
      </w:r>
      <w:r>
        <w:rPr>
          <w:rFonts w:hint="eastAsia" w:ascii="宋体" w:hAnsi="宋体" w:eastAsia="宋体" w:cs="宋体"/>
          <w:sz w:val="24"/>
          <w:szCs w:val="24"/>
        </w:rPr>
        <w:t xml:space="preserve"> </w:t>
      </w:r>
      <w:r>
        <w:rPr>
          <w:rFonts w:hint="eastAsia" w:ascii="宋体" w:hAnsi="宋体" w:eastAsia="宋体" w:cs="宋体"/>
          <w:spacing w:val="7"/>
          <w:sz w:val="24"/>
          <w:szCs w:val="24"/>
        </w:rPr>
        <w:t>当优先采购</w:t>
      </w:r>
      <w:r>
        <w:rPr>
          <w:rFonts w:hint="eastAsia" w:ascii="宋体" w:hAnsi="宋体" w:eastAsia="宋体" w:cs="宋体"/>
          <w:spacing w:val="5"/>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516" w:firstLineChars="200"/>
        <w:textAlignment w:val="auto"/>
        <w:rPr>
          <w:rFonts w:hint="eastAsia" w:ascii="宋体" w:hAnsi="宋体" w:eastAsia="宋体" w:cs="宋体"/>
          <w:sz w:val="24"/>
          <w:szCs w:val="24"/>
        </w:rPr>
      </w:pPr>
      <w:r>
        <w:rPr>
          <w:rFonts w:hint="eastAsia" w:ascii="宋体" w:hAnsi="宋体" w:eastAsia="宋体" w:cs="宋体"/>
          <w:spacing w:val="9"/>
          <w:sz w:val="24"/>
          <w:szCs w:val="24"/>
          <w14:textOutline w14:w="3795" w14:cap="sq" w14:cmpd="sng">
            <w14:solidFill>
              <w14:srgbClr w14:val="000000"/>
            </w14:solidFill>
            <w14:prstDash w14:val="solid"/>
            <w14:bevel/>
          </w14:textOutline>
        </w:rPr>
        <w:t>二、促进中小企业发展</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14:textOutline w14:w="3795" w14:cap="sq" w14:cmpd="sng">
            <w14:solidFill>
              <w14:srgbClr w14:val="000000"/>
            </w14:solidFill>
            <w14:prstDash w14:val="solid"/>
            <w14:bevel/>
          </w14:textOutline>
        </w:rPr>
        <w:t>(不含民办非企业)</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532" w:firstLineChars="200"/>
        <w:textAlignment w:val="auto"/>
        <w:rPr>
          <w:rFonts w:hint="eastAsia" w:ascii="宋体" w:hAnsi="宋体" w:eastAsia="宋体" w:cs="宋体"/>
          <w:spacing w:val="13"/>
          <w:sz w:val="24"/>
          <w:szCs w:val="24"/>
        </w:rPr>
      </w:pPr>
      <w:r>
        <w:rPr>
          <w:rFonts w:hint="eastAsia" w:ascii="宋体" w:hAnsi="宋体" w:eastAsia="宋体" w:cs="宋体"/>
          <w:spacing w:val="13"/>
          <w:sz w:val="24"/>
          <w:szCs w:val="24"/>
        </w:rPr>
        <w:t>(</w:t>
      </w:r>
      <w:r>
        <w:rPr>
          <w:rFonts w:hint="eastAsia" w:ascii="宋体" w:hAnsi="宋体" w:eastAsia="宋体" w:cs="宋体"/>
          <w:spacing w:val="13"/>
          <w:sz w:val="24"/>
          <w:szCs w:val="24"/>
          <w:lang w:val="en-US" w:eastAsia="zh-CN"/>
        </w:rPr>
        <w:t>一</w:t>
      </w:r>
      <w:r>
        <w:rPr>
          <w:rFonts w:hint="eastAsia" w:ascii="宋体" w:hAnsi="宋体" w:eastAsia="宋体" w:cs="宋体"/>
          <w:spacing w:val="13"/>
          <w:sz w:val="24"/>
          <w:szCs w:val="24"/>
        </w:rPr>
        <w:t>)专门面向中小企业预留采购份额</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580" w:firstLineChars="200"/>
        <w:textAlignment w:val="auto"/>
        <w:rPr>
          <w:rFonts w:hint="eastAsia" w:ascii="宋体" w:hAnsi="宋体" w:eastAsia="宋体" w:cs="宋体"/>
          <w:sz w:val="24"/>
          <w:szCs w:val="24"/>
        </w:rPr>
      </w:pPr>
      <w:r>
        <w:rPr>
          <w:rFonts w:hint="eastAsia" w:ascii="宋体" w:hAnsi="宋体" w:eastAsia="宋体" w:cs="宋体"/>
          <w:spacing w:val="25"/>
          <w:sz w:val="24"/>
          <w:szCs w:val="24"/>
        </w:rPr>
        <w:t>(</w:t>
      </w:r>
      <w:r>
        <w:rPr>
          <w:rFonts w:hint="eastAsia" w:ascii="宋体" w:hAnsi="宋体" w:eastAsia="宋体" w:cs="宋体"/>
          <w:spacing w:val="13"/>
          <w:sz w:val="24"/>
          <w:szCs w:val="24"/>
        </w:rPr>
        <w:t>二)非专门面向中小企业预留采购份额</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96" w:firstLineChars="200"/>
        <w:textAlignment w:val="auto"/>
        <w:rPr>
          <w:rFonts w:hint="eastAsia" w:ascii="宋体" w:hAnsi="宋体" w:eastAsia="宋体" w:cs="宋体"/>
          <w:sz w:val="24"/>
          <w:szCs w:val="24"/>
        </w:rPr>
      </w:pPr>
      <w:r>
        <w:rPr>
          <w:rFonts w:hint="eastAsia" w:ascii="宋体" w:hAnsi="宋体" w:eastAsia="宋体" w:cs="宋体"/>
          <w:spacing w:val="4"/>
          <w:sz w:val="24"/>
          <w:szCs w:val="24"/>
        </w:rPr>
        <w:t>1、根据财政部、工业和信息化部《政府采购促进中小企业发展管理办法》(财库[2020]46 号</w:t>
      </w:r>
      <w:r>
        <w:rPr>
          <w:rFonts w:hint="eastAsia" w:ascii="宋体" w:hAnsi="宋体" w:eastAsia="宋体" w:cs="宋体"/>
          <w:sz w:val="24"/>
          <w:szCs w:val="24"/>
        </w:rPr>
        <w:t>)</w:t>
      </w:r>
      <w:r>
        <w:rPr>
          <w:rFonts w:hint="eastAsia" w:ascii="宋体" w:hAnsi="宋体" w:eastAsia="宋体" w:cs="宋体"/>
          <w:spacing w:val="14"/>
          <w:sz w:val="24"/>
          <w:szCs w:val="24"/>
        </w:rPr>
        <w:t>规定，对</w:t>
      </w:r>
      <w:r>
        <w:rPr>
          <w:rFonts w:hint="eastAsia" w:ascii="宋体" w:hAnsi="宋体" w:eastAsia="宋体" w:cs="宋体"/>
          <w:spacing w:val="11"/>
          <w:sz w:val="24"/>
          <w:szCs w:val="24"/>
        </w:rPr>
        <w:t>符</w:t>
      </w:r>
      <w:r>
        <w:rPr>
          <w:rFonts w:hint="eastAsia" w:ascii="宋体" w:hAnsi="宋体" w:eastAsia="宋体" w:cs="宋体"/>
          <w:spacing w:val="7"/>
          <w:sz w:val="24"/>
          <w:szCs w:val="24"/>
        </w:rPr>
        <w:t>合该办法规定的小型和微型企业报价给予 3%-5%的扣除，用扣除后的价格参与评审。</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512" w:firstLineChars="200"/>
        <w:textAlignment w:val="auto"/>
        <w:rPr>
          <w:rFonts w:hint="eastAsia" w:ascii="宋体" w:hAnsi="宋体" w:eastAsia="宋体" w:cs="宋体"/>
          <w:sz w:val="24"/>
          <w:szCs w:val="24"/>
        </w:rPr>
      </w:pPr>
      <w:r>
        <w:rPr>
          <w:rFonts w:hint="eastAsia" w:ascii="宋体" w:hAnsi="宋体" w:eastAsia="宋体" w:cs="宋体"/>
          <w:spacing w:val="8"/>
          <w:sz w:val="24"/>
          <w:szCs w:val="24"/>
        </w:rPr>
        <w:t>2</w:t>
      </w:r>
      <w:r>
        <w:rPr>
          <w:rFonts w:hint="eastAsia" w:ascii="宋体" w:hAnsi="宋体" w:eastAsia="宋体" w:cs="宋体"/>
          <w:spacing w:val="5"/>
          <w:sz w:val="24"/>
          <w:szCs w:val="24"/>
        </w:rPr>
        <w:t>、</w:t>
      </w:r>
      <w:r>
        <w:rPr>
          <w:rFonts w:hint="eastAsia" w:ascii="宋体" w:hAnsi="宋体" w:eastAsia="宋体" w:cs="宋体"/>
          <w:spacing w:val="4"/>
          <w:sz w:val="24"/>
          <w:szCs w:val="24"/>
        </w:rPr>
        <w:t>在货物采购项目中，供应商提供的货物既有中小企业制造货物，也有大型企业制造货物的，</w:t>
      </w:r>
      <w:r>
        <w:rPr>
          <w:rFonts w:hint="eastAsia" w:ascii="宋体" w:hAnsi="宋体" w:eastAsia="宋体" w:cs="宋体"/>
          <w:sz w:val="24"/>
          <w:szCs w:val="24"/>
        </w:rPr>
        <w:t xml:space="preserve"> </w:t>
      </w:r>
      <w:r>
        <w:rPr>
          <w:rFonts w:hint="eastAsia" w:ascii="宋体" w:hAnsi="宋体" w:eastAsia="宋体" w:cs="宋体"/>
          <w:spacing w:val="14"/>
          <w:sz w:val="24"/>
          <w:szCs w:val="24"/>
        </w:rPr>
        <w:t>不</w:t>
      </w:r>
      <w:r>
        <w:rPr>
          <w:rFonts w:hint="eastAsia" w:ascii="宋体" w:hAnsi="宋体" w:eastAsia="宋体" w:cs="宋体"/>
          <w:spacing w:val="8"/>
          <w:sz w:val="24"/>
          <w:szCs w:val="24"/>
        </w:rPr>
        <w:t>享</w:t>
      </w:r>
      <w:r>
        <w:rPr>
          <w:rFonts w:hint="eastAsia" w:ascii="宋体" w:hAnsi="宋体" w:eastAsia="宋体" w:cs="宋体"/>
          <w:spacing w:val="7"/>
          <w:sz w:val="24"/>
          <w:szCs w:val="24"/>
        </w:rPr>
        <w:t>受《政府采购促进中小企业发展管理办法》(财库[2020]46 号) 规定的中小企业扶持政策。</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528" w:firstLineChars="200"/>
        <w:textAlignment w:val="auto"/>
        <w:rPr>
          <w:rFonts w:hint="eastAsia" w:ascii="宋体" w:hAnsi="宋体" w:eastAsia="宋体" w:cs="宋体"/>
          <w:sz w:val="24"/>
          <w:szCs w:val="24"/>
        </w:rPr>
      </w:pPr>
      <w:r>
        <w:rPr>
          <w:rFonts w:hint="eastAsia" w:ascii="宋体" w:hAnsi="宋体" w:eastAsia="宋体" w:cs="宋体"/>
          <w:spacing w:val="12"/>
          <w:position w:val="1"/>
          <w:sz w:val="24"/>
          <w:szCs w:val="24"/>
        </w:rPr>
        <w:t>3</w:t>
      </w:r>
      <w:r>
        <w:rPr>
          <w:rFonts w:hint="eastAsia" w:ascii="宋体" w:hAnsi="宋体" w:eastAsia="宋体" w:cs="宋体"/>
          <w:spacing w:val="11"/>
          <w:position w:val="1"/>
          <w:sz w:val="24"/>
          <w:szCs w:val="24"/>
        </w:rPr>
        <w:t xml:space="preserve"> </w:t>
      </w:r>
      <w:r>
        <w:rPr>
          <w:rFonts w:hint="eastAsia" w:ascii="宋体" w:hAnsi="宋体" w:eastAsia="宋体" w:cs="宋体"/>
          <w:spacing w:val="6"/>
          <w:position w:val="1"/>
          <w:sz w:val="24"/>
          <w:szCs w:val="24"/>
        </w:rPr>
        <w:t>、以联合体形式参加政府采购活动，联合体各方均为中小企业的，联合体视同中小企业。其</w:t>
      </w:r>
      <w:r>
        <w:rPr>
          <w:rFonts w:hint="eastAsia" w:ascii="宋体" w:hAnsi="宋体" w:eastAsia="宋体" w:cs="宋体"/>
          <w:spacing w:val="16"/>
          <w:sz w:val="24"/>
          <w:szCs w:val="24"/>
        </w:rPr>
        <w:t>中</w:t>
      </w:r>
      <w:r>
        <w:rPr>
          <w:rFonts w:hint="eastAsia" w:ascii="宋体" w:hAnsi="宋体" w:eastAsia="宋体" w:cs="宋体"/>
          <w:spacing w:val="9"/>
          <w:sz w:val="24"/>
          <w:szCs w:val="24"/>
        </w:rPr>
        <w:t>，</w:t>
      </w:r>
      <w:r>
        <w:rPr>
          <w:rFonts w:hint="eastAsia" w:ascii="宋体" w:hAnsi="宋体" w:eastAsia="宋体" w:cs="宋体"/>
          <w:spacing w:val="8"/>
          <w:sz w:val="24"/>
          <w:szCs w:val="24"/>
        </w:rPr>
        <w:t>联合体各方均为小微企业的，联合体视同小微企业。</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536" w:firstLineChars="200"/>
        <w:textAlignment w:val="auto"/>
        <w:rPr>
          <w:rFonts w:hint="eastAsia" w:ascii="宋体" w:hAnsi="宋体" w:eastAsia="宋体" w:cs="宋体"/>
          <w:sz w:val="24"/>
          <w:szCs w:val="24"/>
        </w:rPr>
      </w:pPr>
      <w:r>
        <w:rPr>
          <w:rFonts w:hint="eastAsia" w:ascii="宋体" w:hAnsi="宋体" w:eastAsia="宋体" w:cs="宋体"/>
          <w:spacing w:val="14"/>
          <w:sz w:val="24"/>
          <w:szCs w:val="24"/>
        </w:rPr>
        <w:t>4、接受</w:t>
      </w:r>
      <w:r>
        <w:rPr>
          <w:rFonts w:hint="eastAsia" w:ascii="宋体" w:hAnsi="宋体" w:eastAsia="宋体" w:cs="宋体"/>
          <w:spacing w:val="10"/>
          <w:sz w:val="24"/>
          <w:szCs w:val="24"/>
        </w:rPr>
        <w:t>大</w:t>
      </w:r>
      <w:r>
        <w:rPr>
          <w:rFonts w:hint="eastAsia" w:ascii="宋体" w:hAnsi="宋体" w:eastAsia="宋体" w:cs="宋体"/>
          <w:spacing w:val="7"/>
          <w:sz w:val="24"/>
          <w:szCs w:val="24"/>
        </w:rPr>
        <w:t>中型企业与小微企业组成联合体或者允许大中型企业向一家或者多家小微企业分包</w:t>
      </w:r>
      <w:r>
        <w:rPr>
          <w:rFonts w:hint="eastAsia" w:ascii="宋体" w:hAnsi="宋体" w:eastAsia="宋体" w:cs="宋体"/>
          <w:sz w:val="24"/>
          <w:szCs w:val="24"/>
        </w:rPr>
        <w:t xml:space="preserve"> </w:t>
      </w:r>
      <w:r>
        <w:rPr>
          <w:rFonts w:hint="eastAsia" w:ascii="宋体" w:hAnsi="宋体" w:eastAsia="宋体" w:cs="宋体"/>
          <w:spacing w:val="16"/>
          <w:sz w:val="24"/>
          <w:szCs w:val="24"/>
        </w:rPr>
        <w:t>的</w:t>
      </w:r>
      <w:r>
        <w:rPr>
          <w:rFonts w:hint="eastAsia" w:ascii="宋体" w:hAnsi="宋体" w:eastAsia="宋体" w:cs="宋体"/>
          <w:spacing w:val="14"/>
          <w:sz w:val="24"/>
          <w:szCs w:val="24"/>
        </w:rPr>
        <w:t>采</w:t>
      </w:r>
      <w:r>
        <w:rPr>
          <w:rFonts w:hint="eastAsia" w:ascii="宋体" w:hAnsi="宋体" w:eastAsia="宋体" w:cs="宋体"/>
          <w:spacing w:val="8"/>
          <w:sz w:val="24"/>
          <w:szCs w:val="24"/>
        </w:rPr>
        <w:t>购项目，对于联合协议或者分包意向协议约定小微企业的合同份额占到合同总金额 30%以上</w:t>
      </w:r>
      <w:r>
        <w:rPr>
          <w:rFonts w:hint="eastAsia" w:ascii="宋体" w:hAnsi="宋体" w:eastAsia="宋体" w:cs="宋体"/>
          <w:sz w:val="24"/>
          <w:szCs w:val="24"/>
        </w:rPr>
        <w:t xml:space="preserve"> </w:t>
      </w:r>
      <w:r>
        <w:rPr>
          <w:rFonts w:hint="eastAsia" w:ascii="宋体" w:hAnsi="宋体" w:eastAsia="宋体" w:cs="宋体"/>
          <w:spacing w:val="16"/>
          <w:sz w:val="24"/>
          <w:szCs w:val="24"/>
        </w:rPr>
        <w:t>的</w:t>
      </w:r>
      <w:r>
        <w:rPr>
          <w:rFonts w:hint="eastAsia" w:ascii="宋体" w:hAnsi="宋体" w:eastAsia="宋体" w:cs="宋体"/>
          <w:spacing w:val="9"/>
          <w:sz w:val="24"/>
          <w:szCs w:val="24"/>
        </w:rPr>
        <w:t>，</w:t>
      </w:r>
      <w:r>
        <w:rPr>
          <w:rFonts w:hint="eastAsia" w:ascii="宋体" w:hAnsi="宋体" w:eastAsia="宋体" w:cs="宋体"/>
          <w:spacing w:val="8"/>
          <w:sz w:val="24"/>
          <w:szCs w:val="24"/>
        </w:rPr>
        <w:t>对联合体或者大中型企业的报价给予 1—2%的扣除，用扣除后的价格参加评审。组成联合体</w:t>
      </w:r>
      <w:r>
        <w:rPr>
          <w:rFonts w:hint="eastAsia" w:ascii="宋体" w:hAnsi="宋体" w:eastAsia="宋体" w:cs="宋体"/>
          <w:sz w:val="24"/>
          <w:szCs w:val="24"/>
        </w:rPr>
        <w:t xml:space="preserve"> </w:t>
      </w:r>
      <w:r>
        <w:rPr>
          <w:rFonts w:hint="eastAsia" w:ascii="宋体" w:hAnsi="宋体" w:eastAsia="宋体" w:cs="宋体"/>
          <w:spacing w:val="20"/>
          <w:sz w:val="24"/>
          <w:szCs w:val="24"/>
        </w:rPr>
        <w:t>或</w:t>
      </w:r>
      <w:r>
        <w:rPr>
          <w:rFonts w:hint="eastAsia" w:ascii="宋体" w:hAnsi="宋体" w:eastAsia="宋体" w:cs="宋体"/>
          <w:spacing w:val="10"/>
          <w:sz w:val="24"/>
          <w:szCs w:val="24"/>
        </w:rPr>
        <w:t>者接受分包的小微企业与联合体内其他企业、分包企业之间存在直接控股、管理关系的，不享</w:t>
      </w:r>
      <w:r>
        <w:rPr>
          <w:rFonts w:hint="eastAsia" w:ascii="宋体" w:hAnsi="宋体" w:eastAsia="宋体" w:cs="宋体"/>
          <w:spacing w:val="13"/>
          <w:sz w:val="24"/>
          <w:szCs w:val="24"/>
        </w:rPr>
        <w:t>受</w:t>
      </w:r>
      <w:r>
        <w:rPr>
          <w:rFonts w:hint="eastAsia" w:ascii="宋体" w:hAnsi="宋体" w:eastAsia="宋体" w:cs="宋体"/>
          <w:spacing w:val="7"/>
          <w:sz w:val="24"/>
          <w:szCs w:val="24"/>
        </w:rPr>
        <w:t>价格扣除优惠政策。</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536" w:firstLineChars="200"/>
        <w:textAlignment w:val="auto"/>
        <w:rPr>
          <w:rFonts w:hint="eastAsia" w:ascii="宋体" w:hAnsi="宋体" w:eastAsia="宋体" w:cs="宋体"/>
          <w:sz w:val="24"/>
          <w:szCs w:val="24"/>
        </w:rPr>
      </w:pPr>
      <w:r>
        <w:rPr>
          <w:rFonts w:hint="eastAsia" w:ascii="宋体" w:hAnsi="宋体" w:eastAsia="宋体" w:cs="宋体"/>
          <w:spacing w:val="14"/>
          <w:sz w:val="24"/>
          <w:szCs w:val="24"/>
        </w:rPr>
        <w:t>5、按</w:t>
      </w:r>
      <w:r>
        <w:rPr>
          <w:rFonts w:hint="eastAsia" w:ascii="宋体" w:hAnsi="宋体" w:eastAsia="宋体" w:cs="宋体"/>
          <w:spacing w:val="10"/>
          <w:sz w:val="24"/>
          <w:szCs w:val="24"/>
        </w:rPr>
        <w:t>照</w:t>
      </w:r>
      <w:r>
        <w:rPr>
          <w:rFonts w:hint="eastAsia" w:ascii="宋体" w:hAnsi="宋体" w:eastAsia="宋体" w:cs="宋体"/>
          <w:spacing w:val="7"/>
          <w:sz w:val="24"/>
          <w:szCs w:val="24"/>
        </w:rPr>
        <w:t>本次采购标的所属行业的划型标准，符合条件的中小企业应按照采购文件格式要求提</w:t>
      </w:r>
      <w:r>
        <w:rPr>
          <w:rFonts w:hint="eastAsia" w:ascii="宋体" w:hAnsi="宋体" w:eastAsia="宋体" w:cs="宋体"/>
          <w:sz w:val="24"/>
          <w:szCs w:val="24"/>
        </w:rPr>
        <w:t xml:space="preserve"> </w:t>
      </w:r>
      <w:r>
        <w:rPr>
          <w:rFonts w:hint="eastAsia" w:ascii="宋体" w:hAnsi="宋体" w:eastAsia="宋体" w:cs="宋体"/>
          <w:spacing w:val="10"/>
          <w:sz w:val="24"/>
          <w:szCs w:val="24"/>
        </w:rPr>
        <w:t>供《</w:t>
      </w:r>
      <w:r>
        <w:rPr>
          <w:rFonts w:hint="eastAsia" w:ascii="宋体" w:hAnsi="宋体" w:eastAsia="宋体" w:cs="宋体"/>
          <w:spacing w:val="7"/>
          <w:sz w:val="24"/>
          <w:szCs w:val="24"/>
        </w:rPr>
        <w:t>中</w:t>
      </w:r>
      <w:r>
        <w:rPr>
          <w:rFonts w:hint="eastAsia" w:ascii="宋体" w:hAnsi="宋体" w:eastAsia="宋体" w:cs="宋体"/>
          <w:spacing w:val="5"/>
          <w:sz w:val="24"/>
          <w:szCs w:val="24"/>
        </w:rPr>
        <w:t>小企业声明函》，否则不得享受相关中小企业扶持政策。</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520" w:firstLineChars="200"/>
        <w:textAlignment w:val="auto"/>
        <w:rPr>
          <w:rFonts w:hint="eastAsia" w:ascii="宋体" w:hAnsi="宋体" w:eastAsia="宋体" w:cs="宋体"/>
          <w:sz w:val="24"/>
          <w:szCs w:val="24"/>
        </w:rPr>
      </w:pPr>
      <w:r>
        <w:rPr>
          <w:rFonts w:hint="eastAsia" w:ascii="宋体" w:hAnsi="宋体" w:eastAsia="宋体" w:cs="宋体"/>
          <w:spacing w:val="10"/>
          <w:position w:val="1"/>
          <w:sz w:val="24"/>
          <w:szCs w:val="24"/>
          <w14:textOutline w14:w="3795" w14:cap="sq" w14:cmpd="sng">
            <w14:solidFill>
              <w14:srgbClr w14:val="000000"/>
            </w14:solidFill>
            <w14:prstDash w14:val="solid"/>
            <w14:bevel/>
          </w14:textOutline>
        </w:rPr>
        <w:t>三、支持监狱企业发</w:t>
      </w:r>
      <w:r>
        <w:rPr>
          <w:rFonts w:hint="eastAsia" w:ascii="宋体" w:hAnsi="宋体" w:eastAsia="宋体" w:cs="宋体"/>
          <w:spacing w:val="9"/>
          <w:position w:val="1"/>
          <w:sz w:val="24"/>
          <w:szCs w:val="24"/>
          <w14:textOutline w14:w="3795" w14:cap="sq" w14:cmpd="sng">
            <w14:solidFill>
              <w14:srgbClr w14:val="000000"/>
            </w14:solidFill>
            <w14:prstDash w14:val="solid"/>
            <w14:bevel/>
          </w14:textOutline>
        </w:rPr>
        <w:t>展</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96" w:firstLineChars="200"/>
        <w:textAlignment w:val="auto"/>
        <w:rPr>
          <w:rFonts w:hint="eastAsia" w:ascii="宋体" w:hAnsi="宋体" w:eastAsia="宋体" w:cs="宋体"/>
          <w:sz w:val="24"/>
          <w:szCs w:val="24"/>
        </w:rPr>
      </w:pPr>
      <w:r>
        <w:rPr>
          <w:rFonts w:hint="eastAsia" w:ascii="宋体" w:hAnsi="宋体" w:eastAsia="宋体" w:cs="宋体"/>
          <w:spacing w:val="4"/>
          <w:sz w:val="24"/>
          <w:szCs w:val="24"/>
        </w:rPr>
        <w:t>按照财政部、司法部发</w:t>
      </w:r>
      <w:r>
        <w:rPr>
          <w:rFonts w:hint="eastAsia" w:ascii="宋体" w:hAnsi="宋体" w:eastAsia="宋体" w:cs="宋体"/>
          <w:spacing w:val="3"/>
          <w:sz w:val="24"/>
          <w:szCs w:val="24"/>
        </w:rPr>
        <w:t>布</w:t>
      </w:r>
      <w:r>
        <w:rPr>
          <w:rFonts w:hint="eastAsia" w:ascii="宋体" w:hAnsi="宋体" w:eastAsia="宋体" w:cs="宋体"/>
          <w:spacing w:val="2"/>
          <w:sz w:val="24"/>
          <w:szCs w:val="24"/>
        </w:rPr>
        <w:t>的《关于政府采购支持监狱企业发展有关问题的通知》(财库[2014]68</w:t>
      </w:r>
      <w:r>
        <w:rPr>
          <w:rFonts w:hint="eastAsia" w:ascii="宋体" w:hAnsi="宋体" w:eastAsia="宋体" w:cs="宋体"/>
          <w:spacing w:val="10"/>
          <w:sz w:val="24"/>
          <w:szCs w:val="24"/>
        </w:rPr>
        <w:t>号) 规定，在政府采购活动中，监狱企业视同小型、微型企业，享受评审中价格扣除的政府采</w:t>
      </w:r>
      <w:r>
        <w:rPr>
          <w:rFonts w:hint="eastAsia" w:ascii="宋体" w:hAnsi="宋体" w:eastAsia="宋体" w:cs="宋体"/>
          <w:spacing w:val="8"/>
          <w:sz w:val="24"/>
          <w:szCs w:val="24"/>
        </w:rPr>
        <w:t>购</w:t>
      </w:r>
      <w:r>
        <w:rPr>
          <w:rFonts w:hint="eastAsia" w:ascii="宋体" w:hAnsi="宋体" w:eastAsia="宋体" w:cs="宋体"/>
          <w:sz w:val="24"/>
          <w:szCs w:val="24"/>
        </w:rPr>
        <w:t xml:space="preserve"> </w:t>
      </w:r>
      <w:r>
        <w:rPr>
          <w:rFonts w:hint="eastAsia" w:ascii="宋体" w:hAnsi="宋体" w:eastAsia="宋体" w:cs="宋体"/>
          <w:spacing w:val="14"/>
          <w:sz w:val="24"/>
          <w:szCs w:val="24"/>
        </w:rPr>
        <w:t>政策，用</w:t>
      </w:r>
      <w:r>
        <w:rPr>
          <w:rFonts w:hint="eastAsia" w:ascii="宋体" w:hAnsi="宋体" w:eastAsia="宋体" w:cs="宋体"/>
          <w:spacing w:val="12"/>
          <w:sz w:val="24"/>
          <w:szCs w:val="24"/>
        </w:rPr>
        <w:t>扣</w:t>
      </w:r>
      <w:r>
        <w:rPr>
          <w:rFonts w:hint="eastAsia" w:ascii="宋体" w:hAnsi="宋体" w:eastAsia="宋体" w:cs="宋体"/>
          <w:spacing w:val="7"/>
          <w:sz w:val="24"/>
          <w:szCs w:val="24"/>
        </w:rPr>
        <w:t>除后的价格参与评审。监狱企业应当提供由省级以上监狱管理局、戒毒管理局(含新疆</w:t>
      </w:r>
      <w:r>
        <w:rPr>
          <w:rFonts w:hint="eastAsia" w:ascii="宋体" w:hAnsi="宋体" w:eastAsia="宋体" w:cs="宋体"/>
          <w:sz w:val="24"/>
          <w:szCs w:val="24"/>
        </w:rPr>
        <w:t xml:space="preserve"> </w:t>
      </w:r>
      <w:r>
        <w:rPr>
          <w:rFonts w:hint="eastAsia" w:ascii="宋体" w:hAnsi="宋体" w:eastAsia="宋体" w:cs="宋体"/>
          <w:spacing w:val="16"/>
          <w:sz w:val="24"/>
          <w:szCs w:val="24"/>
        </w:rPr>
        <w:t>生产</w:t>
      </w:r>
      <w:r>
        <w:rPr>
          <w:rFonts w:hint="eastAsia" w:ascii="宋体" w:hAnsi="宋体" w:eastAsia="宋体" w:cs="宋体"/>
          <w:spacing w:val="9"/>
          <w:sz w:val="24"/>
          <w:szCs w:val="24"/>
        </w:rPr>
        <w:t>建</w:t>
      </w:r>
      <w:r>
        <w:rPr>
          <w:rFonts w:hint="eastAsia" w:ascii="宋体" w:hAnsi="宋体" w:eastAsia="宋体" w:cs="宋体"/>
          <w:spacing w:val="8"/>
          <w:sz w:val="24"/>
          <w:szCs w:val="24"/>
        </w:rPr>
        <w:t>设兵团)出具的属于监狱企业的证明文件。</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528" w:firstLineChars="200"/>
        <w:textAlignment w:val="auto"/>
        <w:rPr>
          <w:rFonts w:hint="eastAsia" w:ascii="宋体" w:hAnsi="宋体" w:eastAsia="宋体" w:cs="宋体"/>
          <w:sz w:val="24"/>
          <w:szCs w:val="24"/>
        </w:rPr>
      </w:pPr>
      <w:r>
        <w:rPr>
          <w:rFonts w:hint="eastAsia" w:ascii="宋体" w:hAnsi="宋体" w:eastAsia="宋体" w:cs="宋体"/>
          <w:spacing w:val="12"/>
          <w:sz w:val="24"/>
          <w:szCs w:val="24"/>
          <w14:textOutline w14:w="3795" w14:cap="sq" w14:cmpd="sng">
            <w14:solidFill>
              <w14:srgbClr w14:val="000000"/>
            </w14:solidFill>
            <w14:prstDash w14:val="solid"/>
            <w14:bevel/>
          </w14:textOutline>
        </w:rPr>
        <w:t>四</w:t>
      </w:r>
      <w:r>
        <w:rPr>
          <w:rFonts w:hint="eastAsia" w:ascii="宋体" w:hAnsi="宋体" w:eastAsia="宋体" w:cs="宋体"/>
          <w:spacing w:val="7"/>
          <w:sz w:val="24"/>
          <w:szCs w:val="24"/>
          <w14:textOutline w14:w="3795" w14:cap="sq" w14:cmpd="sng">
            <w14:solidFill>
              <w14:srgbClr w14:val="000000"/>
            </w14:solidFill>
            <w14:prstDash w14:val="solid"/>
            <w14:bevel/>
          </w14:textOutline>
        </w:rPr>
        <w:t>、促进残疾人就业</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536" w:firstLineChars="200"/>
        <w:textAlignment w:val="auto"/>
        <w:rPr>
          <w:rFonts w:hint="eastAsia" w:ascii="宋体" w:hAnsi="宋体" w:eastAsia="宋体" w:cs="宋体"/>
          <w:sz w:val="24"/>
          <w:szCs w:val="24"/>
        </w:rPr>
      </w:pPr>
      <w:r>
        <w:rPr>
          <w:rFonts w:hint="eastAsia" w:ascii="宋体" w:hAnsi="宋体" w:eastAsia="宋体" w:cs="宋体"/>
          <w:spacing w:val="14"/>
          <w:sz w:val="24"/>
          <w:szCs w:val="24"/>
        </w:rPr>
        <w:t>1</w:t>
      </w:r>
      <w:r>
        <w:rPr>
          <w:rFonts w:hint="eastAsia" w:ascii="宋体" w:hAnsi="宋体" w:eastAsia="宋体" w:cs="宋体"/>
          <w:spacing w:val="11"/>
          <w:sz w:val="24"/>
          <w:szCs w:val="24"/>
        </w:rPr>
        <w:t>、</w:t>
      </w:r>
      <w:r>
        <w:rPr>
          <w:rFonts w:hint="eastAsia" w:ascii="宋体" w:hAnsi="宋体" w:eastAsia="宋体" w:cs="宋体"/>
          <w:spacing w:val="7"/>
          <w:sz w:val="24"/>
          <w:szCs w:val="24"/>
        </w:rPr>
        <w:t>按照财政部、民政部、中国残疾人联合会和残疾人发布的《三部门联合发布关于促进残疾</w:t>
      </w:r>
      <w:r>
        <w:rPr>
          <w:rFonts w:hint="eastAsia" w:ascii="宋体" w:hAnsi="宋体" w:eastAsia="宋体" w:cs="宋体"/>
          <w:sz w:val="24"/>
          <w:szCs w:val="24"/>
        </w:rPr>
        <w:t xml:space="preserve"> </w:t>
      </w:r>
      <w:r>
        <w:rPr>
          <w:rFonts w:hint="eastAsia" w:ascii="宋体" w:hAnsi="宋体" w:eastAsia="宋体" w:cs="宋体"/>
          <w:spacing w:val="7"/>
          <w:sz w:val="24"/>
          <w:szCs w:val="24"/>
        </w:rPr>
        <w:t>人就业政府采购政策的通知》(财库[2017]141 号) 规定，在政府采购活动中，残疾人福利性</w:t>
      </w:r>
      <w:r>
        <w:rPr>
          <w:rFonts w:hint="eastAsia" w:ascii="宋体" w:hAnsi="宋体" w:eastAsia="宋体" w:cs="宋体"/>
          <w:spacing w:val="5"/>
          <w:sz w:val="24"/>
          <w:szCs w:val="24"/>
        </w:rPr>
        <w:t>单</w:t>
      </w:r>
      <w:r>
        <w:rPr>
          <w:rFonts w:hint="eastAsia" w:ascii="宋体" w:hAnsi="宋体" w:eastAsia="宋体" w:cs="宋体"/>
          <w:sz w:val="24"/>
          <w:szCs w:val="24"/>
        </w:rPr>
        <w:t xml:space="preserve">位 </w:t>
      </w:r>
      <w:r>
        <w:rPr>
          <w:rFonts w:hint="eastAsia" w:ascii="宋体" w:hAnsi="宋体" w:eastAsia="宋体" w:cs="宋体"/>
          <w:spacing w:val="20"/>
          <w:sz w:val="24"/>
          <w:szCs w:val="24"/>
        </w:rPr>
        <w:t>视</w:t>
      </w:r>
      <w:r>
        <w:rPr>
          <w:rFonts w:hint="eastAsia" w:ascii="宋体" w:hAnsi="宋体" w:eastAsia="宋体" w:cs="宋体"/>
          <w:spacing w:val="14"/>
          <w:sz w:val="24"/>
          <w:szCs w:val="24"/>
        </w:rPr>
        <w:t>同</w:t>
      </w:r>
      <w:r>
        <w:rPr>
          <w:rFonts w:hint="eastAsia" w:ascii="宋体" w:hAnsi="宋体" w:eastAsia="宋体" w:cs="宋体"/>
          <w:spacing w:val="10"/>
          <w:sz w:val="24"/>
          <w:szCs w:val="24"/>
        </w:rPr>
        <w:t>小型、微型企业，享受评审中价格扣除的政府采购政策。对残疾人福利性单位提供本单位制</w:t>
      </w:r>
      <w:r>
        <w:rPr>
          <w:rFonts w:hint="eastAsia" w:ascii="宋体" w:hAnsi="宋体" w:eastAsia="宋体" w:cs="宋体"/>
          <w:sz w:val="24"/>
          <w:szCs w:val="24"/>
        </w:rPr>
        <w:t xml:space="preserve"> </w:t>
      </w:r>
      <w:r>
        <w:rPr>
          <w:rFonts w:hint="eastAsia" w:ascii="宋体" w:hAnsi="宋体" w:eastAsia="宋体" w:cs="宋体"/>
          <w:spacing w:val="14"/>
          <w:sz w:val="24"/>
          <w:szCs w:val="24"/>
        </w:rPr>
        <w:t>造</w:t>
      </w:r>
      <w:r>
        <w:rPr>
          <w:rFonts w:hint="eastAsia" w:ascii="宋体" w:hAnsi="宋体" w:eastAsia="宋体" w:cs="宋体"/>
          <w:spacing w:val="10"/>
          <w:sz w:val="24"/>
          <w:szCs w:val="24"/>
        </w:rPr>
        <w:t>的货物、承担的工程或者服务，或者提供其他残疾人福利性单位制造的货物 (不包括使用非残</w:t>
      </w:r>
      <w:r>
        <w:rPr>
          <w:rFonts w:hint="eastAsia" w:ascii="宋体" w:hAnsi="宋体" w:eastAsia="宋体" w:cs="宋体"/>
          <w:sz w:val="24"/>
          <w:szCs w:val="24"/>
        </w:rPr>
        <w:t xml:space="preserve"> </w:t>
      </w:r>
      <w:r>
        <w:rPr>
          <w:rFonts w:hint="eastAsia" w:ascii="宋体" w:hAnsi="宋体" w:eastAsia="宋体" w:cs="宋体"/>
          <w:spacing w:val="11"/>
          <w:sz w:val="24"/>
          <w:szCs w:val="24"/>
        </w:rPr>
        <w:t>疾</w:t>
      </w:r>
      <w:r>
        <w:rPr>
          <w:rFonts w:hint="eastAsia" w:ascii="宋体" w:hAnsi="宋体" w:eastAsia="宋体" w:cs="宋体"/>
          <w:spacing w:val="10"/>
          <w:sz w:val="24"/>
          <w:szCs w:val="24"/>
        </w:rPr>
        <w:t>人福利性单位注册商标的货物) 用扣除后的价格参与评审。残疾人福利性单位属于小型、微型</w:t>
      </w:r>
      <w:r>
        <w:rPr>
          <w:rFonts w:hint="eastAsia" w:ascii="宋体" w:hAnsi="宋体" w:eastAsia="宋体" w:cs="宋体"/>
          <w:sz w:val="24"/>
          <w:szCs w:val="24"/>
        </w:rPr>
        <w:t xml:space="preserve"> </w:t>
      </w:r>
      <w:r>
        <w:rPr>
          <w:rFonts w:hint="eastAsia" w:ascii="宋体" w:hAnsi="宋体" w:eastAsia="宋体" w:cs="宋体"/>
          <w:spacing w:val="13"/>
          <w:sz w:val="24"/>
          <w:szCs w:val="24"/>
        </w:rPr>
        <w:t>企</w:t>
      </w:r>
      <w:r>
        <w:rPr>
          <w:rFonts w:hint="eastAsia" w:ascii="宋体" w:hAnsi="宋体" w:eastAsia="宋体" w:cs="宋体"/>
          <w:spacing w:val="8"/>
          <w:sz w:val="24"/>
          <w:szCs w:val="24"/>
        </w:rPr>
        <w:t>业的，不重复享受政策。</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536" w:firstLineChars="200"/>
        <w:textAlignment w:val="auto"/>
        <w:rPr>
          <w:rFonts w:hint="eastAsia" w:ascii="宋体" w:hAnsi="宋体" w:eastAsia="宋体" w:cs="宋体"/>
          <w:sz w:val="24"/>
          <w:szCs w:val="24"/>
        </w:rPr>
      </w:pPr>
      <w:r>
        <w:rPr>
          <w:rFonts w:hint="eastAsia" w:ascii="宋体" w:hAnsi="宋体" w:eastAsia="宋体" w:cs="宋体"/>
          <w:spacing w:val="14"/>
          <w:sz w:val="24"/>
          <w:szCs w:val="24"/>
        </w:rPr>
        <w:t>2、符</w:t>
      </w:r>
      <w:r>
        <w:rPr>
          <w:rFonts w:hint="eastAsia" w:ascii="宋体" w:hAnsi="宋体" w:eastAsia="宋体" w:cs="宋体"/>
          <w:spacing w:val="10"/>
          <w:sz w:val="24"/>
          <w:szCs w:val="24"/>
        </w:rPr>
        <w:t>合</w:t>
      </w:r>
      <w:r>
        <w:rPr>
          <w:rFonts w:hint="eastAsia" w:ascii="宋体" w:hAnsi="宋体" w:eastAsia="宋体" w:cs="宋体"/>
          <w:spacing w:val="7"/>
          <w:sz w:val="24"/>
          <w:szCs w:val="24"/>
        </w:rPr>
        <w:t>条件的残疾人福利性单位在参加政府采购活动时，应当提供《三部门联合发布关于促</w:t>
      </w:r>
      <w:r>
        <w:rPr>
          <w:rFonts w:hint="eastAsia" w:ascii="宋体" w:hAnsi="宋体" w:eastAsia="宋体" w:cs="宋体"/>
          <w:sz w:val="24"/>
          <w:szCs w:val="24"/>
        </w:rPr>
        <w:t xml:space="preserve"> </w:t>
      </w:r>
      <w:r>
        <w:rPr>
          <w:rFonts w:hint="eastAsia" w:ascii="宋体" w:hAnsi="宋体" w:eastAsia="宋体" w:cs="宋体"/>
          <w:spacing w:val="4"/>
          <w:sz w:val="24"/>
          <w:szCs w:val="24"/>
        </w:rPr>
        <w:t>进残疾人就业政府采</w:t>
      </w:r>
      <w:r>
        <w:rPr>
          <w:rFonts w:hint="eastAsia" w:ascii="宋体" w:hAnsi="宋体" w:eastAsia="宋体" w:cs="宋体"/>
          <w:spacing w:val="2"/>
          <w:sz w:val="24"/>
          <w:szCs w:val="24"/>
        </w:rPr>
        <w:t>购政策的通知》规定的《残疾人福利性单位声明函》，并对声明的真实性负责。</w:t>
      </w:r>
      <w:r>
        <w:rPr>
          <w:rFonts w:hint="eastAsia" w:ascii="宋体" w:hAnsi="宋体" w:eastAsia="宋体" w:cs="宋体"/>
          <w:sz w:val="24"/>
          <w:szCs w:val="24"/>
        </w:rPr>
        <w:t xml:space="preserve"> </w:t>
      </w:r>
      <w:r>
        <w:rPr>
          <w:rFonts w:hint="eastAsia" w:ascii="宋体" w:hAnsi="宋体" w:eastAsia="宋体" w:cs="宋体"/>
          <w:spacing w:val="20"/>
          <w:sz w:val="24"/>
          <w:szCs w:val="24"/>
        </w:rPr>
        <w:t>任</w:t>
      </w:r>
      <w:r>
        <w:rPr>
          <w:rFonts w:hint="eastAsia" w:ascii="宋体" w:hAnsi="宋体" w:eastAsia="宋体" w:cs="宋体"/>
          <w:spacing w:val="14"/>
          <w:sz w:val="24"/>
          <w:szCs w:val="24"/>
        </w:rPr>
        <w:t>何</w:t>
      </w:r>
      <w:r>
        <w:rPr>
          <w:rFonts w:hint="eastAsia" w:ascii="宋体" w:hAnsi="宋体" w:eastAsia="宋体" w:cs="宋体"/>
          <w:spacing w:val="10"/>
          <w:sz w:val="24"/>
          <w:szCs w:val="24"/>
        </w:rPr>
        <w:t>单位或者个人在政府采购活动中均不得要求残疾人福利性单位提供其他证明声明函内容的材</w:t>
      </w:r>
      <w:r>
        <w:rPr>
          <w:rFonts w:hint="eastAsia" w:ascii="宋体" w:hAnsi="宋体" w:eastAsia="宋体" w:cs="宋体"/>
          <w:sz w:val="24"/>
          <w:szCs w:val="24"/>
        </w:rPr>
        <w:t xml:space="preserve"> </w:t>
      </w:r>
      <w:r>
        <w:rPr>
          <w:rFonts w:hint="eastAsia" w:ascii="宋体" w:hAnsi="宋体" w:eastAsia="宋体" w:cs="宋体"/>
          <w:spacing w:val="1"/>
          <w:sz w:val="24"/>
          <w:szCs w:val="24"/>
        </w:rPr>
        <w:t>料。</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536" w:firstLineChars="200"/>
        <w:textAlignment w:val="auto"/>
        <w:rPr>
          <w:rFonts w:hint="eastAsia" w:ascii="宋体" w:hAnsi="宋体" w:eastAsia="宋体" w:cs="宋体"/>
          <w:sz w:val="24"/>
          <w:szCs w:val="24"/>
        </w:rPr>
      </w:pPr>
      <w:r>
        <w:rPr>
          <w:rFonts w:hint="eastAsia" w:ascii="宋体" w:hAnsi="宋体" w:eastAsia="宋体" w:cs="宋体"/>
          <w:spacing w:val="14"/>
          <w:sz w:val="24"/>
          <w:szCs w:val="24"/>
        </w:rPr>
        <w:t>3、中</w:t>
      </w:r>
      <w:r>
        <w:rPr>
          <w:rFonts w:hint="eastAsia" w:ascii="宋体" w:hAnsi="宋体" w:eastAsia="宋体" w:cs="宋体"/>
          <w:spacing w:val="8"/>
          <w:sz w:val="24"/>
          <w:szCs w:val="24"/>
        </w:rPr>
        <w:t>标</w:t>
      </w:r>
      <w:r>
        <w:rPr>
          <w:rFonts w:hint="eastAsia" w:ascii="宋体" w:hAnsi="宋体" w:eastAsia="宋体" w:cs="宋体"/>
          <w:spacing w:val="7"/>
          <w:sz w:val="24"/>
          <w:szCs w:val="24"/>
        </w:rPr>
        <w:t>人为残疾人福利性单位的，招标人应当随中标结果同时公告其《残疾人福利性单位声</w:t>
      </w:r>
      <w:r>
        <w:rPr>
          <w:rFonts w:hint="eastAsia" w:ascii="宋体" w:hAnsi="宋体" w:eastAsia="宋体" w:cs="宋体"/>
          <w:spacing w:val="-6"/>
          <w:sz w:val="24"/>
          <w:szCs w:val="24"/>
        </w:rPr>
        <w:t>明</w:t>
      </w:r>
      <w:r>
        <w:rPr>
          <w:rFonts w:hint="eastAsia" w:ascii="宋体" w:hAnsi="宋体" w:eastAsia="宋体" w:cs="宋体"/>
          <w:spacing w:val="-3"/>
          <w:sz w:val="24"/>
          <w:szCs w:val="24"/>
        </w:rPr>
        <w:t>函》，接受社会监督。</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sz w:val="24"/>
          <w:szCs w:val="24"/>
        </w:rPr>
        <w:sectPr>
          <w:footerReference r:id="rId3" w:type="default"/>
          <w:pgSz w:w="11906" w:h="16839"/>
          <w:pgMar w:top="1431" w:right="1403" w:bottom="1150" w:left="1595" w:header="0" w:footer="987" w:gutter="0"/>
          <w:pgNumType w:fmt="decimal" w:start="1"/>
          <w:cols w:space="720" w:num="1"/>
        </w:sectPr>
      </w:pPr>
    </w:p>
    <w:p>
      <w:pPr>
        <w:autoSpaceDE w:val="0"/>
        <w:autoSpaceDN w:val="0"/>
        <w:adjustRightInd w:val="0"/>
        <w:spacing w:line="360" w:lineRule="auto"/>
        <w:jc w:val="center"/>
        <w:rPr>
          <w:rFonts w:ascii="宋体" w:hAnsi="宋体"/>
        </w:rPr>
      </w:pPr>
      <w:r>
        <w:rPr>
          <w:rFonts w:hint="eastAsia" w:ascii="宋体" w:hAnsi="宋体"/>
          <w:b/>
          <w:kern w:val="0"/>
          <w:sz w:val="32"/>
          <w:szCs w:val="32"/>
        </w:rPr>
        <w:t>第六章 对响应文件审查与评审</w:t>
      </w:r>
    </w:p>
    <w:p>
      <w:pPr>
        <w:pStyle w:val="21"/>
        <w:spacing w:line="360" w:lineRule="auto"/>
        <w:rPr>
          <w:rFonts w:ascii="宋体" w:hAnsi="宋体"/>
          <w:b/>
        </w:rPr>
      </w:pPr>
      <w:r>
        <w:rPr>
          <w:rFonts w:hint="eastAsia" w:ascii="宋体" w:hAnsi="宋体"/>
          <w:b/>
        </w:rPr>
        <w:t>一、资格审查</w:t>
      </w:r>
    </w:p>
    <w:p>
      <w:pPr>
        <w:pStyle w:val="21"/>
        <w:spacing w:line="360" w:lineRule="auto"/>
        <w:ind w:firstLine="480" w:firstLineChars="200"/>
        <w:contextualSpacing/>
        <w:rPr>
          <w:rFonts w:ascii="宋体" w:hAnsi="宋体" w:cs="宋体"/>
          <w:bCs/>
          <w:color w:val="000000"/>
          <w:lang w:val="zh-CN"/>
        </w:rPr>
      </w:pPr>
      <w:r>
        <w:rPr>
          <w:rFonts w:hint="eastAsia" w:ascii="宋体" w:hAnsi="宋体" w:cs="宋体"/>
          <w:bCs/>
          <w:color w:val="000000"/>
          <w:lang w:val="zh-CN"/>
        </w:rPr>
        <w:t>(一)磋商小组依法对供应商资格进行审查。确定符合资格的供应商不少于3家，将对响应文件 的有效性、完整性和响应程度进行审查并对响应文件进行评审。</w:t>
      </w:r>
    </w:p>
    <w:p>
      <w:pPr>
        <w:pStyle w:val="21"/>
        <w:spacing w:line="360" w:lineRule="auto"/>
        <w:ind w:firstLine="480" w:firstLineChars="200"/>
        <w:contextualSpacing/>
        <w:rPr>
          <w:rFonts w:ascii="宋体" w:hAnsi="宋体" w:cs="宋体"/>
          <w:bCs/>
          <w:color w:val="000000"/>
          <w:lang w:val="zh-CN"/>
        </w:rPr>
      </w:pPr>
      <w:r>
        <w:rPr>
          <w:rFonts w:hint="eastAsia" w:ascii="宋体" w:hAnsi="宋体" w:cs="宋体"/>
          <w:bCs/>
          <w:color w:val="000000"/>
          <w:lang w:val="zh-CN"/>
        </w:rPr>
        <w:t>(二)资格证明材料 (本栏所列内容为本项目的资格审查条件，如有一项不符合要求，则不能进入下一步评审)。</w:t>
      </w:r>
    </w:p>
    <w:p>
      <w:pPr>
        <w:pStyle w:val="21"/>
        <w:spacing w:line="360" w:lineRule="auto"/>
        <w:ind w:firstLine="480" w:firstLineChars="200"/>
        <w:contextualSpacing/>
        <w:rPr>
          <w:rFonts w:ascii="宋体" w:hAnsi="宋体"/>
          <w:b/>
        </w:rPr>
      </w:pPr>
      <w:r>
        <w:rPr>
          <w:rFonts w:hint="eastAsia" w:ascii="宋体" w:hAnsi="宋体" w:cs="宋体"/>
          <w:bCs/>
          <w:color w:val="000000"/>
          <w:lang w:val="zh-CN"/>
        </w:rPr>
        <w:t>(三)资格审查中所涉及到的证书及材料，均须在电子响应文件中提供原件扫描件(或图片)。</w:t>
      </w:r>
    </w:p>
    <w:tbl>
      <w:tblPr>
        <w:tblStyle w:val="30"/>
        <w:tblW w:w="921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16"/>
        <w:gridCol w:w="5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序号</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资格审查因素</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1</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lang w:val="zh-CN"/>
              </w:rPr>
            </w:pPr>
            <w:r>
              <w:rPr>
                <w:rFonts w:hint="eastAsia" w:ascii="宋体" w:hAnsi="宋体" w:cs="宋体"/>
                <w:bCs/>
                <w:sz w:val="24"/>
                <w:lang w:val="zh-CN"/>
              </w:rPr>
              <w:t>按照磋商文件第八章3.1格式填写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 w:val="24"/>
              </w:rPr>
            </w:pPr>
            <w:r>
              <w:rPr>
                <w:rFonts w:hint="eastAsia" w:ascii="宋体" w:hAnsi="宋体"/>
                <w:b/>
                <w:bCs/>
                <w:sz w:val="24"/>
              </w:rPr>
              <w:t>2</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lang w:val="zh-CN"/>
              </w:rPr>
            </w:pPr>
            <w:r>
              <w:rPr>
                <w:rFonts w:hint="eastAsia" w:ascii="宋体" w:hAnsi="宋体" w:cs="宋体"/>
                <w:bCs/>
                <w:sz w:val="24"/>
                <w:lang w:val="zh-CN"/>
              </w:rPr>
              <w:t>政府采购</w:t>
            </w:r>
          </w:p>
          <w:p>
            <w:pPr>
              <w:spacing w:line="360" w:lineRule="auto"/>
              <w:jc w:val="center"/>
              <w:rPr>
                <w:rFonts w:ascii="宋体" w:hAnsi="宋体" w:cs="宋体"/>
                <w:bCs/>
                <w:sz w:val="24"/>
                <w:lang w:val="zh-CN"/>
              </w:rPr>
            </w:pPr>
            <w:r>
              <w:rPr>
                <w:rFonts w:hint="eastAsia" w:ascii="宋体" w:hAnsi="宋体" w:cs="宋体"/>
                <w:bCs/>
                <w:sz w:val="24"/>
                <w:lang w:val="zh-CN"/>
              </w:rPr>
              <w:t>供应商信用承诺函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lang w:val="zh-CN"/>
              </w:rPr>
            </w:pPr>
            <w:r>
              <w:rPr>
                <w:rFonts w:hint="eastAsia" w:ascii="宋体" w:hAnsi="宋体" w:cs="宋体"/>
                <w:bCs/>
                <w:sz w:val="24"/>
                <w:lang w:val="zh-CN"/>
              </w:rPr>
              <w:t>按照磋商文件第八章3.5格式填写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 w:val="24"/>
              </w:rPr>
            </w:pPr>
            <w:r>
              <w:rPr>
                <w:rFonts w:hint="eastAsia" w:ascii="宋体" w:hAnsi="宋体"/>
                <w:b/>
                <w:bCs/>
                <w:sz w:val="24"/>
              </w:rPr>
              <w:t>3</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lang w:val="zh-CN"/>
              </w:rPr>
            </w:pPr>
            <w:r>
              <w:rPr>
                <w:rFonts w:hint="eastAsia" w:ascii="宋体" w:hAnsi="宋体" w:cs="宋体"/>
                <w:bCs/>
                <w:sz w:val="24"/>
                <w:lang w:val="zh-CN"/>
              </w:rPr>
              <w:t>磋商报价</w:t>
            </w:r>
          </w:p>
        </w:tc>
        <w:tc>
          <w:tcPr>
            <w:tcW w:w="58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sz w:val="24"/>
                <w:lang w:val="zh-CN"/>
              </w:rPr>
            </w:pPr>
            <w:r>
              <w:rPr>
                <w:rFonts w:hint="eastAsia" w:ascii="宋体" w:hAnsi="宋体" w:cs="宋体"/>
                <w:bCs/>
                <w:sz w:val="24"/>
                <w:lang w:val="zh-CN"/>
              </w:rPr>
              <w:t>响应报价是否超出磋商文件中规定的预算金额，超出预算金额的投标无效。如供应商须知前附表规定最高限价，则超出预算金额和最高限价的投标无效。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 w:val="24"/>
              </w:rPr>
            </w:pPr>
            <w:r>
              <w:rPr>
                <w:rFonts w:hint="eastAsia" w:ascii="宋体" w:hAnsi="宋体"/>
                <w:b/>
                <w:bCs/>
                <w:sz w:val="24"/>
              </w:rPr>
              <w:t>4</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lang w:val="zh-CN"/>
              </w:rPr>
            </w:pPr>
            <w:r>
              <w:rPr>
                <w:rFonts w:hint="eastAsia" w:ascii="宋体" w:hAnsi="宋体" w:cs="宋体"/>
                <w:bCs/>
                <w:sz w:val="24"/>
                <w:lang w:val="zh-CN"/>
              </w:rPr>
              <w:t>磋商承诺函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lang w:val="zh-CN"/>
              </w:rPr>
            </w:pPr>
            <w:r>
              <w:rPr>
                <w:rFonts w:hint="eastAsia" w:ascii="宋体" w:hAnsi="宋体" w:cs="宋体"/>
                <w:bCs/>
                <w:sz w:val="24"/>
                <w:lang w:val="zh-CN"/>
              </w:rPr>
              <w:t>按照磋商文件第八章3.4格式填写。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 w:val="24"/>
              </w:rPr>
            </w:pPr>
            <w:r>
              <w:rPr>
                <w:rFonts w:hint="eastAsia" w:ascii="宋体" w:hAnsi="宋体"/>
                <w:b/>
                <w:bCs/>
                <w:sz w:val="24"/>
              </w:rPr>
              <w:t>5</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lang w:val="zh-CN"/>
              </w:rPr>
            </w:pPr>
            <w:r>
              <w:rPr>
                <w:rFonts w:hint="eastAsia" w:ascii="宋体" w:hAnsi="宋体" w:cs="宋体"/>
                <w:bCs/>
                <w:sz w:val="24"/>
                <w:lang w:val="zh-CN"/>
              </w:rPr>
              <w:t>联合体协议</w:t>
            </w:r>
          </w:p>
        </w:tc>
        <w:tc>
          <w:tcPr>
            <w:tcW w:w="58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sz w:val="24"/>
                <w:lang w:val="zh-CN"/>
              </w:rPr>
            </w:pPr>
            <w:r>
              <w:rPr>
                <w:rFonts w:hint="eastAsia" w:ascii="宋体" w:hAnsi="宋体" w:cs="宋体"/>
                <w:bCs/>
                <w:sz w:val="24"/>
                <w:lang w:val="zh-CN"/>
              </w:rPr>
              <w:t>磋商文件接受联合体投标且供应商为联合体的，供应商应提供本协议；否则无须提供。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6</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lang w:val="zh-CN"/>
              </w:rPr>
            </w:pPr>
            <w:r>
              <w:rPr>
                <w:rFonts w:hint="eastAsia" w:ascii="宋体" w:hAnsi="宋体" w:cs="宋体"/>
                <w:bCs/>
                <w:sz w:val="24"/>
                <w:lang w:val="zh-CN"/>
              </w:rPr>
              <w:t>供应商身份证明</w:t>
            </w:r>
          </w:p>
          <w:p>
            <w:pPr>
              <w:spacing w:line="360" w:lineRule="auto"/>
              <w:jc w:val="center"/>
              <w:rPr>
                <w:rFonts w:ascii="宋体" w:hAnsi="宋体" w:cs="宋体"/>
                <w:bCs/>
                <w:sz w:val="24"/>
                <w:lang w:val="zh-CN"/>
              </w:rPr>
            </w:pPr>
            <w:r>
              <w:rPr>
                <w:rFonts w:hint="eastAsia" w:ascii="宋体" w:hAnsi="宋体" w:cs="宋体"/>
                <w:bCs/>
                <w:sz w:val="24"/>
                <w:lang w:val="zh-CN"/>
              </w:rPr>
              <w:t>及授权</w:t>
            </w:r>
          </w:p>
        </w:tc>
        <w:tc>
          <w:tcPr>
            <w:tcW w:w="58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sz w:val="24"/>
                <w:lang w:val="zh-CN"/>
              </w:rPr>
            </w:pPr>
            <w:r>
              <w:rPr>
                <w:rFonts w:hint="eastAsia" w:ascii="宋体" w:hAnsi="宋体" w:cs="宋体"/>
                <w:bCs/>
                <w:sz w:val="24"/>
                <w:lang w:val="zh-CN"/>
              </w:rPr>
              <w:t>（1）法定代表人身份证明或提供法定代表人授权委托书及被授权人身份证明。（法人提供）</w:t>
            </w:r>
          </w:p>
          <w:p>
            <w:pPr>
              <w:spacing w:line="360" w:lineRule="auto"/>
              <w:rPr>
                <w:rFonts w:ascii="宋体" w:hAnsi="宋体" w:cs="宋体"/>
                <w:bCs/>
                <w:sz w:val="24"/>
                <w:lang w:val="zh-CN"/>
              </w:rPr>
            </w:pPr>
            <w:r>
              <w:rPr>
                <w:rFonts w:hint="eastAsia" w:ascii="宋体" w:hAnsi="宋体" w:cs="宋体"/>
                <w:bCs/>
                <w:sz w:val="24"/>
                <w:lang w:val="zh-CN"/>
              </w:rPr>
              <w:t>（2）单位负责人身份证明或提供单位负责人授权委托书及被授权人身份证明。（非法人提供）</w:t>
            </w:r>
          </w:p>
          <w:p>
            <w:pPr>
              <w:spacing w:line="360" w:lineRule="auto"/>
              <w:rPr>
                <w:rFonts w:ascii="宋体" w:hAnsi="宋体" w:cs="宋体"/>
                <w:bCs/>
                <w:sz w:val="24"/>
                <w:lang w:val="zh-CN"/>
              </w:rPr>
            </w:pPr>
            <w:r>
              <w:rPr>
                <w:rFonts w:hint="eastAsia" w:ascii="宋体" w:hAnsi="宋体" w:cs="宋体"/>
                <w:bCs/>
                <w:sz w:val="24"/>
                <w:lang w:val="zh-CN"/>
              </w:rPr>
              <w:t>注：</w:t>
            </w:r>
          </w:p>
          <w:p>
            <w:pPr>
              <w:spacing w:line="360" w:lineRule="auto"/>
              <w:rPr>
                <w:rFonts w:ascii="宋体" w:hAnsi="宋体" w:cs="宋体"/>
                <w:bCs/>
                <w:sz w:val="24"/>
                <w:lang w:val="zh-CN"/>
              </w:rPr>
            </w:pPr>
            <w:r>
              <w:rPr>
                <w:rFonts w:hint="eastAsia" w:ascii="宋体" w:hAnsi="宋体" w:cs="宋体"/>
                <w:bCs/>
                <w:sz w:val="24"/>
                <w:lang w:val="zh-CN"/>
              </w:rPr>
              <w:t>①企业（银行、保险、石油石化、电力、电信等行业除外）、事业单位和社会团体以法人身份参加磋商的，法定代表人应与实际提交的“营业执照等证明文件”载明的一致。</w:t>
            </w:r>
          </w:p>
          <w:p>
            <w:pPr>
              <w:spacing w:line="360" w:lineRule="auto"/>
              <w:rPr>
                <w:rFonts w:ascii="宋体" w:hAnsi="宋体" w:cs="宋体"/>
                <w:bCs/>
                <w:sz w:val="24"/>
                <w:lang w:val="zh-CN"/>
              </w:rPr>
            </w:pPr>
            <w:r>
              <w:rPr>
                <w:rFonts w:hint="eastAsia" w:ascii="宋体" w:hAnsi="宋体" w:cs="宋体"/>
                <w:bCs/>
                <w:sz w:val="24"/>
                <w:lang w:val="zh-CN"/>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pPr>
              <w:spacing w:line="360" w:lineRule="auto"/>
              <w:rPr>
                <w:rFonts w:ascii="宋体" w:hAnsi="宋体" w:cs="宋体"/>
                <w:bCs/>
                <w:sz w:val="24"/>
                <w:lang w:val="zh-CN"/>
              </w:rPr>
            </w:pPr>
            <w:r>
              <w:rPr>
                <w:rFonts w:hint="eastAsia" w:ascii="宋体" w:hAnsi="宋体" w:cs="宋体"/>
                <w:bCs/>
                <w:sz w:val="24"/>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7</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单位负责人为同一人或者存在直接控股、管理关系的不同供应商，不得参加同一合同项下的政府采购活动</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仿宋_GB2312"/>
                <w:sz w:val="24"/>
                <w:szCs w:val="24"/>
                <w:lang w:val="zh-CN"/>
              </w:rPr>
            </w:pPr>
            <w:r>
              <w:rPr>
                <w:rFonts w:hint="eastAsia" w:ascii="宋体" w:hAnsi="宋体" w:cs="仿宋_GB2312"/>
                <w:sz w:val="24"/>
                <w:szCs w:val="24"/>
                <w:lang w:val="zh-CN"/>
              </w:rPr>
              <w:t>供应商提供与参加本项目响应的其他供应商之间，单位负责人不为同一人并且不存在直接控股、管理关系承诺函（承诺函格式自拟）。</w:t>
            </w:r>
          </w:p>
          <w:p>
            <w:pPr>
              <w:spacing w:line="360" w:lineRule="auto"/>
              <w:jc w:val="left"/>
              <w:rPr>
                <w:rFonts w:ascii="宋体" w:hAnsi="宋体"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8</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为本项目提供整体设计、规范编制或者项目管理、监理、检测等服务的供应商不得参加本项目响应</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仿宋_GB2312"/>
                <w:sz w:val="24"/>
                <w:szCs w:val="24"/>
              </w:rPr>
            </w:pPr>
            <w:bookmarkStart w:id="2" w:name="baidusnap2"/>
            <w:bookmarkEnd w:id="2"/>
            <w:r>
              <w:rPr>
                <w:rFonts w:hint="eastAsia" w:ascii="宋体" w:hAnsi="宋体" w:cs="仿宋_GB2312"/>
                <w:sz w:val="24"/>
                <w:szCs w:val="24"/>
                <w:lang w:val="zh-CN"/>
              </w:rPr>
              <w:t>供应商提供未为本项目提供整体设计、</w:t>
            </w:r>
            <w:bookmarkStart w:id="3" w:name="baidusnap9"/>
            <w:bookmarkEnd w:id="3"/>
            <w:r>
              <w:rPr>
                <w:rFonts w:hint="eastAsia" w:ascii="宋体" w:hAnsi="宋体" w:cs="仿宋_GB2312"/>
                <w:sz w:val="24"/>
                <w:szCs w:val="24"/>
                <w:lang w:val="zh-CN"/>
              </w:rPr>
              <w:t>规范编制或者项目管理、监理、检测等服务承诺函（承诺函格式自拟）。</w:t>
            </w:r>
            <w:r>
              <w:rPr>
                <w:rFonts w:hint="eastAsia" w:ascii="宋体" w:hAnsi="宋体" w:cs="仿宋_GB2312"/>
                <w:sz w:val="24"/>
                <w:szCs w:val="24"/>
              </w:rPr>
              <w:t>(工程项目须提供承诺函，货物和服务项目不提供承诺函。)</w:t>
            </w:r>
          </w:p>
          <w:p>
            <w:pPr>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2"/>
              </w:rPr>
            </w:pPr>
            <w:r>
              <w:rPr>
                <w:rFonts w:hint="eastAsia" w:ascii="宋体" w:hAnsi="宋体"/>
                <w:b/>
                <w:sz w:val="22"/>
                <w:szCs w:val="22"/>
              </w:rPr>
              <w:t>9</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2"/>
              </w:rPr>
            </w:pPr>
            <w:r>
              <w:rPr>
                <w:rFonts w:hint="eastAsia" w:ascii="宋体" w:hAnsi="宋体" w:cs="宋体"/>
                <w:sz w:val="24"/>
                <w:szCs w:val="24"/>
              </w:rPr>
              <w:t>中小企业</w:t>
            </w:r>
          </w:p>
        </w:tc>
        <w:tc>
          <w:tcPr>
            <w:tcW w:w="584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sz w:val="24"/>
                <w:szCs w:val="24"/>
              </w:rPr>
            </w:pPr>
            <w:r>
              <w:rPr>
                <w:rFonts w:hint="eastAsia" w:ascii="宋体" w:hAnsi="宋体" w:cs="宋体"/>
                <w:sz w:val="24"/>
                <w:szCs w:val="24"/>
              </w:rPr>
              <w:t>如果本项目是专门面向中小企业采购的，须出具《中小企业声明函》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b/>
                <w:sz w:val="22"/>
              </w:rPr>
            </w:pPr>
            <w:r>
              <w:rPr>
                <w:rFonts w:hint="eastAsia" w:ascii="宋体" w:hAnsi="宋体"/>
                <w:b/>
                <w:sz w:val="22"/>
                <w:szCs w:val="22"/>
              </w:rPr>
              <w:t>10</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sz w:val="22"/>
              </w:rPr>
            </w:pPr>
            <w:r>
              <w:rPr>
                <w:rFonts w:hint="eastAsia" w:ascii="宋体" w:hAnsi="宋体"/>
                <w:b/>
                <w:bCs/>
                <w:sz w:val="24"/>
              </w:rPr>
              <w:t>投标供应商须具备的特殊资质证书</w:t>
            </w:r>
          </w:p>
        </w:tc>
        <w:tc>
          <w:tcPr>
            <w:tcW w:w="5844"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contextualSpacing/>
              <w:jc w:val="left"/>
              <w:textAlignment w:val="auto"/>
              <w:rPr>
                <w:rFonts w:ascii="宋体" w:hAnsi="宋体"/>
                <w:kern w:val="0"/>
                <w:sz w:val="24"/>
                <w:szCs w:val="24"/>
              </w:rPr>
            </w:pPr>
            <w:r>
              <w:rPr>
                <w:rFonts w:hint="eastAsia" w:ascii="宋体" w:hAnsi="宋体" w:eastAsia="宋体" w:cs="宋体"/>
                <w:kern w:val="2"/>
                <w:sz w:val="24"/>
                <w:szCs w:val="24"/>
                <w:lang w:val="en-US" w:eastAsia="zh-CN" w:bidi="ar-SA"/>
              </w:rPr>
              <w:t>供应商须具备</w:t>
            </w:r>
            <w:r>
              <w:rPr>
                <w:rFonts w:hint="eastAsia" w:ascii="宋体" w:hAnsi="宋体" w:cs="宋体"/>
                <w:kern w:val="2"/>
                <w:sz w:val="24"/>
                <w:szCs w:val="24"/>
                <w:lang w:val="en-US" w:eastAsia="zh-CN" w:bidi="ar-SA"/>
              </w:rPr>
              <w:t>建筑工程</w:t>
            </w:r>
            <w:r>
              <w:rPr>
                <w:rFonts w:hint="eastAsia" w:ascii="宋体" w:hAnsi="宋体" w:eastAsia="宋体" w:cs="宋体"/>
                <w:kern w:val="2"/>
                <w:sz w:val="24"/>
                <w:szCs w:val="24"/>
                <w:lang w:val="en-US" w:eastAsia="zh-CN" w:bidi="ar-SA"/>
              </w:rPr>
              <w:t>施工总承包叁级（含）以上资质，并且具有有效的安全生产许可证，具备独立法人资格，有良好的财务状况，良好的社会信誉，并在人员、设备、资金等方面具备相应的施工能力；拟任项目经理应具有</w:t>
            </w:r>
            <w:r>
              <w:rPr>
                <w:rFonts w:hint="eastAsia" w:ascii="宋体" w:hAnsi="宋体" w:cs="宋体"/>
                <w:kern w:val="2"/>
                <w:sz w:val="24"/>
                <w:szCs w:val="24"/>
                <w:lang w:val="en-US" w:eastAsia="zh-CN" w:bidi="ar-SA"/>
              </w:rPr>
              <w:t>建筑工程</w:t>
            </w:r>
            <w:r>
              <w:rPr>
                <w:rFonts w:hint="eastAsia" w:ascii="宋体" w:hAnsi="宋体" w:eastAsia="宋体" w:cs="宋体"/>
                <w:kern w:val="2"/>
                <w:sz w:val="24"/>
                <w:szCs w:val="24"/>
                <w:lang w:val="en-US" w:eastAsia="zh-CN" w:bidi="ar-SA"/>
              </w:rPr>
              <w:t>专业贰级（含）以上注册建造师资格，取得有效的安全生产考核合格证，且未担任其他在建工程的项目经理。</w:t>
            </w:r>
          </w:p>
        </w:tc>
      </w:tr>
    </w:tbl>
    <w:p>
      <w:pPr>
        <w:pStyle w:val="21"/>
        <w:spacing w:line="360" w:lineRule="auto"/>
        <w:rPr>
          <w:rFonts w:ascii="宋体" w:hAnsi="宋体"/>
          <w:b/>
        </w:rPr>
      </w:pPr>
      <w:r>
        <w:rPr>
          <w:rFonts w:hint="eastAsia" w:ascii="宋体" w:hAnsi="宋体"/>
          <w:b/>
        </w:rPr>
        <w:t>二、评审</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（一）评标方法</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本项目采用综合评分法，总分为100分。</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（二）磋商小组负责具体评标事务，并独立履行下列职责</w:t>
      </w:r>
    </w:p>
    <w:p>
      <w:pPr>
        <w:spacing w:line="360" w:lineRule="auto"/>
        <w:ind w:firstLine="482" w:firstLineChars="200"/>
        <w:jc w:val="left"/>
        <w:rPr>
          <w:rFonts w:ascii="宋体" w:hAnsi="宋体" w:cs="宋体"/>
          <w:b/>
          <w:sz w:val="24"/>
          <w:szCs w:val="24"/>
          <w:lang w:val="zh-CN"/>
        </w:rPr>
      </w:pPr>
      <w:r>
        <w:rPr>
          <w:rFonts w:hint="eastAsia" w:ascii="宋体" w:hAnsi="宋体" w:cs="宋体"/>
          <w:b/>
          <w:sz w:val="24"/>
          <w:szCs w:val="24"/>
          <w:lang w:val="zh-CN"/>
        </w:rPr>
        <w:t>1、审查、评价响应文件是否符合磋商文件的商务、技术等实质性要求；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磋商小组对符合资格的供应商的响应文件进行符合性审查，以确定其是否满足采购需求等实质性要求。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注：符合性审查中所涉及到的证书及材料，均须在电子响应文件中提供原件扫描件（或图片）。</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2、要求供应商对响应文件有关事项作出澄清或者说明；</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对于响应文件中含义不明确、同类问题表述不一致或者有明显文字和计算错误的内容，磋商小组应当以书面形式要求供应商作出必要的澄清、说明或者补正。</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供应商的澄清、说明或者补正应当采用书面形式，并加盖公章，或者由法定代表人或其授权的代表签字。供应商的澄清、说明或者补正不得超出响应文件的范围或者改变响应文件的实质性内容。</w:t>
      </w:r>
    </w:p>
    <w:p>
      <w:pPr>
        <w:numPr>
          <w:ilvl w:val="0"/>
          <w:numId w:val="6"/>
        </w:numPr>
        <w:spacing w:line="360" w:lineRule="auto"/>
        <w:ind w:firstLine="465"/>
        <w:contextualSpacing/>
        <w:jc w:val="left"/>
        <w:rPr>
          <w:rFonts w:ascii="宋体" w:hAnsi="宋体" w:cs="宋体"/>
          <w:b/>
          <w:sz w:val="24"/>
          <w:szCs w:val="24"/>
          <w:lang w:val="zh-CN"/>
        </w:rPr>
      </w:pPr>
      <w:r>
        <w:rPr>
          <w:rFonts w:hint="eastAsia" w:ascii="宋体" w:hAnsi="宋体" w:cs="宋体"/>
          <w:b/>
          <w:sz w:val="24"/>
          <w:szCs w:val="24"/>
          <w:lang w:val="zh-CN"/>
        </w:rPr>
        <w:t>对响应文件进行比较和评价；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注：评标标准中所涉及到的证书及材料，均须在电子响应文件中提供原件扫描件（或图片）。</w:t>
      </w:r>
    </w:p>
    <w:p>
      <w:pPr>
        <w:pStyle w:val="21"/>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（1）价格分计算</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价格分采用低价优先法计算，即满足</w:t>
      </w:r>
      <w:r>
        <w:rPr>
          <w:rFonts w:hint="eastAsia" w:ascii="宋体" w:hAnsi="宋体" w:cs="宋体"/>
          <w:sz w:val="24"/>
          <w:szCs w:val="24"/>
          <w:lang w:val="en-US" w:eastAsia="zh-CN"/>
        </w:rPr>
        <w:t>响应</w:t>
      </w:r>
      <w:r>
        <w:rPr>
          <w:rFonts w:ascii="宋体" w:hAnsi="宋体" w:cs="宋体"/>
          <w:sz w:val="24"/>
          <w:szCs w:val="24"/>
          <w:lang w:val="zh-CN"/>
        </w:rPr>
        <w:t>文件要求且</w:t>
      </w:r>
      <w:r>
        <w:rPr>
          <w:rFonts w:hint="eastAsia" w:ascii="宋体" w:hAnsi="宋体" w:cs="宋体"/>
          <w:sz w:val="24"/>
          <w:szCs w:val="24"/>
          <w:lang w:val="en-US" w:eastAsia="zh-CN"/>
        </w:rPr>
        <w:t>最终报价</w:t>
      </w:r>
      <w:r>
        <w:rPr>
          <w:rFonts w:ascii="宋体" w:hAnsi="宋体" w:cs="宋体"/>
          <w:sz w:val="24"/>
          <w:szCs w:val="24"/>
          <w:lang w:val="zh-CN"/>
        </w:rPr>
        <w:t>最低的</w:t>
      </w:r>
      <w:r>
        <w:rPr>
          <w:rFonts w:hint="eastAsia" w:ascii="宋体" w:hAnsi="宋体" w:cs="宋体"/>
          <w:sz w:val="24"/>
          <w:szCs w:val="24"/>
          <w:lang w:val="en-US" w:eastAsia="zh-CN"/>
        </w:rPr>
        <w:t>供应商的</w:t>
      </w:r>
      <w:r>
        <w:rPr>
          <w:rFonts w:ascii="宋体" w:hAnsi="宋体" w:cs="宋体"/>
          <w:sz w:val="24"/>
          <w:szCs w:val="24"/>
          <w:lang w:val="zh-CN"/>
        </w:rPr>
        <w:t>报价为评标基准价，其价格分为满分。因落实政府采购政策进行价格调整的，以调整后的价格计算评标基准价和投标报价。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1）如果本项目非专门面向中小企业采购，对</w:t>
      </w:r>
      <w:r>
        <w:rPr>
          <w:rFonts w:ascii="宋体" w:hAnsi="宋体" w:cs="宋体"/>
          <w:sz w:val="24"/>
          <w:szCs w:val="24"/>
          <w:lang w:val="zh-CN"/>
        </w:rPr>
        <w:t>符合</w:t>
      </w:r>
      <w:r>
        <w:rPr>
          <w:rFonts w:hint="eastAsia" w:ascii="宋体" w:hAnsi="宋体" w:cs="宋体"/>
          <w:sz w:val="24"/>
          <w:szCs w:val="24"/>
          <w:lang w:val="zh-CN"/>
        </w:rPr>
        <w:t>《政府采购促进中小企业发展管理办法》(财库〔2020〕46号、《关于进一步加大政府采购支持中小企业力度的通知》（财库〔2022〕19号）</w:t>
      </w:r>
      <w:r>
        <w:rPr>
          <w:rFonts w:ascii="宋体" w:hAnsi="宋体" w:cs="宋体"/>
          <w:sz w:val="24"/>
          <w:szCs w:val="24"/>
          <w:lang w:val="zh-CN"/>
        </w:rPr>
        <w:t>规定的小微企业报价</w:t>
      </w:r>
      <w:r>
        <w:rPr>
          <w:rFonts w:hint="eastAsia" w:ascii="宋体" w:hAnsi="宋体" w:cs="宋体"/>
          <w:sz w:val="24"/>
          <w:szCs w:val="24"/>
          <w:lang w:val="zh-CN"/>
        </w:rPr>
        <w:t>给予20%（工程项目5%）的扣除，用扣除后的价格参与评审。</w:t>
      </w:r>
      <w:r>
        <w:rPr>
          <w:rFonts w:ascii="宋体" w:hAnsi="宋体"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sz w:val="24"/>
          <w:szCs w:val="24"/>
          <w:lang w:val="zh-CN"/>
        </w:rPr>
        <w:t>6</w:t>
      </w:r>
      <w:r>
        <w:rPr>
          <w:rFonts w:ascii="宋体" w:hAnsi="宋体" w:cs="宋体"/>
          <w:sz w:val="24"/>
          <w:szCs w:val="24"/>
          <w:lang w:val="zh-CN"/>
        </w:rPr>
        <w:t>%</w:t>
      </w:r>
      <w:r>
        <w:rPr>
          <w:rFonts w:hint="eastAsia" w:ascii="宋体" w:hAnsi="宋体" w:cs="宋体"/>
          <w:sz w:val="24"/>
          <w:szCs w:val="24"/>
          <w:lang w:val="zh-CN"/>
        </w:rPr>
        <w:t>（工程项目2%）</w:t>
      </w:r>
      <w:r>
        <w:rPr>
          <w:rFonts w:ascii="宋体" w:hAnsi="宋体" w:cs="宋体"/>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sz w:val="24"/>
          <w:szCs w:val="24"/>
          <w:lang w:val="zh-CN"/>
        </w:rPr>
        <w:t>按照本次采购标的所属行业的划型标准，符合条件的中小企业应按照招标文件格式要求提供《中小企业声明函》，</w:t>
      </w:r>
      <w:r>
        <w:rPr>
          <w:rFonts w:ascii="宋体" w:hAnsi="宋体" w:cs="宋体"/>
          <w:sz w:val="24"/>
          <w:szCs w:val="24"/>
          <w:lang w:val="zh-CN"/>
        </w:rPr>
        <w:t>否则不得享受相关中小企业扶持政策。</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小型和微型企业不包含民办非企业单位。</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符合中小企业划分标准的个体工商户，在政府采购活动中视同中小企业。</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2）对监狱企业价格给予20%（工程项目为5%）的扣除，用扣除后的价格参与评审。监狱企业应当提供由省级以上监狱管理局、戒毒管理局(含新疆生产建设兵团)出具的属于监狱企业的证明文件。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享受政府采购支持政策的残疾人福利性单位应当同时满足以下条件：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（一）安置的残疾人占本单位在职职工人数的比例不低于 25%（含 25%），并且安置的残疾人人数不少于 10 人（含 10 人）；</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（二）依法与安置的每位残疾人签订了一年以上（含一年）的劳动合同或服务协议；</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（三）为安置的每位残疾人按月足额缴纳了基本养老保险、基本医疗保险、失业保险、工伤保险和生育保险等社会保险费；</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（四）通过银行等金融机构向安置的每位残疾人，按月支付了不低于单位所在区县适用的经省级人民政府批准的月最低工资标准的工资；</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（五）提供本单位制造的货物、承担的工程或者服务（以下简称产品），或者提供其他残疾人福利性单位制造的货物（不包括使用非残疾人福利性单位注册商标的货物）。</w:t>
      </w:r>
    </w:p>
    <w:p>
      <w:pPr>
        <w:pStyle w:val="21"/>
        <w:spacing w:line="360" w:lineRule="auto"/>
        <w:ind w:firstLine="480" w:firstLineChars="200"/>
        <w:contextualSpacing/>
        <w:rPr>
          <w:rFonts w:ascii="宋体" w:hAnsi="宋体" w:cs="宋体"/>
          <w:lang w:val="zh-CN"/>
        </w:rPr>
      </w:pPr>
      <w:r>
        <w:rPr>
          <w:rFonts w:hint="eastAsia" w:ascii="宋体" w:hAnsi="宋体" w:cs="宋体"/>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pStyle w:val="21"/>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（2）</w:t>
      </w:r>
      <w:r>
        <w:rPr>
          <w:rFonts w:ascii="宋体" w:hAnsi="宋体" w:cs="宋体"/>
          <w:b/>
          <w:kern w:val="2"/>
          <w:lang w:val="zh-CN"/>
        </w:rPr>
        <w:t>关于相同品牌产品（服务类项目不适用本条款规定）</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采用最低评标价法的，提供相同品牌产品的不同</w:t>
      </w:r>
      <w:r>
        <w:rPr>
          <w:rFonts w:hint="eastAsia" w:ascii="宋体" w:hAnsi="宋体" w:cs="宋体"/>
          <w:sz w:val="24"/>
          <w:szCs w:val="24"/>
          <w:lang w:val="en-US" w:eastAsia="zh-CN"/>
        </w:rPr>
        <w:t>供应商</w:t>
      </w:r>
      <w:r>
        <w:rPr>
          <w:rFonts w:ascii="宋体" w:hAnsi="宋体" w:cs="宋体"/>
          <w:sz w:val="24"/>
          <w:szCs w:val="24"/>
          <w:lang w:val="zh-CN"/>
        </w:rPr>
        <w:t>参加同一合同项下投标的，以其中通过资格审查、符合性审查且报价最低的参加评标；报价相同的，由采购人或者采购人委托评标委员会</w:t>
      </w:r>
      <w:r>
        <w:rPr>
          <w:rFonts w:hint="eastAsia" w:ascii="宋体" w:hAnsi="宋体" w:cs="宋体"/>
          <w:sz w:val="24"/>
          <w:szCs w:val="24"/>
          <w:lang w:val="zh-CN"/>
        </w:rPr>
        <w:t>采取随机抽取</w:t>
      </w:r>
      <w:r>
        <w:rPr>
          <w:rFonts w:ascii="宋体" w:hAnsi="宋体" w:cs="宋体"/>
          <w:sz w:val="24"/>
          <w:szCs w:val="24"/>
          <w:lang w:val="zh-CN"/>
        </w:rPr>
        <w:t>方式确定一个参加评标的</w:t>
      </w:r>
      <w:r>
        <w:rPr>
          <w:rFonts w:hint="eastAsia" w:ascii="宋体" w:hAnsi="宋体" w:cs="宋体"/>
          <w:sz w:val="24"/>
          <w:szCs w:val="24"/>
          <w:lang w:val="en-US" w:eastAsia="zh-CN"/>
        </w:rPr>
        <w:t>供应商</w:t>
      </w:r>
      <w:r>
        <w:rPr>
          <w:rFonts w:ascii="宋体" w:hAnsi="宋体" w:cs="宋体"/>
          <w:sz w:val="24"/>
          <w:szCs w:val="24"/>
          <w:lang w:val="zh-CN"/>
        </w:rPr>
        <w:t>人，其他投标无效。</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采用综合评分法的，提供相同品牌产品</w:t>
      </w:r>
      <w:r>
        <w:rPr>
          <w:rFonts w:hint="eastAsia" w:ascii="宋体" w:hAnsi="宋体" w:cs="宋体"/>
          <w:sz w:val="24"/>
          <w:szCs w:val="24"/>
          <w:lang w:val="zh-CN"/>
        </w:rPr>
        <w:t>（</w:t>
      </w:r>
      <w:r>
        <w:rPr>
          <w:rFonts w:ascii="宋体" w:hAnsi="宋体" w:cs="宋体"/>
          <w:sz w:val="24"/>
          <w:szCs w:val="24"/>
          <w:lang w:val="zh-CN"/>
        </w:rPr>
        <w:t>非单一产品采购项目，多家</w:t>
      </w:r>
      <w:r>
        <w:rPr>
          <w:rFonts w:hint="eastAsia" w:ascii="宋体" w:hAnsi="宋体" w:cs="宋体"/>
          <w:sz w:val="24"/>
          <w:szCs w:val="24"/>
          <w:lang w:val="zh-CN"/>
        </w:rPr>
        <w:t>供应商</w:t>
      </w:r>
      <w:r>
        <w:rPr>
          <w:rFonts w:ascii="宋体" w:hAnsi="宋体" w:cs="宋体"/>
          <w:sz w:val="24"/>
          <w:szCs w:val="24"/>
          <w:lang w:val="zh-CN"/>
        </w:rPr>
        <w:t>提供的核心产品品牌相同</w:t>
      </w:r>
      <w:r>
        <w:rPr>
          <w:rFonts w:hint="eastAsia" w:ascii="宋体" w:hAnsi="宋体" w:cs="宋体"/>
          <w:sz w:val="24"/>
          <w:szCs w:val="24"/>
          <w:lang w:val="zh-CN"/>
        </w:rPr>
        <w:t>）</w:t>
      </w:r>
      <w:r>
        <w:rPr>
          <w:rFonts w:ascii="宋体" w:hAnsi="宋体" w:cs="宋体"/>
          <w:sz w:val="24"/>
          <w:szCs w:val="24"/>
          <w:lang w:val="zh-CN"/>
        </w:rPr>
        <w:t>且通过资格审查、符合性审查的不同</w:t>
      </w:r>
      <w:r>
        <w:rPr>
          <w:rFonts w:hint="eastAsia" w:ascii="宋体" w:hAnsi="宋体" w:cs="宋体"/>
          <w:sz w:val="24"/>
          <w:szCs w:val="24"/>
          <w:lang w:val="zh-CN"/>
        </w:rPr>
        <w:t>供应商</w:t>
      </w:r>
      <w:r>
        <w:rPr>
          <w:rFonts w:ascii="宋体" w:hAnsi="宋体" w:cs="宋体"/>
          <w:sz w:val="24"/>
          <w:szCs w:val="24"/>
          <w:lang w:val="zh-CN"/>
        </w:rPr>
        <w:t>参加同一合同项下投标的，按一家</w:t>
      </w:r>
      <w:r>
        <w:rPr>
          <w:rFonts w:hint="eastAsia" w:ascii="宋体" w:hAnsi="宋体" w:cs="宋体"/>
          <w:sz w:val="24"/>
          <w:szCs w:val="24"/>
          <w:lang w:val="zh-CN"/>
        </w:rPr>
        <w:t>供应商</w:t>
      </w:r>
      <w:r>
        <w:rPr>
          <w:rFonts w:ascii="宋体" w:hAnsi="宋体" w:cs="宋体"/>
          <w:sz w:val="24"/>
          <w:szCs w:val="24"/>
          <w:lang w:val="zh-CN"/>
        </w:rPr>
        <w:t>计算，评审后得分最高的同品牌</w:t>
      </w:r>
      <w:r>
        <w:rPr>
          <w:rFonts w:hint="eastAsia" w:ascii="宋体" w:hAnsi="宋体" w:cs="宋体"/>
          <w:sz w:val="24"/>
          <w:szCs w:val="24"/>
          <w:lang w:val="zh-CN"/>
        </w:rPr>
        <w:t>供应商</w:t>
      </w:r>
      <w:r>
        <w:rPr>
          <w:rFonts w:ascii="宋体" w:hAnsi="宋体" w:cs="宋体"/>
          <w:sz w:val="24"/>
          <w:szCs w:val="24"/>
          <w:lang w:val="zh-CN"/>
        </w:rPr>
        <w:t>作为</w:t>
      </w:r>
      <w:r>
        <w:rPr>
          <w:rFonts w:hint="eastAsia" w:ascii="宋体" w:hAnsi="宋体" w:cs="宋体"/>
          <w:sz w:val="24"/>
          <w:szCs w:val="24"/>
          <w:lang w:val="zh-CN"/>
        </w:rPr>
        <w:t>成交</w:t>
      </w:r>
      <w:r>
        <w:rPr>
          <w:rFonts w:ascii="宋体" w:hAnsi="宋体" w:cs="宋体"/>
          <w:sz w:val="24"/>
          <w:szCs w:val="24"/>
          <w:lang w:val="zh-CN"/>
        </w:rPr>
        <w:t>候选人推荐；评审得分相同的，</w:t>
      </w:r>
      <w:r>
        <w:rPr>
          <w:rFonts w:hint="eastAsia" w:ascii="宋体" w:hAnsi="宋体" w:cs="宋体"/>
          <w:sz w:val="24"/>
          <w:szCs w:val="24"/>
          <w:lang w:val="zh-CN"/>
        </w:rPr>
        <w:t>由采购人或者采购人委托评标委员会</w:t>
      </w:r>
      <w:r>
        <w:rPr>
          <w:rFonts w:ascii="宋体" w:hAnsi="宋体" w:cs="宋体"/>
          <w:sz w:val="24"/>
          <w:szCs w:val="24"/>
          <w:lang w:val="zh-CN"/>
        </w:rPr>
        <w:t>采取随机抽取方式确定</w:t>
      </w:r>
      <w:r>
        <w:rPr>
          <w:rFonts w:hint="eastAsia" w:ascii="宋体" w:hAnsi="宋体" w:cs="宋体"/>
          <w:sz w:val="24"/>
          <w:szCs w:val="24"/>
          <w:lang w:val="zh-CN"/>
        </w:rPr>
        <w:t>一个供应商获得成交人推荐资格</w:t>
      </w:r>
      <w:r>
        <w:rPr>
          <w:rFonts w:ascii="宋体" w:hAnsi="宋体" w:cs="宋体"/>
          <w:sz w:val="24"/>
          <w:szCs w:val="24"/>
          <w:lang w:val="zh-CN"/>
        </w:rPr>
        <w:t>，其他同品牌</w:t>
      </w:r>
      <w:r>
        <w:rPr>
          <w:rFonts w:hint="eastAsia" w:ascii="宋体" w:hAnsi="宋体" w:cs="宋体"/>
          <w:sz w:val="24"/>
          <w:szCs w:val="24"/>
          <w:lang w:val="zh-CN"/>
        </w:rPr>
        <w:t>供应商</w:t>
      </w:r>
      <w:r>
        <w:rPr>
          <w:rFonts w:ascii="宋体" w:hAnsi="宋体" w:cs="宋体"/>
          <w:sz w:val="24"/>
          <w:szCs w:val="24"/>
          <w:lang w:val="zh-CN"/>
        </w:rPr>
        <w:t>不作为</w:t>
      </w:r>
      <w:r>
        <w:rPr>
          <w:rFonts w:hint="eastAsia" w:ascii="宋体" w:hAnsi="宋体" w:cs="宋体"/>
          <w:sz w:val="24"/>
          <w:szCs w:val="24"/>
          <w:lang w:val="zh-CN"/>
        </w:rPr>
        <w:t>成交</w:t>
      </w:r>
      <w:r>
        <w:rPr>
          <w:rFonts w:ascii="宋体" w:hAnsi="宋体" w:cs="宋体"/>
          <w:sz w:val="24"/>
          <w:szCs w:val="24"/>
          <w:lang w:val="zh-CN"/>
        </w:rPr>
        <w:t>候选人。</w:t>
      </w:r>
    </w:p>
    <w:p>
      <w:pPr>
        <w:pStyle w:val="21"/>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（3）强制采购节能产品和优先采购节能产品、优先采购环保产品</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对《节能产品政府采购品目清单》所列的政府强制采购节能产品，供应商投标文件中应提供具有国家确定的认证机构出具的、处于有效期之内的节能产品认证证书，否则将承担其投标被视为非实质性响应投标的风险。</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供应商所投产品若属于《节能产品政府采购品目清单》优先采购产品，投标文件中应提供具有国家确定的认证机构出具的、处于有效期之内的节能产品认证证书，评标委员会根据本项目评标标准予以判定并赋分。</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供应商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21"/>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（4）信息产品要求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1）供应商所投产品如被列入</w:t>
      </w:r>
      <w:r>
        <w:rPr>
          <w:rFonts w:ascii="宋体" w:hAnsi="宋体" w:cs="宋体"/>
          <w:sz w:val="24"/>
          <w:szCs w:val="24"/>
          <w:lang w:val="zh-CN"/>
        </w:rPr>
        <w:t>《信息安全产品强制性认证目录》，</w:t>
      </w:r>
      <w:r>
        <w:rPr>
          <w:rFonts w:hint="eastAsia" w:ascii="宋体" w:hAnsi="宋体" w:cs="宋体"/>
          <w:sz w:val="24"/>
          <w:szCs w:val="24"/>
          <w:lang w:val="zh-CN"/>
        </w:rPr>
        <w:t>应提供由中国信息安全认证中心按国家标准认证颁发的有效认证证书。</w:t>
      </w:r>
    </w:p>
    <w:p>
      <w:pPr>
        <w:pStyle w:val="21"/>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（5）投标无效情形</w:t>
      </w:r>
    </w:p>
    <w:p>
      <w:pPr>
        <w:autoSpaceDE w:val="0"/>
        <w:autoSpaceDN w:val="0"/>
        <w:spacing w:line="360" w:lineRule="auto"/>
        <w:ind w:firstLine="480" w:firstLineChars="200"/>
        <w:contextualSpacing/>
      </w:pPr>
      <w:r>
        <w:rPr>
          <w:rFonts w:hint="eastAsia" w:ascii="宋体" w:hAnsi="宋体" w:cs="宋体"/>
          <w:kern w:val="0"/>
          <w:sz w:val="24"/>
          <w:szCs w:val="24"/>
        </w:rPr>
        <w:t>根据《河南省财政厅关于防范供应商串通投标促进政府采购公平竞争的通知》（豫财购 ﹝2021﹞6号）要求，参与同一个标段的供应商存在下列情形之一的，其投标文件无效：</w:t>
      </w:r>
    </w:p>
    <w:p>
      <w:pPr>
        <w:autoSpaceDE w:val="0"/>
        <w:autoSpaceDN w:val="0"/>
        <w:spacing w:line="360" w:lineRule="auto"/>
        <w:ind w:firstLine="480" w:firstLineChars="200"/>
        <w:contextualSpacing/>
        <w:rPr>
          <w:rFonts w:hint="eastAsia" w:ascii="宋体" w:hAnsi="宋体" w:cs="宋体"/>
          <w:kern w:val="0"/>
          <w:sz w:val="24"/>
          <w:szCs w:val="24"/>
          <w:lang w:val="zh-CN"/>
        </w:rPr>
      </w:pPr>
      <w:r>
        <w:rPr>
          <w:rFonts w:hint="eastAsia" w:ascii="宋体" w:hAnsi="宋体" w:cs="宋体"/>
          <w:kern w:val="0"/>
          <w:sz w:val="24"/>
          <w:szCs w:val="24"/>
          <w:lang w:val="zh-CN"/>
        </w:rPr>
        <w:t>(一)不同供应商的电子投标(响应)文件上传计算机的网卡MAC地址、CPU序列号和硬盘序列号等硬件信息相同的；</w:t>
      </w:r>
    </w:p>
    <w:p>
      <w:pPr>
        <w:autoSpaceDE w:val="0"/>
        <w:autoSpaceDN w:val="0"/>
        <w:spacing w:line="360" w:lineRule="auto"/>
        <w:ind w:firstLine="480" w:firstLineChars="200"/>
        <w:contextualSpacing/>
        <w:rPr>
          <w:rFonts w:hint="eastAsia" w:ascii="宋体" w:hAnsi="宋体" w:cs="宋体"/>
          <w:kern w:val="0"/>
          <w:sz w:val="24"/>
          <w:szCs w:val="24"/>
          <w:lang w:val="zh-CN"/>
        </w:rPr>
      </w:pPr>
      <w:r>
        <w:rPr>
          <w:rFonts w:hint="eastAsia" w:ascii="宋体" w:hAnsi="宋体" w:cs="宋体"/>
          <w:kern w:val="0"/>
          <w:sz w:val="24"/>
          <w:szCs w:val="24"/>
          <w:lang w:val="zh-CN"/>
        </w:rPr>
        <w:t>(二)不同供应商的投标(响应)文件由同一电子设备编制、打印加密或者上传；</w:t>
      </w:r>
    </w:p>
    <w:p>
      <w:pPr>
        <w:autoSpaceDE w:val="0"/>
        <w:autoSpaceDN w:val="0"/>
        <w:spacing w:line="360" w:lineRule="auto"/>
        <w:ind w:firstLine="480" w:firstLineChars="200"/>
        <w:contextualSpacing/>
        <w:rPr>
          <w:rFonts w:hint="eastAsia" w:ascii="宋体" w:hAnsi="宋体" w:cs="宋体"/>
          <w:kern w:val="0"/>
          <w:sz w:val="24"/>
          <w:szCs w:val="24"/>
          <w:lang w:val="zh-CN"/>
        </w:rPr>
      </w:pPr>
      <w:r>
        <w:rPr>
          <w:rFonts w:hint="eastAsia" w:ascii="宋体" w:hAnsi="宋体" w:cs="宋体"/>
          <w:kern w:val="0"/>
          <w:sz w:val="24"/>
          <w:szCs w:val="24"/>
          <w:lang w:val="zh-CN"/>
        </w:rPr>
        <w:t>(三)不同供应商的投标(响应)文件由同一电子设备打印、复印；</w:t>
      </w:r>
    </w:p>
    <w:p>
      <w:pPr>
        <w:autoSpaceDE w:val="0"/>
        <w:autoSpaceDN w:val="0"/>
        <w:spacing w:line="360" w:lineRule="auto"/>
        <w:ind w:firstLine="480" w:firstLineChars="200"/>
        <w:contextualSpacing/>
        <w:rPr>
          <w:rFonts w:hint="eastAsia" w:ascii="宋体" w:hAnsi="宋体" w:cs="宋体"/>
          <w:kern w:val="0"/>
          <w:sz w:val="24"/>
          <w:szCs w:val="24"/>
          <w:lang w:val="zh-CN"/>
        </w:rPr>
      </w:pPr>
      <w:r>
        <w:rPr>
          <w:rFonts w:hint="eastAsia" w:ascii="宋体" w:hAnsi="宋体" w:cs="宋体"/>
          <w:kern w:val="0"/>
          <w:sz w:val="24"/>
          <w:szCs w:val="24"/>
          <w:lang w:val="zh-CN"/>
        </w:rPr>
        <w:t>(四)不同供应商的投标(响应)文件由同一人送达或者分发，或者不同供应商联系人为同一人或不同联系人的联系电话一致的；</w:t>
      </w:r>
    </w:p>
    <w:p>
      <w:pPr>
        <w:autoSpaceDE w:val="0"/>
        <w:autoSpaceDN w:val="0"/>
        <w:spacing w:line="360" w:lineRule="auto"/>
        <w:ind w:firstLine="480" w:firstLineChars="200"/>
        <w:contextualSpacing/>
        <w:rPr>
          <w:rFonts w:hint="eastAsia" w:ascii="宋体" w:hAnsi="宋体" w:cs="宋体"/>
          <w:kern w:val="0"/>
          <w:sz w:val="24"/>
          <w:szCs w:val="24"/>
          <w:lang w:val="zh-CN"/>
        </w:rPr>
      </w:pPr>
      <w:r>
        <w:rPr>
          <w:rFonts w:hint="eastAsia" w:ascii="宋体" w:hAnsi="宋体" w:cs="宋体"/>
          <w:kern w:val="0"/>
          <w:sz w:val="24"/>
          <w:szCs w:val="24"/>
          <w:lang w:val="zh-CN"/>
        </w:rPr>
        <w:t>(五)不同供应商的投标(响应)文件的内容存在两处以上细节错误一致；</w:t>
      </w:r>
    </w:p>
    <w:p>
      <w:pPr>
        <w:autoSpaceDE w:val="0"/>
        <w:autoSpaceDN w:val="0"/>
        <w:spacing w:line="360" w:lineRule="auto"/>
        <w:ind w:firstLine="480" w:firstLineChars="200"/>
        <w:contextualSpacing/>
        <w:rPr>
          <w:rFonts w:hint="eastAsia" w:ascii="宋体" w:hAnsi="宋体" w:cs="宋体"/>
          <w:kern w:val="0"/>
          <w:sz w:val="24"/>
          <w:szCs w:val="24"/>
          <w:lang w:val="zh-CN"/>
        </w:rPr>
      </w:pPr>
      <w:r>
        <w:rPr>
          <w:rFonts w:hint="eastAsia" w:ascii="宋体" w:hAnsi="宋体" w:cs="宋体"/>
          <w:kern w:val="0"/>
          <w:sz w:val="24"/>
          <w:szCs w:val="24"/>
          <w:lang w:val="zh-CN"/>
        </w:rPr>
        <w:t>(六)不同供应商的法定代表人、委托代理人、项目经理、项目负责人等由同一个单位缴纳社会保险或者领取报酬的；</w:t>
      </w:r>
    </w:p>
    <w:p>
      <w:pPr>
        <w:autoSpaceDE w:val="0"/>
        <w:autoSpaceDN w:val="0"/>
        <w:spacing w:line="360" w:lineRule="auto"/>
        <w:ind w:firstLine="480" w:firstLineChars="200"/>
        <w:contextualSpacing/>
        <w:rPr>
          <w:rFonts w:hint="eastAsia" w:ascii="宋体" w:hAnsi="宋体" w:cs="宋体"/>
          <w:kern w:val="0"/>
          <w:sz w:val="24"/>
          <w:szCs w:val="24"/>
          <w:lang w:val="zh-CN"/>
        </w:rPr>
      </w:pPr>
      <w:r>
        <w:rPr>
          <w:rFonts w:hint="eastAsia" w:ascii="宋体" w:hAnsi="宋体" w:cs="宋体"/>
          <w:kern w:val="0"/>
          <w:sz w:val="24"/>
          <w:szCs w:val="24"/>
          <w:lang w:val="zh-CN"/>
        </w:rPr>
        <w:t>(七)不同供应商投标(响应)文件中法定代表人或者负责人签字出自同一人之手；</w:t>
      </w:r>
    </w:p>
    <w:p>
      <w:pPr>
        <w:autoSpaceDE w:val="0"/>
        <w:autoSpaceDN w:val="0"/>
        <w:spacing w:line="360" w:lineRule="auto"/>
        <w:ind w:firstLine="480" w:firstLineChars="200"/>
        <w:contextualSpacing/>
        <w:rPr>
          <w:rFonts w:hint="eastAsia" w:ascii="宋体" w:hAnsi="宋体" w:cs="宋体"/>
          <w:kern w:val="0"/>
          <w:sz w:val="24"/>
          <w:szCs w:val="24"/>
          <w:lang w:val="zh-CN"/>
        </w:rPr>
      </w:pPr>
      <w:r>
        <w:rPr>
          <w:rFonts w:hint="eastAsia" w:ascii="宋体" w:hAnsi="宋体" w:cs="宋体"/>
          <w:kern w:val="0"/>
          <w:sz w:val="24"/>
          <w:szCs w:val="24"/>
          <w:lang w:val="zh-CN"/>
        </w:rPr>
        <w:t>(八)其它涉嫌串通的情形。</w:t>
      </w:r>
    </w:p>
    <w:p>
      <w:pPr>
        <w:tabs>
          <w:tab w:val="left" w:pos="1260"/>
        </w:tabs>
        <w:autoSpaceDE w:val="0"/>
        <w:autoSpaceDN w:val="0"/>
        <w:spacing w:line="360" w:lineRule="auto"/>
        <w:ind w:firstLine="482" w:firstLineChars="200"/>
        <w:rPr>
          <w:rFonts w:ascii="宋体" w:hAnsi="宋体" w:cs="宋体"/>
          <w:b/>
          <w:sz w:val="24"/>
          <w:lang w:val="zh-CN"/>
        </w:rPr>
      </w:pPr>
      <w:r>
        <w:rPr>
          <w:rFonts w:hint="eastAsia" w:ascii="宋体" w:hAnsi="宋体" w:cs="宋体"/>
          <w:b/>
          <w:sz w:val="24"/>
          <w:szCs w:val="24"/>
          <w:lang w:val="zh-CN"/>
        </w:rPr>
        <w:t>（</w:t>
      </w:r>
      <w:r>
        <w:rPr>
          <w:rFonts w:hint="eastAsia" w:ascii="宋体" w:hAnsi="宋体" w:cs="宋体"/>
          <w:b/>
          <w:sz w:val="24"/>
          <w:szCs w:val="24"/>
          <w:lang w:val="en-US" w:eastAsia="zh-CN"/>
        </w:rPr>
        <w:t>6</w:t>
      </w:r>
      <w:r>
        <w:rPr>
          <w:rFonts w:hint="eastAsia" w:ascii="宋体" w:hAnsi="宋体" w:cs="宋体"/>
          <w:b/>
          <w:sz w:val="24"/>
          <w:szCs w:val="24"/>
          <w:lang w:val="zh-CN"/>
        </w:rPr>
        <w:t>）</w:t>
      </w:r>
      <w:r>
        <w:rPr>
          <w:rFonts w:hint="eastAsia" w:ascii="宋体" w:hAnsi="宋体" w:cs="宋体"/>
          <w:b/>
          <w:sz w:val="24"/>
          <w:lang w:val="zh-CN"/>
        </w:rPr>
        <w:t>评标标准</w:t>
      </w:r>
    </w:p>
    <w:tbl>
      <w:tblPr>
        <w:tblStyle w:val="30"/>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762" w:type="dxa"/>
            <w:noWrap w:val="0"/>
            <w:vAlign w:val="center"/>
          </w:tcPr>
          <w:p>
            <w:pPr>
              <w:spacing w:line="360" w:lineRule="auto"/>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分值构成</w:t>
            </w:r>
          </w:p>
        </w:tc>
        <w:tc>
          <w:tcPr>
            <w:tcW w:w="7334" w:type="dxa"/>
            <w:gridSpan w:val="2"/>
            <w:noWrap w:val="0"/>
            <w:vAlign w:val="center"/>
          </w:tcPr>
          <w:p>
            <w:pPr>
              <w:spacing w:line="360" w:lineRule="auto"/>
              <w:ind w:firstLine="480" w:firstLineChars="20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价格分值：30分</w:t>
            </w:r>
          </w:p>
          <w:p>
            <w:pPr>
              <w:spacing w:line="360" w:lineRule="auto"/>
              <w:ind w:firstLine="480" w:firstLineChars="20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商务部分：3</w:t>
            </w:r>
            <w:r>
              <w:rPr>
                <w:rFonts w:hint="eastAsia" w:ascii="宋体" w:hAnsi="宋体" w:eastAsia="宋体" w:cs="宋体"/>
                <w:color w:val="auto"/>
                <w:sz w:val="24"/>
                <w:szCs w:val="24"/>
                <w:shd w:val="clear" w:color="auto" w:fill="auto"/>
                <w:lang w:val="en-US" w:eastAsia="zh-CN"/>
              </w:rPr>
              <w:t>0</w:t>
            </w:r>
            <w:r>
              <w:rPr>
                <w:rFonts w:hint="eastAsia" w:ascii="宋体" w:hAnsi="宋体" w:eastAsia="宋体" w:cs="宋体"/>
                <w:color w:val="auto"/>
                <w:sz w:val="24"/>
                <w:szCs w:val="24"/>
                <w:shd w:val="clear" w:color="auto" w:fill="auto"/>
              </w:rPr>
              <w:t>分</w:t>
            </w:r>
          </w:p>
          <w:p>
            <w:pPr>
              <w:spacing w:line="360" w:lineRule="auto"/>
              <w:ind w:firstLine="480" w:firstLineChars="20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技术部分：</w:t>
            </w:r>
            <w:r>
              <w:rPr>
                <w:rFonts w:hint="eastAsia" w:ascii="宋体" w:hAnsi="宋体" w:eastAsia="宋体" w:cs="宋体"/>
                <w:color w:val="auto"/>
                <w:sz w:val="24"/>
                <w:szCs w:val="24"/>
                <w:shd w:val="clear" w:color="auto" w:fill="auto"/>
                <w:lang w:val="en-US" w:eastAsia="zh-CN"/>
              </w:rPr>
              <w:t>40</w:t>
            </w:r>
            <w:r>
              <w:rPr>
                <w:rFonts w:hint="eastAsia" w:ascii="宋体" w:hAnsi="宋体" w:eastAsia="宋体" w:cs="宋体"/>
                <w:color w:val="auto"/>
                <w:sz w:val="24"/>
                <w:szCs w:val="24"/>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6" w:type="dxa"/>
            <w:gridSpan w:val="3"/>
            <w:noWrap w:val="0"/>
            <w:vAlign w:val="center"/>
          </w:tcPr>
          <w:p>
            <w:pPr>
              <w:spacing w:line="360" w:lineRule="auto"/>
              <w:jc w:val="center"/>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0"/>
            <w:vAlign w:val="center"/>
          </w:tcPr>
          <w:p>
            <w:pPr>
              <w:spacing w:line="360" w:lineRule="auto"/>
              <w:jc w:val="center"/>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评分因素</w:t>
            </w:r>
          </w:p>
        </w:tc>
        <w:tc>
          <w:tcPr>
            <w:tcW w:w="6237" w:type="dxa"/>
            <w:noWrap w:val="0"/>
            <w:vAlign w:val="center"/>
          </w:tcPr>
          <w:p>
            <w:pPr>
              <w:spacing w:line="360" w:lineRule="auto"/>
              <w:jc w:val="center"/>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评标标准</w:t>
            </w:r>
          </w:p>
        </w:tc>
        <w:tc>
          <w:tcPr>
            <w:tcW w:w="1097" w:type="dxa"/>
            <w:noWrap w:val="0"/>
            <w:vAlign w:val="center"/>
          </w:tcPr>
          <w:p>
            <w:pPr>
              <w:spacing w:line="360" w:lineRule="auto"/>
              <w:jc w:val="center"/>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1762" w:type="dxa"/>
            <w:noWrap w:val="0"/>
            <w:vAlign w:val="center"/>
          </w:tcPr>
          <w:p>
            <w:pPr>
              <w:spacing w:line="360" w:lineRule="auto"/>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最终磋商报价评分标准</w:t>
            </w:r>
          </w:p>
        </w:tc>
        <w:tc>
          <w:tcPr>
            <w:tcW w:w="6237" w:type="dxa"/>
            <w:noWrap w:val="0"/>
            <w:vAlign w:val="center"/>
          </w:tcPr>
          <w:p>
            <w:pPr>
              <w:pStyle w:val="154"/>
              <w:spacing w:line="360" w:lineRule="auto"/>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满足磋商文件要求且最低的最终磋商报价为磋商基准价，其价格分为满分</w:t>
            </w:r>
            <w:r>
              <w:rPr>
                <w:rFonts w:hint="eastAsia" w:ascii="宋体" w:hAnsi="宋体" w:eastAsia="宋体" w:cs="宋体"/>
                <w:color w:val="auto"/>
                <w:sz w:val="24"/>
                <w:szCs w:val="24"/>
                <w:shd w:val="clear" w:color="auto" w:fill="auto"/>
                <w:lang w:val="en-US"/>
              </w:rPr>
              <w:t>30分</w:t>
            </w:r>
            <w:r>
              <w:rPr>
                <w:rFonts w:hint="eastAsia" w:ascii="宋体" w:hAnsi="宋体" w:eastAsia="宋体" w:cs="宋体"/>
                <w:color w:val="auto"/>
                <w:sz w:val="24"/>
                <w:szCs w:val="24"/>
                <w:shd w:val="clear" w:color="auto" w:fill="auto"/>
              </w:rPr>
              <w:t>。其他供应商的报价得分计算：</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报价得分=(磋商基准价／最终磋商报价)×30</w:t>
            </w:r>
          </w:p>
        </w:tc>
        <w:tc>
          <w:tcPr>
            <w:tcW w:w="1097" w:type="dxa"/>
            <w:noWrap w:val="0"/>
            <w:vAlign w:val="center"/>
          </w:tcPr>
          <w:p>
            <w:pPr>
              <w:spacing w:line="360" w:lineRule="auto"/>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6" w:type="dxa"/>
            <w:gridSpan w:val="3"/>
            <w:noWrap w:val="0"/>
            <w:vAlign w:val="center"/>
          </w:tcPr>
          <w:p>
            <w:pPr>
              <w:spacing w:line="360" w:lineRule="auto"/>
              <w:jc w:val="center"/>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商务部分（满分3</w:t>
            </w:r>
            <w:r>
              <w:rPr>
                <w:rFonts w:hint="eastAsia" w:ascii="宋体" w:hAnsi="宋体" w:eastAsia="宋体" w:cs="宋体"/>
                <w:b/>
                <w:color w:val="auto"/>
                <w:sz w:val="24"/>
                <w:szCs w:val="24"/>
                <w:shd w:val="clear" w:color="auto" w:fill="auto"/>
                <w:lang w:val="en-US" w:eastAsia="zh-CN"/>
              </w:rPr>
              <w:t>0</w:t>
            </w:r>
            <w:r>
              <w:rPr>
                <w:rFonts w:hint="eastAsia" w:ascii="宋体" w:hAnsi="宋体" w:eastAsia="宋体" w:cs="宋体"/>
                <w:b/>
                <w:color w:val="auto"/>
                <w:sz w:val="24"/>
                <w:szCs w:val="24"/>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0"/>
            <w:vAlign w:val="center"/>
          </w:tcPr>
          <w:p>
            <w:pPr>
              <w:spacing w:line="360" w:lineRule="auto"/>
              <w:jc w:val="center"/>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评分因素</w:t>
            </w:r>
          </w:p>
        </w:tc>
        <w:tc>
          <w:tcPr>
            <w:tcW w:w="6237" w:type="dxa"/>
            <w:noWrap w:val="0"/>
            <w:vAlign w:val="center"/>
          </w:tcPr>
          <w:p>
            <w:pPr>
              <w:spacing w:line="360" w:lineRule="auto"/>
              <w:jc w:val="center"/>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评标标准</w:t>
            </w:r>
          </w:p>
        </w:tc>
        <w:tc>
          <w:tcPr>
            <w:tcW w:w="1097" w:type="dxa"/>
            <w:noWrap w:val="0"/>
            <w:vAlign w:val="center"/>
          </w:tcPr>
          <w:p>
            <w:pPr>
              <w:spacing w:line="360" w:lineRule="auto"/>
              <w:jc w:val="center"/>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762"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企业综合实力</w:t>
            </w:r>
          </w:p>
        </w:tc>
        <w:tc>
          <w:tcPr>
            <w:tcW w:w="6237" w:type="dxa"/>
            <w:noWrap w:val="0"/>
            <w:vAlign w:val="center"/>
          </w:tcPr>
          <w:p>
            <w:pPr>
              <w:widowControl/>
              <w:spacing w:line="360" w:lineRule="auto"/>
              <w:jc w:val="left"/>
              <w:rPr>
                <w:rFonts w:hint="eastAsia" w:ascii="宋体" w:hAnsi="宋体" w:eastAsia="宋体" w:cs="宋体"/>
                <w:color w:val="auto"/>
                <w:kern w:val="0"/>
                <w:sz w:val="24"/>
                <w:szCs w:val="24"/>
                <w:shd w:val="clear" w:color="auto" w:fill="auto"/>
                <w:lang w:eastAsia="zh-CN"/>
              </w:rPr>
            </w:pPr>
            <w:r>
              <w:rPr>
                <w:rFonts w:hint="eastAsia" w:ascii="宋体" w:hAnsi="宋体" w:eastAsia="宋体" w:cs="宋体"/>
                <w:color w:val="auto"/>
                <w:kern w:val="0"/>
                <w:sz w:val="24"/>
                <w:szCs w:val="24"/>
                <w:shd w:val="clear" w:color="auto" w:fill="auto"/>
                <w:lang w:val="en-US" w:eastAsia="zh-CN"/>
              </w:rPr>
              <w:t>1、</w:t>
            </w:r>
            <w:r>
              <w:rPr>
                <w:rFonts w:hint="eastAsia" w:ascii="宋体" w:hAnsi="宋体" w:eastAsia="宋体" w:cs="宋体"/>
                <w:color w:val="auto"/>
                <w:kern w:val="0"/>
                <w:sz w:val="24"/>
                <w:szCs w:val="24"/>
                <w:shd w:val="clear" w:color="auto" w:fill="auto"/>
                <w:lang w:eastAsia="zh-CN"/>
              </w:rPr>
              <w:t>供应商通过质量管理体系认证、环境管理体系认证、职业健康安全管理体系认证，每项得1分，此项最高得3分。</w:t>
            </w:r>
          </w:p>
          <w:p>
            <w:pPr>
              <w:widowControl/>
              <w:spacing w:line="360" w:lineRule="auto"/>
              <w:jc w:val="left"/>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auto"/>
                <w:kern w:val="0"/>
                <w:sz w:val="24"/>
                <w:szCs w:val="24"/>
                <w:shd w:val="clear" w:color="auto" w:fill="auto"/>
                <w:lang w:val="en-US" w:eastAsia="zh-CN"/>
              </w:rPr>
              <w:t>2、技</w:t>
            </w:r>
            <w:r>
              <w:rPr>
                <w:rFonts w:hint="eastAsia" w:ascii="宋体" w:hAnsi="宋体" w:eastAsia="宋体" w:cs="宋体"/>
                <w:color w:val="auto"/>
                <w:kern w:val="0"/>
                <w:sz w:val="24"/>
                <w:szCs w:val="24"/>
                <w:highlight w:val="none"/>
                <w:shd w:val="clear" w:color="auto" w:fill="auto"/>
                <w:lang w:val="en-US" w:eastAsia="zh-CN"/>
              </w:rPr>
              <w:t>术负责人具有相关专业中级及以上职称的得5分，</w:t>
            </w:r>
            <w:r>
              <w:rPr>
                <w:rFonts w:hint="eastAsia" w:ascii="宋体" w:hAnsi="宋体" w:eastAsia="宋体" w:cs="宋体"/>
                <w:color w:val="auto"/>
                <w:kern w:val="0"/>
                <w:sz w:val="24"/>
                <w:szCs w:val="24"/>
                <w:shd w:val="clear" w:color="auto" w:fill="auto"/>
                <w:lang w:val="en-US" w:eastAsia="zh-CN"/>
              </w:rPr>
              <w:t>本项最高得5分。</w:t>
            </w:r>
            <w:r>
              <w:rPr>
                <w:rFonts w:hint="eastAsia" w:ascii="宋体" w:hAnsi="宋体" w:eastAsia="宋体" w:cs="宋体"/>
                <w:color w:val="auto"/>
                <w:kern w:val="0"/>
                <w:sz w:val="24"/>
                <w:szCs w:val="24"/>
                <w:shd w:val="clear" w:color="auto" w:fill="auto"/>
                <w:lang w:eastAsia="zh-CN"/>
              </w:rPr>
              <w:t>(供应商须在响应文件中附相关人员的证书、身份证、单位为其缴纳社保的原件扫描件或图片)</w:t>
            </w:r>
          </w:p>
        </w:tc>
        <w:tc>
          <w:tcPr>
            <w:tcW w:w="109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分</w:t>
            </w:r>
          </w:p>
          <w:p>
            <w:pPr>
              <w:jc w:val="cente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762" w:type="dxa"/>
            <w:noWrap w:val="0"/>
            <w:vAlign w:val="center"/>
          </w:tcPr>
          <w:p>
            <w:pPr>
              <w:widowControl/>
              <w:spacing w:line="360" w:lineRule="auto"/>
              <w:jc w:val="center"/>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类似业绩</w:t>
            </w:r>
          </w:p>
        </w:tc>
        <w:tc>
          <w:tcPr>
            <w:tcW w:w="6237" w:type="dxa"/>
            <w:noWrap w:val="0"/>
            <w:vAlign w:val="center"/>
          </w:tcPr>
          <w:p>
            <w:pPr>
              <w:widowControl/>
              <w:spacing w:line="360" w:lineRule="auto"/>
              <w:jc w:val="left"/>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lang w:eastAsia="zh-CN"/>
              </w:rPr>
              <w:t>供应商</w:t>
            </w:r>
            <w:r>
              <w:rPr>
                <w:rFonts w:hint="eastAsia" w:ascii="宋体" w:hAnsi="宋体" w:eastAsia="宋体" w:cs="宋体"/>
                <w:color w:val="auto"/>
                <w:kern w:val="0"/>
                <w:sz w:val="24"/>
                <w:szCs w:val="24"/>
                <w:shd w:val="clear" w:color="auto" w:fill="auto"/>
              </w:rPr>
              <w:t>20</w:t>
            </w:r>
            <w:r>
              <w:rPr>
                <w:rFonts w:hint="eastAsia" w:ascii="宋体" w:hAnsi="宋体" w:eastAsia="宋体" w:cs="宋体"/>
                <w:color w:val="auto"/>
                <w:kern w:val="0"/>
                <w:sz w:val="24"/>
                <w:szCs w:val="24"/>
                <w:shd w:val="clear" w:color="auto" w:fill="auto"/>
                <w:lang w:val="en-US" w:eastAsia="zh-CN"/>
              </w:rPr>
              <w:t>20</w:t>
            </w:r>
            <w:r>
              <w:rPr>
                <w:rFonts w:hint="eastAsia" w:ascii="宋体" w:hAnsi="宋体" w:eastAsia="宋体" w:cs="宋体"/>
                <w:color w:val="auto"/>
                <w:kern w:val="0"/>
                <w:sz w:val="24"/>
                <w:szCs w:val="24"/>
                <w:shd w:val="clear" w:color="auto" w:fill="auto"/>
              </w:rPr>
              <w:t>年1月1日（以合同签订日期为准）至今，企业具有类似</w:t>
            </w:r>
            <w:r>
              <w:rPr>
                <w:rFonts w:hint="eastAsia" w:ascii="宋体" w:hAnsi="宋体" w:eastAsia="宋体" w:cs="宋体"/>
                <w:color w:val="auto"/>
                <w:kern w:val="0"/>
                <w:sz w:val="24"/>
                <w:szCs w:val="24"/>
                <w:shd w:val="clear" w:color="auto" w:fill="auto"/>
                <w:lang w:eastAsia="zh-CN"/>
              </w:rPr>
              <w:t>项目</w:t>
            </w:r>
            <w:r>
              <w:rPr>
                <w:rFonts w:hint="eastAsia" w:ascii="宋体" w:hAnsi="宋体" w:eastAsia="宋体" w:cs="宋体"/>
                <w:color w:val="auto"/>
                <w:kern w:val="0"/>
                <w:sz w:val="24"/>
                <w:szCs w:val="24"/>
                <w:shd w:val="clear" w:color="auto" w:fill="auto"/>
              </w:rPr>
              <w:t>业绩者，每个</w:t>
            </w:r>
            <w:r>
              <w:rPr>
                <w:rFonts w:hint="eastAsia" w:ascii="宋体" w:hAnsi="宋体" w:eastAsia="宋体" w:cs="宋体"/>
                <w:color w:val="auto"/>
                <w:kern w:val="0"/>
                <w:sz w:val="24"/>
                <w:szCs w:val="24"/>
                <w:shd w:val="clear" w:color="auto" w:fill="auto"/>
                <w:lang w:eastAsia="zh-CN"/>
              </w:rPr>
              <w:t>项目</w:t>
            </w:r>
            <w:r>
              <w:rPr>
                <w:rFonts w:hint="eastAsia" w:ascii="宋体" w:hAnsi="宋体" w:eastAsia="宋体" w:cs="宋体"/>
                <w:color w:val="auto"/>
                <w:kern w:val="0"/>
                <w:sz w:val="24"/>
                <w:szCs w:val="24"/>
                <w:shd w:val="clear" w:color="auto" w:fill="auto"/>
              </w:rPr>
              <w:t>得</w:t>
            </w:r>
            <w:r>
              <w:rPr>
                <w:rFonts w:hint="eastAsia" w:ascii="宋体" w:hAnsi="宋体" w:eastAsia="宋体" w:cs="宋体"/>
                <w:color w:val="auto"/>
                <w:kern w:val="0"/>
                <w:sz w:val="24"/>
                <w:szCs w:val="24"/>
                <w:shd w:val="clear" w:color="auto" w:fill="auto"/>
                <w:lang w:val="en-US" w:eastAsia="zh-CN"/>
              </w:rPr>
              <w:t>5</w:t>
            </w:r>
            <w:r>
              <w:rPr>
                <w:rFonts w:hint="eastAsia" w:ascii="宋体" w:hAnsi="宋体" w:eastAsia="宋体" w:cs="宋体"/>
                <w:color w:val="auto"/>
                <w:kern w:val="0"/>
                <w:sz w:val="24"/>
                <w:szCs w:val="24"/>
                <w:shd w:val="clear" w:color="auto" w:fill="auto"/>
              </w:rPr>
              <w:t>分，该项最多</w:t>
            </w:r>
            <w:r>
              <w:rPr>
                <w:rFonts w:hint="eastAsia" w:ascii="宋体" w:hAnsi="宋体" w:eastAsia="宋体" w:cs="宋体"/>
                <w:color w:val="auto"/>
                <w:kern w:val="0"/>
                <w:sz w:val="24"/>
                <w:szCs w:val="24"/>
                <w:shd w:val="clear" w:color="auto" w:fill="auto"/>
                <w:lang w:val="en-US" w:eastAsia="zh-CN"/>
              </w:rPr>
              <w:t>15</w:t>
            </w:r>
            <w:r>
              <w:rPr>
                <w:rFonts w:hint="eastAsia" w:ascii="宋体" w:hAnsi="宋体" w:eastAsia="宋体" w:cs="宋体"/>
                <w:color w:val="auto"/>
                <w:kern w:val="0"/>
                <w:sz w:val="24"/>
                <w:szCs w:val="24"/>
                <w:shd w:val="clear" w:color="auto" w:fill="auto"/>
              </w:rPr>
              <w:t>分；</w:t>
            </w:r>
          </w:p>
          <w:p>
            <w:pPr>
              <w:widowControl/>
              <w:spacing w:line="360" w:lineRule="auto"/>
              <w:jc w:val="left"/>
              <w:rPr>
                <w:rFonts w:hint="eastAsia" w:ascii="宋体" w:hAnsi="宋体" w:eastAsia="宋体" w:cs="宋体"/>
                <w:color w:val="auto"/>
                <w:kern w:val="0"/>
                <w:sz w:val="24"/>
                <w:szCs w:val="24"/>
                <w:shd w:val="clear" w:color="auto" w:fill="auto"/>
                <w:lang w:eastAsia="zh-CN"/>
              </w:rPr>
            </w:pPr>
            <w:r>
              <w:rPr>
                <w:rFonts w:hint="eastAsia" w:ascii="宋体" w:hAnsi="宋体" w:eastAsia="宋体" w:cs="宋体"/>
                <w:color w:val="auto"/>
                <w:kern w:val="0"/>
                <w:sz w:val="24"/>
                <w:szCs w:val="24"/>
                <w:shd w:val="clear" w:color="auto" w:fill="auto"/>
              </w:rPr>
              <w:t>注：（</w:t>
            </w:r>
            <w:r>
              <w:rPr>
                <w:rFonts w:hint="eastAsia" w:ascii="宋体" w:hAnsi="宋体" w:eastAsia="宋体" w:cs="宋体"/>
                <w:color w:val="auto"/>
                <w:kern w:val="0"/>
                <w:sz w:val="24"/>
                <w:szCs w:val="24"/>
                <w:shd w:val="clear" w:color="auto" w:fill="auto"/>
                <w:lang w:eastAsia="zh-CN"/>
              </w:rPr>
              <w:t>响应文件</w:t>
            </w:r>
            <w:r>
              <w:rPr>
                <w:rFonts w:hint="eastAsia" w:ascii="宋体" w:hAnsi="宋体" w:eastAsia="宋体" w:cs="宋体"/>
                <w:color w:val="auto"/>
                <w:kern w:val="0"/>
                <w:sz w:val="24"/>
                <w:szCs w:val="24"/>
                <w:shd w:val="clear" w:color="auto" w:fill="auto"/>
              </w:rPr>
              <w:t>中附合同（或协议书）</w:t>
            </w:r>
            <w:r>
              <w:rPr>
                <w:rFonts w:hint="eastAsia" w:ascii="宋体" w:hAnsi="宋体" w:eastAsia="宋体" w:cs="宋体"/>
                <w:color w:val="auto"/>
                <w:kern w:val="0"/>
                <w:sz w:val="24"/>
                <w:szCs w:val="24"/>
                <w:shd w:val="clear" w:color="auto" w:fill="auto"/>
                <w:lang w:eastAsia="zh-CN"/>
              </w:rPr>
              <w:t>、</w:t>
            </w:r>
            <w:r>
              <w:rPr>
                <w:rFonts w:hint="eastAsia" w:ascii="宋体" w:hAnsi="宋体" w:cs="宋体"/>
                <w:color w:val="auto"/>
                <w:kern w:val="0"/>
                <w:sz w:val="24"/>
                <w:szCs w:val="24"/>
                <w:shd w:val="clear" w:color="auto" w:fill="auto"/>
                <w:lang w:eastAsia="zh-CN"/>
              </w:rPr>
              <w:t>成交</w:t>
            </w:r>
            <w:r>
              <w:rPr>
                <w:rFonts w:hint="eastAsia" w:ascii="宋体" w:hAnsi="宋体" w:eastAsia="宋体" w:cs="宋体"/>
                <w:color w:val="auto"/>
                <w:kern w:val="0"/>
                <w:sz w:val="24"/>
                <w:szCs w:val="24"/>
                <w:shd w:val="clear" w:color="auto" w:fill="auto"/>
                <w:lang w:eastAsia="zh-CN"/>
              </w:rPr>
              <w:t>通知书的</w:t>
            </w:r>
            <w:r>
              <w:rPr>
                <w:rFonts w:hint="eastAsia" w:ascii="宋体" w:hAnsi="宋体" w:eastAsia="宋体" w:cs="宋体"/>
                <w:color w:val="auto"/>
                <w:kern w:val="0"/>
                <w:sz w:val="24"/>
                <w:szCs w:val="24"/>
                <w:shd w:val="clear" w:color="auto" w:fill="auto"/>
              </w:rPr>
              <w:t>原件扫描件或图片</w:t>
            </w:r>
            <w:r>
              <w:rPr>
                <w:rFonts w:hint="eastAsia" w:ascii="宋体" w:hAnsi="宋体" w:eastAsia="宋体" w:cs="宋体"/>
                <w:color w:val="auto"/>
                <w:kern w:val="0"/>
                <w:sz w:val="24"/>
                <w:szCs w:val="24"/>
                <w:shd w:val="clear" w:color="auto" w:fill="auto"/>
                <w:lang w:eastAsia="zh-CN"/>
              </w:rPr>
              <w:t>、</w:t>
            </w:r>
            <w:r>
              <w:rPr>
                <w:rFonts w:hint="eastAsia" w:ascii="宋体" w:hAnsi="宋体" w:cs="宋体"/>
                <w:color w:val="auto"/>
                <w:kern w:val="0"/>
                <w:sz w:val="24"/>
                <w:szCs w:val="24"/>
                <w:shd w:val="clear" w:color="auto" w:fill="auto"/>
                <w:lang w:eastAsia="zh-CN"/>
              </w:rPr>
              <w:t>成交</w:t>
            </w:r>
            <w:r>
              <w:rPr>
                <w:rFonts w:hint="eastAsia" w:ascii="宋体" w:hAnsi="宋体" w:eastAsia="宋体" w:cs="宋体"/>
                <w:color w:val="auto"/>
                <w:kern w:val="0"/>
                <w:sz w:val="24"/>
                <w:szCs w:val="24"/>
                <w:shd w:val="clear" w:color="auto" w:fill="auto"/>
                <w:lang w:eastAsia="zh-CN"/>
              </w:rPr>
              <w:t>公告网上截图</w:t>
            </w:r>
            <w:r>
              <w:rPr>
                <w:rFonts w:hint="eastAsia" w:ascii="宋体" w:hAnsi="宋体" w:eastAsia="宋体" w:cs="宋体"/>
                <w:color w:val="auto"/>
                <w:kern w:val="0"/>
                <w:sz w:val="24"/>
                <w:szCs w:val="24"/>
                <w:shd w:val="clear" w:color="auto" w:fill="auto"/>
              </w:rPr>
              <w:t>，</w:t>
            </w:r>
            <w:r>
              <w:rPr>
                <w:rFonts w:hint="eastAsia" w:ascii="宋体" w:hAnsi="宋体" w:eastAsia="宋体" w:cs="宋体"/>
                <w:color w:val="auto"/>
                <w:kern w:val="0"/>
                <w:sz w:val="24"/>
                <w:szCs w:val="24"/>
                <w:shd w:val="clear" w:color="auto" w:fill="auto"/>
                <w:lang w:eastAsia="zh-CN"/>
              </w:rPr>
              <w:t>三者缺一不可，</w:t>
            </w:r>
            <w:r>
              <w:rPr>
                <w:rFonts w:hint="eastAsia" w:ascii="宋体" w:hAnsi="宋体" w:eastAsia="宋体" w:cs="宋体"/>
                <w:color w:val="auto"/>
                <w:kern w:val="0"/>
                <w:sz w:val="24"/>
                <w:szCs w:val="24"/>
                <w:shd w:val="clear" w:color="auto" w:fill="auto"/>
              </w:rPr>
              <w:t>未提供的不得分）</w:t>
            </w:r>
          </w:p>
        </w:tc>
        <w:tc>
          <w:tcPr>
            <w:tcW w:w="1097" w:type="dxa"/>
            <w:noWrap w:val="0"/>
            <w:vAlign w:val="center"/>
          </w:tcPr>
          <w:p>
            <w:pPr>
              <w:spacing w:line="360" w:lineRule="auto"/>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15</w:t>
            </w:r>
            <w:r>
              <w:rPr>
                <w:rFonts w:hint="eastAsia" w:ascii="宋体" w:hAnsi="宋体" w:eastAsia="宋体" w:cs="宋体"/>
                <w:color w:val="auto"/>
                <w:sz w:val="24"/>
                <w:szCs w:val="24"/>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ind w:left="2" w:hanging="2" w:hangingChars="1"/>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服务承诺</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numPr>
                <w:ilvl w:val="0"/>
                <w:numId w:val="7"/>
              </w:numPr>
              <w:adjustRightInd w:val="0"/>
              <w:spacing w:line="360" w:lineRule="auto"/>
              <w:ind w:left="2" w:hanging="2" w:hangingChars="1"/>
              <w:jc w:val="left"/>
              <w:rPr>
                <w:rFonts w:hint="eastAsia" w:ascii="宋体" w:hAnsi="宋体" w:eastAsia="宋体" w:cs="宋体"/>
                <w:sz w:val="24"/>
                <w:szCs w:val="24"/>
                <w:lang w:val="en-US" w:eastAsia="zh-CN"/>
              </w:rPr>
            </w:pPr>
            <w:r>
              <w:rPr>
                <w:rFonts w:hint="eastAsia" w:ascii="宋体" w:hAnsi="宋体" w:eastAsia="宋体" w:cs="宋体"/>
                <w:color w:val="auto"/>
                <w:kern w:val="0"/>
                <w:sz w:val="24"/>
                <w:szCs w:val="24"/>
                <w:shd w:val="clear" w:color="auto" w:fill="auto"/>
              </w:rPr>
              <w:t>优惠承诺应是书面的符合工程实际情况，确保依法依规，优惠合理，详实可行</w:t>
            </w:r>
            <w:r>
              <w:rPr>
                <w:rFonts w:hint="eastAsia" w:ascii="宋体" w:hAnsi="宋体" w:eastAsia="宋体" w:cs="宋体"/>
                <w:color w:val="auto"/>
                <w:kern w:val="0"/>
                <w:sz w:val="24"/>
                <w:szCs w:val="24"/>
                <w:shd w:val="clear" w:color="auto" w:fill="auto"/>
                <w:lang w:eastAsia="zh-CN"/>
              </w:rPr>
              <w:t>，</w:t>
            </w:r>
            <w:r>
              <w:rPr>
                <w:rFonts w:hint="eastAsia" w:ascii="宋体" w:hAnsi="宋体" w:eastAsia="宋体" w:cs="宋体"/>
                <w:color w:val="auto"/>
                <w:sz w:val="24"/>
                <w:szCs w:val="24"/>
                <w:shd w:val="clear" w:color="auto" w:fill="auto"/>
              </w:rPr>
              <w:t>该项最多</w:t>
            </w:r>
            <w:r>
              <w:rPr>
                <w:rFonts w:hint="eastAsia" w:ascii="宋体" w:hAnsi="宋体" w:eastAsia="宋体" w:cs="宋体"/>
                <w:color w:val="auto"/>
                <w:sz w:val="24"/>
                <w:szCs w:val="24"/>
                <w:shd w:val="clear" w:color="auto" w:fill="auto"/>
                <w:lang w:val="en-US" w:eastAsia="zh-CN"/>
              </w:rPr>
              <w:t>3</w:t>
            </w:r>
            <w:r>
              <w:rPr>
                <w:rFonts w:hint="eastAsia" w:ascii="宋体" w:hAnsi="宋体" w:eastAsia="宋体" w:cs="宋体"/>
                <w:color w:val="auto"/>
                <w:sz w:val="24"/>
                <w:szCs w:val="24"/>
                <w:shd w:val="clear" w:color="auto" w:fill="auto"/>
              </w:rPr>
              <w:t>分</w:t>
            </w:r>
            <w:r>
              <w:rPr>
                <w:rFonts w:hint="eastAsia" w:ascii="宋体" w:hAnsi="宋体" w:eastAsia="宋体" w:cs="宋体"/>
                <w:color w:val="auto"/>
                <w:sz w:val="24"/>
                <w:szCs w:val="24"/>
                <w:shd w:val="clear" w:color="auto" w:fill="auto"/>
                <w:lang w:eastAsia="zh-CN"/>
              </w:rPr>
              <w:t>，优惠承诺比较符合工程实际情况得</w:t>
            </w:r>
            <w:r>
              <w:rPr>
                <w:rFonts w:hint="eastAsia" w:ascii="宋体" w:hAnsi="宋体" w:eastAsia="宋体" w:cs="宋体"/>
                <w:color w:val="auto"/>
                <w:sz w:val="24"/>
                <w:szCs w:val="24"/>
                <w:shd w:val="clear" w:color="auto" w:fill="auto"/>
                <w:lang w:val="en-US" w:eastAsia="zh-CN"/>
              </w:rPr>
              <w:t>2分，一般得1分，</w:t>
            </w:r>
            <w:r>
              <w:rPr>
                <w:rFonts w:hint="eastAsia" w:ascii="宋体" w:hAnsi="宋体" w:eastAsia="宋体" w:cs="宋体"/>
                <w:color w:val="auto"/>
                <w:sz w:val="24"/>
                <w:szCs w:val="24"/>
                <w:shd w:val="clear" w:color="auto" w:fill="auto"/>
                <w:lang w:eastAsia="zh-CN"/>
              </w:rPr>
              <w:t>不符合不得分。</w:t>
            </w:r>
          </w:p>
          <w:p>
            <w:pPr>
              <w:adjustRightInd w:val="0"/>
              <w:spacing w:line="360" w:lineRule="auto"/>
              <w:ind w:left="2" w:hanging="2" w:hangingChars="1"/>
              <w:jc w:val="left"/>
              <w:rPr>
                <w:rFonts w:hint="eastAsia" w:ascii="宋体" w:hAnsi="宋体" w:eastAsia="宋体" w:cs="宋体"/>
                <w:color w:val="auto"/>
                <w:kern w:val="0"/>
                <w:sz w:val="24"/>
                <w:szCs w:val="24"/>
                <w:shd w:val="clear" w:color="auto" w:fill="auto"/>
                <w:lang w:eastAsia="zh-CN"/>
              </w:rPr>
            </w:pPr>
            <w:r>
              <w:rPr>
                <w:rFonts w:hint="eastAsia" w:ascii="宋体" w:hAnsi="宋体" w:eastAsia="宋体" w:cs="宋体"/>
                <w:color w:val="auto"/>
                <w:kern w:val="0"/>
                <w:sz w:val="24"/>
                <w:szCs w:val="24"/>
                <w:shd w:val="clear" w:color="auto" w:fill="auto"/>
                <w:lang w:val="en-US" w:eastAsia="zh-CN"/>
              </w:rPr>
              <w:t>2、</w:t>
            </w:r>
            <w:r>
              <w:rPr>
                <w:rFonts w:hint="eastAsia" w:ascii="宋体" w:hAnsi="宋体" w:eastAsia="宋体" w:cs="宋体"/>
                <w:color w:val="auto"/>
                <w:kern w:val="0"/>
                <w:sz w:val="24"/>
                <w:szCs w:val="24"/>
                <w:shd w:val="clear" w:color="auto" w:fill="auto"/>
              </w:rPr>
              <w:t>具有全面、详实、可行、合法有效的书面保证技术措施落实到位的承诺和落实不到位的处理承诺</w:t>
            </w:r>
            <w:r>
              <w:rPr>
                <w:rFonts w:hint="eastAsia" w:ascii="宋体" w:hAnsi="宋体" w:eastAsia="宋体" w:cs="宋体"/>
                <w:color w:val="auto"/>
                <w:kern w:val="0"/>
                <w:sz w:val="24"/>
                <w:szCs w:val="24"/>
                <w:shd w:val="clear" w:color="auto" w:fill="auto"/>
                <w:lang w:eastAsia="zh-CN"/>
              </w:rPr>
              <w:t>，</w:t>
            </w:r>
            <w:r>
              <w:rPr>
                <w:rFonts w:hint="eastAsia" w:ascii="宋体" w:hAnsi="宋体" w:eastAsia="宋体" w:cs="宋体"/>
                <w:color w:val="auto"/>
                <w:sz w:val="24"/>
                <w:szCs w:val="24"/>
                <w:shd w:val="clear" w:color="auto" w:fill="auto"/>
              </w:rPr>
              <w:t>该项最多</w:t>
            </w:r>
            <w:r>
              <w:rPr>
                <w:rFonts w:hint="eastAsia" w:ascii="宋体" w:hAnsi="宋体" w:eastAsia="宋体" w:cs="宋体"/>
                <w:color w:val="auto"/>
                <w:sz w:val="24"/>
                <w:szCs w:val="24"/>
                <w:shd w:val="clear" w:color="auto" w:fill="auto"/>
                <w:lang w:val="en-US" w:eastAsia="zh-CN"/>
              </w:rPr>
              <w:t>2</w:t>
            </w:r>
            <w:r>
              <w:rPr>
                <w:rFonts w:hint="eastAsia" w:ascii="宋体" w:hAnsi="宋体" w:eastAsia="宋体" w:cs="宋体"/>
                <w:color w:val="auto"/>
                <w:sz w:val="24"/>
                <w:szCs w:val="24"/>
                <w:shd w:val="clear" w:color="auto" w:fill="auto"/>
              </w:rPr>
              <w:t>分</w:t>
            </w:r>
            <w:r>
              <w:rPr>
                <w:rFonts w:hint="eastAsia" w:ascii="宋体" w:hAnsi="宋体" w:eastAsia="宋体" w:cs="宋体"/>
                <w:color w:val="auto"/>
                <w:sz w:val="24"/>
                <w:szCs w:val="24"/>
                <w:shd w:val="clear" w:color="auto" w:fill="auto"/>
                <w:lang w:eastAsia="zh-CN"/>
              </w:rPr>
              <w:t>，比较符合得</w:t>
            </w:r>
            <w:r>
              <w:rPr>
                <w:rFonts w:hint="eastAsia" w:ascii="宋体" w:hAnsi="宋体" w:eastAsia="宋体" w:cs="宋体"/>
                <w:color w:val="auto"/>
                <w:sz w:val="24"/>
                <w:szCs w:val="24"/>
                <w:shd w:val="clear" w:color="auto" w:fill="auto"/>
                <w:lang w:val="en-US" w:eastAsia="zh-CN"/>
              </w:rPr>
              <w:t>1分，</w:t>
            </w:r>
            <w:r>
              <w:rPr>
                <w:rFonts w:hint="eastAsia" w:ascii="宋体" w:hAnsi="宋体" w:eastAsia="宋体" w:cs="宋体"/>
                <w:color w:val="auto"/>
                <w:sz w:val="24"/>
                <w:szCs w:val="24"/>
                <w:shd w:val="clear" w:color="auto" w:fill="auto"/>
                <w:lang w:eastAsia="zh-CN"/>
              </w:rPr>
              <w:t>不符合不得分。</w:t>
            </w:r>
          </w:p>
          <w:p>
            <w:pPr>
              <w:adjustRightInd w:val="0"/>
              <w:spacing w:line="360" w:lineRule="auto"/>
              <w:ind w:left="2" w:hanging="2" w:hangingChars="1"/>
              <w:jc w:val="left"/>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3、</w:t>
            </w:r>
            <w:r>
              <w:rPr>
                <w:rFonts w:hint="eastAsia" w:ascii="宋体" w:hAnsi="宋体" w:eastAsia="宋体" w:cs="宋体"/>
                <w:color w:val="auto"/>
                <w:sz w:val="24"/>
                <w:szCs w:val="24"/>
                <w:shd w:val="clear" w:color="auto" w:fill="auto"/>
              </w:rPr>
              <w:t>根据承诺内容及针对采购人排忧解难情况及其他承诺情况等进行对比</w:t>
            </w:r>
            <w:r>
              <w:rPr>
                <w:rFonts w:hint="eastAsia" w:ascii="宋体" w:hAnsi="宋体" w:eastAsia="宋体" w:cs="宋体"/>
                <w:color w:val="auto"/>
                <w:kern w:val="0"/>
                <w:sz w:val="24"/>
                <w:szCs w:val="24"/>
                <w:shd w:val="clear" w:color="auto" w:fill="auto"/>
                <w:lang w:eastAsia="zh-CN"/>
              </w:rPr>
              <w:t>，</w:t>
            </w:r>
            <w:r>
              <w:rPr>
                <w:rFonts w:hint="eastAsia" w:ascii="宋体" w:hAnsi="宋体" w:eastAsia="宋体" w:cs="宋体"/>
                <w:color w:val="auto"/>
                <w:sz w:val="24"/>
                <w:szCs w:val="24"/>
                <w:shd w:val="clear" w:color="auto" w:fill="auto"/>
              </w:rPr>
              <w:t>该项最多</w:t>
            </w:r>
            <w:r>
              <w:rPr>
                <w:rFonts w:hint="eastAsia" w:ascii="宋体" w:hAnsi="宋体" w:eastAsia="宋体" w:cs="宋体"/>
                <w:color w:val="auto"/>
                <w:sz w:val="24"/>
                <w:szCs w:val="24"/>
                <w:shd w:val="clear" w:color="auto" w:fill="auto"/>
                <w:lang w:val="en-US" w:eastAsia="zh-CN"/>
              </w:rPr>
              <w:t>2</w:t>
            </w:r>
            <w:r>
              <w:rPr>
                <w:rFonts w:hint="eastAsia" w:ascii="宋体" w:hAnsi="宋体" w:eastAsia="宋体" w:cs="宋体"/>
                <w:color w:val="auto"/>
                <w:sz w:val="24"/>
                <w:szCs w:val="24"/>
                <w:shd w:val="clear" w:color="auto" w:fill="auto"/>
              </w:rPr>
              <w:t>分</w:t>
            </w:r>
            <w:r>
              <w:rPr>
                <w:rFonts w:hint="eastAsia" w:ascii="宋体" w:hAnsi="宋体" w:eastAsia="宋体" w:cs="宋体"/>
                <w:color w:val="auto"/>
                <w:sz w:val="24"/>
                <w:szCs w:val="24"/>
                <w:shd w:val="clear" w:color="auto" w:fill="auto"/>
                <w:lang w:eastAsia="zh-CN"/>
              </w:rPr>
              <w:t>，比较好得</w:t>
            </w:r>
            <w:r>
              <w:rPr>
                <w:rFonts w:hint="eastAsia" w:ascii="宋体" w:hAnsi="宋体" w:eastAsia="宋体" w:cs="宋体"/>
                <w:color w:val="auto"/>
                <w:sz w:val="24"/>
                <w:szCs w:val="24"/>
                <w:shd w:val="clear" w:color="auto" w:fill="auto"/>
                <w:lang w:val="en-US" w:eastAsia="zh-CN"/>
              </w:rPr>
              <w:t>2分，一般得1分</w:t>
            </w:r>
            <w:r>
              <w:rPr>
                <w:rFonts w:hint="eastAsia" w:ascii="宋体" w:hAnsi="宋体" w:eastAsia="宋体" w:cs="宋体"/>
                <w:color w:val="auto"/>
                <w:sz w:val="24"/>
                <w:szCs w:val="24"/>
                <w:shd w:val="clear" w:color="auto" w:fill="auto"/>
                <w:lang w:eastAsia="zh-CN"/>
              </w:rPr>
              <w:t>。</w:t>
            </w:r>
          </w:p>
          <w:p>
            <w:pPr>
              <w:adjustRightInd w:val="0"/>
              <w:spacing w:line="360" w:lineRule="auto"/>
              <w:ind w:left="2" w:hanging="2" w:hangingChars="1"/>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注：承诺内容必须具有可行性，一旦承诺必须兑现。</w:t>
            </w:r>
          </w:p>
        </w:tc>
        <w:tc>
          <w:tcPr>
            <w:tcW w:w="1097" w:type="dxa"/>
            <w:noWrap w:val="0"/>
            <w:vAlign w:val="center"/>
          </w:tcPr>
          <w:p>
            <w:pPr>
              <w:adjustRightInd w:val="0"/>
              <w:spacing w:line="360" w:lineRule="auto"/>
              <w:ind w:left="2" w:hanging="2" w:hangingChars="1"/>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7</w:t>
            </w:r>
            <w:r>
              <w:rPr>
                <w:rFonts w:hint="eastAsia" w:ascii="宋体" w:hAnsi="宋体" w:eastAsia="宋体" w:cs="宋体"/>
                <w:color w:val="auto"/>
                <w:sz w:val="24"/>
                <w:szCs w:val="24"/>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096" w:type="dxa"/>
            <w:gridSpan w:val="3"/>
            <w:noWrap w:val="0"/>
            <w:vAlign w:val="center"/>
          </w:tcPr>
          <w:p>
            <w:pPr>
              <w:spacing w:line="360" w:lineRule="auto"/>
              <w:jc w:val="center"/>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技术部分（满分</w:t>
            </w:r>
            <w:r>
              <w:rPr>
                <w:rFonts w:hint="eastAsia" w:ascii="宋体" w:hAnsi="宋体" w:eastAsia="宋体" w:cs="宋体"/>
                <w:b/>
                <w:color w:val="auto"/>
                <w:sz w:val="24"/>
                <w:szCs w:val="24"/>
                <w:shd w:val="clear" w:color="auto" w:fill="auto"/>
                <w:lang w:val="en-US" w:eastAsia="zh-CN"/>
              </w:rPr>
              <w:t>40</w:t>
            </w:r>
            <w:r>
              <w:rPr>
                <w:rFonts w:hint="eastAsia" w:ascii="宋体" w:hAnsi="宋体" w:eastAsia="宋体" w:cs="宋体"/>
                <w:b/>
                <w:color w:val="auto"/>
                <w:sz w:val="24"/>
                <w:szCs w:val="24"/>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0"/>
            <w:vAlign w:val="center"/>
          </w:tcPr>
          <w:p>
            <w:pPr>
              <w:spacing w:line="360" w:lineRule="auto"/>
              <w:jc w:val="center"/>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评分因素</w:t>
            </w:r>
          </w:p>
        </w:tc>
        <w:tc>
          <w:tcPr>
            <w:tcW w:w="6237" w:type="dxa"/>
            <w:noWrap w:val="0"/>
            <w:vAlign w:val="center"/>
          </w:tcPr>
          <w:p>
            <w:pPr>
              <w:spacing w:line="360" w:lineRule="auto"/>
              <w:jc w:val="center"/>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评标标准</w:t>
            </w:r>
          </w:p>
        </w:tc>
        <w:tc>
          <w:tcPr>
            <w:tcW w:w="1097" w:type="dxa"/>
            <w:noWrap w:val="0"/>
            <w:vAlign w:val="center"/>
          </w:tcPr>
          <w:p>
            <w:pPr>
              <w:spacing w:line="360" w:lineRule="auto"/>
              <w:jc w:val="center"/>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0"/>
            <w:vAlign w:val="center"/>
          </w:tcPr>
          <w:p>
            <w:pPr>
              <w:widowControl/>
              <w:spacing w:line="360" w:lineRule="auto"/>
              <w:jc w:val="center"/>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主要施工方案与技术措施</w:t>
            </w:r>
          </w:p>
        </w:tc>
        <w:tc>
          <w:tcPr>
            <w:tcW w:w="6237" w:type="dxa"/>
            <w:noWrap w:val="0"/>
            <w:vAlign w:val="center"/>
          </w:tcPr>
          <w:p>
            <w:pPr>
              <w:spacing w:line="360" w:lineRule="auto"/>
              <w:jc w:val="left"/>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施工方案（含工程特点、施工重点与难点及绿色施工）总体安排合理，运用先进、合理的施工工艺、施工机械；对施工难点有先进和合理的建议</w:t>
            </w:r>
            <w:r>
              <w:rPr>
                <w:rFonts w:hint="eastAsia" w:ascii="宋体" w:hAnsi="宋体" w:eastAsia="宋体" w:cs="宋体"/>
                <w:color w:val="auto"/>
                <w:kern w:val="0"/>
                <w:sz w:val="24"/>
                <w:szCs w:val="24"/>
                <w:shd w:val="clear" w:color="auto" w:fill="auto"/>
                <w:lang w:eastAsia="zh-CN"/>
              </w:rPr>
              <w:t>。</w:t>
            </w:r>
            <w:r>
              <w:rPr>
                <w:rFonts w:hint="eastAsia" w:ascii="宋体" w:hAnsi="宋体" w:eastAsia="宋体" w:cs="宋体"/>
                <w:color w:val="auto"/>
                <w:kern w:val="0"/>
                <w:sz w:val="24"/>
                <w:szCs w:val="24"/>
                <w:shd w:val="clear" w:color="auto" w:fill="auto"/>
                <w:lang w:val="en-US" w:eastAsia="zh-CN"/>
              </w:rPr>
              <w:t>10分</w:t>
            </w:r>
          </w:p>
          <w:p>
            <w:pPr>
              <w:widowControl/>
              <w:spacing w:line="360" w:lineRule="auto"/>
              <w:jc w:val="left"/>
              <w:rPr>
                <w:rFonts w:hint="eastAsia" w:ascii="宋体" w:hAnsi="宋体" w:eastAsia="宋体" w:cs="宋体"/>
                <w:color w:val="auto"/>
                <w:kern w:val="0"/>
                <w:sz w:val="24"/>
                <w:szCs w:val="24"/>
                <w:shd w:val="clear" w:color="auto" w:fill="auto"/>
                <w:lang w:val="en-US" w:eastAsia="zh-CN"/>
              </w:rPr>
            </w:pPr>
            <w:r>
              <w:rPr>
                <w:rFonts w:hint="eastAsia" w:ascii="宋体" w:hAnsi="宋体" w:eastAsia="宋体" w:cs="宋体"/>
                <w:color w:val="auto"/>
                <w:kern w:val="0"/>
                <w:sz w:val="24"/>
                <w:szCs w:val="24"/>
                <w:shd w:val="clear" w:color="auto" w:fill="auto"/>
              </w:rPr>
              <w:t>施工方案（含工程特点、施工重点与难点及绿色施工）总体安排合理，施工工艺、施工机械合理、可行；对施工难点有合理的建议</w:t>
            </w:r>
            <w:r>
              <w:rPr>
                <w:rFonts w:hint="eastAsia" w:ascii="宋体" w:hAnsi="宋体" w:eastAsia="宋体" w:cs="宋体"/>
                <w:color w:val="auto"/>
                <w:kern w:val="0"/>
                <w:sz w:val="24"/>
                <w:szCs w:val="24"/>
                <w:shd w:val="clear" w:color="auto" w:fill="auto"/>
                <w:lang w:eastAsia="zh-CN"/>
              </w:rPr>
              <w:t>。</w:t>
            </w:r>
            <w:r>
              <w:rPr>
                <w:rFonts w:hint="eastAsia" w:ascii="宋体" w:hAnsi="宋体" w:eastAsia="宋体" w:cs="宋体"/>
                <w:color w:val="auto"/>
                <w:kern w:val="0"/>
                <w:sz w:val="24"/>
                <w:szCs w:val="24"/>
                <w:shd w:val="clear" w:color="auto" w:fill="auto"/>
                <w:lang w:val="en-US" w:eastAsia="zh-CN"/>
              </w:rPr>
              <w:t>5分</w:t>
            </w:r>
          </w:p>
        </w:tc>
        <w:tc>
          <w:tcPr>
            <w:tcW w:w="1097" w:type="dxa"/>
            <w:noWrap w:val="0"/>
            <w:vAlign w:val="center"/>
          </w:tcPr>
          <w:p>
            <w:pPr>
              <w:spacing w:line="360" w:lineRule="auto"/>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10</w:t>
            </w:r>
            <w:r>
              <w:rPr>
                <w:rFonts w:hint="eastAsia" w:ascii="宋体" w:hAnsi="宋体" w:eastAsia="宋体" w:cs="宋体"/>
                <w:color w:val="auto"/>
                <w:sz w:val="24"/>
                <w:szCs w:val="24"/>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762" w:type="dxa"/>
            <w:noWrap w:val="0"/>
            <w:vAlign w:val="center"/>
          </w:tcPr>
          <w:p>
            <w:pPr>
              <w:widowControl/>
              <w:spacing w:line="360" w:lineRule="auto"/>
              <w:jc w:val="center"/>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质量管理体系与措施</w:t>
            </w:r>
          </w:p>
        </w:tc>
        <w:tc>
          <w:tcPr>
            <w:tcW w:w="6237" w:type="dxa"/>
            <w:noWrap w:val="0"/>
            <w:vAlign w:val="center"/>
          </w:tcPr>
          <w:p>
            <w:pPr>
              <w:spacing w:line="360" w:lineRule="auto"/>
              <w:jc w:val="left"/>
              <w:rPr>
                <w:rFonts w:hint="eastAsia" w:ascii="宋体" w:hAnsi="宋体" w:eastAsia="宋体" w:cs="宋体"/>
                <w:color w:val="auto"/>
                <w:kern w:val="0"/>
                <w:sz w:val="24"/>
                <w:szCs w:val="24"/>
                <w:shd w:val="clear" w:color="auto" w:fill="auto"/>
                <w:lang w:eastAsia="zh-CN"/>
              </w:rPr>
            </w:pPr>
            <w:r>
              <w:rPr>
                <w:rFonts w:hint="eastAsia" w:ascii="宋体" w:hAnsi="宋体" w:eastAsia="宋体" w:cs="宋体"/>
                <w:color w:val="auto"/>
                <w:kern w:val="0"/>
                <w:sz w:val="24"/>
                <w:szCs w:val="24"/>
                <w:shd w:val="clear" w:color="auto" w:fill="auto"/>
              </w:rPr>
              <w:t>1、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r>
              <w:rPr>
                <w:rFonts w:hint="eastAsia" w:ascii="宋体" w:hAnsi="宋体" w:eastAsia="宋体" w:cs="宋体"/>
                <w:color w:val="auto"/>
                <w:kern w:val="0"/>
                <w:sz w:val="24"/>
                <w:szCs w:val="24"/>
                <w:shd w:val="clear" w:color="auto" w:fill="auto"/>
                <w:lang w:eastAsia="zh-CN"/>
              </w:rPr>
              <w:t>。</w:t>
            </w:r>
          </w:p>
          <w:p>
            <w:pPr>
              <w:widowControl/>
              <w:spacing w:line="360" w:lineRule="auto"/>
              <w:jc w:val="left"/>
              <w:rPr>
                <w:rFonts w:hint="eastAsia" w:ascii="宋体" w:hAnsi="宋体" w:eastAsia="宋体" w:cs="宋体"/>
                <w:color w:val="auto"/>
                <w:kern w:val="0"/>
                <w:sz w:val="24"/>
                <w:szCs w:val="24"/>
                <w:shd w:val="clear" w:color="auto" w:fill="auto"/>
                <w:lang w:eastAsia="zh-CN"/>
              </w:rPr>
            </w:pPr>
            <w:r>
              <w:rPr>
                <w:rFonts w:hint="eastAsia" w:ascii="宋体" w:hAnsi="宋体" w:eastAsia="宋体" w:cs="宋体"/>
                <w:color w:val="auto"/>
                <w:kern w:val="0"/>
                <w:sz w:val="24"/>
                <w:szCs w:val="24"/>
                <w:shd w:val="clear" w:color="auto" w:fill="auto"/>
              </w:rPr>
              <w:t>5</w:t>
            </w:r>
            <w:r>
              <w:rPr>
                <w:rFonts w:hint="eastAsia" w:ascii="宋体" w:hAnsi="宋体" w:eastAsia="宋体" w:cs="宋体"/>
                <w:color w:val="auto"/>
                <w:kern w:val="0"/>
                <w:sz w:val="24"/>
                <w:szCs w:val="24"/>
                <w:shd w:val="clear" w:color="auto" w:fill="auto"/>
                <w:lang w:eastAsia="zh-CN"/>
              </w:rPr>
              <w:t>分</w:t>
            </w:r>
          </w:p>
          <w:p>
            <w:pPr>
              <w:widowControl/>
              <w:spacing w:line="360" w:lineRule="auto"/>
              <w:jc w:val="left"/>
              <w:rPr>
                <w:rFonts w:hint="eastAsia" w:ascii="宋体" w:hAnsi="宋体" w:eastAsia="宋体" w:cs="宋体"/>
                <w:color w:val="auto"/>
                <w:kern w:val="0"/>
                <w:sz w:val="24"/>
                <w:szCs w:val="24"/>
                <w:shd w:val="clear" w:color="auto" w:fill="auto"/>
                <w:lang w:val="en-US" w:eastAsia="zh-CN"/>
              </w:rPr>
            </w:pPr>
            <w:r>
              <w:rPr>
                <w:rFonts w:hint="eastAsia" w:ascii="宋体" w:hAnsi="宋体" w:eastAsia="宋体" w:cs="宋体"/>
                <w:color w:val="auto"/>
                <w:sz w:val="24"/>
                <w:szCs w:val="24"/>
                <w:shd w:val="clear" w:color="auto" w:fill="auto"/>
              </w:rPr>
              <w:t>2、组织机构形式基本合理，指挥系统、质量监控系统、联络协调系统，具体措施可行。主体结构质量保证措施经济、安全、基本可行。主体结构、装饰装修符合工程建设强制性标准，不得偷工减料</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lang w:val="en-US" w:eastAsia="zh-CN"/>
              </w:rPr>
              <w:t>3分</w:t>
            </w:r>
          </w:p>
        </w:tc>
        <w:tc>
          <w:tcPr>
            <w:tcW w:w="1097" w:type="dxa"/>
            <w:noWrap w:val="0"/>
            <w:vAlign w:val="center"/>
          </w:tcPr>
          <w:p>
            <w:pPr>
              <w:spacing w:line="360" w:lineRule="auto"/>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762" w:type="dxa"/>
            <w:noWrap w:val="0"/>
            <w:vAlign w:val="center"/>
          </w:tcPr>
          <w:p>
            <w:pPr>
              <w:widowControl/>
              <w:spacing w:line="360" w:lineRule="auto"/>
              <w:jc w:val="center"/>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安全管理体系与措施</w:t>
            </w:r>
          </w:p>
        </w:tc>
        <w:tc>
          <w:tcPr>
            <w:tcW w:w="6237" w:type="dxa"/>
            <w:noWrap w:val="0"/>
            <w:vAlign w:val="center"/>
          </w:tcPr>
          <w:p>
            <w:pPr>
              <w:spacing w:line="360" w:lineRule="auto"/>
              <w:jc w:val="left"/>
              <w:rPr>
                <w:rFonts w:hint="eastAsia" w:ascii="宋体" w:hAnsi="宋体" w:eastAsia="宋体" w:cs="宋体"/>
                <w:color w:val="auto"/>
                <w:kern w:val="0"/>
                <w:sz w:val="24"/>
                <w:szCs w:val="24"/>
                <w:shd w:val="clear" w:color="auto" w:fill="auto"/>
                <w:lang w:eastAsia="zh-CN"/>
              </w:rPr>
            </w:pPr>
            <w:r>
              <w:rPr>
                <w:rFonts w:hint="eastAsia" w:ascii="宋体" w:hAnsi="宋体" w:eastAsia="宋体" w:cs="宋体"/>
                <w:color w:val="auto"/>
                <w:sz w:val="24"/>
                <w:szCs w:val="24"/>
                <w:shd w:val="clear" w:color="auto" w:fill="auto"/>
              </w:rPr>
              <w:t>1、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r>
              <w:rPr>
                <w:rFonts w:hint="eastAsia" w:ascii="宋体" w:hAnsi="宋体" w:eastAsia="宋体" w:cs="宋体"/>
                <w:color w:val="auto"/>
                <w:kern w:val="0"/>
                <w:sz w:val="24"/>
                <w:szCs w:val="24"/>
                <w:shd w:val="clear" w:color="auto" w:fill="auto"/>
              </w:rPr>
              <w:t>5</w:t>
            </w:r>
            <w:r>
              <w:rPr>
                <w:rFonts w:hint="eastAsia" w:ascii="宋体" w:hAnsi="宋体" w:eastAsia="宋体" w:cs="宋体"/>
                <w:color w:val="auto"/>
                <w:kern w:val="0"/>
                <w:sz w:val="24"/>
                <w:szCs w:val="24"/>
                <w:shd w:val="clear" w:color="auto" w:fill="auto"/>
                <w:lang w:eastAsia="zh-CN"/>
              </w:rPr>
              <w:t>分</w:t>
            </w:r>
          </w:p>
          <w:p>
            <w:pPr>
              <w:widowControl/>
              <w:spacing w:line="360" w:lineRule="auto"/>
              <w:jc w:val="left"/>
              <w:rPr>
                <w:rFonts w:hint="eastAsia" w:ascii="宋体" w:hAnsi="宋体" w:eastAsia="宋体" w:cs="宋体"/>
                <w:color w:val="auto"/>
                <w:kern w:val="0"/>
                <w:sz w:val="24"/>
                <w:szCs w:val="24"/>
                <w:shd w:val="clear" w:color="auto" w:fill="auto"/>
                <w:lang w:eastAsia="zh-CN"/>
              </w:rPr>
            </w:pPr>
            <w:r>
              <w:rPr>
                <w:rFonts w:hint="eastAsia" w:ascii="宋体" w:hAnsi="宋体" w:eastAsia="宋体" w:cs="宋体"/>
                <w:color w:val="auto"/>
                <w:kern w:val="0"/>
                <w:sz w:val="24"/>
                <w:szCs w:val="24"/>
                <w:shd w:val="clear" w:color="auto" w:fill="auto"/>
              </w:rPr>
              <w:t>2、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3</w:t>
            </w:r>
            <w:r>
              <w:rPr>
                <w:rFonts w:hint="eastAsia" w:ascii="宋体" w:hAnsi="宋体" w:eastAsia="宋体" w:cs="宋体"/>
                <w:color w:val="auto"/>
                <w:kern w:val="0"/>
                <w:sz w:val="24"/>
                <w:szCs w:val="24"/>
                <w:shd w:val="clear" w:color="auto" w:fill="auto"/>
                <w:lang w:eastAsia="zh-CN"/>
              </w:rPr>
              <w:t>分</w:t>
            </w:r>
          </w:p>
        </w:tc>
        <w:tc>
          <w:tcPr>
            <w:tcW w:w="1097" w:type="dxa"/>
            <w:noWrap w:val="0"/>
            <w:vAlign w:val="center"/>
          </w:tcPr>
          <w:p>
            <w:pPr>
              <w:spacing w:line="360" w:lineRule="auto"/>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kern w:val="0"/>
                <w:sz w:val="24"/>
                <w:szCs w:val="24"/>
                <w:shd w:val="clear" w:color="auto" w:fill="auto"/>
                <w:lang w:val="en-US" w:eastAsia="zh-CN" w:bidi="en-US"/>
              </w:rPr>
              <w:t>5</w:t>
            </w:r>
            <w:r>
              <w:rPr>
                <w:rFonts w:hint="eastAsia" w:ascii="宋体" w:hAnsi="宋体" w:eastAsia="宋体" w:cs="宋体"/>
                <w:color w:val="auto"/>
                <w:kern w:val="0"/>
                <w:sz w:val="24"/>
                <w:szCs w:val="24"/>
                <w:shd w:val="clear" w:color="auto" w:fill="auto"/>
                <w:lang w:bidi="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1762" w:type="dxa"/>
            <w:noWrap w:val="0"/>
            <w:vAlign w:val="center"/>
          </w:tcPr>
          <w:p>
            <w:pPr>
              <w:widowControl/>
              <w:spacing w:line="360" w:lineRule="auto"/>
              <w:jc w:val="left"/>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文明施工、环境保护管理体系及施工现场扬尘治理措施</w:t>
            </w:r>
          </w:p>
        </w:tc>
        <w:tc>
          <w:tcPr>
            <w:tcW w:w="6237" w:type="dxa"/>
            <w:noWrap w:val="0"/>
            <w:vAlign w:val="center"/>
          </w:tcPr>
          <w:p>
            <w:pPr>
              <w:spacing w:line="360" w:lineRule="auto"/>
              <w:jc w:val="left"/>
              <w:rPr>
                <w:rFonts w:hint="eastAsia" w:ascii="宋体" w:hAnsi="宋体" w:eastAsia="宋体" w:cs="宋体"/>
                <w:color w:val="auto"/>
                <w:kern w:val="0"/>
                <w:sz w:val="24"/>
                <w:szCs w:val="24"/>
                <w:shd w:val="clear" w:color="auto" w:fill="auto"/>
                <w:lang w:eastAsia="zh-CN"/>
              </w:rPr>
            </w:pPr>
            <w:r>
              <w:rPr>
                <w:rFonts w:hint="eastAsia" w:ascii="宋体" w:hAnsi="宋体" w:eastAsia="宋体" w:cs="宋体"/>
                <w:color w:val="auto"/>
                <w:kern w:val="0"/>
                <w:sz w:val="24"/>
                <w:szCs w:val="24"/>
                <w:shd w:val="clear" w:color="auto" w:fill="auto"/>
              </w:rPr>
              <w:t>1、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r>
              <w:rPr>
                <w:rFonts w:hint="eastAsia" w:ascii="宋体" w:hAnsi="宋体" w:eastAsia="宋体" w:cs="宋体"/>
                <w:color w:val="auto"/>
                <w:kern w:val="0"/>
                <w:sz w:val="24"/>
                <w:szCs w:val="24"/>
                <w:shd w:val="clear" w:color="auto" w:fill="auto"/>
                <w:lang w:eastAsia="zh-CN"/>
              </w:rPr>
              <w:t>。</w:t>
            </w:r>
          </w:p>
          <w:p>
            <w:pPr>
              <w:widowControl/>
              <w:spacing w:line="360" w:lineRule="auto"/>
              <w:jc w:val="left"/>
              <w:rPr>
                <w:rFonts w:hint="eastAsia" w:ascii="宋体" w:hAnsi="宋体" w:eastAsia="宋体" w:cs="宋体"/>
                <w:color w:val="auto"/>
                <w:kern w:val="0"/>
                <w:sz w:val="24"/>
                <w:szCs w:val="24"/>
                <w:shd w:val="clear" w:color="auto" w:fill="auto"/>
                <w:lang w:val="en-US" w:eastAsia="zh-CN"/>
              </w:rPr>
            </w:pPr>
            <w:r>
              <w:rPr>
                <w:rFonts w:hint="eastAsia" w:ascii="宋体" w:hAnsi="宋体" w:eastAsia="宋体" w:cs="宋体"/>
                <w:color w:val="auto"/>
                <w:kern w:val="0"/>
                <w:sz w:val="24"/>
                <w:szCs w:val="24"/>
                <w:shd w:val="clear" w:color="auto" w:fill="auto"/>
                <w:lang w:val="en-US" w:eastAsia="zh-CN"/>
              </w:rPr>
              <w:t>5分</w:t>
            </w:r>
          </w:p>
          <w:p>
            <w:pPr>
              <w:widowControl/>
              <w:spacing w:line="360" w:lineRule="auto"/>
              <w:jc w:val="left"/>
              <w:rPr>
                <w:rFonts w:hint="eastAsia" w:ascii="宋体" w:hAnsi="宋体" w:eastAsia="宋体" w:cs="宋体"/>
                <w:color w:val="auto"/>
                <w:kern w:val="0"/>
                <w:sz w:val="24"/>
                <w:szCs w:val="24"/>
                <w:shd w:val="clear" w:color="auto" w:fill="auto"/>
                <w:lang w:val="en-US" w:eastAsia="zh-CN"/>
              </w:rPr>
            </w:pPr>
            <w:r>
              <w:rPr>
                <w:rFonts w:hint="eastAsia" w:ascii="宋体" w:hAnsi="宋体" w:eastAsia="宋体" w:cs="宋体"/>
                <w:color w:val="auto"/>
                <w:kern w:val="0"/>
                <w:sz w:val="24"/>
                <w:szCs w:val="24"/>
                <w:shd w:val="clear" w:color="auto" w:fill="auto"/>
              </w:rPr>
              <w:t>2、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r>
              <w:rPr>
                <w:rFonts w:hint="eastAsia" w:ascii="宋体" w:hAnsi="宋体" w:eastAsia="宋体" w:cs="宋体"/>
                <w:color w:val="auto"/>
                <w:kern w:val="0"/>
                <w:sz w:val="24"/>
                <w:szCs w:val="24"/>
                <w:shd w:val="clear" w:color="auto" w:fill="auto"/>
                <w:lang w:val="en-US" w:eastAsia="zh-CN"/>
              </w:rPr>
              <w:t>。3分</w:t>
            </w:r>
          </w:p>
        </w:tc>
        <w:tc>
          <w:tcPr>
            <w:tcW w:w="1097" w:type="dxa"/>
            <w:noWrap w:val="0"/>
            <w:vAlign w:val="center"/>
          </w:tcPr>
          <w:p>
            <w:pPr>
              <w:spacing w:line="360" w:lineRule="auto"/>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1762" w:type="dxa"/>
            <w:noWrap w:val="0"/>
            <w:vAlign w:val="center"/>
          </w:tcPr>
          <w:p>
            <w:pPr>
              <w:widowControl/>
              <w:spacing w:line="360" w:lineRule="auto"/>
              <w:jc w:val="center"/>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工期保证措施</w:t>
            </w:r>
          </w:p>
        </w:tc>
        <w:tc>
          <w:tcPr>
            <w:tcW w:w="6237" w:type="dxa"/>
            <w:noWrap w:val="0"/>
            <w:vAlign w:val="center"/>
          </w:tcPr>
          <w:p>
            <w:pPr>
              <w:spacing w:line="360" w:lineRule="auto"/>
              <w:jc w:val="left"/>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1、工期承诺满足</w:t>
            </w:r>
            <w:r>
              <w:rPr>
                <w:rFonts w:hint="eastAsia" w:ascii="宋体" w:hAnsi="宋体" w:eastAsia="宋体" w:cs="宋体"/>
                <w:color w:val="auto"/>
                <w:kern w:val="0"/>
                <w:sz w:val="24"/>
                <w:szCs w:val="24"/>
                <w:shd w:val="clear" w:color="auto" w:fill="auto"/>
                <w:lang w:eastAsia="zh-CN"/>
              </w:rPr>
              <w:t>磋商文件</w:t>
            </w:r>
            <w:r>
              <w:rPr>
                <w:rFonts w:hint="eastAsia" w:ascii="宋体" w:hAnsi="宋体" w:eastAsia="宋体" w:cs="宋体"/>
                <w:color w:val="auto"/>
                <w:kern w:val="0"/>
                <w:sz w:val="24"/>
                <w:szCs w:val="24"/>
                <w:shd w:val="clear" w:color="auto" w:fill="auto"/>
              </w:rPr>
              <w:t>要求，工期保证措施合理且有针对性，有具体的违约责任承诺。</w:t>
            </w:r>
            <w:r>
              <w:rPr>
                <w:rFonts w:hint="eastAsia" w:ascii="宋体" w:hAnsi="宋体" w:eastAsia="宋体" w:cs="宋体"/>
                <w:color w:val="auto"/>
                <w:kern w:val="0"/>
                <w:sz w:val="24"/>
                <w:szCs w:val="24"/>
                <w:shd w:val="clear" w:color="auto" w:fill="auto"/>
                <w:lang w:val="en-US" w:eastAsia="zh-CN"/>
              </w:rPr>
              <w:t>5分</w:t>
            </w:r>
          </w:p>
          <w:p>
            <w:pPr>
              <w:widowControl/>
              <w:spacing w:line="360" w:lineRule="auto"/>
              <w:jc w:val="left"/>
              <w:rPr>
                <w:rFonts w:hint="eastAsia" w:ascii="宋体" w:hAnsi="宋体" w:eastAsia="宋体" w:cs="宋体"/>
                <w:color w:val="auto"/>
                <w:kern w:val="0"/>
                <w:sz w:val="24"/>
                <w:szCs w:val="24"/>
                <w:shd w:val="clear" w:color="auto" w:fill="auto"/>
                <w:lang w:val="en-US" w:eastAsia="zh-CN"/>
              </w:rPr>
            </w:pPr>
            <w:r>
              <w:rPr>
                <w:rFonts w:hint="eastAsia" w:ascii="宋体" w:hAnsi="宋体" w:eastAsia="宋体" w:cs="宋体"/>
                <w:color w:val="auto"/>
                <w:kern w:val="0"/>
                <w:sz w:val="24"/>
                <w:szCs w:val="24"/>
                <w:shd w:val="clear" w:color="auto" w:fill="auto"/>
              </w:rPr>
              <w:t>2、工期承诺满足</w:t>
            </w:r>
            <w:r>
              <w:rPr>
                <w:rFonts w:hint="eastAsia" w:ascii="宋体" w:hAnsi="宋体" w:eastAsia="宋体" w:cs="宋体"/>
                <w:color w:val="auto"/>
                <w:kern w:val="0"/>
                <w:sz w:val="24"/>
                <w:szCs w:val="24"/>
                <w:shd w:val="clear" w:color="auto" w:fill="auto"/>
                <w:lang w:eastAsia="zh-CN"/>
              </w:rPr>
              <w:t>磋商文件</w:t>
            </w:r>
            <w:r>
              <w:rPr>
                <w:rFonts w:hint="eastAsia" w:ascii="宋体" w:hAnsi="宋体" w:eastAsia="宋体" w:cs="宋体"/>
                <w:color w:val="auto"/>
                <w:kern w:val="0"/>
                <w:sz w:val="24"/>
                <w:szCs w:val="24"/>
                <w:shd w:val="clear" w:color="auto" w:fill="auto"/>
              </w:rPr>
              <w:t>要求，工期保证措施基本合理，有具体的违约责任承诺。</w:t>
            </w:r>
            <w:r>
              <w:rPr>
                <w:rFonts w:hint="eastAsia" w:ascii="宋体" w:hAnsi="宋体" w:eastAsia="宋体" w:cs="宋体"/>
                <w:color w:val="auto"/>
                <w:kern w:val="0"/>
                <w:sz w:val="24"/>
                <w:szCs w:val="24"/>
                <w:shd w:val="clear" w:color="auto" w:fill="auto"/>
                <w:lang w:val="en-US" w:eastAsia="zh-CN"/>
              </w:rPr>
              <w:t>3分</w:t>
            </w:r>
          </w:p>
        </w:tc>
        <w:tc>
          <w:tcPr>
            <w:tcW w:w="1097" w:type="dxa"/>
            <w:noWrap w:val="0"/>
            <w:vAlign w:val="center"/>
          </w:tcPr>
          <w:p>
            <w:pPr>
              <w:spacing w:line="360" w:lineRule="auto"/>
              <w:jc w:val="center"/>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5</w:t>
            </w:r>
            <w:r>
              <w:rPr>
                <w:rFonts w:hint="eastAsia" w:ascii="宋体" w:hAnsi="宋体" w:eastAsia="宋体" w:cs="宋体"/>
                <w:color w:val="auto"/>
                <w:sz w:val="24"/>
                <w:szCs w:val="24"/>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762" w:type="dxa"/>
            <w:noWrap w:val="0"/>
            <w:vAlign w:val="center"/>
          </w:tcPr>
          <w:p>
            <w:pPr>
              <w:widowControl/>
              <w:spacing w:line="360" w:lineRule="auto"/>
              <w:jc w:val="center"/>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kern w:val="0"/>
                <w:sz w:val="24"/>
                <w:szCs w:val="24"/>
                <w:shd w:val="clear" w:color="auto" w:fill="auto"/>
              </w:rPr>
              <w:t>技术创新的应用实施措施</w:t>
            </w:r>
          </w:p>
        </w:tc>
        <w:tc>
          <w:tcPr>
            <w:tcW w:w="6237" w:type="dxa"/>
            <w:noWrap w:val="0"/>
            <w:vAlign w:val="center"/>
          </w:tcPr>
          <w:p>
            <w:pPr>
              <w:spacing w:line="360" w:lineRule="auto"/>
              <w:jc w:val="left"/>
              <w:rPr>
                <w:rFonts w:hint="eastAsia" w:ascii="宋体" w:hAnsi="宋体" w:eastAsia="宋体" w:cs="宋体"/>
                <w:color w:val="auto"/>
                <w:kern w:val="0"/>
                <w:sz w:val="24"/>
                <w:szCs w:val="24"/>
                <w:shd w:val="clear" w:color="auto" w:fill="auto"/>
                <w:lang w:val="en-US" w:eastAsia="zh-CN"/>
              </w:rPr>
            </w:pPr>
            <w:r>
              <w:rPr>
                <w:rFonts w:hint="eastAsia" w:ascii="宋体" w:hAnsi="宋体" w:eastAsia="宋体" w:cs="宋体"/>
                <w:color w:val="auto"/>
                <w:kern w:val="0"/>
                <w:sz w:val="24"/>
                <w:szCs w:val="24"/>
                <w:shd w:val="clear" w:color="auto" w:fill="auto"/>
              </w:rPr>
              <w:t>1、节能减排、（2）绿色施工、（3）工艺创新、（4）装配式建筑等技术创新的应用实施措施符合工程情况，具有针对性、可行性、经济适用性。</w:t>
            </w:r>
            <w:r>
              <w:rPr>
                <w:rFonts w:hint="eastAsia" w:ascii="宋体" w:hAnsi="宋体" w:eastAsia="宋体" w:cs="宋体"/>
                <w:color w:val="auto"/>
                <w:kern w:val="0"/>
                <w:sz w:val="24"/>
                <w:szCs w:val="24"/>
                <w:shd w:val="clear" w:color="auto" w:fill="auto"/>
                <w:lang w:val="en-US" w:eastAsia="zh-CN"/>
              </w:rPr>
              <w:t>5分</w:t>
            </w:r>
          </w:p>
          <w:p>
            <w:pPr>
              <w:spacing w:line="360" w:lineRule="auto"/>
              <w:jc w:val="left"/>
              <w:rPr>
                <w:rFonts w:hint="eastAsia" w:ascii="宋体" w:hAnsi="宋体" w:eastAsia="宋体" w:cs="宋体"/>
                <w:color w:val="auto"/>
                <w:kern w:val="0"/>
                <w:sz w:val="24"/>
                <w:szCs w:val="24"/>
                <w:shd w:val="clear" w:color="auto" w:fill="auto"/>
                <w:lang w:val="en-US" w:eastAsia="zh-CN" w:bidi="ar-SA"/>
              </w:rPr>
            </w:pPr>
            <w:r>
              <w:rPr>
                <w:rFonts w:hint="eastAsia" w:ascii="宋体" w:hAnsi="宋体" w:eastAsia="宋体" w:cs="宋体"/>
                <w:color w:val="auto"/>
                <w:spacing w:val="-8"/>
                <w:kern w:val="0"/>
                <w:sz w:val="24"/>
                <w:szCs w:val="24"/>
                <w:shd w:val="clear" w:color="auto" w:fill="auto"/>
              </w:rPr>
              <w:t>2、节能减排、（2）绿色施工、（3）工艺创新、（4）装配式建筑等技术创新的应用实施措施基本符合工程情况，具有针</w:t>
            </w:r>
            <w:r>
              <w:rPr>
                <w:rFonts w:hint="eastAsia" w:ascii="宋体" w:hAnsi="宋体" w:eastAsia="宋体" w:cs="宋体"/>
                <w:color w:val="auto"/>
                <w:kern w:val="0"/>
                <w:sz w:val="24"/>
                <w:szCs w:val="24"/>
                <w:shd w:val="clear" w:color="auto" w:fill="auto"/>
              </w:rPr>
              <w:t>对性。</w:t>
            </w:r>
            <w:r>
              <w:rPr>
                <w:rFonts w:hint="eastAsia" w:ascii="宋体" w:hAnsi="宋体" w:eastAsia="宋体" w:cs="宋体"/>
                <w:color w:val="auto"/>
                <w:kern w:val="0"/>
                <w:sz w:val="24"/>
                <w:szCs w:val="24"/>
                <w:shd w:val="clear" w:color="auto" w:fill="auto"/>
                <w:lang w:val="en-US" w:eastAsia="zh-CN"/>
              </w:rPr>
              <w:t>3分</w:t>
            </w:r>
          </w:p>
        </w:tc>
        <w:tc>
          <w:tcPr>
            <w:tcW w:w="1097" w:type="dxa"/>
            <w:noWrap w:val="0"/>
            <w:vAlign w:val="center"/>
          </w:tcPr>
          <w:p>
            <w:pPr>
              <w:spacing w:line="360" w:lineRule="auto"/>
              <w:jc w:val="center"/>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1762" w:type="dxa"/>
            <w:noWrap w:val="0"/>
            <w:vAlign w:val="center"/>
          </w:tcPr>
          <w:p>
            <w:pPr>
              <w:widowControl/>
              <w:spacing w:line="360" w:lineRule="auto"/>
              <w:jc w:val="center"/>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风险管理措施</w:t>
            </w:r>
          </w:p>
        </w:tc>
        <w:tc>
          <w:tcPr>
            <w:tcW w:w="6237" w:type="dxa"/>
            <w:noWrap w:val="0"/>
            <w:vAlign w:val="center"/>
          </w:tcPr>
          <w:p>
            <w:pPr>
              <w:spacing w:line="360" w:lineRule="auto"/>
              <w:jc w:val="left"/>
              <w:rPr>
                <w:rFonts w:hint="eastAsia" w:ascii="宋体" w:hAnsi="宋体" w:eastAsia="宋体" w:cs="宋体"/>
                <w:color w:val="auto"/>
                <w:kern w:val="0"/>
                <w:sz w:val="24"/>
                <w:szCs w:val="24"/>
                <w:shd w:val="clear" w:color="auto" w:fill="auto"/>
                <w:lang w:eastAsia="zh-CN"/>
              </w:rPr>
            </w:pPr>
            <w:r>
              <w:rPr>
                <w:rFonts w:hint="eastAsia" w:ascii="宋体" w:hAnsi="宋体" w:eastAsia="宋体" w:cs="宋体"/>
                <w:color w:val="auto"/>
                <w:kern w:val="0"/>
                <w:sz w:val="24"/>
                <w:szCs w:val="24"/>
                <w:shd w:val="clear" w:color="auto" w:fill="auto"/>
              </w:rPr>
              <w:t>1、风险防控管理措施齐全，风险预控符合规范要求，风险控制要点定位准确，各阶段风险控制及应急措施得力。5</w:t>
            </w:r>
            <w:r>
              <w:rPr>
                <w:rFonts w:hint="eastAsia" w:ascii="宋体" w:hAnsi="宋体" w:eastAsia="宋体" w:cs="宋体"/>
                <w:color w:val="auto"/>
                <w:kern w:val="0"/>
                <w:sz w:val="24"/>
                <w:szCs w:val="24"/>
                <w:shd w:val="clear" w:color="auto" w:fill="auto"/>
                <w:lang w:eastAsia="zh-CN"/>
              </w:rPr>
              <w:t>分</w:t>
            </w:r>
          </w:p>
          <w:p>
            <w:pPr>
              <w:widowControl/>
              <w:spacing w:line="360" w:lineRule="auto"/>
              <w:jc w:val="left"/>
              <w:rPr>
                <w:rFonts w:hint="eastAsia" w:ascii="宋体" w:hAnsi="宋体" w:eastAsia="宋体" w:cs="宋体"/>
                <w:color w:val="auto"/>
                <w:kern w:val="0"/>
                <w:sz w:val="24"/>
                <w:szCs w:val="24"/>
                <w:shd w:val="clear" w:color="auto" w:fill="auto"/>
                <w:lang w:eastAsia="zh-CN"/>
              </w:rPr>
            </w:pPr>
            <w:r>
              <w:rPr>
                <w:rFonts w:hint="eastAsia" w:ascii="宋体" w:hAnsi="宋体" w:eastAsia="宋体" w:cs="宋体"/>
                <w:color w:val="auto"/>
                <w:sz w:val="24"/>
                <w:szCs w:val="24"/>
                <w:shd w:val="clear" w:color="auto" w:fill="auto"/>
              </w:rPr>
              <w:t>2、风险防控管理措施基本齐全，风险预控符合规范要求，风险控制要点定位基本准确，有各阶段风险控制及应急措施。</w:t>
            </w:r>
            <w:r>
              <w:rPr>
                <w:rFonts w:hint="eastAsia" w:ascii="宋体" w:hAnsi="宋体" w:eastAsia="宋体" w:cs="宋体"/>
                <w:color w:val="auto"/>
                <w:kern w:val="0"/>
                <w:sz w:val="24"/>
                <w:szCs w:val="24"/>
                <w:shd w:val="clear" w:color="auto" w:fill="auto"/>
              </w:rPr>
              <w:t>3</w:t>
            </w:r>
            <w:r>
              <w:rPr>
                <w:rFonts w:hint="eastAsia" w:ascii="宋体" w:hAnsi="宋体" w:eastAsia="宋体" w:cs="宋体"/>
                <w:color w:val="auto"/>
                <w:kern w:val="0"/>
                <w:sz w:val="24"/>
                <w:szCs w:val="24"/>
                <w:shd w:val="clear" w:color="auto" w:fill="auto"/>
                <w:lang w:eastAsia="zh-CN"/>
              </w:rPr>
              <w:t>分</w:t>
            </w:r>
          </w:p>
        </w:tc>
        <w:tc>
          <w:tcPr>
            <w:tcW w:w="1097" w:type="dxa"/>
            <w:noWrap w:val="0"/>
            <w:vAlign w:val="center"/>
          </w:tcPr>
          <w:p>
            <w:pPr>
              <w:spacing w:line="360" w:lineRule="auto"/>
              <w:jc w:val="center"/>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kern w:val="0"/>
                <w:sz w:val="24"/>
                <w:szCs w:val="24"/>
                <w:shd w:val="clear" w:color="auto" w:fill="auto"/>
                <w:lang w:val="en-US" w:eastAsia="zh-CN" w:bidi="en-US"/>
              </w:rPr>
              <w:t>5</w:t>
            </w:r>
            <w:r>
              <w:rPr>
                <w:rFonts w:hint="eastAsia" w:ascii="宋体" w:hAnsi="宋体" w:eastAsia="宋体" w:cs="宋体"/>
                <w:color w:val="auto"/>
                <w:kern w:val="0"/>
                <w:sz w:val="24"/>
                <w:szCs w:val="24"/>
                <w:shd w:val="clear" w:color="auto" w:fill="auto"/>
                <w:lang w:bidi="en-US"/>
              </w:rPr>
              <w:t>分</w:t>
            </w:r>
          </w:p>
        </w:tc>
      </w:tr>
    </w:tbl>
    <w:p>
      <w:pPr>
        <w:spacing w:line="360" w:lineRule="auto"/>
        <w:rPr>
          <w:rFonts w:ascii="宋体" w:hAnsi="宋体" w:cs="仿宋_GB2312"/>
          <w:b/>
          <w:lang w:val="zh-CN"/>
        </w:rPr>
      </w:pPr>
      <w:r>
        <w:rPr>
          <w:rFonts w:hint="eastAsia" w:hAnsi="宋体" w:cs="仿宋_GB2312"/>
          <w:b/>
          <w:sz w:val="24"/>
          <w:szCs w:val="24"/>
          <w:lang w:val="zh-CN"/>
        </w:rPr>
        <w:t>注：评标标准中所涉及到的证书及材料不需提供原件，均应在电子响应文件中提供原件扫描件（或图片）</w:t>
      </w:r>
    </w:p>
    <w:p>
      <w:pPr>
        <w:pStyle w:val="21"/>
        <w:spacing w:line="360" w:lineRule="auto"/>
        <w:ind w:firstLine="241" w:firstLineChars="100"/>
        <w:rPr>
          <w:rFonts w:ascii="宋体" w:hAnsi="宋体" w:cs="仿宋_GB2312"/>
          <w:szCs w:val="21"/>
          <w:lang w:val="zh-CN"/>
        </w:rPr>
      </w:pPr>
      <w:r>
        <w:rPr>
          <w:rFonts w:hint="eastAsia" w:ascii="宋体" w:hAnsi="宋体" w:cs="仿宋_GB2312"/>
          <w:b/>
          <w:szCs w:val="21"/>
          <w:lang w:val="zh-CN"/>
        </w:rPr>
        <w:t>（</w:t>
      </w:r>
      <w:r>
        <w:rPr>
          <w:rFonts w:hint="eastAsia" w:ascii="宋体" w:hAnsi="宋体" w:cs="仿宋_GB2312"/>
          <w:b/>
          <w:szCs w:val="21"/>
          <w:lang w:val="en-US" w:eastAsia="zh-CN"/>
        </w:rPr>
        <w:t>7</w:t>
      </w:r>
      <w:r>
        <w:rPr>
          <w:rFonts w:hint="eastAsia" w:ascii="宋体" w:hAnsi="宋体" w:cs="仿宋_GB2312"/>
          <w:b/>
          <w:szCs w:val="21"/>
          <w:lang w:val="zh-CN"/>
        </w:rPr>
        <w:t>）评标结果汇总完成后，除下列情形外，任何人不得修改评标结果：</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1） 分值汇总计算错误的；</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2） 分项评分超出评分标准范围的；</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3） 磋商小组成员对客观评审因素评分不一致的；</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4） 经磋商小组认定评分畸高、畸低的。</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评标报告签署前，经复核发现存在以上情形之一的，磋商小组应当当场修改评标结果，并在评标报告中记载；评标报告签署后，采购人或者采购代理机构发现存在以上情形之一的，应当组织原磋商小组进行重新评审，重新评审改变评标结果的，书面报告本级财政部门。</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供应商对本条第一款情形提出质疑的，采购人或者采购代理机构可以组织原磋商小组进行重新评审，重新评审改变评标结果的，应当书面报告本级财政部门。</w:t>
      </w:r>
    </w:p>
    <w:p>
      <w:pPr>
        <w:numPr>
          <w:ilvl w:val="0"/>
          <w:numId w:val="0"/>
        </w:numPr>
        <w:wordWrap w:val="0"/>
        <w:spacing w:line="360" w:lineRule="auto"/>
        <w:ind w:firstLine="482" w:firstLineChars="200"/>
      </w:pPr>
      <w:r>
        <w:rPr>
          <w:rFonts w:hint="eastAsia" w:ascii="宋体" w:hAnsi="宋体" w:cs="仿宋_GB2312"/>
          <w:b/>
          <w:bCs/>
          <w:sz w:val="24"/>
          <w:lang w:val="zh-CN"/>
        </w:rPr>
        <w:t>（</w:t>
      </w:r>
      <w:r>
        <w:rPr>
          <w:rFonts w:hint="eastAsia" w:ascii="宋体" w:hAnsi="宋体" w:cs="仿宋_GB2312"/>
          <w:b/>
          <w:bCs/>
          <w:sz w:val="24"/>
          <w:lang w:val="en-US" w:eastAsia="zh-CN"/>
        </w:rPr>
        <w:t>8</w:t>
      </w:r>
      <w:r>
        <w:rPr>
          <w:rFonts w:hint="eastAsia" w:ascii="宋体" w:hAnsi="宋体" w:cs="仿宋_GB2312"/>
          <w:b/>
          <w:bCs/>
          <w:sz w:val="24"/>
          <w:lang w:val="zh-CN"/>
        </w:rPr>
        <w:t>）</w:t>
      </w:r>
      <w:r>
        <w:rPr>
          <w:rFonts w:hint="eastAsia" w:ascii="宋体" w:hAnsi="宋体" w:cs="仿宋_GB2312"/>
          <w:sz w:val="24"/>
          <w:lang w:val="zh-CN"/>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pPr>
        <w:wordWrap w:val="0"/>
        <w:spacing w:line="360" w:lineRule="auto"/>
        <w:ind w:firstLine="482" w:firstLineChars="200"/>
        <w:rPr>
          <w:rFonts w:ascii="宋体" w:hAnsi="宋体" w:cs="仿宋_GB2312"/>
          <w:b/>
          <w:bCs/>
          <w:sz w:val="24"/>
          <w:lang w:val="zh-CN"/>
        </w:rPr>
      </w:pPr>
      <w:r>
        <w:rPr>
          <w:rFonts w:hint="eastAsia" w:ascii="宋体" w:hAnsi="宋体" w:cs="仿宋_GB2312"/>
          <w:b/>
          <w:bCs/>
          <w:sz w:val="24"/>
          <w:lang w:val="zh-CN"/>
        </w:rPr>
        <w:t>（</w:t>
      </w:r>
      <w:r>
        <w:rPr>
          <w:rFonts w:hint="eastAsia" w:ascii="宋体" w:hAnsi="宋体" w:cs="仿宋_GB2312"/>
          <w:b/>
          <w:bCs/>
          <w:sz w:val="24"/>
          <w:lang w:val="en-US" w:eastAsia="zh-CN"/>
        </w:rPr>
        <w:t>9</w:t>
      </w:r>
      <w:r>
        <w:rPr>
          <w:rFonts w:hint="eastAsia" w:ascii="宋体" w:hAnsi="宋体" w:cs="仿宋_GB2312"/>
          <w:b/>
          <w:bCs/>
          <w:sz w:val="24"/>
        </w:rPr>
        <w:t xml:space="preserve">）推荐成交候选供应商 </w:t>
      </w:r>
    </w:p>
    <w:p>
      <w:pPr>
        <w:wordWrap w:val="0"/>
        <w:spacing w:line="360" w:lineRule="auto"/>
        <w:ind w:firstLine="480" w:firstLineChars="200"/>
        <w:rPr>
          <w:lang w:val="zh-CN"/>
        </w:rPr>
      </w:pPr>
      <w:r>
        <w:rPr>
          <w:rFonts w:hint="eastAsia" w:ascii="宋体" w:hAnsi="宋体" w:cs="仿宋_GB2312"/>
          <w:sz w:val="24"/>
        </w:rPr>
        <w:t>磋商小组应当根据综合评分情况，按照评审得分由高到低顺序推荐3名以上成交候选供应商，并编写评审报告。符合《政府采购竞争性磋商采购方式管理暂行办法》【（财库2014）214号】第二十一条第三款情形的，可以推荐</w:t>
      </w:r>
      <w:r>
        <w:rPr>
          <w:rFonts w:ascii="宋体" w:hAnsi="宋体" w:cs="仿宋_GB2312"/>
          <w:sz w:val="24"/>
        </w:rPr>
        <w:t>2</w:t>
      </w:r>
      <w:r>
        <w:rPr>
          <w:rFonts w:hint="eastAsia" w:ascii="宋体" w:hAnsi="宋体" w:cs="仿宋_GB2312"/>
          <w:sz w:val="24"/>
        </w:rPr>
        <w:t>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10</w:t>
      </w:r>
      <w:r>
        <w:rPr>
          <w:rFonts w:hint="eastAsia" w:ascii="宋体" w:hAnsi="宋体" w:cs="仿宋_GB2312"/>
          <w:b/>
          <w:sz w:val="24"/>
          <w:szCs w:val="24"/>
          <w:lang w:val="zh-CN"/>
        </w:rPr>
        <w:t>）磋商小组争议处理</w:t>
      </w:r>
    </w:p>
    <w:p>
      <w:pPr>
        <w:tabs>
          <w:tab w:val="left" w:pos="1260"/>
        </w:tabs>
        <w:autoSpaceDE w:val="0"/>
        <w:autoSpaceDN w:val="0"/>
        <w:spacing w:line="360" w:lineRule="auto"/>
        <w:ind w:firstLine="480" w:firstLineChars="200"/>
        <w:rPr>
          <w:rFonts w:ascii="宋体" w:hAnsi="宋体" w:cs="仿宋_GB2312"/>
          <w:sz w:val="24"/>
          <w:szCs w:val="24"/>
          <w:lang w:val="zh-CN"/>
        </w:rPr>
      </w:pPr>
      <w:r>
        <w:rPr>
          <w:rFonts w:hint="eastAsia" w:ascii="宋体" w:hAnsi="宋体" w:cs="仿宋_GB2312"/>
          <w:sz w:val="24"/>
          <w:szCs w:val="24"/>
          <w:lang w:val="zh-CN"/>
        </w:rPr>
        <w:t>磋商小组成员对需要共同认定的事项存在争议的，应当按照少数服从多数的原则作出结论。持不同意见的磋商小组成员应当在评标报告上签署不同意见及理由，否则视为同意评标报告。</w:t>
      </w:r>
    </w:p>
    <w:p>
      <w:pPr>
        <w:pStyle w:val="8"/>
        <w:rPr>
          <w:rFonts w:ascii="宋体" w:hAnsi="宋体" w:eastAsia="宋体"/>
          <w:sz w:val="24"/>
          <w:szCs w:val="24"/>
          <w:lang w:val="zh-CN"/>
        </w:rPr>
      </w:pPr>
      <w:r>
        <w:rPr>
          <w:rFonts w:hint="eastAsia" w:ascii="宋体" w:hAnsi="宋体" w:eastAsia="宋体" w:cs="仿宋_GB2312"/>
          <w:sz w:val="24"/>
          <w:szCs w:val="24"/>
          <w:lang w:val="zh-CN"/>
        </w:rPr>
        <w:t>4、确定成交候选人名单，以及根据采购人委托直接确定成交人。</w:t>
      </w:r>
    </w:p>
    <w:p>
      <w:pPr>
        <w:rPr>
          <w:lang w:val="zh-CN"/>
        </w:rPr>
      </w:pPr>
    </w:p>
    <w:p>
      <w:pPr>
        <w:autoSpaceDE w:val="0"/>
        <w:autoSpaceDN w:val="0"/>
        <w:adjustRightInd w:val="0"/>
        <w:spacing w:line="360" w:lineRule="auto"/>
        <w:rPr>
          <w:rFonts w:ascii="宋体" w:hAnsi="宋体"/>
          <w:b/>
          <w:kern w:val="0"/>
          <w:sz w:val="36"/>
          <w:szCs w:val="36"/>
        </w:rPr>
      </w:pPr>
      <w:r>
        <w:rPr>
          <w:rFonts w:hint="eastAsia" w:ascii="宋体" w:hAnsi="宋体"/>
          <w:b/>
          <w:kern w:val="0"/>
          <w:sz w:val="32"/>
          <w:szCs w:val="32"/>
        </w:rPr>
        <w:br w:type="page"/>
      </w:r>
      <w:r>
        <w:rPr>
          <w:rFonts w:hint="eastAsia" w:ascii="宋体" w:hAnsi="宋体"/>
          <w:b/>
          <w:kern w:val="0"/>
          <w:sz w:val="32"/>
          <w:szCs w:val="32"/>
        </w:rPr>
        <w:t xml:space="preserve">               第七章 合同条款及格式</w:t>
      </w:r>
    </w:p>
    <w:p>
      <w:pPr>
        <w:spacing w:line="360" w:lineRule="auto"/>
        <w:jc w:val="center"/>
        <w:rPr>
          <w:rFonts w:ascii="宋体" w:hAnsi="宋体"/>
          <w:b/>
          <w:bCs/>
        </w:rPr>
      </w:pPr>
      <w:r>
        <w:rPr>
          <w:rFonts w:hint="eastAsia" w:ascii="宋体" w:hAnsi="宋体"/>
          <w:b/>
          <w:bCs/>
        </w:rPr>
        <w:t>（此合同仅供参考。以最终采购人与成交供应商签定的合同条款为准进行公示，</w:t>
      </w:r>
    </w:p>
    <w:p>
      <w:pPr>
        <w:spacing w:line="360" w:lineRule="auto"/>
        <w:jc w:val="center"/>
        <w:rPr>
          <w:rFonts w:ascii="宋体" w:hAnsi="宋体"/>
          <w:b/>
          <w:bCs/>
        </w:rPr>
      </w:pPr>
      <w:r>
        <w:rPr>
          <w:rFonts w:hint="eastAsia" w:ascii="宋体" w:hAnsi="宋体"/>
          <w:b/>
          <w:bCs/>
        </w:rPr>
        <w:t>最终签定合同的主要条款不能与磋商文件有冲突）</w:t>
      </w:r>
    </w:p>
    <w:p>
      <w:pPr>
        <w:pStyle w:val="29"/>
        <w:spacing w:line="360" w:lineRule="auto"/>
      </w:pPr>
      <w:r>
        <w:rPr>
          <w:rFonts w:hint="eastAsia"/>
        </w:rPr>
        <w:t>甲方：</w:t>
      </w:r>
      <w:r>
        <w:rPr>
          <w:rFonts w:hint="eastAsia"/>
          <w:u w:val="single"/>
        </w:rPr>
        <w:t>（采购人全称）</w:t>
      </w:r>
    </w:p>
    <w:p>
      <w:pPr>
        <w:pStyle w:val="29"/>
        <w:spacing w:before="0" w:beforeAutospacing="0" w:after="0" w:afterAutospacing="0" w:line="360" w:lineRule="auto"/>
        <w:contextualSpacing/>
      </w:pPr>
      <w:r>
        <w:rPr>
          <w:rFonts w:hint="eastAsia"/>
        </w:rPr>
        <w:t>乙方：</w:t>
      </w:r>
      <w:r>
        <w:rPr>
          <w:rFonts w:hint="eastAsia"/>
          <w:u w:val="single"/>
        </w:rPr>
        <w:t>（成交人全称）</w:t>
      </w:r>
    </w:p>
    <w:p>
      <w:pPr>
        <w:pStyle w:val="29"/>
        <w:spacing w:before="0" w:beforeAutospacing="0" w:after="0" w:afterAutospacing="0" w:line="360" w:lineRule="auto"/>
        <w:ind w:firstLine="482"/>
        <w:contextualSpacing/>
      </w:pPr>
      <w:r>
        <w:rPr>
          <w:rFonts w:hint="eastAsia"/>
        </w:rPr>
        <w:t>根据招标编号为的</w:t>
      </w:r>
      <w:r>
        <w:rPr>
          <w:rFonts w:hint="eastAsia"/>
          <w:u w:val="single"/>
        </w:rPr>
        <w:t>（填写“项目名称”）</w:t>
      </w:r>
      <w:r>
        <w:rPr>
          <w:rFonts w:hint="eastAsia"/>
        </w:rPr>
        <w:t>项目（以下简称：“本项目”）的招标结果，乙方为成交人。现经甲乙双方友好协商，就以下事项达成一致并签订本合同：</w:t>
      </w:r>
    </w:p>
    <w:p>
      <w:pPr>
        <w:pStyle w:val="29"/>
        <w:spacing w:before="0" w:beforeAutospacing="0" w:after="0" w:afterAutospacing="0" w:line="360" w:lineRule="auto"/>
        <w:ind w:firstLine="482"/>
        <w:contextualSpacing/>
      </w:pPr>
      <w:r>
        <w:rPr>
          <w:rFonts w:hint="eastAsia"/>
        </w:rPr>
        <w:t>1、下列合同文件是构成本合同不可分割的部分：</w:t>
      </w:r>
    </w:p>
    <w:p>
      <w:pPr>
        <w:pStyle w:val="29"/>
        <w:spacing w:before="0" w:beforeAutospacing="0" w:after="0" w:afterAutospacing="0" w:line="360" w:lineRule="auto"/>
        <w:ind w:firstLine="482"/>
        <w:contextualSpacing/>
      </w:pPr>
      <w:r>
        <w:rPr>
          <w:rFonts w:hint="eastAsia"/>
        </w:rPr>
        <w:t>1.1合同条款；</w:t>
      </w:r>
    </w:p>
    <w:p>
      <w:pPr>
        <w:pStyle w:val="29"/>
        <w:spacing w:before="0" w:beforeAutospacing="0" w:after="0" w:afterAutospacing="0" w:line="360" w:lineRule="auto"/>
        <w:ind w:firstLine="482"/>
        <w:contextualSpacing/>
      </w:pPr>
      <w:r>
        <w:rPr>
          <w:rFonts w:hint="eastAsia"/>
        </w:rPr>
        <w:t>1.2磋商文件、乙方的响应文件；</w:t>
      </w:r>
    </w:p>
    <w:p>
      <w:pPr>
        <w:pStyle w:val="29"/>
        <w:spacing w:before="0" w:beforeAutospacing="0" w:after="0" w:afterAutospacing="0" w:line="360" w:lineRule="auto"/>
        <w:ind w:firstLine="482"/>
        <w:contextualSpacing/>
      </w:pPr>
      <w:r>
        <w:rPr>
          <w:rFonts w:hint="eastAsia"/>
        </w:rPr>
        <w:t>1.3其他文件或材料：□无。□</w:t>
      </w:r>
      <w:r>
        <w:rPr>
          <w:rFonts w:hint="eastAsia"/>
          <w:u w:val="single"/>
        </w:rPr>
        <w:t>（按照实际情况编制填写需要增加的内容）</w:t>
      </w:r>
      <w:r>
        <w:rPr>
          <w:rFonts w:hint="eastAsia"/>
        </w:rPr>
        <w:t>。</w:t>
      </w:r>
    </w:p>
    <w:p>
      <w:pPr>
        <w:pStyle w:val="29"/>
        <w:spacing w:before="0" w:beforeAutospacing="0" w:after="0" w:afterAutospacing="0" w:line="360" w:lineRule="auto"/>
        <w:ind w:firstLine="482"/>
        <w:contextualSpacing/>
      </w:pPr>
      <w:r>
        <w:rPr>
          <w:rFonts w:hint="eastAsia"/>
        </w:rPr>
        <w:t>2、合同标的</w:t>
      </w:r>
    </w:p>
    <w:p>
      <w:pPr>
        <w:pStyle w:val="29"/>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9"/>
        <w:spacing w:before="0" w:beforeAutospacing="0" w:after="0" w:afterAutospacing="0" w:line="360" w:lineRule="auto"/>
        <w:ind w:firstLine="482"/>
        <w:contextualSpacing/>
      </w:pPr>
      <w:r>
        <w:rPr>
          <w:rFonts w:hint="eastAsia"/>
        </w:rPr>
        <w:t>3、合同总金额</w:t>
      </w:r>
    </w:p>
    <w:p>
      <w:pPr>
        <w:pStyle w:val="29"/>
        <w:spacing w:before="0" w:beforeAutospacing="0" w:after="0" w:afterAutospacing="0" w:line="360" w:lineRule="auto"/>
        <w:ind w:firstLine="482"/>
        <w:contextualSpacing/>
      </w:pPr>
      <w:r>
        <w:rPr>
          <w:rFonts w:hint="eastAsia"/>
        </w:rPr>
        <w:t>3.1合同总金额为人民币大写：元（￥）。</w:t>
      </w:r>
    </w:p>
    <w:p>
      <w:pPr>
        <w:pStyle w:val="29"/>
        <w:spacing w:before="0" w:beforeAutospacing="0" w:after="0" w:afterAutospacing="0" w:line="360" w:lineRule="auto"/>
        <w:ind w:firstLine="482"/>
        <w:contextualSpacing/>
      </w:pPr>
      <w:r>
        <w:rPr>
          <w:rFonts w:hint="eastAsia"/>
        </w:rPr>
        <w:t>4、合同标的交付时间、地点和条件</w:t>
      </w:r>
    </w:p>
    <w:p>
      <w:pPr>
        <w:pStyle w:val="29"/>
        <w:spacing w:before="0" w:beforeAutospacing="0" w:after="0" w:afterAutospacing="0" w:line="360" w:lineRule="auto"/>
        <w:ind w:firstLine="482"/>
        <w:contextualSpacing/>
      </w:pPr>
      <w:r>
        <w:rPr>
          <w:rFonts w:hint="eastAsia"/>
        </w:rPr>
        <w:t>4.1交付时间：；</w:t>
      </w:r>
    </w:p>
    <w:p>
      <w:pPr>
        <w:pStyle w:val="29"/>
        <w:spacing w:before="0" w:beforeAutospacing="0" w:after="0" w:afterAutospacing="0" w:line="360" w:lineRule="auto"/>
        <w:ind w:firstLine="482"/>
        <w:contextualSpacing/>
      </w:pPr>
      <w:r>
        <w:rPr>
          <w:rFonts w:hint="eastAsia"/>
        </w:rPr>
        <w:t>4.2交付地点：；</w:t>
      </w:r>
    </w:p>
    <w:p>
      <w:pPr>
        <w:pStyle w:val="29"/>
        <w:spacing w:before="0" w:beforeAutospacing="0" w:after="0" w:afterAutospacing="0" w:line="360" w:lineRule="auto"/>
        <w:ind w:firstLine="482"/>
        <w:contextualSpacing/>
      </w:pPr>
      <w:r>
        <w:rPr>
          <w:rFonts w:hint="eastAsia"/>
        </w:rPr>
        <w:t>4.3交付条件：。</w:t>
      </w:r>
    </w:p>
    <w:p>
      <w:pPr>
        <w:pStyle w:val="29"/>
        <w:spacing w:before="0" w:beforeAutospacing="0" w:after="0" w:afterAutospacing="0" w:line="360" w:lineRule="auto"/>
        <w:ind w:firstLine="482"/>
        <w:contextualSpacing/>
      </w:pPr>
      <w:r>
        <w:rPr>
          <w:rFonts w:hint="eastAsia"/>
        </w:rPr>
        <w:t>5、合同标的应符合磋商文件、乙方响应文件的规定或约定，具体如下：</w:t>
      </w:r>
    </w:p>
    <w:p>
      <w:pPr>
        <w:pStyle w:val="29"/>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9"/>
        <w:spacing w:before="0" w:beforeAutospacing="0" w:after="0" w:afterAutospacing="0" w:line="360" w:lineRule="auto"/>
        <w:ind w:firstLine="482"/>
        <w:contextualSpacing/>
      </w:pPr>
      <w:r>
        <w:rPr>
          <w:rFonts w:hint="eastAsia"/>
        </w:rPr>
        <w:t>6、验收</w:t>
      </w:r>
    </w:p>
    <w:p>
      <w:pPr>
        <w:pStyle w:val="29"/>
        <w:spacing w:before="0" w:beforeAutospacing="0" w:after="0" w:afterAutospacing="0" w:line="360" w:lineRule="auto"/>
        <w:ind w:firstLine="482"/>
        <w:contextualSpacing/>
      </w:pPr>
      <w:r>
        <w:rPr>
          <w:rFonts w:hint="eastAsia"/>
        </w:rPr>
        <w:t>6.1验收应按照磋商文件、乙方响应文件的规定或约定进行，具体如下：</w:t>
      </w:r>
    </w:p>
    <w:p>
      <w:pPr>
        <w:pStyle w:val="29"/>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9"/>
        <w:spacing w:before="0" w:beforeAutospacing="0" w:after="0" w:afterAutospacing="0" w:line="360" w:lineRule="auto"/>
        <w:ind w:firstLine="482"/>
        <w:contextualSpacing/>
      </w:pPr>
      <w:r>
        <w:rPr>
          <w:rFonts w:hint="eastAsia"/>
        </w:rPr>
        <w:t>6.2本项目是否邀请其他供应商参与验收：</w:t>
      </w:r>
    </w:p>
    <w:p>
      <w:pPr>
        <w:pStyle w:val="29"/>
        <w:spacing w:before="0" w:beforeAutospacing="0" w:after="0" w:afterAutospacing="0" w:line="360" w:lineRule="auto"/>
        <w:ind w:firstLine="482"/>
        <w:contextualSpacing/>
      </w:pPr>
      <w:r>
        <w:rPr>
          <w:rFonts w:hint="eastAsia"/>
        </w:rPr>
        <w:t>□不邀请。□邀请，具体如下：</w:t>
      </w:r>
      <w:r>
        <w:rPr>
          <w:rFonts w:hint="eastAsia"/>
          <w:u w:val="single"/>
        </w:rPr>
        <w:t>（按照磋商文件规定填写）</w:t>
      </w:r>
      <w:r>
        <w:rPr>
          <w:rFonts w:hint="eastAsia"/>
        </w:rPr>
        <w:t>。</w:t>
      </w:r>
    </w:p>
    <w:p>
      <w:pPr>
        <w:pStyle w:val="29"/>
        <w:spacing w:before="0" w:beforeAutospacing="0" w:after="0" w:afterAutospacing="0" w:line="360" w:lineRule="auto"/>
        <w:ind w:firstLine="482"/>
        <w:contextualSpacing/>
      </w:pPr>
      <w:r>
        <w:rPr>
          <w:rFonts w:hint="eastAsia"/>
        </w:rPr>
        <w:t>7、合同款项的支付应按照磋商文件的规定进行，具体如下：</w:t>
      </w:r>
    </w:p>
    <w:p>
      <w:pPr>
        <w:pStyle w:val="29"/>
        <w:spacing w:before="0" w:beforeAutospacing="0" w:after="0" w:afterAutospacing="0" w:line="360" w:lineRule="auto"/>
        <w:ind w:firstLine="482"/>
        <w:contextualSpacing/>
      </w:pPr>
      <w:r>
        <w:rPr>
          <w:rFonts w:hint="eastAsia"/>
          <w:u w:val="single"/>
        </w:rPr>
        <w:t>（按照实际情况编制填写，可以是表格或文字描述，包括一次性支付等）</w:t>
      </w:r>
      <w:r>
        <w:rPr>
          <w:rFonts w:hint="eastAsia"/>
        </w:rPr>
        <w:t>。</w:t>
      </w:r>
    </w:p>
    <w:p>
      <w:pPr>
        <w:pStyle w:val="29"/>
        <w:spacing w:before="0" w:beforeAutospacing="0" w:after="0" w:afterAutospacing="0" w:line="360" w:lineRule="auto"/>
        <w:ind w:firstLine="482"/>
        <w:contextualSpacing/>
      </w:pPr>
      <w:r>
        <w:rPr>
          <w:rFonts w:hint="eastAsia"/>
        </w:rPr>
        <w:t>8、履约担保</w:t>
      </w:r>
    </w:p>
    <w:p>
      <w:pPr>
        <w:pStyle w:val="29"/>
        <w:spacing w:before="0" w:beforeAutospacing="0" w:after="0" w:afterAutospacing="0" w:line="360" w:lineRule="auto"/>
        <w:ind w:firstLine="482"/>
        <w:contextualSpacing/>
      </w:pPr>
      <w:r>
        <w:rPr>
          <w:rFonts w:hint="eastAsia"/>
        </w:rPr>
        <w:t>□无。□有，具体如下：</w:t>
      </w:r>
      <w:r>
        <w:rPr>
          <w:rFonts w:hint="eastAsia"/>
          <w:u w:val="single"/>
        </w:rPr>
        <w:t>（按照磋商文件规定填写）</w:t>
      </w:r>
      <w:r>
        <w:rPr>
          <w:rFonts w:hint="eastAsia"/>
        </w:rPr>
        <w:t>。</w:t>
      </w:r>
    </w:p>
    <w:p>
      <w:pPr>
        <w:pStyle w:val="29"/>
        <w:spacing w:before="0" w:beforeAutospacing="0" w:after="0" w:afterAutospacing="0" w:line="360" w:lineRule="auto"/>
        <w:ind w:firstLine="482"/>
        <w:contextualSpacing/>
      </w:pPr>
      <w:r>
        <w:rPr>
          <w:rFonts w:hint="eastAsia"/>
        </w:rPr>
        <w:t>9、合同有效期</w:t>
      </w:r>
    </w:p>
    <w:p>
      <w:pPr>
        <w:pStyle w:val="29"/>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9"/>
        <w:spacing w:before="0" w:beforeAutospacing="0" w:after="0" w:afterAutospacing="0" w:line="360" w:lineRule="auto"/>
        <w:ind w:firstLine="482"/>
        <w:contextualSpacing/>
      </w:pPr>
      <w:r>
        <w:rPr>
          <w:rFonts w:hint="eastAsia"/>
        </w:rPr>
        <w:t>10、违约责任</w:t>
      </w:r>
    </w:p>
    <w:p>
      <w:pPr>
        <w:pStyle w:val="29"/>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9"/>
        <w:spacing w:before="0" w:beforeAutospacing="0" w:after="0" w:afterAutospacing="0" w:line="360" w:lineRule="auto"/>
        <w:ind w:firstLine="482"/>
        <w:contextualSpacing/>
      </w:pPr>
      <w:r>
        <w:rPr>
          <w:rFonts w:hint="eastAsia"/>
        </w:rPr>
        <w:t>11、知识产权</w:t>
      </w:r>
    </w:p>
    <w:p>
      <w:pPr>
        <w:pStyle w:val="29"/>
        <w:spacing w:before="0" w:beforeAutospacing="0" w:after="0" w:afterAutospacing="0" w:line="360" w:lineRule="auto"/>
        <w:ind w:firstLine="482"/>
        <w:contextualSpacing/>
      </w:pPr>
      <w:r>
        <w:rPr>
          <w:rFonts w:hint="eastAsi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9"/>
        <w:spacing w:before="0" w:beforeAutospacing="0" w:after="0" w:afterAutospacing="0" w:line="360" w:lineRule="auto"/>
        <w:ind w:firstLine="482"/>
        <w:contextualSpacing/>
      </w:pPr>
      <w:r>
        <w:rPr>
          <w:rFonts w:hint="eastAsia"/>
        </w:rPr>
        <w:t>11.2若乙方提供的采购标的不符合国家知识产权法律、法规的规定或被有关主管机关认定为假冒伪劣品，则乙方成交资格将被取消；甲方还将按照有关法律、法规和规章的规定进行处理，具体如下：</w:t>
      </w:r>
      <w:r>
        <w:rPr>
          <w:rFonts w:hint="eastAsia"/>
          <w:u w:val="single"/>
        </w:rPr>
        <w:t>（按照实际情况编制填写）</w:t>
      </w:r>
      <w:r>
        <w:rPr>
          <w:rFonts w:hint="eastAsia"/>
        </w:rPr>
        <w:t>。</w:t>
      </w:r>
    </w:p>
    <w:p>
      <w:pPr>
        <w:pStyle w:val="29"/>
        <w:spacing w:before="0" w:beforeAutospacing="0" w:after="0" w:afterAutospacing="0" w:line="360" w:lineRule="auto"/>
        <w:ind w:firstLine="482"/>
        <w:contextualSpacing/>
      </w:pPr>
      <w:r>
        <w:rPr>
          <w:rFonts w:hint="eastAsia"/>
        </w:rPr>
        <w:t>12、解决争议的方法</w:t>
      </w:r>
    </w:p>
    <w:p>
      <w:pPr>
        <w:pStyle w:val="29"/>
        <w:spacing w:before="0" w:beforeAutospacing="0" w:after="0" w:afterAutospacing="0" w:line="360" w:lineRule="auto"/>
        <w:ind w:firstLine="482"/>
        <w:contextualSpacing/>
      </w:pPr>
      <w:r>
        <w:rPr>
          <w:rFonts w:hint="eastAsia"/>
        </w:rPr>
        <w:t>12.1甲、乙双方协商解决。</w:t>
      </w:r>
    </w:p>
    <w:p>
      <w:pPr>
        <w:pStyle w:val="29"/>
        <w:spacing w:before="0" w:beforeAutospacing="0" w:after="0" w:afterAutospacing="0" w:line="360" w:lineRule="auto"/>
        <w:ind w:firstLine="482"/>
        <w:contextualSpacing/>
      </w:pPr>
      <w:r>
        <w:rPr>
          <w:rFonts w:hint="eastAsia"/>
        </w:rPr>
        <w:t>12.2若协商解决不成，则通过下列途径之一解决：</w:t>
      </w:r>
    </w:p>
    <w:p>
      <w:pPr>
        <w:pStyle w:val="29"/>
        <w:spacing w:before="0" w:beforeAutospacing="0" w:after="0" w:afterAutospacing="0" w:line="360" w:lineRule="auto"/>
        <w:ind w:firstLine="482"/>
        <w:contextualSpacing/>
      </w:pPr>
      <w:r>
        <w:rPr>
          <w:rFonts w:hint="eastAsia"/>
        </w:rPr>
        <w:t>□提交仲裁委员会仲裁，具体如下：</w:t>
      </w:r>
      <w:r>
        <w:rPr>
          <w:rFonts w:hint="eastAsia"/>
          <w:u w:val="single"/>
        </w:rPr>
        <w:t>（按照实际情况编制填写）</w:t>
      </w:r>
      <w:r>
        <w:rPr>
          <w:rFonts w:hint="eastAsia"/>
        </w:rPr>
        <w:t>。</w:t>
      </w:r>
    </w:p>
    <w:p>
      <w:pPr>
        <w:pStyle w:val="29"/>
        <w:spacing w:before="0" w:beforeAutospacing="0" w:after="0" w:afterAutospacing="0" w:line="360" w:lineRule="auto"/>
        <w:ind w:firstLine="482"/>
        <w:contextualSpacing/>
      </w:pPr>
      <w:r>
        <w:rPr>
          <w:rFonts w:hint="eastAsia"/>
        </w:rPr>
        <w:t>□向人民法院提起诉讼，具体如下：</w:t>
      </w:r>
      <w:r>
        <w:rPr>
          <w:rFonts w:hint="eastAsia"/>
          <w:u w:val="single"/>
        </w:rPr>
        <w:t>（按照实际情况编制填写）</w:t>
      </w:r>
      <w:r>
        <w:rPr>
          <w:rFonts w:hint="eastAsia"/>
        </w:rPr>
        <w:t>。</w:t>
      </w:r>
    </w:p>
    <w:p>
      <w:pPr>
        <w:pStyle w:val="29"/>
        <w:spacing w:before="0" w:beforeAutospacing="0" w:after="0" w:afterAutospacing="0" w:line="360" w:lineRule="auto"/>
        <w:ind w:firstLine="482"/>
        <w:contextualSpacing/>
      </w:pPr>
      <w:r>
        <w:rPr>
          <w:rFonts w:hint="eastAsia"/>
        </w:rPr>
        <w:t>13、不可抗力</w:t>
      </w:r>
    </w:p>
    <w:p>
      <w:pPr>
        <w:pStyle w:val="29"/>
        <w:spacing w:before="0" w:beforeAutospacing="0" w:after="0" w:afterAutospacing="0" w:line="360" w:lineRule="auto"/>
        <w:ind w:firstLine="482"/>
        <w:contextualSpacing/>
      </w:pPr>
      <w:r>
        <w:rPr>
          <w:rFonts w:hint="eastAsia"/>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9"/>
        <w:spacing w:before="0" w:beforeAutospacing="0" w:after="0" w:afterAutospacing="0" w:line="360" w:lineRule="auto"/>
        <w:ind w:firstLine="482"/>
        <w:contextualSpacing/>
      </w:pPr>
      <w:r>
        <w:rPr>
          <w:rFonts w:hint="eastAsia"/>
        </w:rPr>
        <w:t>13.2本合同中的不可抗力指不能预见、不能避免、不能克服的客观情况，包括但不限于：自然灾害如地震、台风、洪水、火灾及政府行为、法律规定或其适用的变化或其他任何无法预见、避免或控制的事件。</w:t>
      </w:r>
    </w:p>
    <w:p>
      <w:pPr>
        <w:pStyle w:val="29"/>
        <w:spacing w:before="0" w:beforeAutospacing="0" w:after="0" w:afterAutospacing="0" w:line="360" w:lineRule="auto"/>
        <w:ind w:firstLine="482"/>
        <w:contextualSpacing/>
      </w:pPr>
      <w:r>
        <w:rPr>
          <w:rFonts w:hint="eastAsia"/>
        </w:rPr>
        <w:t>14、合同条款</w:t>
      </w:r>
    </w:p>
    <w:p>
      <w:pPr>
        <w:pStyle w:val="29"/>
        <w:spacing w:before="0" w:beforeAutospacing="0" w:after="0" w:afterAutospacing="0" w:line="360" w:lineRule="auto"/>
        <w:ind w:firstLine="482"/>
        <w:contextualSpacing/>
      </w:pPr>
      <w:r>
        <w:rPr>
          <w:rFonts w:hint="eastAsia"/>
          <w:u w:val="single"/>
        </w:rPr>
        <w:t>（按照实际情况编制填写。磋商文件第五章已有规定的，双方均不得变更或调整；磋商文件第五章未作规定的，双方可通过友好协商进行约定）</w:t>
      </w:r>
      <w:r>
        <w:rPr>
          <w:rFonts w:hint="eastAsia"/>
        </w:rPr>
        <w:t>。</w:t>
      </w:r>
    </w:p>
    <w:p>
      <w:pPr>
        <w:pStyle w:val="29"/>
        <w:spacing w:before="0" w:beforeAutospacing="0" w:after="0" w:afterAutospacing="0" w:line="360" w:lineRule="auto"/>
        <w:ind w:firstLine="482"/>
        <w:contextualSpacing/>
      </w:pPr>
      <w:r>
        <w:rPr>
          <w:rFonts w:hint="eastAsia"/>
        </w:rPr>
        <w:t>15、其他约定</w:t>
      </w:r>
    </w:p>
    <w:p>
      <w:pPr>
        <w:pStyle w:val="29"/>
        <w:spacing w:before="0" w:beforeAutospacing="0" w:after="0" w:afterAutospacing="0" w:line="360" w:lineRule="auto"/>
        <w:ind w:firstLine="482"/>
        <w:contextualSpacing/>
      </w:pPr>
      <w:r>
        <w:rPr>
          <w:rFonts w:hint="eastAsia"/>
        </w:rPr>
        <w:t>15.1合同文件与本合同具有同等法律效力。</w:t>
      </w:r>
    </w:p>
    <w:p>
      <w:pPr>
        <w:pStyle w:val="29"/>
        <w:spacing w:before="0" w:beforeAutospacing="0" w:after="0" w:afterAutospacing="0" w:line="360" w:lineRule="auto"/>
        <w:ind w:firstLine="482"/>
        <w:contextualSpacing/>
      </w:pPr>
      <w:r>
        <w:rPr>
          <w:rFonts w:hint="eastAsia"/>
        </w:rPr>
        <w:t>15.2本合同未尽事宜，双方可另行补充。</w:t>
      </w:r>
    </w:p>
    <w:p>
      <w:pPr>
        <w:pStyle w:val="29"/>
        <w:spacing w:before="0" w:beforeAutospacing="0" w:after="0" w:afterAutospacing="0" w:line="360" w:lineRule="auto"/>
        <w:ind w:firstLine="482"/>
        <w:contextualSpacing/>
      </w:pPr>
      <w:r>
        <w:rPr>
          <w:rFonts w:hint="eastAsia"/>
        </w:rPr>
        <w:t>15.3合同生效：自签订之日起生效。</w:t>
      </w:r>
    </w:p>
    <w:p>
      <w:pPr>
        <w:pStyle w:val="29"/>
        <w:spacing w:before="0" w:beforeAutospacing="0" w:after="0" w:afterAutospacing="0" w:line="360" w:lineRule="auto"/>
        <w:ind w:firstLine="482"/>
        <w:contextualSpacing/>
      </w:pPr>
      <w:r>
        <w:rPr>
          <w:rFonts w:hint="eastAsia"/>
        </w:rPr>
        <w:t>15.4本合同一式</w:t>
      </w:r>
      <w:r>
        <w:rPr>
          <w:rFonts w:hint="eastAsia"/>
          <w:u w:val="single"/>
        </w:rPr>
        <w:t>（填写具体份数）</w:t>
      </w:r>
      <w:r>
        <w:rPr>
          <w:rFonts w:hint="eastAsia"/>
        </w:rPr>
        <w:t>份，经双方授权代表签字并盖章后生效。甲方、乙方各执</w:t>
      </w:r>
      <w:r>
        <w:rPr>
          <w:rFonts w:hint="eastAsia"/>
          <w:u w:val="single"/>
        </w:rPr>
        <w:t>（填写具体份数）</w:t>
      </w:r>
      <w:r>
        <w:rPr>
          <w:rFonts w:hint="eastAsia"/>
        </w:rPr>
        <w:t>份，送</w:t>
      </w:r>
      <w:r>
        <w:rPr>
          <w:rFonts w:hint="eastAsia"/>
          <w:u w:val="single"/>
        </w:rPr>
        <w:t>（填写需要备案的监管部门的全称）</w:t>
      </w:r>
      <w:r>
        <w:rPr>
          <w:rFonts w:hint="eastAsia"/>
        </w:rPr>
        <w:t>备案</w:t>
      </w:r>
      <w:r>
        <w:rPr>
          <w:rFonts w:hint="eastAsia"/>
          <w:u w:val="single"/>
        </w:rPr>
        <w:t>（填写具体份数）</w:t>
      </w:r>
      <w:r>
        <w:rPr>
          <w:rFonts w:hint="eastAsia"/>
        </w:rPr>
        <w:t>份，具有同等效力。</w:t>
      </w:r>
    </w:p>
    <w:p>
      <w:pPr>
        <w:pStyle w:val="29"/>
        <w:spacing w:before="0" w:beforeAutospacing="0" w:after="0" w:afterAutospacing="0" w:line="360" w:lineRule="auto"/>
        <w:ind w:firstLine="482"/>
        <w:contextualSpacing/>
      </w:pPr>
      <w:r>
        <w:rPr>
          <w:rFonts w:hint="eastAsia"/>
        </w:rPr>
        <w:t>15.5其他：□无。□</w:t>
      </w:r>
      <w:r>
        <w:rPr>
          <w:rFonts w:hint="eastAsia"/>
          <w:u w:val="single"/>
        </w:rPr>
        <w:t>（按照实际情况编制填写需要增加的内容）</w:t>
      </w:r>
      <w:r>
        <w:rPr>
          <w:rFonts w:hint="eastAsia"/>
        </w:rPr>
        <w:t>。</w:t>
      </w:r>
    </w:p>
    <w:p>
      <w:pPr>
        <w:pStyle w:val="29"/>
        <w:spacing w:before="0" w:beforeAutospacing="0" w:after="0" w:afterAutospacing="0"/>
        <w:contextualSpacing/>
      </w:pPr>
    </w:p>
    <w:p>
      <w:pPr>
        <w:pStyle w:val="29"/>
        <w:spacing w:before="0" w:beforeAutospacing="0" w:after="0" w:afterAutospacing="0"/>
        <w:contextualSpacing/>
      </w:pPr>
    </w:p>
    <w:p>
      <w:pPr>
        <w:pStyle w:val="29"/>
        <w:spacing w:before="0" w:beforeAutospacing="0" w:after="0" w:afterAutospacing="0" w:line="360" w:lineRule="auto"/>
        <w:contextualSpacing/>
      </w:pPr>
      <w:r>
        <w:rPr>
          <w:rFonts w:hint="eastAsia"/>
        </w:rPr>
        <w:t>甲方：                        乙方：</w:t>
      </w:r>
    </w:p>
    <w:p>
      <w:pPr>
        <w:pStyle w:val="29"/>
        <w:spacing w:before="0" w:beforeAutospacing="0" w:after="0" w:afterAutospacing="0" w:line="360" w:lineRule="auto"/>
        <w:contextualSpacing/>
      </w:pPr>
      <w:r>
        <w:rPr>
          <w:rFonts w:hint="eastAsia"/>
        </w:rPr>
        <w:t>住所：                        住所：</w:t>
      </w:r>
    </w:p>
    <w:p>
      <w:pPr>
        <w:pStyle w:val="29"/>
        <w:spacing w:before="0" w:beforeAutospacing="0" w:after="0" w:afterAutospacing="0" w:line="360" w:lineRule="auto"/>
        <w:contextualSpacing/>
      </w:pPr>
      <w:r>
        <w:rPr>
          <w:rFonts w:hint="eastAsia"/>
        </w:rPr>
        <w:t>法定代表人（单位负责人）：              法定代表人（单位负责人）：</w:t>
      </w:r>
    </w:p>
    <w:p>
      <w:pPr>
        <w:pStyle w:val="29"/>
        <w:spacing w:before="0" w:beforeAutospacing="0" w:after="0" w:afterAutospacing="0" w:line="360" w:lineRule="auto"/>
        <w:contextualSpacing/>
      </w:pPr>
      <w:r>
        <w:rPr>
          <w:rFonts w:hint="eastAsia"/>
        </w:rPr>
        <w:t>联系方法：                      联系方法：</w:t>
      </w:r>
    </w:p>
    <w:p>
      <w:pPr>
        <w:pStyle w:val="29"/>
        <w:spacing w:before="0" w:beforeAutospacing="0" w:after="0" w:afterAutospacing="0" w:line="360" w:lineRule="auto"/>
        <w:contextualSpacing/>
      </w:pPr>
      <w:r>
        <w:rPr>
          <w:rFonts w:hint="eastAsia"/>
        </w:rPr>
        <w:t>开户银行：                      开户银行：</w:t>
      </w:r>
    </w:p>
    <w:p>
      <w:pPr>
        <w:pStyle w:val="29"/>
        <w:spacing w:before="0" w:beforeAutospacing="0" w:after="0" w:afterAutospacing="0" w:line="360" w:lineRule="auto"/>
        <w:contextualSpacing/>
      </w:pPr>
      <w:r>
        <w:rPr>
          <w:rFonts w:hint="eastAsia"/>
        </w:rPr>
        <w:t>账号：                       账号：</w:t>
      </w:r>
    </w:p>
    <w:p>
      <w:pPr>
        <w:pStyle w:val="29"/>
        <w:spacing w:before="0" w:beforeAutospacing="0" w:after="0" w:afterAutospacing="0" w:line="360" w:lineRule="auto"/>
        <w:contextualSpacing/>
      </w:pPr>
      <w:r>
        <w:rPr>
          <w:rFonts w:hint="eastAsia"/>
        </w:rPr>
        <w:t>签订地点：</w:t>
      </w:r>
    </w:p>
    <w:p>
      <w:pPr>
        <w:pStyle w:val="29"/>
        <w:spacing w:before="0" w:beforeAutospacing="0" w:after="0" w:afterAutospacing="0" w:line="360" w:lineRule="auto"/>
        <w:contextualSpacing/>
      </w:pPr>
      <w:r>
        <w:rPr>
          <w:rFonts w:hint="eastAsia"/>
        </w:rPr>
        <w:t>签订日期：年月日</w:t>
      </w:r>
    </w:p>
    <w:p>
      <w:pPr>
        <w:pStyle w:val="21"/>
        <w:spacing w:line="360" w:lineRule="auto"/>
        <w:rPr>
          <w:rFonts w:hAnsi="宋体"/>
          <w:sz w:val="36"/>
          <w:szCs w:val="36"/>
        </w:rPr>
      </w:pPr>
    </w:p>
    <w:p>
      <w:pPr>
        <w:pStyle w:val="21"/>
        <w:adjustRightInd w:val="0"/>
        <w:snapToGrid w:val="0"/>
        <w:spacing w:line="440" w:lineRule="exact"/>
        <w:jc w:val="center"/>
        <w:rPr>
          <w:rFonts w:ascii="宋体" w:hAnsi="宋体"/>
          <w:b/>
          <w:sz w:val="36"/>
          <w:szCs w:val="36"/>
        </w:rPr>
      </w:pPr>
    </w:p>
    <w:p>
      <w:pPr>
        <w:pStyle w:val="21"/>
        <w:adjustRightInd w:val="0"/>
        <w:snapToGrid w:val="0"/>
        <w:spacing w:line="440" w:lineRule="exact"/>
        <w:jc w:val="center"/>
        <w:rPr>
          <w:rFonts w:ascii="宋体" w:hAnsi="宋体"/>
          <w:b/>
          <w:sz w:val="36"/>
          <w:szCs w:val="36"/>
        </w:rPr>
      </w:pPr>
    </w:p>
    <w:p>
      <w:pPr>
        <w:pStyle w:val="21"/>
        <w:adjustRightInd w:val="0"/>
        <w:snapToGrid w:val="0"/>
        <w:spacing w:line="440" w:lineRule="exact"/>
        <w:jc w:val="center"/>
        <w:rPr>
          <w:rFonts w:ascii="宋体" w:hAnsi="宋体"/>
          <w:b/>
          <w:sz w:val="36"/>
          <w:szCs w:val="36"/>
        </w:rPr>
      </w:pPr>
    </w:p>
    <w:p/>
    <w:p>
      <w:pPr>
        <w:autoSpaceDE w:val="0"/>
        <w:autoSpaceDN w:val="0"/>
        <w:adjustRightInd w:val="0"/>
        <w:spacing w:line="360" w:lineRule="auto"/>
        <w:rPr>
          <w:rFonts w:ascii="宋体" w:hAnsi="宋体"/>
          <w:b/>
          <w:kern w:val="0"/>
          <w:sz w:val="32"/>
          <w:szCs w:val="32"/>
        </w:rPr>
      </w:pPr>
    </w:p>
    <w:p>
      <w:pPr>
        <w:tabs>
          <w:tab w:val="left" w:pos="1260"/>
        </w:tabs>
        <w:autoSpaceDE w:val="0"/>
        <w:autoSpaceDN w:val="0"/>
        <w:adjustRightInd w:val="0"/>
        <w:spacing w:line="360" w:lineRule="auto"/>
        <w:jc w:val="center"/>
        <w:rPr>
          <w:rFonts w:ascii="宋体" w:hAnsi="宋体" w:cs="宋体"/>
          <w:b/>
          <w:kern w:val="0"/>
          <w:sz w:val="32"/>
          <w:szCs w:val="32"/>
        </w:rPr>
      </w:pPr>
      <w:r>
        <w:rPr>
          <w:rFonts w:hint="eastAsia" w:ascii="宋体" w:hAnsi="宋体" w:cs="宋体"/>
          <w:b/>
          <w:kern w:val="0"/>
          <w:sz w:val="32"/>
          <w:szCs w:val="32"/>
        </w:rPr>
        <w:t>第八章 响应文件有关格式</w:t>
      </w:r>
    </w:p>
    <w:p>
      <w:pPr>
        <w:tabs>
          <w:tab w:val="left" w:pos="1260"/>
        </w:tabs>
        <w:autoSpaceDE w:val="0"/>
        <w:autoSpaceDN w:val="0"/>
        <w:adjustRightInd w:val="0"/>
        <w:spacing w:line="360" w:lineRule="auto"/>
        <w:jc w:val="center"/>
        <w:rPr>
          <w:rFonts w:ascii="宋体" w:hAnsi="宋体" w:cs="宋体"/>
          <w:b/>
          <w:kern w:val="0"/>
          <w:sz w:val="32"/>
          <w:szCs w:val="32"/>
        </w:rPr>
      </w:pPr>
      <w:r>
        <w:rPr>
          <w:rFonts w:hint="eastAsia" w:ascii="宋体" w:hAnsi="宋体" w:cs="宋体"/>
          <w:b/>
          <w:kern w:val="0"/>
          <w:sz w:val="32"/>
          <w:szCs w:val="32"/>
        </w:rPr>
        <w:t>（如涉及本项目的提供）</w:t>
      </w:r>
    </w:p>
    <w:p>
      <w:pPr>
        <w:spacing w:line="360" w:lineRule="auto"/>
        <w:jc w:val="center"/>
        <w:rPr>
          <w:rFonts w:ascii="宋体" w:hAnsi="宋体" w:cs="宋体"/>
          <w:b/>
          <w:sz w:val="32"/>
          <w:szCs w:val="32"/>
        </w:rPr>
      </w:pPr>
    </w:p>
    <w:p>
      <w:pPr>
        <w:spacing w:line="360" w:lineRule="auto"/>
        <w:jc w:val="center"/>
        <w:rPr>
          <w:rFonts w:ascii="宋体" w:hAnsi="宋体"/>
          <w:b/>
          <w:sz w:val="52"/>
          <w:szCs w:val="52"/>
          <w:u w:val="single"/>
        </w:rPr>
      </w:pPr>
      <w:r>
        <w:rPr>
          <w:rFonts w:hint="eastAsia" w:ascii="宋体" w:hAnsi="宋体"/>
          <w:b/>
          <w:sz w:val="52"/>
          <w:szCs w:val="52"/>
          <w:u w:val="single"/>
        </w:rPr>
        <w:t xml:space="preserve">                 项目</w:t>
      </w:r>
    </w:p>
    <w:p>
      <w:pPr>
        <w:spacing w:line="360" w:lineRule="auto"/>
        <w:jc w:val="center"/>
        <w:rPr>
          <w:rFonts w:ascii="宋体" w:hAnsi="宋体"/>
          <w:b/>
          <w:sz w:val="72"/>
          <w:szCs w:val="72"/>
          <w:u w:val="single"/>
        </w:rPr>
      </w:pPr>
    </w:p>
    <w:p>
      <w:pPr>
        <w:spacing w:line="360" w:lineRule="auto"/>
        <w:jc w:val="center"/>
        <w:rPr>
          <w:rFonts w:ascii="宋体" w:hAnsi="宋体"/>
          <w:b/>
          <w:sz w:val="72"/>
          <w:szCs w:val="72"/>
          <w:u w:val="single"/>
        </w:rPr>
      </w:pPr>
    </w:p>
    <w:p>
      <w:pPr>
        <w:spacing w:line="360" w:lineRule="auto"/>
        <w:jc w:val="center"/>
        <w:rPr>
          <w:rFonts w:ascii="宋体" w:hAnsi="宋体"/>
          <w:b/>
          <w:sz w:val="72"/>
          <w:szCs w:val="72"/>
        </w:rPr>
      </w:pPr>
      <w:r>
        <w:rPr>
          <w:rFonts w:hint="eastAsia" w:ascii="宋体" w:hAnsi="宋体"/>
          <w:b/>
          <w:sz w:val="72"/>
          <w:szCs w:val="72"/>
        </w:rPr>
        <w:t>响应文件</w:t>
      </w:r>
    </w:p>
    <w:p>
      <w:pPr>
        <w:adjustRightInd w:val="0"/>
        <w:spacing w:line="360" w:lineRule="auto"/>
        <w:jc w:val="center"/>
        <w:textAlignment w:val="baseline"/>
        <w:rPr>
          <w:rFonts w:ascii="宋体" w:hAnsi="宋体" w:cs="宋体"/>
          <w:b/>
          <w:bCs/>
          <w:sz w:val="84"/>
          <w:szCs w:val="96"/>
        </w:rPr>
      </w:pPr>
    </w:p>
    <w:p>
      <w:pPr>
        <w:adjustRightInd w:val="0"/>
        <w:spacing w:line="360" w:lineRule="auto"/>
        <w:jc w:val="center"/>
        <w:textAlignment w:val="baseline"/>
        <w:rPr>
          <w:rFonts w:ascii="宋体" w:hAnsi="宋体" w:cs="宋体"/>
          <w:b/>
          <w:bCs/>
          <w:sz w:val="48"/>
          <w:szCs w:val="96"/>
        </w:rPr>
      </w:pPr>
    </w:p>
    <w:p>
      <w:pPr>
        <w:spacing w:line="360" w:lineRule="auto"/>
        <w:rPr>
          <w:rFonts w:ascii="宋体" w:hAnsi="宋体" w:cs="宋体"/>
          <w:b/>
          <w:sz w:val="32"/>
          <w:szCs w:val="32"/>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供应商名称 ：</w:t>
      </w:r>
    </w:p>
    <w:p>
      <w:pPr>
        <w:spacing w:line="360" w:lineRule="auto"/>
        <w:rPr>
          <w:rFonts w:ascii="宋体" w:hAnsi="宋体" w:cs="宋体"/>
          <w:b/>
          <w:sz w:val="32"/>
          <w:szCs w:val="32"/>
        </w:rPr>
      </w:pPr>
      <w:r>
        <w:rPr>
          <w:rFonts w:hint="eastAsia" w:ascii="宋体" w:hAnsi="宋体" w:cs="Lucida Sans Unicode"/>
          <w:b/>
          <w:sz w:val="36"/>
          <w:szCs w:val="36"/>
        </w:rPr>
        <w:t xml:space="preserve">     时间：</w:t>
      </w:r>
    </w:p>
    <w:p>
      <w:pPr>
        <w:spacing w:line="360" w:lineRule="auto"/>
        <w:rPr>
          <w:rFonts w:ascii="宋体" w:hAnsi="宋体" w:cs="宋体"/>
          <w:sz w:val="28"/>
        </w:rPr>
      </w:pPr>
    </w:p>
    <w:p>
      <w:pPr>
        <w:autoSpaceDE w:val="0"/>
        <w:autoSpaceDN w:val="0"/>
        <w:adjustRightInd w:val="0"/>
        <w:spacing w:line="700" w:lineRule="exact"/>
        <w:rPr>
          <w:rFonts w:ascii="宋体" w:hAnsi="宋体" w:cs="黑体"/>
          <w:b/>
          <w:bCs/>
          <w:sz w:val="44"/>
          <w:szCs w:val="44"/>
          <w:lang w:val="zh-CN"/>
        </w:rPr>
      </w:pPr>
      <w:r>
        <w:rPr>
          <w:rFonts w:cs="黑体"/>
          <w:sz w:val="28"/>
          <w:szCs w:val="28"/>
          <w:lang w:val="zh-CN"/>
        </w:rPr>
        <w:br w:type="page"/>
      </w:r>
    </w:p>
    <w:p>
      <w:pPr>
        <w:pStyle w:val="65"/>
        <w:tabs>
          <w:tab w:val="left" w:pos="660"/>
        </w:tabs>
        <w:snapToGrid w:val="0"/>
        <w:spacing w:before="0" w:line="400" w:lineRule="exact"/>
        <w:rPr>
          <w:rFonts w:cs="黑体"/>
          <w:color w:val="auto"/>
          <w:kern w:val="2"/>
          <w:sz w:val="28"/>
          <w:szCs w:val="28"/>
          <w:lang w:val="zh-CN"/>
        </w:rPr>
      </w:pPr>
      <w:bookmarkStart w:id="4" w:name="_Toc174185203"/>
      <w:bookmarkStart w:id="5" w:name="_Toc186274126"/>
      <w:bookmarkStart w:id="6" w:name="_Toc184023138"/>
      <w:r>
        <w:rPr>
          <w:rFonts w:hint="eastAsia" w:cs="黑体"/>
          <w:color w:val="auto"/>
          <w:kern w:val="2"/>
          <w:sz w:val="28"/>
          <w:szCs w:val="28"/>
          <w:lang w:val="zh-CN"/>
        </w:rPr>
        <w:t>一、供应商应答索引表</w:t>
      </w:r>
      <w:bookmarkEnd w:id="4"/>
      <w:bookmarkEnd w:id="5"/>
      <w:bookmarkEnd w:id="6"/>
    </w:p>
    <w:tbl>
      <w:tblPr>
        <w:tblStyle w:val="30"/>
        <w:tblW w:w="93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7"/>
        <w:gridCol w:w="3753"/>
        <w:gridCol w:w="1560"/>
        <w:gridCol w:w="1561"/>
        <w:gridCol w:w="2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7"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rPr>
            </w:pPr>
            <w:r>
              <w:rPr>
                <w:rFonts w:hint="eastAsia" w:ascii="宋体" w:hAnsi="宋体" w:cs="微软雅黑"/>
                <w:b/>
              </w:rPr>
              <w:t>序号</w:t>
            </w:r>
          </w:p>
        </w:tc>
        <w:tc>
          <w:tcPr>
            <w:tcW w:w="375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rPr>
            </w:pPr>
            <w:r>
              <w:rPr>
                <w:rFonts w:hint="eastAsia" w:ascii="宋体" w:hAnsi="宋体" w:cs="微软雅黑"/>
                <w:b/>
              </w:rPr>
              <w:t>项  目</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rPr>
            </w:pPr>
            <w:r>
              <w:rPr>
                <w:rFonts w:hint="eastAsia" w:ascii="宋体" w:hAnsi="宋体" w:cs="微软雅黑"/>
                <w:b/>
              </w:rPr>
              <w:t>供应商应答</w:t>
            </w:r>
          </w:p>
          <w:p>
            <w:pPr>
              <w:snapToGrid w:val="0"/>
              <w:spacing w:line="400" w:lineRule="exact"/>
              <w:jc w:val="center"/>
              <w:rPr>
                <w:rFonts w:ascii="宋体" w:hAnsi="宋体" w:cs="微软雅黑"/>
                <w:b/>
              </w:rPr>
            </w:pPr>
            <w:r>
              <w:rPr>
                <w:rFonts w:hint="eastAsia" w:ascii="宋体" w:hAnsi="宋体" w:cs="微软雅黑"/>
                <w:b/>
              </w:rPr>
              <w:t>（有/没有）</w:t>
            </w: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rPr>
            </w:pPr>
            <w:r>
              <w:rPr>
                <w:rFonts w:hint="eastAsia" w:ascii="宋体" w:hAnsi="宋体" w:cs="微软雅黑"/>
                <w:b/>
              </w:rPr>
              <w:t>响应文件中所在页码</w:t>
            </w: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rPr>
            </w:pPr>
            <w:r>
              <w:rPr>
                <w:rFonts w:hint="eastAsia" w:ascii="宋体" w:hAnsi="宋体" w:cs="微软雅黑"/>
                <w:b/>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sz w:val="21"/>
                <w:szCs w:val="21"/>
              </w:rPr>
              <w:t>供应商应答索引表</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sz w:val="21"/>
                <w:szCs w:val="21"/>
              </w:rPr>
            </w:pPr>
            <w:r>
              <w:rPr>
                <w:rFonts w:hint="eastAsia" w:hAnsi="宋体"/>
                <w:sz w:val="21"/>
                <w:szCs w:val="21"/>
                <w:lang w:eastAsia="zh-CN"/>
              </w:rPr>
              <w:t>磋商</w:t>
            </w:r>
            <w:r>
              <w:rPr>
                <w:rFonts w:hint="eastAsia" w:hAnsi="宋体"/>
                <w:sz w:val="21"/>
                <w:szCs w:val="21"/>
              </w:rPr>
              <w:t>一览表</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3</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sz w:val="21"/>
                <w:szCs w:val="21"/>
              </w:rPr>
              <w:t>投标函</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4</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sz w:val="21"/>
                <w:szCs w:val="21"/>
              </w:rPr>
            </w:pPr>
            <w:r>
              <w:rPr>
                <w:rFonts w:hint="eastAsia" w:ascii="宋体" w:hAnsi="宋体" w:cs="宋体"/>
                <w:bCs/>
                <w:sz w:val="21"/>
                <w:szCs w:val="21"/>
                <w:lang w:val="zh-CN"/>
              </w:rPr>
              <w:t>法定代表人（单位负责人）资格证明书</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5</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sz w:val="21"/>
                <w:szCs w:val="21"/>
              </w:rPr>
            </w:pPr>
            <w:r>
              <w:rPr>
                <w:rFonts w:hint="eastAsia" w:hAnsi="宋体"/>
                <w:sz w:val="21"/>
                <w:szCs w:val="21"/>
              </w:rPr>
              <w:t>法定代表人（单位负责人）授权书</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6</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cs="微软雅黑"/>
                <w:bCs/>
                <w:sz w:val="21"/>
                <w:szCs w:val="21"/>
              </w:rPr>
            </w:pPr>
            <w:r>
              <w:rPr>
                <w:rFonts w:hint="eastAsia" w:ascii="宋体" w:hAnsi="宋体" w:cs="宋体"/>
                <w:bCs/>
                <w:sz w:val="21"/>
                <w:szCs w:val="21"/>
                <w:lang w:val="zh-CN"/>
              </w:rPr>
              <w:t>磋商承诺函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7</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sz w:val="21"/>
                <w:szCs w:val="21"/>
              </w:rPr>
              <w:t>长葛市政府采购供应商信用承诺函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宋体"/>
                <w:bCs/>
                <w:lang w:val="zh-CN"/>
              </w:rPr>
            </w:pPr>
            <w:r>
              <w:rPr>
                <w:rFonts w:hint="eastAsia" w:ascii="宋体" w:hAnsi="宋体" w:cs="宋体"/>
                <w:bCs/>
                <w:lang w:val="zh-CN"/>
              </w:rPr>
              <w:t>8</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ascii="宋体" w:hAnsi="宋体" w:cs="宋体"/>
                <w:bCs/>
                <w:sz w:val="21"/>
                <w:szCs w:val="21"/>
                <w:lang w:val="zh-CN"/>
              </w:rPr>
            </w:pPr>
            <w:r>
              <w:rPr>
                <w:rFonts w:hint="eastAsia" w:ascii="宋体" w:hAnsi="宋体" w:cs="宋体"/>
                <w:bCs/>
                <w:sz w:val="21"/>
                <w:szCs w:val="21"/>
                <w:lang w:val="zh-CN"/>
              </w:rPr>
              <w:t>联合体协议</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宋体"/>
                <w:bCs/>
                <w:lang w:val="zh-CN"/>
              </w:rPr>
            </w:pPr>
            <w:r>
              <w:rPr>
                <w:rFonts w:hint="eastAsia" w:ascii="宋体" w:hAnsi="宋体" w:cs="宋体"/>
                <w:bCs/>
                <w:lang w:val="zh-CN"/>
              </w:rPr>
              <w:t>9</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ascii="宋体" w:hAnsi="宋体" w:cs="宋体"/>
                <w:bCs/>
                <w:sz w:val="21"/>
                <w:szCs w:val="21"/>
                <w:lang w:val="zh-CN"/>
              </w:rPr>
            </w:pPr>
            <w:r>
              <w:rPr>
                <w:rFonts w:hint="eastAsia" w:ascii="宋体" w:hAnsi="宋体" w:cs="宋体"/>
                <w:bCs/>
                <w:sz w:val="21"/>
                <w:szCs w:val="21"/>
                <w:lang w:val="zh-CN"/>
              </w:rPr>
              <w:t>供应商与参加本项目响应的其他供应商之间，单位负责人不为同一人并且不存在直接控股、管理关系承诺函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宋体"/>
                <w:bCs/>
                <w:lang w:val="zh-CN"/>
              </w:rPr>
            </w:pPr>
            <w:r>
              <w:rPr>
                <w:rFonts w:hint="eastAsia" w:ascii="宋体" w:hAnsi="宋体" w:cs="宋体"/>
                <w:bCs/>
                <w:lang w:val="zh-CN"/>
              </w:rPr>
              <w:t>10</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ascii="宋体" w:hAnsi="宋体" w:cs="宋体"/>
                <w:bCs/>
                <w:sz w:val="21"/>
                <w:szCs w:val="21"/>
                <w:lang w:val="zh-CN"/>
              </w:rPr>
            </w:pPr>
            <w:r>
              <w:rPr>
                <w:rFonts w:hint="eastAsia" w:ascii="宋体" w:hAnsi="宋体" w:cs="仿宋_GB2312"/>
                <w:sz w:val="21"/>
                <w:szCs w:val="21"/>
                <w:lang w:val="zh-CN"/>
              </w:rPr>
              <w:t>供应商未为本项目提供整体设计、规范编制或者项目管理、监理、检测等服务承诺函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double" w:color="auto" w:sz="4"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11</w:t>
            </w:r>
          </w:p>
        </w:tc>
        <w:tc>
          <w:tcPr>
            <w:tcW w:w="3753" w:type="dxa"/>
            <w:tcBorders>
              <w:top w:val="double" w:color="auto" w:sz="4"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投标分项报价表</w:t>
            </w:r>
          </w:p>
        </w:tc>
        <w:tc>
          <w:tcPr>
            <w:tcW w:w="1560" w:type="dxa"/>
            <w:tcBorders>
              <w:top w:val="double" w:color="auto" w:sz="4" w:space="0"/>
              <w:left w:val="single" w:color="000000" w:sz="6" w:space="0"/>
              <w:bottom w:val="single" w:color="000000" w:sz="6" w:space="0"/>
              <w:right w:val="single" w:color="000000" w:sz="6" w:space="0"/>
            </w:tcBorders>
            <w:vAlign w:val="center"/>
          </w:tcPr>
          <w:p>
            <w:pPr>
              <w:jc w:val="center"/>
            </w:pPr>
          </w:p>
        </w:tc>
        <w:tc>
          <w:tcPr>
            <w:tcW w:w="1561" w:type="dxa"/>
            <w:tcBorders>
              <w:top w:val="doub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doub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12</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技术方案（实施方案）</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13</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服务方案</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14</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业绩情况表</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15</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政府强制采购节能产品品目清单情况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16</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优先采购节能产品政府采购品目清单情况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17</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cs="微软雅黑"/>
                <w:bCs/>
                <w:sz w:val="21"/>
                <w:szCs w:val="21"/>
              </w:rPr>
            </w:pPr>
            <w:r>
              <w:rPr>
                <w:rFonts w:hint="eastAsia" w:ascii="宋体" w:hAnsi="宋体"/>
                <w:sz w:val="21"/>
                <w:szCs w:val="21"/>
                <w:lang w:val="en-GB"/>
              </w:rPr>
              <w:t>优先采购环境标志产品政府采购品目清单情况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18</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中小企业声明函</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19</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cs="微软雅黑"/>
                <w:bCs/>
                <w:sz w:val="21"/>
                <w:szCs w:val="21"/>
              </w:rPr>
            </w:pPr>
            <w:r>
              <w:rPr>
                <w:rFonts w:hint="eastAsia" w:ascii="宋体" w:hAnsi="宋体" w:cs="仿宋_GB2312"/>
                <w:sz w:val="21"/>
                <w:szCs w:val="21"/>
                <w:lang w:val="zh-CN"/>
              </w:rPr>
              <w:t>残疾人福利性单位声明函</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20</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监狱企业证明文件</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21</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其它资料</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bl>
    <w:p>
      <w:pPr>
        <w:pStyle w:val="21"/>
        <w:spacing w:line="360" w:lineRule="auto"/>
        <w:jc w:val="center"/>
        <w:rPr>
          <w:rFonts w:ascii="等线 Light" w:hAnsi="等线 Light" w:eastAsia="等线 Light"/>
          <w:snapToGrid w:val="0"/>
          <w:sz w:val="28"/>
          <w:szCs w:val="28"/>
        </w:rPr>
      </w:pPr>
      <w:r>
        <w:rPr>
          <w:rFonts w:hAnsi="宋体"/>
          <w:snapToGrid w:val="0"/>
          <w:sz w:val="28"/>
          <w:szCs w:val="28"/>
        </w:rPr>
        <w:br w:type="page"/>
      </w:r>
      <w:r>
        <w:rPr>
          <w:rFonts w:hint="eastAsia" w:hAnsi="宋体"/>
          <w:b/>
          <w:bCs/>
          <w:snapToGrid w:val="0"/>
          <w:sz w:val="28"/>
          <w:szCs w:val="28"/>
        </w:rPr>
        <w:t>二、报价一览表</w:t>
      </w:r>
    </w:p>
    <w:p>
      <w:pPr>
        <w:pStyle w:val="29"/>
        <w:keepNext w:val="0"/>
        <w:keepLines w:val="0"/>
        <w:widowControl/>
        <w:suppressLineNumbers w:val="0"/>
        <w:spacing w:before="45" w:beforeAutospacing="0" w:after="120" w:afterAutospacing="0" w:line="360" w:lineRule="auto"/>
        <w:ind w:left="0" w:right="0"/>
        <w:jc w:val="left"/>
      </w:pPr>
      <w:bookmarkStart w:id="7" w:name="_Hlk51678110"/>
      <w:r>
        <w:rPr>
          <w:rFonts w:hint="eastAsia" w:ascii="宋体" w:hAnsi="宋体" w:eastAsia="宋体" w:cs="宋体"/>
          <w:color w:val="000000"/>
          <w:sz w:val="24"/>
          <w:szCs w:val="24"/>
        </w:rPr>
        <w:t>项目编号：</w:t>
      </w:r>
    </w:p>
    <w:p>
      <w:pPr>
        <w:pStyle w:val="29"/>
        <w:keepNext w:val="0"/>
        <w:keepLines w:val="0"/>
        <w:widowControl/>
        <w:suppressLineNumbers w:val="0"/>
        <w:spacing w:before="210" w:beforeAutospacing="0" w:after="210" w:afterAutospacing="0" w:line="360" w:lineRule="auto"/>
        <w:ind w:left="0" w:right="0"/>
        <w:jc w:val="left"/>
      </w:pPr>
      <w:r>
        <w:rPr>
          <w:rFonts w:hint="eastAsia" w:ascii="宋体" w:hAnsi="宋体" w:eastAsia="宋体" w:cs="宋体"/>
          <w:color w:val="000000"/>
          <w:sz w:val="24"/>
          <w:szCs w:val="24"/>
        </w:rPr>
        <w:t xml:space="preserve">项目名称： </w:t>
      </w:r>
      <w:r>
        <w:rPr>
          <w:rFonts w:hint="eastAsia" w:cs="宋体"/>
          <w:color w:val="000000"/>
          <w:sz w:val="24"/>
          <w:szCs w:val="24"/>
          <w:lang w:val="en-US" w:eastAsia="zh-CN"/>
        </w:rPr>
        <w:t xml:space="preserve">                                    </w:t>
      </w:r>
      <w:r>
        <w:rPr>
          <w:rFonts w:hint="eastAsia" w:ascii="宋体" w:hAnsi="宋体" w:eastAsia="宋体" w:cs="宋体"/>
          <w:sz w:val="24"/>
          <w:szCs w:val="24"/>
        </w:rPr>
        <w:t>单位：元（人民币）</w:t>
      </w:r>
    </w:p>
    <w:tbl>
      <w:tblPr>
        <w:tblStyle w:val="30"/>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50"/>
        <w:gridCol w:w="1738"/>
        <w:gridCol w:w="2404"/>
        <w:gridCol w:w="1738"/>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5" w:hRule="atLeast"/>
        </w:trPr>
        <w:tc>
          <w:tcPr>
            <w:tcW w:w="1650" w:type="dxa"/>
            <w:tcBorders>
              <w:top w:val="single" w:color="auto" w:sz="6" w:space="0"/>
              <w:left w:val="single" w:color="auto" w:sz="6" w:space="0"/>
              <w:bottom w:val="single" w:color="auto" w:sz="6" w:space="0"/>
              <w:right w:val="single" w:color="auto" w:sz="6" w:space="0"/>
            </w:tcBorders>
            <w:shd w:val="clear" w:color="auto" w:fill="F2F2F2"/>
            <w:tcMar>
              <w:top w:w="0" w:type="dxa"/>
              <w:left w:w="105" w:type="dxa"/>
              <w:bottom w:w="0" w:type="dxa"/>
              <w:right w:w="105" w:type="dxa"/>
            </w:tcMar>
            <w:vAlign w:val="center"/>
          </w:tcPr>
          <w:p>
            <w:pPr>
              <w:pStyle w:val="29"/>
              <w:keepNext w:val="0"/>
              <w:keepLines w:val="0"/>
              <w:widowControl/>
              <w:suppressLineNumbers w:val="0"/>
              <w:spacing w:line="480" w:lineRule="atLeast"/>
              <w:jc w:val="left"/>
            </w:pPr>
            <w:r>
              <w:rPr>
                <w:rStyle w:val="33"/>
                <w:rFonts w:hint="eastAsia" w:ascii="宋体" w:hAnsi="宋体" w:eastAsia="宋体" w:cs="宋体"/>
                <w:sz w:val="24"/>
                <w:szCs w:val="24"/>
              </w:rPr>
              <w:t>标段</w:t>
            </w:r>
          </w:p>
        </w:tc>
        <w:tc>
          <w:tcPr>
            <w:tcW w:w="1738" w:type="dxa"/>
            <w:tcBorders>
              <w:top w:val="single" w:color="auto" w:sz="6" w:space="0"/>
              <w:left w:val="nil"/>
              <w:bottom w:val="single" w:color="auto" w:sz="6" w:space="0"/>
              <w:right w:val="single" w:color="auto" w:sz="6" w:space="0"/>
            </w:tcBorders>
            <w:shd w:val="clear" w:color="auto" w:fill="F2F2F2"/>
            <w:tcMar>
              <w:top w:w="0" w:type="dxa"/>
              <w:left w:w="105" w:type="dxa"/>
              <w:bottom w:w="0" w:type="dxa"/>
              <w:right w:w="105" w:type="dxa"/>
            </w:tcMar>
            <w:vAlign w:val="center"/>
          </w:tcPr>
          <w:p>
            <w:pPr>
              <w:pStyle w:val="29"/>
              <w:keepNext w:val="0"/>
              <w:keepLines w:val="0"/>
              <w:widowControl/>
              <w:suppressLineNumbers w:val="0"/>
              <w:spacing w:line="480" w:lineRule="atLeast"/>
              <w:jc w:val="left"/>
            </w:pPr>
            <w:r>
              <w:rPr>
                <w:rStyle w:val="33"/>
                <w:rFonts w:hint="eastAsia" w:ascii="宋体" w:hAnsi="宋体" w:eastAsia="宋体" w:cs="宋体"/>
                <w:sz w:val="24"/>
                <w:szCs w:val="24"/>
              </w:rPr>
              <w:t>项目名称</w:t>
            </w:r>
          </w:p>
        </w:tc>
        <w:tc>
          <w:tcPr>
            <w:tcW w:w="2404" w:type="dxa"/>
            <w:tcBorders>
              <w:top w:val="single" w:color="auto" w:sz="6" w:space="0"/>
              <w:left w:val="nil"/>
              <w:bottom w:val="single" w:color="auto" w:sz="6" w:space="0"/>
              <w:right w:val="single" w:color="auto" w:sz="6" w:space="0"/>
            </w:tcBorders>
            <w:shd w:val="clear" w:color="auto" w:fill="F2F2F2"/>
            <w:tcMar>
              <w:top w:w="0" w:type="dxa"/>
              <w:left w:w="105" w:type="dxa"/>
              <w:bottom w:w="0" w:type="dxa"/>
              <w:right w:w="105" w:type="dxa"/>
            </w:tcMar>
            <w:vAlign w:val="center"/>
          </w:tcPr>
          <w:p>
            <w:pPr>
              <w:pStyle w:val="29"/>
              <w:keepNext w:val="0"/>
              <w:keepLines w:val="0"/>
              <w:widowControl/>
              <w:suppressLineNumbers w:val="0"/>
              <w:spacing w:line="480" w:lineRule="atLeast"/>
              <w:jc w:val="left"/>
              <w:rPr>
                <w:rStyle w:val="33"/>
                <w:rFonts w:hint="eastAsia" w:ascii="宋体" w:hAnsi="宋体" w:eastAsia="宋体" w:cs="宋体"/>
                <w:sz w:val="24"/>
                <w:szCs w:val="24"/>
              </w:rPr>
            </w:pPr>
            <w:r>
              <w:rPr>
                <w:rStyle w:val="33"/>
                <w:rFonts w:hint="eastAsia" w:ascii="宋体" w:hAnsi="宋体" w:eastAsia="宋体" w:cs="宋体"/>
                <w:sz w:val="24"/>
                <w:szCs w:val="24"/>
              </w:rPr>
              <w:t>投标报价</w:t>
            </w:r>
          </w:p>
        </w:tc>
        <w:tc>
          <w:tcPr>
            <w:tcW w:w="1738" w:type="dxa"/>
            <w:tcBorders>
              <w:top w:val="single" w:color="auto" w:sz="6" w:space="0"/>
              <w:left w:val="nil"/>
              <w:bottom w:val="single" w:color="auto" w:sz="6" w:space="0"/>
              <w:right w:val="single" w:color="auto" w:sz="6" w:space="0"/>
            </w:tcBorders>
            <w:shd w:val="clear" w:color="auto" w:fill="F2F2F2"/>
            <w:tcMar>
              <w:top w:w="0" w:type="dxa"/>
              <w:left w:w="105" w:type="dxa"/>
              <w:bottom w:w="0" w:type="dxa"/>
              <w:right w:w="105" w:type="dxa"/>
            </w:tcMar>
            <w:vAlign w:val="center"/>
          </w:tcPr>
          <w:p>
            <w:pPr>
              <w:pStyle w:val="29"/>
              <w:keepNext w:val="0"/>
              <w:keepLines w:val="0"/>
              <w:widowControl/>
              <w:suppressLineNumbers w:val="0"/>
              <w:spacing w:line="480" w:lineRule="atLeast"/>
              <w:jc w:val="left"/>
              <w:rPr>
                <w:rStyle w:val="33"/>
                <w:rFonts w:hint="eastAsia" w:ascii="宋体" w:hAnsi="宋体" w:eastAsia="宋体" w:cs="宋体"/>
                <w:sz w:val="24"/>
                <w:szCs w:val="24"/>
                <w:lang w:eastAsia="zh-CN"/>
              </w:rPr>
            </w:pPr>
            <w:r>
              <w:rPr>
                <w:rStyle w:val="33"/>
                <w:rFonts w:hint="eastAsia" w:cs="宋体"/>
                <w:sz w:val="24"/>
                <w:szCs w:val="24"/>
                <w:lang w:eastAsia="zh-CN"/>
              </w:rPr>
              <w:t>工期</w:t>
            </w:r>
          </w:p>
        </w:tc>
        <w:tc>
          <w:tcPr>
            <w:tcW w:w="1650" w:type="dxa"/>
            <w:tcBorders>
              <w:top w:val="single" w:color="auto" w:sz="6" w:space="0"/>
              <w:left w:val="nil"/>
              <w:bottom w:val="single" w:color="auto" w:sz="6" w:space="0"/>
              <w:right w:val="single" w:color="auto" w:sz="6" w:space="0"/>
            </w:tcBorders>
            <w:shd w:val="clear" w:color="auto" w:fill="F2F2F2"/>
            <w:tcMar>
              <w:top w:w="0" w:type="dxa"/>
              <w:left w:w="105" w:type="dxa"/>
              <w:bottom w:w="0" w:type="dxa"/>
              <w:right w:w="105" w:type="dxa"/>
            </w:tcMar>
            <w:vAlign w:val="center"/>
          </w:tcPr>
          <w:p>
            <w:pPr>
              <w:pStyle w:val="29"/>
              <w:keepNext w:val="0"/>
              <w:keepLines w:val="0"/>
              <w:widowControl/>
              <w:suppressLineNumbers w:val="0"/>
              <w:spacing w:line="480" w:lineRule="atLeast"/>
              <w:jc w:val="left"/>
            </w:pPr>
            <w:r>
              <w:rPr>
                <w:rStyle w:val="33"/>
                <w:rFonts w:hint="eastAsia" w:ascii="宋体" w:hAnsi="宋体" w:eastAsia="宋体" w:cs="宋体"/>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16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360" w:lineRule="atLeast"/>
              <w:jc w:val="left"/>
              <w:rPr>
                <w:rFonts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object>
                <v:shape id="_x0000_i1025" o:spt="201" alt="" type="#_x0000_t201" style="height:18pt;width:72pt;" o:ole="t" filled="f" o:preferrelative="t" stroked="f" coordsize="21600,21600">
                  <v:path/>
                  <v:fill on="f" focussize="0,0"/>
                  <v:stroke on="f"/>
                  <v:imagedata r:id="rId8" o:title=""/>
                  <o:lock v:ext="edit" aspectratio="t"/>
                  <w10:wrap type="none"/>
                  <w10:anchorlock/>
                </v:shape>
                <w:control r:id="rId7" w:name="Control 3" w:shapeid="_x0000_i1025"/>
              </w:object>
            </w:r>
          </w:p>
        </w:tc>
        <w:tc>
          <w:tcPr>
            <w:tcW w:w="17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360" w:lineRule="atLeast"/>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object>
                <v:shape id="_x0000_i1026" o:spt="201" alt="" type="#_x0000_t201" style="height:18pt;width:72pt;" o:ole="t" filled="f" o:preferrelative="t" stroked="f" coordsize="21600,21600">
                  <v:path/>
                  <v:fill on="f" focussize="0,0"/>
                  <v:stroke on="f"/>
                  <v:imagedata r:id="rId8" o:title=""/>
                  <o:lock v:ext="edit" aspectratio="t"/>
                  <w10:wrap type="none"/>
                  <w10:anchorlock/>
                </v:shape>
                <w:control r:id="rId9" w:name="Control 4" w:shapeid="_x0000_i1026"/>
              </w:object>
            </w:r>
          </w:p>
        </w:tc>
        <w:tc>
          <w:tcPr>
            <w:tcW w:w="240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9"/>
              <w:keepNext w:val="0"/>
              <w:keepLines w:val="0"/>
              <w:widowControl/>
              <w:suppressLineNumbers w:val="0"/>
              <w:spacing w:line="480" w:lineRule="atLeast"/>
              <w:jc w:val="left"/>
            </w:pPr>
            <w:r>
              <w:rPr>
                <w:rFonts w:hint="eastAsia" w:ascii="宋体" w:hAnsi="宋体" w:eastAsia="宋体" w:cs="宋体"/>
                <w:sz w:val="24"/>
                <w:szCs w:val="24"/>
              </w:rPr>
              <w:t>大写：</w:t>
            </w:r>
            <w:r>
              <w:rPr>
                <w:rFonts w:hint="eastAsia" w:ascii="宋体" w:hAnsi="宋体" w:eastAsia="宋体" w:cs="宋体"/>
                <w:sz w:val="24"/>
                <w:szCs w:val="24"/>
              </w:rPr>
              <w:object>
                <v:shape id="_x0000_i1027" o:spt="201" alt="" type="#_x0000_t201" style="height:18pt;width:57pt;" o:ole="t" filled="f" o:preferrelative="t" stroked="f" coordsize="21600,21600">
                  <v:path/>
                  <v:fill on="f" focussize="0,0"/>
                  <v:stroke on="f"/>
                  <v:imagedata r:id="rId11" o:title=""/>
                  <o:lock v:ext="edit" aspectratio="t"/>
                  <w10:wrap type="none"/>
                  <w10:anchorlock/>
                </v:shape>
                <w:control r:id="rId10" w:name="Control 5" w:shapeid="_x0000_i1027"/>
              </w:object>
            </w:r>
            <w:r>
              <w:rPr>
                <w:rFonts w:hint="eastAsia" w:ascii="宋体" w:hAnsi="宋体" w:eastAsia="宋体" w:cs="宋体"/>
                <w:sz w:val="24"/>
                <w:szCs w:val="24"/>
              </w:rPr>
              <w:t>　　　　　　小写：</w:t>
            </w:r>
            <w:r>
              <w:rPr>
                <w:rFonts w:hint="eastAsia" w:ascii="宋体" w:hAnsi="宋体" w:eastAsia="宋体" w:cs="宋体"/>
                <w:sz w:val="24"/>
                <w:szCs w:val="24"/>
              </w:rPr>
              <w:object>
                <v:shape id="_x0000_i1028" o:spt="201" alt="" type="#_x0000_t201" style="height:18pt;width:57pt;" o:ole="t" filled="f" o:preferrelative="t" stroked="f" coordsize="21600,21600">
                  <v:path/>
                  <v:fill on="f" focussize="0,0"/>
                  <v:stroke on="f"/>
                  <v:imagedata r:id="rId11" o:title=""/>
                  <o:lock v:ext="edit" aspectratio="t"/>
                  <w10:wrap type="none"/>
                  <w10:anchorlock/>
                </v:shape>
                <w:control r:id="rId12" w:name="Control 6" w:shapeid="_x0000_i1028"/>
              </w:object>
            </w:r>
          </w:p>
        </w:tc>
        <w:tc>
          <w:tcPr>
            <w:tcW w:w="17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360" w:lineRule="atLeast"/>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object>
                <v:shape id="_x0000_i1029" o:spt="201" alt="" type="#_x0000_t201" style="height:18pt;width:72pt;" o:ole="t" filled="f" o:preferrelative="t" stroked="f" coordsize="21600,21600">
                  <v:path/>
                  <v:fill on="f" focussize="0,0"/>
                  <v:stroke on="f"/>
                  <v:imagedata r:id="rId8" o:title=""/>
                  <o:lock v:ext="edit" aspectratio="t"/>
                  <w10:wrap type="none"/>
                  <w10:anchorlock/>
                </v:shape>
                <w:control r:id="rId13" w:name="Control 7" w:shapeid="_x0000_i1029"/>
              </w:object>
            </w:r>
          </w:p>
        </w:tc>
        <w:tc>
          <w:tcPr>
            <w:tcW w:w="16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360" w:lineRule="atLeast"/>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object>
                <v:shape id="_x0000_i1030" o:spt="201" alt="" type="#_x0000_t201" style="height:18pt;width:72pt;" o:ole="t" filled="f" o:preferrelative="t" stroked="f" coordsize="21600,21600">
                  <v:path/>
                  <v:fill on="f" focussize="0,0"/>
                  <v:stroke on="f"/>
                  <v:imagedata r:id="rId8" o:title=""/>
                  <o:lock v:ext="edit" aspectratio="t"/>
                  <w10:wrap type="none"/>
                  <w10:anchorlock/>
                </v:shape>
                <w:control r:id="rId14" w:name="Control 8" w:shapeid="_x0000_i1030"/>
              </w:object>
            </w:r>
          </w:p>
        </w:tc>
      </w:tr>
    </w:tbl>
    <w:p>
      <w:pPr>
        <w:pStyle w:val="29"/>
        <w:keepNext w:val="0"/>
        <w:keepLines w:val="0"/>
        <w:widowControl/>
        <w:suppressLineNumbers w:val="0"/>
        <w:spacing w:line="480" w:lineRule="auto"/>
        <w:jc w:val="left"/>
      </w:pPr>
      <w:r>
        <w:rPr>
          <w:rFonts w:hint="eastAsia" w:ascii="宋体" w:hAnsi="宋体" w:cs="宋体"/>
          <w:sz w:val="24"/>
          <w:lang w:eastAsia="zh-CN"/>
        </w:rPr>
        <w:t>供应商</w:t>
      </w:r>
      <w:r>
        <w:rPr>
          <w:rFonts w:hint="eastAsia" w:ascii="宋体" w:hAnsi="宋体" w:eastAsia="宋体" w:cs="宋体"/>
          <w:sz w:val="24"/>
          <w:szCs w:val="24"/>
        </w:rPr>
        <w:t>名称：（公章）：</w:t>
      </w:r>
      <w:r>
        <w:rPr>
          <w:rFonts w:hint="eastAsia" w:ascii="宋体" w:hAnsi="宋体" w:eastAsia="宋体" w:cs="宋体"/>
          <w:sz w:val="24"/>
          <w:szCs w:val="24"/>
        </w:rPr>
        <w:object>
          <v:shape id="_x0000_i1031" o:spt="201" alt="" type="#_x0000_t201" style="height:18pt;width:57pt;" o:ole="t" filled="f" o:preferrelative="t" stroked="f" coordsize="21600,21600">
            <v:path/>
            <v:fill on="f" focussize="0,0"/>
            <v:stroke on="f"/>
            <v:imagedata r:id="rId11" o:title=""/>
            <o:lock v:ext="edit" aspectratio="t"/>
            <w10:wrap type="none"/>
            <w10:anchorlock/>
          </v:shape>
          <w:control r:id="rId15" w:name="Control 9" w:shapeid="_x0000_i1031"/>
        </w:object>
      </w:r>
    </w:p>
    <w:p>
      <w:pPr>
        <w:pStyle w:val="29"/>
        <w:keepNext w:val="0"/>
        <w:keepLines w:val="0"/>
        <w:widowControl/>
        <w:suppressLineNumbers w:val="0"/>
        <w:spacing w:line="480" w:lineRule="auto"/>
        <w:jc w:val="left"/>
      </w:pPr>
      <w:r>
        <w:rPr>
          <w:rFonts w:hint="eastAsia" w:ascii="宋体" w:hAnsi="宋体" w:eastAsia="宋体" w:cs="宋体"/>
          <w:sz w:val="24"/>
          <w:szCs w:val="24"/>
        </w:rPr>
        <w:t>供应商法定代表人（或授权代表）签字：</w:t>
      </w:r>
      <w:r>
        <w:rPr>
          <w:rFonts w:hint="eastAsia" w:ascii="宋体" w:hAnsi="宋体" w:eastAsia="宋体" w:cs="宋体"/>
          <w:sz w:val="24"/>
          <w:szCs w:val="24"/>
        </w:rPr>
        <w:object>
          <v:shape id="_x0000_i1032" o:spt="201" alt="" type="#_x0000_t201" style="height:18pt;width:57pt;" o:ole="t" filled="f" o:preferrelative="t" stroked="f" coordsize="21600,21600">
            <v:path/>
            <v:fill on="f" focussize="0,0"/>
            <v:stroke on="f"/>
            <v:imagedata r:id="rId11" o:title=""/>
            <o:lock v:ext="edit" aspectratio="t"/>
            <w10:wrap type="none"/>
            <w10:anchorlock/>
          </v:shape>
          <w:control r:id="rId16" w:name="Control 10" w:shapeid="_x0000_i1032"/>
        </w:object>
      </w:r>
    </w:p>
    <w:p>
      <w:pPr>
        <w:pStyle w:val="29"/>
        <w:keepNext w:val="0"/>
        <w:keepLines w:val="0"/>
        <w:widowControl/>
        <w:suppressLineNumbers w:val="0"/>
        <w:spacing w:line="480" w:lineRule="auto"/>
        <w:jc w:val="left"/>
      </w:pPr>
      <w:r>
        <w:rPr>
          <w:rFonts w:hint="eastAsia" w:ascii="宋体" w:hAnsi="宋体" w:eastAsia="宋体" w:cs="宋体"/>
          <w:sz w:val="24"/>
          <w:szCs w:val="24"/>
        </w:rPr>
        <w:t xml:space="preserve">日期： </w:t>
      </w:r>
      <w:r>
        <w:rPr>
          <w:rFonts w:hint="eastAsia" w:ascii="宋体" w:hAnsi="宋体" w:eastAsia="宋体" w:cs="宋体"/>
          <w:sz w:val="24"/>
          <w:szCs w:val="24"/>
        </w:rPr>
        <w:object>
          <v:shape id="_x0000_i1033" o:spt="201" alt="" type="#_x0000_t201" style="height:18pt;width:57pt;" o:ole="t" filled="f" o:preferrelative="t" stroked="f" coordsize="21600,21600">
            <v:path/>
            <v:fill on="f" focussize="0,0"/>
            <v:stroke on="f"/>
            <v:imagedata r:id="rId11" o:title=""/>
            <o:lock v:ext="edit" aspectratio="t"/>
            <w10:wrap type="none"/>
            <w10:anchorlock/>
          </v:shape>
          <w:control r:id="rId17" w:name="Control 11" w:shapeid="_x0000_i1033"/>
        </w:object>
      </w:r>
      <w:r>
        <w:rPr>
          <w:rFonts w:hint="eastAsia" w:ascii="宋体" w:hAnsi="宋体" w:eastAsia="宋体" w:cs="宋体"/>
          <w:sz w:val="24"/>
          <w:szCs w:val="24"/>
        </w:rPr>
        <w:t xml:space="preserve">年 </w:t>
      </w:r>
      <w:r>
        <w:rPr>
          <w:rFonts w:hint="eastAsia" w:ascii="宋体" w:hAnsi="宋体" w:eastAsia="宋体" w:cs="宋体"/>
          <w:sz w:val="24"/>
          <w:szCs w:val="24"/>
        </w:rPr>
        <w:object>
          <v:shape id="_x0000_i1034" o:spt="201" alt="" type="#_x0000_t201" style="height:18pt;width:57pt;" o:ole="t" filled="f" o:preferrelative="t" stroked="f" coordsize="21600,21600">
            <v:path/>
            <v:fill on="f" focussize="0,0"/>
            <v:stroke on="f"/>
            <v:imagedata r:id="rId11" o:title=""/>
            <o:lock v:ext="edit" aspectratio="t"/>
            <w10:wrap type="none"/>
            <w10:anchorlock/>
          </v:shape>
          <w:control r:id="rId18" w:name="Control 12" w:shapeid="_x0000_i1034"/>
        </w:object>
      </w:r>
      <w:r>
        <w:rPr>
          <w:rFonts w:hint="eastAsia" w:ascii="宋体" w:hAnsi="宋体" w:eastAsia="宋体" w:cs="宋体"/>
          <w:sz w:val="24"/>
          <w:szCs w:val="24"/>
        </w:rPr>
        <w:t xml:space="preserve">月 </w:t>
      </w:r>
      <w:r>
        <w:rPr>
          <w:rFonts w:hint="eastAsia" w:ascii="宋体" w:hAnsi="宋体" w:eastAsia="宋体" w:cs="宋体"/>
          <w:sz w:val="24"/>
          <w:szCs w:val="24"/>
        </w:rPr>
        <w:object>
          <v:shape id="_x0000_i1035" o:spt="201" alt="" type="#_x0000_t201" style="height:18pt;width:57pt;" o:ole="t" filled="f" o:preferrelative="t" stroked="f" coordsize="21600,21600">
            <v:path/>
            <v:fill on="f" focussize="0,0"/>
            <v:stroke on="f"/>
            <v:imagedata r:id="rId11" o:title=""/>
            <o:lock v:ext="edit" aspectratio="t"/>
            <w10:wrap type="none"/>
            <w10:anchorlock/>
          </v:shape>
          <w:control r:id="rId19" w:name="Control 13" w:shapeid="_x0000_i1035"/>
        </w:object>
      </w:r>
      <w:r>
        <w:rPr>
          <w:rFonts w:hint="eastAsia" w:ascii="宋体" w:hAnsi="宋体" w:eastAsia="宋体" w:cs="宋体"/>
          <w:sz w:val="24"/>
          <w:szCs w:val="24"/>
        </w:rPr>
        <w:t>日</w:t>
      </w:r>
    </w:p>
    <w:p>
      <w:pPr>
        <w:spacing w:before="50" w:after="156" w:afterLines="50" w:line="360" w:lineRule="auto"/>
        <w:contextualSpacing/>
        <w:jc w:val="left"/>
        <w:rPr>
          <w:rFonts w:hint="eastAsia" w:ascii="等线" w:hAnsi="等线"/>
          <w:sz w:val="24"/>
          <w:szCs w:val="24"/>
        </w:rPr>
      </w:pPr>
      <w:r>
        <w:rPr>
          <w:rFonts w:hint="eastAsia" w:cs="宋体"/>
          <w:sz w:val="24"/>
          <w:szCs w:val="24"/>
          <w:lang w:val="en-US" w:eastAsia="zh-CN"/>
        </w:rPr>
        <w:t xml:space="preserve"> </w:t>
      </w:r>
    </w:p>
    <w:p>
      <w:pPr>
        <w:rPr>
          <w:rFonts w:hint="eastAsia" w:ascii="宋体" w:hAnsi="宋体" w:cs="黑体"/>
          <w:b/>
          <w:bCs/>
          <w:sz w:val="28"/>
          <w:szCs w:val="28"/>
          <w:lang w:val="zh-CN"/>
        </w:rPr>
      </w:pPr>
      <w:r>
        <w:rPr>
          <w:rFonts w:hint="eastAsia" w:ascii="宋体" w:hAnsi="宋体" w:cs="黑体"/>
          <w:b/>
          <w:bCs/>
          <w:sz w:val="28"/>
          <w:szCs w:val="28"/>
          <w:lang w:val="zh-CN"/>
        </w:rPr>
        <w:br w:type="page"/>
      </w: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三、资格审查证明材料</w:t>
      </w:r>
    </w:p>
    <w:p>
      <w:pPr>
        <w:rPr>
          <w:rFonts w:ascii="宋体" w:hAnsi="宋体"/>
          <w:b/>
          <w:color w:val="FF0000"/>
          <w:sz w:val="28"/>
          <w:szCs w:val="24"/>
        </w:rPr>
      </w:pPr>
    </w:p>
    <w:p>
      <w:pPr>
        <w:autoSpaceDE w:val="0"/>
        <w:autoSpaceDN w:val="0"/>
        <w:spacing w:line="480" w:lineRule="auto"/>
        <w:jc w:val="center"/>
        <w:rPr>
          <w:rFonts w:ascii="宋体" w:hAnsi="宋体"/>
          <w:b/>
          <w:sz w:val="28"/>
          <w:szCs w:val="24"/>
        </w:rPr>
      </w:pPr>
      <w:r>
        <w:rPr>
          <w:rFonts w:hint="eastAsia" w:ascii="宋体" w:hAnsi="宋体"/>
          <w:b/>
          <w:sz w:val="28"/>
          <w:szCs w:val="24"/>
        </w:rPr>
        <w:t>3.1 响 应 函</w:t>
      </w:r>
    </w:p>
    <w:p>
      <w:pPr>
        <w:autoSpaceDE w:val="0"/>
        <w:autoSpaceDN w:val="0"/>
        <w:adjustRightInd w:val="0"/>
        <w:spacing w:line="480" w:lineRule="auto"/>
        <w:rPr>
          <w:rFonts w:ascii="宋体" w:hAnsi="宋体"/>
          <w:b/>
          <w:snapToGrid w:val="0"/>
          <w:kern w:val="0"/>
          <w:sz w:val="24"/>
        </w:rPr>
      </w:pPr>
      <w:r>
        <w:rPr>
          <w:rFonts w:hint="eastAsia"/>
          <w:sz w:val="28"/>
          <w:szCs w:val="24"/>
        </w:rPr>
        <w:t>致：</w:t>
      </w:r>
      <w:r>
        <w:rPr>
          <w:rFonts w:hint="eastAsia"/>
          <w:sz w:val="28"/>
          <w:szCs w:val="24"/>
          <w:u w:val="single"/>
          <w:lang w:val="en-US" w:eastAsia="zh-CN"/>
        </w:rPr>
        <w:t xml:space="preserve">                   </w:t>
      </w:r>
      <w:r>
        <w:rPr>
          <w:rFonts w:hint="eastAsia" w:ascii="宋体" w:hAnsi="宋体"/>
          <w:b/>
          <w:snapToGrid w:val="0"/>
          <w:kern w:val="0"/>
          <w:sz w:val="24"/>
        </w:rPr>
        <w:t>（采购人）</w:t>
      </w:r>
    </w:p>
    <w:p>
      <w:pPr>
        <w:adjustRightInd w:val="0"/>
        <w:spacing w:line="360" w:lineRule="auto"/>
        <w:ind w:firstLine="480" w:firstLineChars="200"/>
        <w:outlineLvl w:val="0"/>
        <w:rPr>
          <w:rFonts w:ascii="宋体" w:hAnsi="宋体"/>
          <w:snapToGrid w:val="0"/>
          <w:kern w:val="0"/>
          <w:sz w:val="24"/>
        </w:rPr>
      </w:pPr>
      <w:r>
        <w:rPr>
          <w:rFonts w:hint="eastAsia" w:ascii="宋体" w:hAnsi="宋体"/>
          <w:snapToGrid w:val="0"/>
          <w:kern w:val="0"/>
          <w:sz w:val="24"/>
        </w:rPr>
        <w:t>根据贵方 （项目名称、招标编号）采购的采购公告及磋商邀请，_______（姓名和职务）被正式授权并代表供应商（供应商名称、地址）提交。</w:t>
      </w:r>
    </w:p>
    <w:p>
      <w:pPr>
        <w:pStyle w:val="21"/>
        <w:adjustRightInd w:val="0"/>
        <w:spacing w:line="360" w:lineRule="auto"/>
        <w:ind w:firstLine="480" w:firstLineChars="200"/>
        <w:rPr>
          <w:rFonts w:ascii="宋体" w:hAnsi="宋体"/>
          <w:snapToGrid w:val="0"/>
          <w:szCs w:val="21"/>
        </w:rPr>
      </w:pPr>
      <w:r>
        <w:rPr>
          <w:rFonts w:hint="eastAsia" w:ascii="宋体" w:hAnsi="宋体"/>
          <w:snapToGrid w:val="0"/>
          <w:szCs w:val="21"/>
        </w:rPr>
        <w:t>我方确认收到贵方提供的（项目名称、招标编号）磋商文件的全部内容。</w:t>
      </w:r>
    </w:p>
    <w:p>
      <w:pPr>
        <w:pStyle w:val="21"/>
        <w:adjustRightInd w:val="0"/>
        <w:spacing w:line="360" w:lineRule="auto"/>
        <w:ind w:firstLine="480" w:firstLineChars="200"/>
        <w:rPr>
          <w:rFonts w:ascii="宋体" w:hAnsi="宋体"/>
          <w:snapToGrid w:val="0"/>
          <w:szCs w:val="21"/>
        </w:rPr>
      </w:pPr>
      <w:r>
        <w:rPr>
          <w:rFonts w:hint="eastAsia" w:ascii="宋体" w:hAnsi="宋体"/>
          <w:snapToGrid w:val="0"/>
          <w:szCs w:val="21"/>
        </w:rPr>
        <w:t>我方在参与磋商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宋体" w:hAnsi="宋体"/>
          <w:szCs w:val="21"/>
        </w:rPr>
        <w:t>已完全理解并接受磋商文件的各项规定和要求及资金支付规定，对磋商文件的合理性、合法性不再有异议，并承诺在发生争议时不会以对《磋商文件》存在误解、不明白的条款为由，对贵中心行使任何法律上的抗辩权。</w:t>
      </w:r>
    </w:p>
    <w:p>
      <w:pPr>
        <w:adjustRightInd w:val="0"/>
        <w:spacing w:line="360" w:lineRule="auto"/>
        <w:ind w:firstLine="480" w:firstLineChars="200"/>
        <w:rPr>
          <w:rFonts w:ascii="宋体" w:hAnsi="宋体" w:cs="Courier New"/>
          <w:sz w:val="24"/>
        </w:rPr>
      </w:pPr>
      <w:r>
        <w:rPr>
          <w:rFonts w:hint="eastAsia" w:ascii="宋体" w:hAnsi="宋体" w:cs="Courier New"/>
          <w:sz w:val="24"/>
        </w:rPr>
        <w:t>我方已完全明白磋商文件的所有条款要求，并申明如下：</w:t>
      </w:r>
    </w:p>
    <w:p>
      <w:pPr>
        <w:adjustRightInd w:val="0"/>
        <w:spacing w:line="360" w:lineRule="auto"/>
        <w:ind w:firstLine="480" w:firstLineChars="200"/>
        <w:rPr>
          <w:rFonts w:ascii="宋体" w:hAnsi="宋体" w:cs="Courier New"/>
          <w:sz w:val="24"/>
        </w:rPr>
      </w:pPr>
      <w:r>
        <w:rPr>
          <w:rFonts w:hint="eastAsia" w:ascii="宋体" w:hAnsi="宋体" w:cs="Courier New"/>
          <w:sz w:val="24"/>
        </w:rPr>
        <w:t>一、按磋商文件提供的全部货物与相关服务的投标总价详见《</w:t>
      </w:r>
      <w:r>
        <w:rPr>
          <w:rFonts w:hint="eastAsia" w:ascii="宋体" w:hAnsi="宋体" w:cs="Courier New"/>
          <w:sz w:val="24"/>
          <w:lang w:eastAsia="zh-CN"/>
        </w:rPr>
        <w:t>磋商</w:t>
      </w:r>
      <w:r>
        <w:rPr>
          <w:rFonts w:hint="eastAsia" w:ascii="宋体" w:hAnsi="宋体" w:cs="Courier New"/>
          <w:sz w:val="24"/>
        </w:rPr>
        <w:t>一览表》。</w:t>
      </w:r>
    </w:p>
    <w:p>
      <w:pPr>
        <w:adjustRightInd w:val="0"/>
        <w:spacing w:line="360" w:lineRule="auto"/>
        <w:ind w:firstLine="480" w:firstLineChars="200"/>
        <w:rPr>
          <w:rFonts w:ascii="宋体" w:hAnsi="宋体" w:cs="Courier New"/>
          <w:sz w:val="24"/>
        </w:rPr>
      </w:pPr>
      <w:r>
        <w:rPr>
          <w:rFonts w:hint="eastAsia" w:ascii="宋体" w:hAnsi="宋体" w:cs="Courier New"/>
          <w:sz w:val="24"/>
        </w:rPr>
        <w:t>二、</w:t>
      </w:r>
      <w:r>
        <w:rPr>
          <w:rFonts w:hint="eastAsia" w:ascii="宋体" w:hAnsi="宋体"/>
          <w:sz w:val="24"/>
        </w:rPr>
        <w:t>我方同意在本项目磋商文件中规定的</w:t>
      </w:r>
      <w:r>
        <w:rPr>
          <w:rFonts w:hint="eastAsia" w:ascii="宋体" w:hAnsi="宋体"/>
          <w:sz w:val="24"/>
          <w:lang w:eastAsia="zh-CN"/>
        </w:rPr>
        <w:t>磋商</w:t>
      </w:r>
      <w:r>
        <w:rPr>
          <w:rFonts w:hint="eastAsia" w:ascii="宋体" w:hAnsi="宋体"/>
          <w:sz w:val="24"/>
        </w:rPr>
        <w:t>日起</w:t>
      </w:r>
      <w:r>
        <w:rPr>
          <w:rFonts w:hint="eastAsia" w:ascii="宋体" w:hAnsi="宋体"/>
          <w:sz w:val="24"/>
          <w:u w:val="single"/>
        </w:rPr>
        <w:t>60</w:t>
      </w:r>
      <w:r>
        <w:rPr>
          <w:rFonts w:hint="eastAsia" w:ascii="宋体" w:hAnsi="宋体"/>
          <w:sz w:val="24"/>
        </w:rPr>
        <w:t>天内遵守本响应文件中的承诺且在此期限期满之前均具有约束力。我方同意并遵守本磋商文件“供应商须知”中第十四条第三款关于延长磋商有效期的规定。</w:t>
      </w:r>
      <w:r>
        <w:rPr>
          <w:rFonts w:hint="eastAsia" w:ascii="宋体" w:hAnsi="宋体" w:cs="Courier New"/>
          <w:sz w:val="24"/>
        </w:rPr>
        <w:t>如成交，有效期将延至供货终止日为止。在此提交的资格证明文件均至磋商响应截止日有效，如有在磋商有效期内失效的，我方承诺在成交后补齐一切手续，保证所有资格证明文件能在签订采购合同时直至采购合同终止日有效。</w:t>
      </w:r>
    </w:p>
    <w:p>
      <w:pPr>
        <w:pStyle w:val="29"/>
        <w:adjustRightInd w:val="0"/>
        <w:spacing w:line="360" w:lineRule="auto"/>
        <w:ind w:firstLine="480" w:firstLineChars="200"/>
        <w:rPr>
          <w:rFonts w:cs="Courier New"/>
          <w:szCs w:val="21"/>
        </w:rPr>
      </w:pPr>
      <w:r>
        <w:rPr>
          <w:rFonts w:hint="eastAsia" w:cs="Courier New"/>
          <w:szCs w:val="21"/>
        </w:rPr>
        <w:t>三、我方明白并同意，在规定的</w:t>
      </w:r>
      <w:r>
        <w:rPr>
          <w:rFonts w:hint="eastAsia" w:cs="Courier New"/>
          <w:szCs w:val="21"/>
          <w:lang w:eastAsia="zh-CN"/>
        </w:rPr>
        <w:t>磋商</w:t>
      </w:r>
      <w:r>
        <w:rPr>
          <w:rFonts w:hint="eastAsia" w:cs="Courier New"/>
          <w:szCs w:val="21"/>
        </w:rPr>
        <w:t>日之后，磋商有效期之内撤销响应的，则我方承担违背磋商承诺的责任追究。</w:t>
      </w:r>
    </w:p>
    <w:p>
      <w:pPr>
        <w:pStyle w:val="29"/>
        <w:adjustRightInd w:val="0"/>
        <w:spacing w:line="360" w:lineRule="auto"/>
        <w:ind w:firstLine="480" w:firstLineChars="200"/>
        <w:rPr>
          <w:rFonts w:cs="Courier New"/>
          <w:szCs w:val="21"/>
        </w:rPr>
      </w:pPr>
      <w:r>
        <w:rPr>
          <w:rFonts w:hint="eastAsia" w:cs="Courier New"/>
          <w:szCs w:val="21"/>
        </w:rPr>
        <w:t>四、我方同意按照贵方可能提出的要求而提供与响应有关的任何其它数据、信息或资料。</w:t>
      </w:r>
    </w:p>
    <w:p>
      <w:pPr>
        <w:pStyle w:val="29"/>
        <w:adjustRightInd w:val="0"/>
        <w:spacing w:line="360" w:lineRule="auto"/>
        <w:ind w:firstLine="480" w:firstLineChars="200"/>
        <w:rPr>
          <w:rFonts w:cs="Courier New"/>
          <w:szCs w:val="21"/>
        </w:rPr>
      </w:pPr>
      <w:r>
        <w:rPr>
          <w:rFonts w:hint="eastAsia" w:cs="Courier New"/>
          <w:szCs w:val="21"/>
        </w:rPr>
        <w:t>五、我方理解贵方不一定接受最低响应价或任何贵方可能收到的响应。</w:t>
      </w:r>
    </w:p>
    <w:p>
      <w:pPr>
        <w:pStyle w:val="29"/>
        <w:adjustRightInd w:val="0"/>
        <w:spacing w:line="360" w:lineRule="auto"/>
        <w:ind w:firstLine="480" w:firstLineChars="200"/>
        <w:rPr>
          <w:rFonts w:cs="Courier New"/>
          <w:szCs w:val="21"/>
        </w:rPr>
      </w:pPr>
      <w:r>
        <w:rPr>
          <w:rFonts w:hint="eastAsia" w:cs="Courier New"/>
          <w:szCs w:val="21"/>
        </w:rPr>
        <w:t>六、我方如果成交，将保证履行磋商文件及其澄清、修改文件（如果有）中的全部责任和义务，按质、按量、按期完成《项目需求》及《合同书》中的全部任务。</w:t>
      </w:r>
    </w:p>
    <w:p>
      <w:pPr>
        <w:pStyle w:val="29"/>
        <w:adjustRightInd w:val="0"/>
        <w:spacing w:line="360" w:lineRule="auto"/>
        <w:ind w:firstLine="480" w:firstLineChars="200"/>
        <w:rPr>
          <w:szCs w:val="21"/>
        </w:rPr>
      </w:pPr>
      <w:r>
        <w:rPr>
          <w:rFonts w:hint="eastAsia" w:cs="Courier New"/>
          <w:szCs w:val="21"/>
        </w:rPr>
        <w:t>七、我方在此保证所提交的所有文件和全部说明是真实的和正确的。</w:t>
      </w:r>
    </w:p>
    <w:p>
      <w:pPr>
        <w:pStyle w:val="21"/>
        <w:adjustRightInd w:val="0"/>
        <w:spacing w:line="360" w:lineRule="auto"/>
        <w:ind w:firstLine="480" w:firstLineChars="200"/>
        <w:rPr>
          <w:rFonts w:ascii="宋体" w:hAnsi="宋体"/>
          <w:szCs w:val="21"/>
        </w:rPr>
      </w:pPr>
      <w:r>
        <w:rPr>
          <w:rFonts w:hint="eastAsia" w:ascii="宋体" w:hAnsi="宋体"/>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21"/>
        <w:adjustRightInd w:val="0"/>
        <w:spacing w:line="360" w:lineRule="auto"/>
        <w:ind w:firstLine="480" w:firstLineChars="200"/>
        <w:rPr>
          <w:rFonts w:ascii="宋体" w:hAnsi="宋体" w:cs="Arial"/>
          <w:szCs w:val="21"/>
        </w:rPr>
      </w:pPr>
      <w:r>
        <w:rPr>
          <w:rFonts w:hint="eastAsia" w:ascii="宋体" w:hAnsi="宋体" w:cs="Arial"/>
          <w:szCs w:val="21"/>
        </w:rPr>
        <w:t>九、我方具备《政府采购法》第二十二条规定的条件；承诺如下：</w:t>
      </w:r>
    </w:p>
    <w:p>
      <w:pPr>
        <w:pStyle w:val="21"/>
        <w:adjustRightInd w:val="0"/>
        <w:spacing w:line="360" w:lineRule="auto"/>
        <w:ind w:firstLine="480" w:firstLineChars="200"/>
        <w:rPr>
          <w:rFonts w:ascii="宋体" w:hAnsi="宋体" w:cs="Arial"/>
          <w:szCs w:val="21"/>
        </w:rPr>
      </w:pPr>
      <w:r>
        <w:rPr>
          <w:rFonts w:hint="eastAsia" w:ascii="宋体" w:hAnsi="宋体" w:cs="Arial"/>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rPr>
          <w:rFonts w:ascii="宋体" w:hAnsi="宋体" w:cs="Arial"/>
          <w:sz w:val="24"/>
        </w:rPr>
      </w:pPr>
      <w:r>
        <w:rPr>
          <w:rFonts w:hint="eastAsia" w:ascii="宋体" w:hAnsi="宋体" w:cs="Arial"/>
          <w:sz w:val="24"/>
        </w:rPr>
        <w:t>2. 我方已依法缴纳了各项税费及社会保险费用，如有需要，可随时向采购人提供近三个月内的相关缴费证明，以便核查。</w:t>
      </w:r>
    </w:p>
    <w:p>
      <w:pPr>
        <w:adjustRightInd w:val="0"/>
        <w:spacing w:line="360" w:lineRule="auto"/>
        <w:ind w:firstLine="504" w:firstLineChars="210"/>
        <w:rPr>
          <w:rFonts w:ascii="宋体" w:hAnsi="宋体" w:cs="Arial"/>
          <w:sz w:val="24"/>
        </w:rPr>
      </w:pPr>
      <w:r>
        <w:rPr>
          <w:rFonts w:hint="eastAsia" w:ascii="宋体" w:hAnsi="宋体" w:cs="Arial"/>
          <w:sz w:val="24"/>
        </w:rPr>
        <w:t>3. 我方已依法建立健全的财务会计制度，如有需要，可随时向采购人提供相关证明材料，以便核查。</w:t>
      </w:r>
    </w:p>
    <w:p>
      <w:pPr>
        <w:adjustRightInd w:val="0"/>
        <w:spacing w:line="360" w:lineRule="auto"/>
        <w:ind w:firstLine="504" w:firstLineChars="210"/>
        <w:rPr>
          <w:rFonts w:ascii="宋体" w:hAnsi="宋体" w:cs="Arial"/>
          <w:sz w:val="24"/>
        </w:rPr>
      </w:pPr>
      <w:r>
        <w:rPr>
          <w:rFonts w:hint="eastAsia" w:ascii="宋体" w:hAnsi="宋体" w:cs="Arial"/>
          <w:sz w:val="24"/>
        </w:rPr>
        <w:t>4. 参加政府采购活动前三年内，在经营活动中没有重大违法记录。</w:t>
      </w:r>
    </w:p>
    <w:p>
      <w:pPr>
        <w:adjustRightInd w:val="0"/>
        <w:spacing w:line="360" w:lineRule="auto"/>
        <w:ind w:firstLine="504" w:firstLineChars="210"/>
        <w:rPr>
          <w:rFonts w:ascii="宋体" w:hAnsi="宋体" w:cs="Arial"/>
          <w:sz w:val="24"/>
        </w:rPr>
      </w:pPr>
      <w:r>
        <w:rPr>
          <w:rFonts w:hint="eastAsia" w:ascii="宋体" w:hAnsi="宋体" w:cs="Arial"/>
          <w:sz w:val="24"/>
        </w:rPr>
        <w:t>5. 符合法律、行政法规规定的其他条件。</w:t>
      </w:r>
    </w:p>
    <w:p>
      <w:pPr>
        <w:adjustRightInd w:val="0"/>
        <w:spacing w:line="360" w:lineRule="auto"/>
        <w:ind w:firstLine="504" w:firstLineChars="210"/>
        <w:rPr>
          <w:rFonts w:ascii="宋体" w:hAnsi="宋体" w:cs="Arial"/>
          <w:sz w:val="24"/>
        </w:rPr>
      </w:pPr>
      <w:r>
        <w:rPr>
          <w:rFonts w:hint="eastAsia" w:ascii="宋体" w:hAnsi="宋体" w:cs="宋体"/>
          <w:sz w:val="24"/>
        </w:rPr>
        <w:t>以上内容如有虚假或与事实不符的，评审委员会可将</w:t>
      </w:r>
      <w:r>
        <w:rPr>
          <w:rFonts w:hint="eastAsia" w:ascii="宋体" w:hAnsi="宋体" w:cs="Arial"/>
          <w:sz w:val="24"/>
        </w:rPr>
        <w:t>我方做无效响应处理，我方愿意承担相应的法律责任。</w:t>
      </w:r>
    </w:p>
    <w:p>
      <w:pPr>
        <w:pStyle w:val="21"/>
        <w:adjustRightInd w:val="0"/>
        <w:spacing w:line="360" w:lineRule="auto"/>
        <w:ind w:firstLine="480" w:firstLineChars="200"/>
        <w:rPr>
          <w:rFonts w:ascii="宋体" w:hAnsi="宋体"/>
          <w:szCs w:val="21"/>
        </w:rPr>
      </w:pPr>
      <w:r>
        <w:rPr>
          <w:rFonts w:hint="eastAsia" w:ascii="宋体" w:hAnsi="宋体"/>
          <w:szCs w:val="21"/>
        </w:rPr>
        <w:t>十、我方具备履行合同所必需的设备和专业技术能力。</w:t>
      </w:r>
    </w:p>
    <w:p>
      <w:pPr>
        <w:pStyle w:val="21"/>
        <w:adjustRightInd w:val="0"/>
        <w:spacing w:line="360" w:lineRule="auto"/>
        <w:ind w:firstLine="480" w:firstLineChars="200"/>
        <w:rPr>
          <w:rFonts w:ascii="宋体" w:hAnsi="宋体"/>
          <w:szCs w:val="21"/>
        </w:rPr>
      </w:pPr>
      <w:r>
        <w:rPr>
          <w:rFonts w:hint="eastAsia" w:ascii="宋体" w:hAnsi="宋体"/>
          <w:snapToGrid w:val="0"/>
          <w:szCs w:val="21"/>
        </w:rPr>
        <w:t>十一、</w:t>
      </w:r>
      <w:r>
        <w:rPr>
          <w:rFonts w:hint="eastAsia" w:ascii="宋体" w:hAnsi="宋体"/>
          <w:szCs w:val="21"/>
        </w:rPr>
        <w:t>我方对在本函及响应文件中所作的所有承诺承担法律责任。</w:t>
      </w:r>
    </w:p>
    <w:p>
      <w:pPr>
        <w:pStyle w:val="21"/>
        <w:adjustRightInd w:val="0"/>
        <w:snapToGrid w:val="0"/>
        <w:spacing w:line="360" w:lineRule="auto"/>
        <w:rPr>
          <w:rFonts w:ascii="宋体" w:hAnsi="宋体"/>
          <w:szCs w:val="21"/>
        </w:rPr>
      </w:pPr>
    </w:p>
    <w:p>
      <w:pPr>
        <w:pStyle w:val="21"/>
        <w:adjustRightInd w:val="0"/>
        <w:snapToGrid w:val="0"/>
        <w:spacing w:line="360" w:lineRule="auto"/>
        <w:rPr>
          <w:rFonts w:ascii="宋体" w:hAnsi="宋体"/>
          <w:szCs w:val="21"/>
        </w:rPr>
      </w:pPr>
      <w:r>
        <w:rPr>
          <w:rFonts w:hint="eastAsia" w:ascii="宋体" w:hAnsi="宋体"/>
          <w:szCs w:val="21"/>
        </w:rPr>
        <w:t>所有与本招标有关的一切正式往来请寄：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地    址：  邮政编码：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电    话：  传    真：</w:t>
      </w:r>
    </w:p>
    <w:p>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供应商代表姓名：  职    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供应商名称（并加盖公章）：</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日期：年月 日</w:t>
      </w:r>
    </w:p>
    <w:p>
      <w:pPr>
        <w:spacing w:line="480" w:lineRule="exact"/>
        <w:jc w:val="center"/>
        <w:rPr>
          <w:rFonts w:ascii="宋体" w:hAnsi="宋体"/>
          <w:b/>
          <w:bCs/>
          <w:sz w:val="24"/>
          <w:szCs w:val="24"/>
        </w:rPr>
      </w:pPr>
      <w:r>
        <w:rPr>
          <w:rFonts w:hint="eastAsia" w:ascii="宋体" w:hAnsi="宋体"/>
          <w:b/>
          <w:bCs/>
          <w:sz w:val="24"/>
          <w:szCs w:val="24"/>
        </w:rPr>
        <w:br w:type="page"/>
      </w:r>
      <w:r>
        <w:rPr>
          <w:rFonts w:hint="eastAsia" w:ascii="宋体" w:hAnsi="宋体"/>
          <w:b/>
          <w:bCs/>
          <w:sz w:val="24"/>
          <w:szCs w:val="24"/>
        </w:rPr>
        <w:t>3.2 法定代表人（单位负责人）资格证明书</w:t>
      </w:r>
    </w:p>
    <w:p>
      <w:pPr>
        <w:autoSpaceDE w:val="0"/>
        <w:autoSpaceDN w:val="0"/>
        <w:adjustRightInd w:val="0"/>
        <w:spacing w:line="480" w:lineRule="auto"/>
        <w:ind w:firstLine="616" w:firstLineChars="257"/>
        <w:rPr>
          <w:rFonts w:ascii="宋体" w:hAnsi="宋体"/>
          <w:sz w:val="24"/>
          <w:szCs w:val="24"/>
        </w:rPr>
      </w:pPr>
    </w:p>
    <w:p>
      <w:pPr>
        <w:pStyle w:val="67"/>
        <w:spacing w:line="480" w:lineRule="auto"/>
        <w:ind w:firstLine="472" w:firstLineChars="225"/>
        <w:jc w:val="left"/>
        <w:rPr>
          <w:rFonts w:hAnsi="宋体"/>
          <w:sz w:val="21"/>
          <w:szCs w:val="21"/>
          <w:u w:val="single"/>
        </w:rPr>
      </w:pPr>
      <w:r>
        <w:rPr>
          <w:rFonts w:hint="eastAsia" w:hAnsi="宋体"/>
          <w:sz w:val="21"/>
          <w:szCs w:val="21"/>
        </w:rPr>
        <w:t xml:space="preserve">单位名称：   </w:t>
      </w:r>
    </w:p>
    <w:p>
      <w:pPr>
        <w:pStyle w:val="67"/>
        <w:spacing w:line="480" w:lineRule="auto"/>
        <w:ind w:firstLine="472" w:firstLineChars="225"/>
        <w:jc w:val="left"/>
        <w:rPr>
          <w:rFonts w:hAnsi="宋体"/>
          <w:sz w:val="21"/>
          <w:szCs w:val="21"/>
          <w:u w:val="single"/>
        </w:rPr>
      </w:pPr>
      <w:r>
        <w:rPr>
          <w:rFonts w:hint="eastAsia" w:hAnsi="宋体"/>
          <w:sz w:val="21"/>
          <w:szCs w:val="21"/>
        </w:rPr>
        <w:t xml:space="preserve">地址： </w:t>
      </w:r>
    </w:p>
    <w:p>
      <w:pPr>
        <w:pStyle w:val="67"/>
        <w:spacing w:line="480" w:lineRule="auto"/>
        <w:ind w:firstLine="472" w:firstLineChars="225"/>
        <w:jc w:val="left"/>
        <w:rPr>
          <w:rFonts w:hAnsi="宋体"/>
          <w:sz w:val="21"/>
          <w:szCs w:val="21"/>
          <w:u w:val="single"/>
        </w:rPr>
      </w:pPr>
      <w:r>
        <w:rPr>
          <w:rFonts w:hint="eastAsia" w:hAnsi="宋体"/>
          <w:sz w:val="21"/>
          <w:szCs w:val="21"/>
        </w:rPr>
        <w:t>姓名： 性别：  年龄：职务：</w:t>
      </w:r>
    </w:p>
    <w:p>
      <w:pPr>
        <w:pStyle w:val="67"/>
        <w:spacing w:line="480" w:lineRule="auto"/>
        <w:ind w:firstLine="472" w:firstLineChars="225"/>
        <w:jc w:val="left"/>
        <w:rPr>
          <w:rFonts w:hAnsi="宋体"/>
          <w:sz w:val="21"/>
          <w:szCs w:val="21"/>
        </w:rPr>
      </w:pPr>
      <w:r>
        <w:rPr>
          <w:rFonts w:hint="eastAsia" w:hAnsi="宋体"/>
          <w:sz w:val="21"/>
          <w:szCs w:val="21"/>
        </w:rPr>
        <w:t>本人系</w:t>
      </w:r>
      <w:r>
        <w:rPr>
          <w:rFonts w:hint="eastAsia" w:hAnsi="宋体"/>
          <w:i/>
          <w:snapToGrid w:val="0"/>
          <w:sz w:val="21"/>
          <w:szCs w:val="21"/>
          <w:u w:val="single"/>
        </w:rPr>
        <w:t xml:space="preserve">供应商名称  </w:t>
      </w:r>
      <w:r>
        <w:rPr>
          <w:rFonts w:hint="eastAsia" w:hAnsi="宋体"/>
          <w:sz w:val="21"/>
          <w:szCs w:val="21"/>
        </w:rPr>
        <w:t>的法定代表人（单位负责人）。就参加贵方招标编号为</w:t>
      </w:r>
      <w:r>
        <w:rPr>
          <w:rFonts w:hint="eastAsia" w:hAnsi="宋体"/>
          <w:i/>
          <w:sz w:val="21"/>
          <w:szCs w:val="21"/>
          <w:u w:val="single"/>
        </w:rPr>
        <w:t xml:space="preserve">项目编号 </w:t>
      </w:r>
      <w:r>
        <w:rPr>
          <w:rFonts w:hint="eastAsia" w:hAnsi="宋体"/>
          <w:sz w:val="21"/>
          <w:szCs w:val="21"/>
        </w:rPr>
        <w:t>的</w:t>
      </w:r>
      <w:r>
        <w:rPr>
          <w:rFonts w:hint="eastAsia" w:hAnsi="宋体"/>
          <w:i/>
          <w:sz w:val="21"/>
          <w:szCs w:val="21"/>
          <w:u w:val="single"/>
        </w:rPr>
        <w:t xml:space="preserve">项目名称 </w:t>
      </w:r>
      <w:r>
        <w:rPr>
          <w:rFonts w:hint="eastAsia" w:hAnsi="宋体"/>
          <w:sz w:val="21"/>
          <w:szCs w:val="21"/>
        </w:rPr>
        <w:t>采购项目的磋商响应报价，签署上述项目的响应文件及合同的执行、完成、服务和保修，签署合同和处理与之有关的一切事务。</w:t>
      </w:r>
    </w:p>
    <w:p>
      <w:pPr>
        <w:pStyle w:val="67"/>
        <w:spacing w:line="480" w:lineRule="auto"/>
        <w:ind w:firstLine="472" w:firstLineChars="225"/>
        <w:jc w:val="left"/>
        <w:rPr>
          <w:rFonts w:hAnsi="宋体"/>
          <w:sz w:val="21"/>
          <w:szCs w:val="21"/>
        </w:rPr>
      </w:pPr>
      <w:r>
        <w:rPr>
          <w:rFonts w:hint="eastAsia" w:hAnsi="宋体"/>
          <w:sz w:val="21"/>
          <w:szCs w:val="21"/>
        </w:rPr>
        <w:t>特此证明。</w:t>
      </w:r>
    </w:p>
    <w:p>
      <w:pPr>
        <w:pStyle w:val="67"/>
        <w:spacing w:line="480" w:lineRule="auto"/>
        <w:ind w:firstLine="472" w:firstLineChars="225"/>
        <w:jc w:val="left"/>
        <w:rPr>
          <w:rFonts w:hAnsi="宋体"/>
          <w:sz w:val="21"/>
          <w:szCs w:val="21"/>
        </w:rPr>
      </w:pPr>
    </w:p>
    <w:p>
      <w:pPr>
        <w:pStyle w:val="67"/>
        <w:spacing w:line="480" w:lineRule="auto"/>
        <w:ind w:firstLine="472" w:firstLineChars="225"/>
        <w:jc w:val="left"/>
        <w:rPr>
          <w:rFonts w:hAnsi="宋体"/>
          <w:sz w:val="21"/>
          <w:szCs w:val="21"/>
        </w:rPr>
      </w:pPr>
    </w:p>
    <w:p>
      <w:pPr>
        <w:pStyle w:val="67"/>
        <w:spacing w:line="480" w:lineRule="auto"/>
        <w:ind w:left="-538" w:leftChars="-256" w:firstLine="539" w:firstLineChars="257"/>
        <w:jc w:val="center"/>
        <w:rPr>
          <w:rFonts w:hAnsi="宋体"/>
          <w:bCs/>
          <w:sz w:val="21"/>
          <w:szCs w:val="21"/>
        </w:rPr>
      </w:pPr>
      <w:r>
        <w:rPr>
          <w:rFonts w:hint="eastAsia" w:hAnsi="宋体"/>
          <w:bCs/>
          <w:sz w:val="21"/>
          <w:szCs w:val="21"/>
        </w:rPr>
        <w:t>【此处请粘贴法定代表人（单位负责人）身份证复印件，需清晰反映身份证有效期限】</w:t>
      </w:r>
    </w:p>
    <w:p>
      <w:pPr>
        <w:pStyle w:val="67"/>
        <w:spacing w:line="480" w:lineRule="auto"/>
        <w:ind w:left="-538" w:leftChars="-256" w:firstLine="539" w:firstLineChars="257"/>
        <w:jc w:val="center"/>
        <w:rPr>
          <w:rFonts w:hAnsi="宋体"/>
          <w:bCs/>
          <w:sz w:val="21"/>
          <w:szCs w:val="21"/>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spacing w:line="480" w:lineRule="auto"/>
        <w:ind w:firstLine="3937" w:firstLineChars="1875"/>
        <w:rPr>
          <w:rFonts w:ascii="宋体" w:hAnsi="宋体" w:cs="Arial"/>
          <w:u w:val="single"/>
        </w:rPr>
      </w:pPr>
      <w:r>
        <w:rPr>
          <w:rFonts w:hint="eastAsia" w:ascii="宋体" w:hAnsi="宋体" w:cs="Arial"/>
        </w:rPr>
        <w:t>供应商名称（并加盖公章）：</w:t>
      </w:r>
    </w:p>
    <w:p>
      <w:pPr>
        <w:pStyle w:val="62"/>
        <w:spacing w:before="60" w:line="480" w:lineRule="auto"/>
        <w:ind w:firstLine="3937" w:firstLineChars="1875"/>
        <w:rPr>
          <w:rFonts w:ascii="宋体" w:hAnsi="宋体" w:cs="Arial"/>
          <w:sz w:val="21"/>
          <w:szCs w:val="21"/>
        </w:rPr>
      </w:pPr>
      <w:r>
        <w:rPr>
          <w:rFonts w:hint="eastAsia" w:ascii="宋体" w:hAnsi="宋体" w:cs="Arial"/>
          <w:sz w:val="21"/>
          <w:szCs w:val="21"/>
        </w:rPr>
        <w:t>签署日期：   年   月  日</w:t>
      </w:r>
    </w:p>
    <w:p>
      <w:pPr>
        <w:pStyle w:val="63"/>
        <w:spacing w:line="480" w:lineRule="auto"/>
        <w:rPr>
          <w:rFonts w:ascii="宋体" w:hAnsi="宋体" w:cs="Arial"/>
          <w:sz w:val="21"/>
          <w:szCs w:val="21"/>
        </w:rPr>
      </w:pPr>
    </w:p>
    <w:p/>
    <w:p>
      <w:pPr>
        <w:spacing w:line="320" w:lineRule="exact"/>
        <w:ind w:firstLine="420" w:firstLineChars="200"/>
        <w:rPr>
          <w:rFonts w:ascii="宋体" w:hAnsi="宋体"/>
          <w:bCs/>
          <w:kern w:val="12"/>
        </w:rPr>
      </w:pPr>
      <w:r>
        <w:rPr>
          <w:rFonts w:hint="eastAsia" w:ascii="宋体" w:hAnsi="宋体"/>
          <w:bCs/>
          <w:kern w:val="12"/>
        </w:rPr>
        <w:t>说明：法定代表人（单位负责人）参加本采购项目磋商响应的，仅须出具此证明书。</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br w:type="page"/>
      </w: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rPr>
          <w:rFonts w:ascii="宋体" w:hAnsi="宋体" w:cs="Arial"/>
        </w:rPr>
      </w:pPr>
      <w:r>
        <w:rPr>
          <w:rFonts w:hint="eastAsia" w:ascii="宋体" w:hAnsi="宋体" w:cs="Arial"/>
        </w:rPr>
        <w:t>本人</w:t>
      </w:r>
      <w:r>
        <w:rPr>
          <w:rFonts w:hint="eastAsia" w:ascii="宋体" w:hAnsi="宋体" w:cs="Arial"/>
          <w:u w:val="single"/>
        </w:rPr>
        <w:t xml:space="preserve">　 </w:t>
      </w:r>
      <w:r>
        <w:rPr>
          <w:rFonts w:hint="eastAsia" w:ascii="宋体" w:hAnsi="宋体"/>
          <w:i/>
          <w:snapToGrid w:val="0"/>
          <w:u w:val="single"/>
        </w:rPr>
        <w:t>法人姓名</w:t>
      </w:r>
      <w:r>
        <w:rPr>
          <w:rFonts w:hint="eastAsia" w:ascii="宋体" w:hAnsi="宋体" w:cs="Arial"/>
        </w:rPr>
        <w:t>系</w:t>
      </w:r>
      <w:r>
        <w:rPr>
          <w:rFonts w:hint="eastAsia" w:ascii="宋体" w:hAnsi="宋体" w:cs="Arial"/>
          <w:u w:val="single"/>
        </w:rPr>
        <w:t>　</w:t>
      </w:r>
      <w:r>
        <w:rPr>
          <w:rFonts w:hint="eastAsia" w:ascii="宋体" w:hAnsi="宋体"/>
          <w:i/>
          <w:snapToGrid w:val="0"/>
          <w:u w:val="single"/>
        </w:rPr>
        <w:t xml:space="preserve">供应商名称  </w:t>
      </w:r>
      <w:r>
        <w:rPr>
          <w:rFonts w:hint="eastAsia" w:ascii="宋体" w:hAnsi="宋体" w:cs="Arial"/>
        </w:rPr>
        <w:t>的法定代表人（单位负责人），现委托</w:t>
      </w:r>
      <w:r>
        <w:rPr>
          <w:rFonts w:hint="eastAsia" w:ascii="宋体" w:hAnsi="宋体" w:cs="Arial"/>
          <w:u w:val="single"/>
        </w:rPr>
        <w:t xml:space="preserve">　 </w:t>
      </w:r>
      <w:r>
        <w:rPr>
          <w:rFonts w:hint="eastAsia" w:ascii="宋体" w:hAnsi="宋体"/>
          <w:i/>
          <w:snapToGrid w:val="0"/>
          <w:u w:val="single"/>
        </w:rPr>
        <w:t>姓名，职务</w:t>
      </w:r>
      <w:r>
        <w:rPr>
          <w:rFonts w:hint="eastAsia" w:ascii="宋体" w:hAnsi="宋体" w:cs="Arial"/>
        </w:rPr>
        <w:t>以我方的名义参加贵方______________________项目的磋商响应活动，并代表我方全权办理针对上述项目的磋商、响应文件澄清、签约等一切具体事务和签署相关文件。</w:t>
      </w:r>
    </w:p>
    <w:p>
      <w:pPr>
        <w:adjustRightInd w:val="0"/>
        <w:spacing w:line="360" w:lineRule="auto"/>
        <w:ind w:firstLine="441" w:firstLineChars="210"/>
        <w:rPr>
          <w:rFonts w:ascii="宋体" w:hAnsi="宋体" w:cs="Arial"/>
        </w:rPr>
      </w:pPr>
      <w:r>
        <w:rPr>
          <w:rFonts w:hint="eastAsia" w:ascii="宋体" w:hAnsi="宋体" w:cs="Arial"/>
        </w:rPr>
        <w:t>我方对被授权人的签名事项负全部责任。</w:t>
      </w:r>
    </w:p>
    <w:p>
      <w:pPr>
        <w:adjustRightInd w:val="0"/>
        <w:spacing w:line="360" w:lineRule="auto"/>
        <w:ind w:firstLine="441" w:firstLineChars="210"/>
        <w:rPr>
          <w:rFonts w:ascii="宋体" w:hAnsi="宋体" w:cs="Arial"/>
        </w:rPr>
      </w:pPr>
      <w:r>
        <w:rPr>
          <w:rFonts w:hint="eastAsia" w:ascii="宋体" w:hAnsi="宋体" w:cs="Arial"/>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rPr>
          <w:rFonts w:ascii="宋体" w:hAnsi="宋体" w:cs="Arial"/>
        </w:rPr>
      </w:pPr>
      <w:r>
        <w:rPr>
          <w:rFonts w:hint="eastAsia" w:ascii="宋体" w:hAnsi="宋体" w:cs="Arial"/>
        </w:rPr>
        <w:t>被授权人无转委托权，特此委托。</w:t>
      </w:r>
    </w:p>
    <w:p>
      <w:pPr>
        <w:spacing w:line="480" w:lineRule="auto"/>
        <w:ind w:firstLine="420" w:firstLineChars="200"/>
        <w:rPr>
          <w:rFonts w:ascii="宋体" w:hAnsi="宋体"/>
        </w:rPr>
      </w:pPr>
      <w:r>
        <w:rPr>
          <w:rFonts w:hint="eastAsia" w:ascii="宋体" w:hAnsi="宋体"/>
        </w:rPr>
        <w:t xml:space="preserve">供应商名称： </w:t>
      </w:r>
      <w:r>
        <w:rPr>
          <w:rFonts w:hint="eastAsia" w:ascii="宋体" w:hAnsi="宋体"/>
          <w:u w:val="single"/>
        </w:rPr>
        <w:t xml:space="preserve">       （全称）       </w:t>
      </w:r>
      <w:r>
        <w:rPr>
          <w:rFonts w:hint="eastAsia" w:ascii="宋体" w:hAnsi="宋体"/>
        </w:rPr>
        <w:t xml:space="preserve"> （盖单位公章）</w:t>
      </w:r>
    </w:p>
    <w:p>
      <w:pPr>
        <w:spacing w:line="480" w:lineRule="auto"/>
        <w:ind w:firstLine="420" w:firstLineChars="200"/>
        <w:rPr>
          <w:rFonts w:ascii="宋体" w:hAnsi="宋体" w:cs="Arial"/>
        </w:rPr>
      </w:pPr>
      <w:r>
        <w:rPr>
          <w:rFonts w:hint="eastAsia" w:ascii="宋体" w:hAnsi="宋体" w:cs="Arial"/>
        </w:rPr>
        <w:t>法定代表人（单位负责人）：（签字或加盖名章）</w:t>
      </w:r>
    </w:p>
    <w:p>
      <w:pPr>
        <w:spacing w:line="480" w:lineRule="auto"/>
        <w:ind w:firstLine="420" w:firstLineChars="200"/>
        <w:rPr>
          <w:rFonts w:ascii="宋体" w:hAnsi="宋体"/>
        </w:rPr>
      </w:pPr>
      <w:r>
        <w:rPr>
          <w:rFonts w:hint="eastAsia" w:ascii="宋体" w:hAnsi="宋体" w:cs="Arial"/>
        </w:rPr>
        <w:t>法定代表人（单位负责人）</w:t>
      </w:r>
      <w:r>
        <w:rPr>
          <w:rFonts w:hint="eastAsia" w:ascii="宋体" w:hAnsi="宋体"/>
        </w:rPr>
        <w:t>授权代表：  （签字或加盖名章）</w:t>
      </w:r>
    </w:p>
    <w:tbl>
      <w:tblPr>
        <w:tblStyle w:val="3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法定代表人（单位负责人）授权代表身份证</w:t>
            </w:r>
          </w:p>
          <w:p>
            <w:pPr>
              <w:jc w:val="center"/>
              <w:rPr>
                <w:rFonts w:ascii="宋体" w:hAnsi="宋体"/>
              </w:rPr>
            </w:pPr>
            <w:r>
              <w:rPr>
                <w:rFonts w:hint="eastAsia" w:ascii="宋体" w:hAnsi="宋体"/>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法定代表人（单位负责人）授权代表身份证</w:t>
            </w:r>
          </w:p>
          <w:p>
            <w:pPr>
              <w:jc w:val="center"/>
              <w:rPr>
                <w:rFonts w:ascii="宋体" w:hAnsi="宋体"/>
              </w:rPr>
            </w:pPr>
            <w:r>
              <w:rPr>
                <w:rFonts w:hint="eastAsia" w:ascii="宋体" w:hAnsi="宋体"/>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br w:type="page"/>
      </w:r>
      <w:bookmarkEnd w:id="7"/>
      <w:r>
        <w:rPr>
          <w:rFonts w:hint="eastAsia" w:ascii="宋体" w:hAnsi="宋体"/>
          <w:b/>
          <w:bCs/>
          <w:sz w:val="24"/>
          <w:szCs w:val="24"/>
        </w:rPr>
        <w:t>3.4 磋商承诺函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cs="宋体"/>
          <w:sz w:val="20"/>
          <w:lang w:val="zh-CN"/>
        </w:rPr>
      </w:pPr>
      <w:r>
        <w:rPr>
          <w:rFonts w:hint="eastAsia" w:cs="仿宋_GB2312" w:asciiTheme="minorEastAsia" w:hAnsiTheme="minorEastAsia" w:eastAsiaTheme="minorEastAsia"/>
          <w:sz w:val="22"/>
          <w:szCs w:val="32"/>
        </w:rPr>
        <w:t>致：</w:t>
      </w:r>
      <w:r>
        <w:rPr>
          <w:rFonts w:hint="eastAsia" w:cs="仿宋_GB2312" w:asciiTheme="minorEastAsia" w:hAnsiTheme="minorEastAsia" w:eastAsiaTheme="minorEastAsia"/>
          <w:sz w:val="22"/>
          <w:szCs w:val="32"/>
          <w:u w:val="single"/>
        </w:rPr>
        <w:t>采购人</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经研究，我方自愿参与贵方年月日</w:t>
      </w:r>
      <w:r>
        <w:rPr>
          <w:rFonts w:hint="eastAsia" w:ascii="宋体" w:hAnsi="宋体" w:cs="宋体"/>
          <w:i/>
          <w:u w:val="single"/>
          <w:lang w:val="zh-CN"/>
        </w:rPr>
        <w:t>（招标编号、项目名称）</w:t>
      </w:r>
      <w:r>
        <w:rPr>
          <w:rFonts w:hint="eastAsia" w:ascii="宋体" w:hAnsi="宋体" w:cs="宋体"/>
          <w:lang w:val="zh-CN"/>
        </w:rPr>
        <w:t>的投标，将严格遵守《中华人民共和国政府采购法》等相关法律法规规定，并无条件地遵守本次采购活动各项规定。我们郑重承诺：我方如果在本次磋商响应活动中有下列情形之一的，愿接受政府采购监督管理部门给予相关处罚并承诺依法承担相关的经济赔偿责任和法律责任。</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一、在投标有效期内撤销响应文件；</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二、在响应文件中提供虚假材料；</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三、除因不可抗力或磋商文件认可的情形以外，成交后不与采购人签订合同；</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四、与采购人、其他供应商或者采购代理机构恶意串通；</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五、法律法规及本磋商文件规定的其他严重违法行为。</w:t>
      </w:r>
    </w:p>
    <w:p>
      <w:pPr>
        <w:rPr>
          <w:sz w:val="28"/>
          <w:szCs w:val="28"/>
          <w:u w:val="single"/>
        </w:rPr>
      </w:pPr>
    </w:p>
    <w:p>
      <w:pPr>
        <w:rPr>
          <w:sz w:val="28"/>
          <w:szCs w:val="28"/>
          <w:u w:val="single"/>
        </w:rPr>
      </w:pPr>
    </w:p>
    <w:p>
      <w:pPr>
        <w:spacing w:line="480" w:lineRule="auto"/>
        <w:ind w:firstLine="4357" w:firstLineChars="2075"/>
        <w:rPr>
          <w:rFonts w:ascii="宋体" w:hAnsi="宋体" w:cs="Arial"/>
        </w:rPr>
      </w:pPr>
      <w:r>
        <w:rPr>
          <w:rFonts w:hint="eastAsia" w:ascii="宋体" w:hAnsi="宋体" w:cs="Arial"/>
        </w:rPr>
        <w:t>供应商名称（并加盖公章）：　　　　　　　　　</w:t>
      </w:r>
    </w:p>
    <w:p>
      <w:pPr>
        <w:spacing w:line="480" w:lineRule="auto"/>
        <w:ind w:firstLine="4357" w:firstLineChars="2075"/>
        <w:rPr>
          <w:rFonts w:ascii="宋体" w:hAnsi="宋体" w:cs="Arial"/>
        </w:rPr>
      </w:pPr>
      <w:r>
        <w:rPr>
          <w:rFonts w:hint="eastAsia" w:ascii="宋体" w:hAnsi="宋体" w:cs="Arial"/>
        </w:rPr>
        <w:t>日　  期：      年    月    日</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ind w:right="-11"/>
        <w:rPr>
          <w:rFonts w:ascii="宋体" w:cs="宋体"/>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jc w:val="center"/>
        <w:rPr>
          <w:rFonts w:ascii="方正小标宋简体" w:hAnsi="方正小标宋简体" w:eastAsia="方正小标宋简体" w:cs="方正小标宋简体"/>
          <w:sz w:val="36"/>
          <w:szCs w:val="36"/>
        </w:rPr>
      </w:pPr>
      <w:r>
        <w:rPr>
          <w:rFonts w:hint="eastAsia" w:ascii="宋体" w:hAnsi="宋体"/>
          <w:b/>
          <w:bCs/>
          <w:sz w:val="24"/>
          <w:szCs w:val="24"/>
        </w:rPr>
        <w:br w:type="page"/>
      </w:r>
      <w:r>
        <w:rPr>
          <w:rFonts w:hint="eastAsia" w:ascii="宋体" w:hAnsi="宋体"/>
          <w:b/>
          <w:bCs/>
          <w:sz w:val="28"/>
          <w:szCs w:val="24"/>
        </w:rPr>
        <w:t>3.5</w:t>
      </w:r>
      <w:r>
        <w:rPr>
          <w:rFonts w:hint="eastAsia" w:cs="方正小标宋简体" w:asciiTheme="minorEastAsia" w:hAnsiTheme="minorEastAsia" w:eastAsiaTheme="minorEastAsia"/>
          <w:b/>
          <w:sz w:val="32"/>
          <w:szCs w:val="36"/>
        </w:rPr>
        <w:t>长葛市政府采购供应商信用承诺函</w:t>
      </w:r>
    </w:p>
    <w:p>
      <w:pPr>
        <w:rPr>
          <w:rFonts w:ascii="仿宋_GB2312" w:hAnsi="仿宋_GB2312" w:eastAsia="仿宋_GB2312" w:cs="仿宋_GB2312"/>
          <w:sz w:val="32"/>
          <w:szCs w:val="32"/>
        </w:rPr>
      </w:pPr>
    </w:p>
    <w:p>
      <w:pPr>
        <w:spacing w:line="600" w:lineRule="exac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致</w:t>
      </w:r>
      <w:r>
        <w:rPr>
          <w:rFonts w:hint="eastAsia" w:cs="仿宋_GB2312" w:asciiTheme="minorEastAsia" w:hAnsiTheme="minorEastAsia" w:eastAsiaTheme="minorEastAsia"/>
          <w:sz w:val="24"/>
          <w:szCs w:val="32"/>
          <w:u w:val="single"/>
        </w:rPr>
        <w:t>（采购人或采购代理机构）</w:t>
      </w:r>
      <w:r>
        <w:rPr>
          <w:rFonts w:hint="eastAsia" w:cs="仿宋_GB2312" w:asciiTheme="minorEastAsia" w:hAnsiTheme="minorEastAsia" w:eastAsiaTheme="minorEastAsia"/>
          <w:sz w:val="24"/>
          <w:szCs w:val="32"/>
        </w:rPr>
        <w:t>：</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单位名称（自然人姓名）:</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统一社会信用代码（身份证号码）:</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法定代表人（负责人）:</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联系地址和电话：</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为维护公平、公正、公开的政府采购市场秩序，树立诚实守信的政府采购供应商形象，我单位（本人）自愿作出以下承诺：</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磋商文件、本承诺书的条件：</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（一）具有独立承担民事责任的能力；</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（二）具有良好的商业信誉和健全的财务会计制度；</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（三）具有履行合同所必需的设备和专业技术能力；</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（四）有依法缴纳税收和社会保障资金的良好记录；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（五）参加政府采购活动前三年内，在经营活动中没有重大违法记录；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（六）未被列入经营异常名录或者严重违法失信名单、失信被执行人，重大税收违法案件当事人名单、政府采购严重违法失信行为记录名单；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（七）未被相关监管部门作出行政处罚且尚在处罚有效期的；</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（八）未曾作出虚假采购承诺；</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（九）符合法律、行政法规规定的其他条件。</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二、我单位（本人）保证上述承诺事项的真实性。如有弄虚作假或其他违法违规行为，自愿按照规定将违背承诺行为作为失信行为记录到社会信用信息平台，并视同为“提供虚假材料谋取</w:t>
      </w:r>
      <w:r>
        <w:rPr>
          <w:rFonts w:hint="eastAsia" w:cs="仿宋_GB2312" w:asciiTheme="minorEastAsia" w:hAnsiTheme="minorEastAsia" w:eastAsiaTheme="minorEastAsia"/>
          <w:spacing w:val="-11"/>
          <w:sz w:val="24"/>
          <w:szCs w:val="32"/>
          <w:lang w:eastAsia="zh-CN"/>
        </w:rPr>
        <w:t>成交</w:t>
      </w:r>
      <w:r>
        <w:rPr>
          <w:rFonts w:hint="eastAsia" w:cs="仿宋_GB2312" w:asciiTheme="minorEastAsia" w:hAnsiTheme="minorEastAsia" w:eastAsiaTheme="minorEastAsia"/>
          <w:spacing w:val="-11"/>
          <w:sz w:val="24"/>
          <w:szCs w:val="32"/>
        </w:rPr>
        <w:t>、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供应商（电子章）:</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法定代表人、负责人、本人、或授权代表（签字或电子印章）:</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日期：    年   月  日</w:t>
      </w:r>
    </w:p>
    <w:p>
      <w:pPr>
        <w:rPr>
          <w:rFonts w:ascii="仿宋_GB2312" w:hAnsi="仿宋_GB2312" w:eastAsia="仿宋_GB2312" w:cs="仿宋_GB2312"/>
          <w:sz w:val="32"/>
          <w:szCs w:val="32"/>
        </w:rPr>
      </w:pPr>
    </w:p>
    <w:p>
      <w:pPr>
        <w:rPr>
          <w:rFonts w:ascii="华文仿宋" w:hAnsi="华文仿宋" w:eastAsia="华文仿宋" w:cs="华文仿宋"/>
        </w:rPr>
      </w:pPr>
    </w:p>
    <w:p>
      <w:pPr>
        <w:rPr>
          <w:rFonts w:cs="华文仿宋" w:asciiTheme="minorEastAsia" w:hAnsiTheme="minorEastAsia" w:eastAsiaTheme="minorEastAsia"/>
          <w:b/>
          <w:sz w:val="22"/>
        </w:rPr>
      </w:pPr>
      <w:r>
        <w:rPr>
          <w:rFonts w:hint="eastAsia" w:cs="华文仿宋" w:asciiTheme="minorEastAsia" w:hAnsiTheme="minorEastAsia" w:eastAsiaTheme="minorEastAsia"/>
          <w:b/>
          <w:sz w:val="22"/>
        </w:rPr>
        <w:t>注：1.供应商须在响应文件中按此模板提供承诺函，未提供视为未实质性响应磋商文件要求，按无效响应处理。</w:t>
      </w:r>
    </w:p>
    <w:p>
      <w:pPr>
        <w:rPr>
          <w:rFonts w:cs="华文仿宋" w:asciiTheme="minorEastAsia" w:hAnsiTheme="minorEastAsia" w:eastAsiaTheme="minorEastAsia"/>
          <w:b/>
          <w:sz w:val="22"/>
        </w:rPr>
      </w:pPr>
      <w:r>
        <w:rPr>
          <w:rFonts w:hint="eastAsia" w:cs="华文仿宋" w:asciiTheme="minorEastAsia" w:hAnsiTheme="minorEastAsia" w:eastAsiaTheme="minorEastAsia"/>
          <w:b/>
          <w:sz w:val="22"/>
        </w:rPr>
        <w:t>2.供应商的法定代表人或者授权代表的签字或盖章应真实、有效，如由授权代表签字或盖章的，应提供“法定代表人授权书”。</w:t>
      </w:r>
    </w:p>
    <w:p>
      <w:pPr>
        <w:spacing w:line="360" w:lineRule="auto"/>
        <w:jc w:val="cente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3"/>
        <w:rPr>
          <w:rFonts w:ascii="宋体" w:cs="宋体"/>
          <w:sz w:val="24"/>
          <w:lang w:val="zh-CN"/>
        </w:rPr>
      </w:pPr>
    </w:p>
    <w:p>
      <w:pPr>
        <w:pStyle w:val="3"/>
        <w:rPr>
          <w:rFonts w:ascii="宋体" w:cs="宋体"/>
          <w:sz w:val="24"/>
          <w:lang w:val="zh-CN"/>
        </w:rPr>
      </w:pPr>
    </w:p>
    <w:p>
      <w:pPr>
        <w:pStyle w:val="3"/>
        <w:rPr>
          <w:rFonts w:ascii="宋体" w:cs="宋体"/>
          <w:sz w:val="24"/>
          <w:lang w:val="zh-CN"/>
        </w:rPr>
      </w:pPr>
    </w:p>
    <w:p>
      <w:pPr>
        <w:spacing w:line="360" w:lineRule="auto"/>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3.6供应商提供与参加本项目磋商响应的其他供应商之间，单位负责人不为同一人并且不存在直接控股、管理关系承诺函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p>
    <w:p>
      <w:pPr>
        <w:widowControl/>
        <w:jc w:val="left"/>
        <w:rPr>
          <w:rFonts w:ascii="宋体" w:hAnsi="宋体"/>
          <w:b/>
          <w:bCs/>
          <w:sz w:val="24"/>
          <w:szCs w:val="24"/>
        </w:rPr>
      </w:pPr>
    </w:p>
    <w:p>
      <w:pPr>
        <w:widowControl/>
        <w:jc w:val="left"/>
        <w:rPr>
          <w:rFonts w:ascii="宋体" w:hAnsi="宋体"/>
          <w:b/>
          <w:bCs/>
          <w:sz w:val="24"/>
          <w:szCs w:val="24"/>
        </w:rPr>
      </w:pPr>
    </w:p>
    <w:p>
      <w:pPr>
        <w:widowControl/>
        <w:jc w:val="left"/>
        <w:rPr>
          <w:rFonts w:ascii="宋体" w:hAnsi="宋体"/>
          <w:b/>
          <w:bCs/>
          <w:sz w:val="24"/>
          <w:szCs w:val="24"/>
        </w:rPr>
      </w:pPr>
    </w:p>
    <w:p>
      <w:pPr>
        <w:widowControl/>
        <w:jc w:val="left"/>
        <w:rPr>
          <w:rFonts w:ascii="宋体" w:hAnsi="宋体"/>
          <w:b/>
          <w:bCs/>
          <w:sz w:val="24"/>
          <w:szCs w:val="24"/>
        </w:rPr>
      </w:pPr>
    </w:p>
    <w:p>
      <w:pPr>
        <w:widowControl/>
        <w:jc w:val="left"/>
        <w:rPr>
          <w:rFonts w:ascii="宋体" w:hAnsi="宋体"/>
          <w:b/>
          <w:bCs/>
          <w:sz w:val="24"/>
          <w:szCs w:val="24"/>
        </w:rPr>
      </w:pPr>
      <w:r>
        <w:rPr>
          <w:rFonts w:hint="eastAsia" w:ascii="宋体" w:hAnsi="宋体"/>
          <w:b/>
          <w:bCs/>
          <w:sz w:val="24"/>
          <w:szCs w:val="24"/>
        </w:rPr>
        <w:t>3.7供应商提供未为本项目提供整体设计、规范编制或者项目管理、监理、检测等服务承诺函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spacing w:line="360" w:lineRule="auto"/>
        <w:jc w:val="center"/>
        <w:rPr>
          <w:rFonts w:ascii="宋体" w:hAnsi="宋体"/>
          <w:bCs/>
          <w:sz w:val="24"/>
          <w:szCs w:val="24"/>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3.8</w:t>
      </w:r>
      <w:r>
        <w:rPr>
          <w:rFonts w:ascii="宋体" w:hAnsi="宋体"/>
          <w:b/>
          <w:bCs/>
          <w:sz w:val="24"/>
          <w:szCs w:val="24"/>
        </w:rPr>
        <w:t>中小企业声明函（货物）</w:t>
      </w:r>
    </w:p>
    <w:p>
      <w:pPr>
        <w:spacing w:line="360" w:lineRule="auto"/>
        <w:jc w:val="center"/>
        <w:rPr>
          <w:rFonts w:ascii="宋体" w:hAnsi="宋体"/>
          <w:b/>
          <w:bCs/>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ascii="宋体" w:hAnsi="宋体" w:cs="Arial"/>
        </w:rPr>
      </w:pPr>
      <w:r>
        <w:t>日期：</w:t>
      </w:r>
    </w:p>
    <w:p>
      <w:pPr>
        <w:spacing w:line="480" w:lineRule="auto"/>
        <w:ind w:left="4358" w:leftChars="2075"/>
        <w:rPr>
          <w:rFonts w:ascii="宋体" w:hAnsi="宋体" w:cs="Arial"/>
        </w:rPr>
      </w:pP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t>从业人员、营业收入、资产总额填报上一年度数据，无上一年度数据的新成立企业可不填报。</w:t>
      </w:r>
    </w:p>
    <w:p>
      <w:pPr>
        <w:spacing w:line="360" w:lineRule="auto"/>
        <w:jc w:val="center"/>
        <w:rPr>
          <w:rFonts w:ascii="宋体" w:hAnsi="宋体"/>
          <w:bCs/>
          <w:sz w:val="24"/>
          <w:szCs w:val="24"/>
        </w:rPr>
      </w:pPr>
      <w:r>
        <w:rPr>
          <w:rFonts w:hint="eastAsia" w:ascii="宋体" w:hAnsi="宋体" w:cs="Arial"/>
          <w:kern w:val="0"/>
        </w:rPr>
        <w:t>2、</w:t>
      </w:r>
      <w:r>
        <w:rPr>
          <w:rFonts w:ascii="宋体" w:hAnsi="宋体" w:cs="Arial"/>
          <w:kern w:val="0"/>
        </w:rPr>
        <w:t>中小企业参加政府采购活动，应当出具</w:t>
      </w:r>
      <w:r>
        <w:t>《中小企业声明函》，否则不得享受相关中小企业扶持政</w:t>
      </w:r>
      <w:r>
        <w:rPr>
          <w:rFonts w:ascii="宋体" w:hAnsi="宋体" w:cs="Arial"/>
          <w:kern w:val="0"/>
        </w:rPr>
        <w:t>策。</w:t>
      </w:r>
    </w:p>
    <w:p>
      <w:pPr>
        <w:spacing w:line="360" w:lineRule="auto"/>
        <w:ind w:firstLine="361" w:firstLineChars="150"/>
        <w:jc w:val="center"/>
        <w:rPr>
          <w:rFonts w:ascii="宋体" w:hAnsi="宋体"/>
          <w:b/>
          <w:bCs/>
          <w:sz w:val="24"/>
          <w:szCs w:val="24"/>
        </w:rPr>
      </w:pPr>
    </w:p>
    <w:p>
      <w:pPr>
        <w:spacing w:line="360" w:lineRule="auto"/>
        <w:jc w:val="center"/>
        <w:rPr>
          <w:rFonts w:ascii="宋体" w:hAnsi="宋体"/>
          <w:bCs/>
          <w:sz w:val="24"/>
          <w:szCs w:val="24"/>
        </w:rPr>
      </w:pPr>
      <w:r>
        <w:rPr>
          <w:rFonts w:ascii="宋体" w:hAnsi="宋体"/>
          <w:b/>
          <w:bCs/>
          <w:sz w:val="24"/>
          <w:szCs w:val="24"/>
        </w:rPr>
        <w:br w:type="page"/>
      </w:r>
    </w:p>
    <w:p>
      <w:pPr>
        <w:widowControl/>
        <w:spacing w:line="276" w:lineRule="auto"/>
        <w:jc w:val="center"/>
        <w:rPr>
          <w:b/>
          <w:sz w:val="28"/>
          <w:szCs w:val="28"/>
        </w:rPr>
      </w:pPr>
      <w:r>
        <w:rPr>
          <w:rFonts w:hint="eastAsia" w:ascii="宋体" w:hAnsi="宋体"/>
          <w:b/>
          <w:bCs/>
          <w:sz w:val="24"/>
          <w:szCs w:val="24"/>
        </w:rPr>
        <w:t>3.9</w:t>
      </w:r>
      <w:r>
        <w:rPr>
          <w:b/>
          <w:sz w:val="28"/>
          <w:szCs w:val="28"/>
        </w:rPr>
        <w:t>中小企业声明函（工程、服务）</w:t>
      </w:r>
    </w:p>
    <w:p>
      <w:pPr>
        <w:widowControl/>
        <w:spacing w:line="276" w:lineRule="auto"/>
        <w:ind w:firstLine="315" w:firstLineChars="150"/>
        <w:jc w:val="left"/>
        <w:rPr>
          <w:rFonts w:ascii="宋体" w:hAnsi="宋体"/>
        </w:rPr>
      </w:pPr>
    </w:p>
    <w:p>
      <w:pPr>
        <w:widowControl/>
        <w:spacing w:line="276" w:lineRule="auto"/>
        <w:ind w:firstLine="315" w:firstLineChars="150"/>
        <w:jc w:val="left"/>
        <w:rPr>
          <w:rFonts w:ascii="宋体" w:hAnsi="宋体"/>
        </w:rPr>
      </w:pPr>
      <w:r>
        <w:rPr>
          <w:rFonts w:ascii="宋体" w:hAnsi="宋体"/>
        </w:rPr>
        <w:t>本公司（联合体）郑重声明，根据《政府采购促进中小 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widowControl/>
        <w:spacing w:line="360" w:lineRule="auto"/>
        <w:ind w:firstLine="315" w:firstLineChars="150"/>
        <w:jc w:val="left"/>
        <w:rPr>
          <w:rFonts w:ascii="宋体" w:hAnsi="宋体"/>
        </w:rPr>
      </w:pPr>
      <w:r>
        <w:rPr>
          <w:rFonts w:ascii="宋体" w:hAnsi="宋体"/>
        </w:rPr>
        <w:t xml:space="preserve"> 1.</w:t>
      </w:r>
      <w:r>
        <w:rPr>
          <w:rFonts w:ascii="宋体" w:hAnsi="宋体"/>
          <w:i/>
          <w:u w:val="single"/>
        </w:rPr>
        <w:t xml:space="preserve"> （标的名称）</w:t>
      </w:r>
      <w:r>
        <w:rPr>
          <w:rFonts w:ascii="宋体" w:hAnsi="宋体"/>
        </w:rPr>
        <w:t xml:space="preserve"> ，属于</w:t>
      </w:r>
      <w:r>
        <w:rPr>
          <w:rFonts w:ascii="宋体" w:hAnsi="宋体"/>
          <w:i/>
          <w:u w:val="single"/>
        </w:rPr>
        <w:t>（采购文件中明确的所属行业）</w:t>
      </w:r>
      <w:r>
        <w:rPr>
          <w:rFonts w:ascii="宋体" w:hAnsi="宋体"/>
        </w:rPr>
        <w:t>； 承建（承接）企业为</w:t>
      </w:r>
      <w:r>
        <w:rPr>
          <w:rFonts w:ascii="宋体" w:hAnsi="宋体"/>
          <w:i/>
          <w:u w:val="single"/>
        </w:rPr>
        <w:t>（企业名称）</w:t>
      </w:r>
      <w:r>
        <w:rPr>
          <w:rFonts w:ascii="宋体" w:hAnsi="宋体"/>
        </w:rPr>
        <w:t>，从业人员 人，营业 收入为万元，资产总额为万元，属于</w:t>
      </w:r>
      <w:r>
        <w:rPr>
          <w:rFonts w:ascii="宋体" w:hAnsi="宋体"/>
          <w:i/>
          <w:u w:val="single"/>
        </w:rPr>
        <w:t>（中型企业、 小型企业、微型企业</w:t>
      </w:r>
      <w:r>
        <w:rPr>
          <w:rFonts w:ascii="宋体" w:hAnsi="宋体"/>
        </w:rPr>
        <w:t>）；</w:t>
      </w:r>
    </w:p>
    <w:p>
      <w:pPr>
        <w:widowControl/>
        <w:spacing w:line="360" w:lineRule="auto"/>
        <w:ind w:firstLine="315" w:firstLineChars="150"/>
        <w:jc w:val="left"/>
        <w:rPr>
          <w:rFonts w:ascii="宋体" w:hAnsi="宋体"/>
        </w:rPr>
      </w:pPr>
      <w:r>
        <w:rPr>
          <w:rFonts w:ascii="宋体" w:hAnsi="宋体"/>
        </w:rPr>
        <w:t xml:space="preserve"> 2. </w:t>
      </w:r>
      <w:r>
        <w:rPr>
          <w:rFonts w:ascii="宋体" w:hAnsi="宋体"/>
          <w:i/>
        </w:rPr>
        <w:t>（标的名称）</w:t>
      </w:r>
      <w:r>
        <w:rPr>
          <w:rFonts w:ascii="宋体" w:hAnsi="宋体"/>
        </w:rPr>
        <w:t xml:space="preserve"> ，属于</w:t>
      </w:r>
      <w:r>
        <w:rPr>
          <w:rFonts w:ascii="宋体" w:hAnsi="宋体"/>
          <w:i/>
        </w:rPr>
        <w:t>（采购文件中明确的所属行业）</w:t>
      </w:r>
      <w:r>
        <w:rPr>
          <w:rFonts w:ascii="宋体" w:hAnsi="宋体"/>
        </w:rPr>
        <w:t>； 承建（承接）企业为</w:t>
      </w:r>
      <w:r>
        <w:rPr>
          <w:rFonts w:ascii="宋体" w:hAnsi="宋体"/>
          <w:i/>
        </w:rPr>
        <w:t>（企业名称）</w:t>
      </w:r>
      <w:r>
        <w:rPr>
          <w:rFonts w:ascii="宋体" w:hAnsi="宋体"/>
        </w:rPr>
        <w:t>，从业人员人，营业 收入为万元，资产总额为万元，属于</w:t>
      </w:r>
      <w:r>
        <w:rPr>
          <w:rFonts w:ascii="宋体" w:hAnsi="宋体"/>
          <w:i/>
        </w:rPr>
        <w:t>（中型企业、 小型企业、微型企业）</w:t>
      </w:r>
      <w:r>
        <w:rPr>
          <w:rFonts w:ascii="宋体" w:hAnsi="宋体"/>
        </w:rPr>
        <w:t>；</w:t>
      </w:r>
    </w:p>
    <w:p>
      <w:pPr>
        <w:widowControl/>
        <w:spacing w:line="360" w:lineRule="auto"/>
        <w:ind w:firstLine="315" w:firstLineChars="150"/>
        <w:jc w:val="left"/>
        <w:rPr>
          <w:rFonts w:ascii="宋体" w:hAnsi="宋体"/>
        </w:rPr>
      </w:pPr>
      <w:r>
        <w:rPr>
          <w:rFonts w:ascii="宋体" w:hAnsi="宋体"/>
        </w:rPr>
        <w:t xml:space="preserve"> ……</w:t>
      </w:r>
    </w:p>
    <w:p>
      <w:pPr>
        <w:widowControl/>
        <w:spacing w:line="360" w:lineRule="auto"/>
        <w:ind w:firstLine="315" w:firstLineChars="150"/>
        <w:jc w:val="left"/>
        <w:rPr>
          <w:rFonts w:ascii="宋体" w:hAnsi="宋体"/>
        </w:rPr>
      </w:pPr>
      <w:r>
        <w:rPr>
          <w:rFonts w:ascii="宋体" w:hAnsi="宋体"/>
        </w:rPr>
        <w:t xml:space="preserve"> 以上企业，不属于大企业的分支机构，不存在控股股东 为大企业的情形，也不存在与大企业的负责人为同一人的情 形。 </w:t>
      </w:r>
    </w:p>
    <w:p>
      <w:pPr>
        <w:widowControl/>
        <w:spacing w:line="360" w:lineRule="auto"/>
        <w:ind w:firstLine="315" w:firstLineChars="150"/>
        <w:jc w:val="left"/>
        <w:rPr>
          <w:rFonts w:ascii="宋体" w:hAnsi="宋体"/>
        </w:rPr>
      </w:pPr>
      <w:r>
        <w:rPr>
          <w:rFonts w:ascii="宋体" w:hAnsi="宋体"/>
        </w:rPr>
        <w:t xml:space="preserve">本企业对上述声明内容的真实性负责。如有虚假，将依 法承担相应责任。 </w:t>
      </w:r>
    </w:p>
    <w:p>
      <w:pPr>
        <w:widowControl/>
        <w:spacing w:line="360" w:lineRule="auto"/>
        <w:ind w:right="840" w:firstLine="4830" w:firstLineChars="2300"/>
        <w:rPr>
          <w:rFonts w:ascii="宋体" w:hAnsi="宋体"/>
        </w:rPr>
      </w:pPr>
    </w:p>
    <w:p>
      <w:pPr>
        <w:widowControl/>
        <w:spacing w:line="360" w:lineRule="auto"/>
        <w:ind w:right="840" w:firstLine="4830" w:firstLineChars="2300"/>
        <w:rPr>
          <w:rFonts w:ascii="宋体" w:hAnsi="宋体"/>
        </w:rPr>
      </w:pPr>
      <w:r>
        <w:rPr>
          <w:rFonts w:ascii="宋体" w:hAnsi="宋体"/>
        </w:rPr>
        <w:t>企业名称（盖章）：</w:t>
      </w:r>
    </w:p>
    <w:p>
      <w:pPr>
        <w:widowControl/>
        <w:spacing w:line="360" w:lineRule="auto"/>
        <w:ind w:right="1155" w:firstLine="315" w:firstLineChars="150"/>
        <w:jc w:val="center"/>
        <w:rPr>
          <w:rFonts w:ascii="宋体" w:hAnsi="宋体"/>
        </w:rPr>
      </w:pPr>
      <w:r>
        <w:rPr>
          <w:rFonts w:ascii="宋体" w:hAnsi="宋体"/>
        </w:rPr>
        <w:t xml:space="preserve"> 日 期： </w:t>
      </w:r>
    </w:p>
    <w:p>
      <w:pPr>
        <w:autoSpaceDE w:val="0"/>
        <w:autoSpaceDN w:val="0"/>
        <w:adjustRightInd w:val="0"/>
        <w:spacing w:line="360" w:lineRule="auto"/>
        <w:jc w:val="center"/>
        <w:outlineLvl w:val="0"/>
        <w:rPr>
          <w:rFonts w:ascii="宋体" w:hAnsi="宋体" w:cs="Arial"/>
        </w:rPr>
      </w:pP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rPr>
          <w:rFonts w:hint="eastAsia"/>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2、中小企业参加政府采购活动，应当出具</w:t>
      </w:r>
      <w:r>
        <w:rPr>
          <w:rFonts w:hint="eastAsia"/>
        </w:rPr>
        <w:t>《中小企业声明函》，否则不得享受相关中小企业扶持政</w:t>
      </w:r>
      <w:r>
        <w:rPr>
          <w:rFonts w:hint="eastAsia" w:ascii="宋体" w:hAnsi="宋体" w:cs="Arial"/>
          <w:kern w:val="0"/>
        </w:rPr>
        <w:t>策。</w:t>
      </w:r>
    </w:p>
    <w:p>
      <w:pPr>
        <w:spacing w:line="360" w:lineRule="auto"/>
        <w:ind w:firstLine="361" w:firstLineChars="150"/>
        <w:jc w:val="center"/>
        <w:rPr>
          <w:rFonts w:ascii="宋体" w:hAnsi="宋体"/>
          <w:b/>
          <w:bCs/>
          <w:sz w:val="24"/>
          <w:szCs w:val="24"/>
        </w:rPr>
      </w:pPr>
    </w:p>
    <w:p>
      <w:pPr>
        <w:spacing w:line="360" w:lineRule="auto"/>
        <w:ind w:firstLine="361" w:firstLineChars="150"/>
        <w:jc w:val="center"/>
        <w:rPr>
          <w:rFonts w:ascii="宋体" w:hAnsi="宋体"/>
          <w:b/>
          <w:bCs/>
          <w:sz w:val="24"/>
          <w:szCs w:val="24"/>
        </w:rPr>
      </w:pPr>
    </w:p>
    <w:p>
      <w:pPr>
        <w:spacing w:line="360" w:lineRule="auto"/>
        <w:ind w:firstLine="361" w:firstLineChars="150"/>
        <w:jc w:val="center"/>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widowControl/>
        <w:jc w:val="left"/>
        <w:rPr>
          <w:rFonts w:ascii="宋体" w:hAnsi="宋体"/>
          <w:b/>
          <w:bCs/>
          <w:sz w:val="24"/>
          <w:szCs w:val="24"/>
        </w:rPr>
      </w:pPr>
    </w:p>
    <w:p>
      <w:pPr>
        <w:spacing w:line="360" w:lineRule="auto"/>
        <w:ind w:firstLine="361" w:firstLineChars="150"/>
        <w:jc w:val="center"/>
        <w:rPr>
          <w:rFonts w:ascii="宋体" w:hAnsi="宋体"/>
          <w:b/>
          <w:bCs/>
          <w:sz w:val="24"/>
          <w:szCs w:val="24"/>
        </w:rPr>
      </w:pPr>
      <w:r>
        <w:rPr>
          <w:rFonts w:hint="eastAsia" w:ascii="宋体" w:hAnsi="宋体"/>
          <w:b/>
          <w:bCs/>
          <w:sz w:val="24"/>
          <w:szCs w:val="24"/>
        </w:rPr>
        <w:t>3.10其他资格证书或材料</w:t>
      </w:r>
    </w:p>
    <w:p>
      <w:pPr>
        <w:spacing w:line="360" w:lineRule="auto"/>
        <w:jc w:val="center"/>
        <w:rPr>
          <w:rFonts w:ascii="宋体" w:hAnsi="宋体"/>
          <w:bCs/>
          <w:sz w:val="24"/>
          <w:szCs w:val="24"/>
        </w:rPr>
      </w:pPr>
    </w:p>
    <w:p>
      <w:pPr>
        <w:widowControl/>
        <w:jc w:val="center"/>
        <w:rPr>
          <w:rFonts w:ascii="宋体" w:hAnsi="宋体" w:cs="Calibri"/>
          <w:bCs/>
          <w:sz w:val="24"/>
        </w:rPr>
      </w:pPr>
      <w:r>
        <w:rPr>
          <w:rFonts w:hint="eastAsia" w:ascii="宋体" w:hAnsi="宋体" w:cs="Calibri"/>
          <w:b/>
          <w:bCs/>
          <w:sz w:val="24"/>
        </w:rPr>
        <w:t>联合体协议书（如有）</w:t>
      </w:r>
    </w:p>
    <w:p>
      <w:pPr>
        <w:topLinePunct/>
        <w:spacing w:line="460" w:lineRule="exact"/>
        <w:ind w:left="210" w:leftChars="100" w:firstLine="210" w:firstLineChars="100"/>
        <w:contextualSpacing/>
        <w:rPr>
          <w:rFonts w:hint="eastAsia" w:hAnsi="宋体" w:cs="宋体"/>
        </w:rPr>
      </w:pPr>
    </w:p>
    <w:p>
      <w:pPr>
        <w:topLinePunct/>
        <w:spacing w:line="460" w:lineRule="exact"/>
        <w:ind w:left="210" w:leftChars="100" w:firstLine="210" w:firstLineChars="100"/>
        <w:contextualSpacing/>
        <w:rPr>
          <w:rFonts w:hAnsi="宋体" w:cs="宋体"/>
        </w:rPr>
      </w:pPr>
      <w:r>
        <w:rPr>
          <w:rFonts w:hint="eastAsia" w:hAnsi="宋体" w:cs="宋体"/>
        </w:rPr>
        <w:t>（所有成员单位名称）自愿组成（联合体名称）联合体，共同参加（项目名称）投标。现就联合体投标事宜订立如下协议。</w:t>
      </w:r>
    </w:p>
    <w:p>
      <w:pPr>
        <w:topLinePunct/>
        <w:spacing w:line="460" w:lineRule="exact"/>
        <w:ind w:firstLine="420" w:firstLineChars="200"/>
        <w:contextualSpacing/>
        <w:rPr>
          <w:rFonts w:hAnsi="宋体" w:cs="宋体"/>
        </w:rPr>
      </w:pPr>
      <w:r>
        <w:rPr>
          <w:rFonts w:hint="eastAsia" w:hAnsi="宋体" w:cs="宋体"/>
        </w:rPr>
        <w:t>1、（某成员单位名称）为（联合体名称）牵头人。</w:t>
      </w:r>
    </w:p>
    <w:p>
      <w:pPr>
        <w:topLinePunct/>
        <w:spacing w:line="460" w:lineRule="exact"/>
        <w:ind w:firstLine="420" w:firstLineChars="200"/>
        <w:contextualSpacing/>
        <w:rPr>
          <w:rFonts w:hAnsi="宋体" w:cs="宋体"/>
        </w:rPr>
      </w:pPr>
      <w:r>
        <w:rPr>
          <w:rFonts w:hint="eastAsia" w:hAnsi="宋体" w:cs="宋体"/>
        </w:rPr>
        <w:t>2、联合体牵头人合法代表联合体各成员负责本招标项目投标文件编制和合同谈判活动，牵头人法定代表人或其授权的委托代理人负责签署本次投标文件相关资料，并代表联合体提交和接收相关的资料、信息及指示，并处理与之有关的一切事务，负责合同实施阶段的主办、组织和协调工作。</w:t>
      </w:r>
    </w:p>
    <w:p>
      <w:pPr>
        <w:topLinePunct/>
        <w:spacing w:line="460" w:lineRule="exact"/>
        <w:ind w:firstLine="420" w:firstLineChars="200"/>
        <w:contextualSpacing/>
        <w:rPr>
          <w:rFonts w:hAnsi="宋体" w:cs="宋体"/>
        </w:rPr>
      </w:pPr>
      <w:r>
        <w:rPr>
          <w:rFonts w:hint="eastAsia" w:hAnsi="宋体" w:cs="宋体"/>
        </w:rPr>
        <w:t>3、联合体将严格按照招标文件的各项要求，递交投标文件，履行合同，并对招标人承担连带责任。</w:t>
      </w:r>
    </w:p>
    <w:p>
      <w:pPr>
        <w:topLinePunct/>
        <w:spacing w:line="460" w:lineRule="exact"/>
        <w:ind w:firstLine="420" w:firstLineChars="200"/>
        <w:contextualSpacing/>
        <w:rPr>
          <w:rFonts w:hAnsi="宋体" w:cs="宋体"/>
        </w:rPr>
      </w:pPr>
      <w:r>
        <w:rPr>
          <w:rFonts w:hint="eastAsia" w:hAnsi="宋体" w:cs="宋体"/>
        </w:rPr>
        <w:t>4、联合体各成员单位内部的职责分工如下：。</w:t>
      </w:r>
    </w:p>
    <w:p>
      <w:pPr>
        <w:topLinePunct/>
        <w:spacing w:line="460" w:lineRule="exact"/>
        <w:ind w:firstLine="420" w:firstLineChars="200"/>
        <w:contextualSpacing/>
        <w:rPr>
          <w:rFonts w:hAnsi="宋体" w:cs="宋体"/>
        </w:rPr>
      </w:pPr>
      <w:r>
        <w:rPr>
          <w:rFonts w:hint="eastAsia" w:hAnsi="宋体" w:cs="宋体"/>
        </w:rPr>
        <w:t>5、本协议书自签署之日起生效，合同履行完毕后自动失效。</w:t>
      </w:r>
    </w:p>
    <w:p>
      <w:pPr>
        <w:topLinePunct/>
        <w:spacing w:line="460" w:lineRule="exact"/>
        <w:ind w:firstLine="420" w:firstLineChars="200"/>
        <w:contextualSpacing/>
        <w:rPr>
          <w:rFonts w:hAnsi="宋体" w:cs="宋体"/>
        </w:rPr>
      </w:pPr>
      <w:r>
        <w:rPr>
          <w:rFonts w:hint="eastAsia" w:hAnsi="宋体" w:cs="宋体"/>
        </w:rPr>
        <w:t>6、本协议书一式份，联合体成员和招标人各执一份。</w:t>
      </w:r>
    </w:p>
    <w:p>
      <w:pPr>
        <w:topLinePunct/>
        <w:spacing w:line="460" w:lineRule="exact"/>
        <w:contextualSpacing/>
        <w:rPr>
          <w:rFonts w:hAnsi="宋体" w:cs="宋体"/>
        </w:rPr>
      </w:pPr>
    </w:p>
    <w:p>
      <w:pPr>
        <w:topLinePunct/>
        <w:spacing w:line="460" w:lineRule="exact"/>
        <w:ind w:firstLine="420" w:firstLineChars="200"/>
        <w:contextualSpacing/>
        <w:rPr>
          <w:rFonts w:hAnsi="宋体" w:cs="宋体"/>
        </w:rPr>
      </w:pPr>
      <w:r>
        <w:rPr>
          <w:rFonts w:hint="eastAsia" w:hAnsi="宋体" w:cs="宋体"/>
        </w:rPr>
        <w:t>注：本协议书由委托代理人签字的，应附法定代表人签字的授权委托书。</w:t>
      </w:r>
    </w:p>
    <w:p>
      <w:pPr>
        <w:topLinePunct/>
        <w:spacing w:line="460" w:lineRule="exact"/>
        <w:contextualSpacing/>
        <w:rPr>
          <w:rFonts w:hAnsi="宋体" w:cs="宋体"/>
        </w:rPr>
      </w:pPr>
    </w:p>
    <w:p>
      <w:pPr>
        <w:topLinePunct/>
        <w:spacing w:line="460" w:lineRule="exact"/>
        <w:contextualSpacing/>
        <w:rPr>
          <w:rFonts w:hAnsi="宋体" w:cs="宋体"/>
        </w:rPr>
      </w:pPr>
      <w:r>
        <w:rPr>
          <w:rFonts w:hint="eastAsia" w:hAnsi="宋体" w:cs="宋体"/>
        </w:rPr>
        <w:t>牵头人名称：（盖单位章）</w:t>
      </w:r>
    </w:p>
    <w:p>
      <w:pPr>
        <w:topLinePunct/>
        <w:spacing w:line="460" w:lineRule="exact"/>
        <w:contextualSpacing/>
        <w:rPr>
          <w:rFonts w:hAnsi="宋体" w:cs="宋体"/>
        </w:rPr>
      </w:pPr>
      <w:r>
        <w:rPr>
          <w:rFonts w:hint="eastAsia" w:hAnsi="宋体" w:cs="宋体"/>
        </w:rPr>
        <w:t>法定代表人或其委托代理人：（签字或盖章）</w:t>
      </w:r>
    </w:p>
    <w:p>
      <w:pPr>
        <w:topLinePunct/>
        <w:spacing w:line="460" w:lineRule="exact"/>
        <w:contextualSpacing/>
        <w:rPr>
          <w:rFonts w:hAnsi="宋体" w:cs="宋体"/>
        </w:rPr>
      </w:pPr>
    </w:p>
    <w:p>
      <w:pPr>
        <w:topLinePunct/>
        <w:spacing w:line="460" w:lineRule="exact"/>
        <w:contextualSpacing/>
        <w:rPr>
          <w:rFonts w:hAnsi="宋体" w:cs="宋体"/>
        </w:rPr>
      </w:pPr>
      <w:r>
        <w:rPr>
          <w:rFonts w:hint="eastAsia" w:hAnsi="宋体" w:cs="宋体"/>
        </w:rPr>
        <w:t>成员一名称：（盖单位章）</w:t>
      </w:r>
    </w:p>
    <w:p>
      <w:pPr>
        <w:topLinePunct/>
        <w:spacing w:line="460" w:lineRule="exact"/>
        <w:contextualSpacing/>
        <w:rPr>
          <w:rFonts w:hAnsi="宋体" w:cs="宋体"/>
        </w:rPr>
      </w:pPr>
      <w:r>
        <w:rPr>
          <w:rFonts w:hint="eastAsia" w:hAnsi="宋体" w:cs="宋体"/>
        </w:rPr>
        <w:t>法定代表人或其委托代理人：（签字或盖章）</w:t>
      </w:r>
    </w:p>
    <w:p>
      <w:pPr>
        <w:topLinePunct/>
        <w:spacing w:line="460" w:lineRule="exact"/>
        <w:contextualSpacing/>
        <w:rPr>
          <w:rFonts w:hAnsi="宋体" w:cs="宋体"/>
        </w:rPr>
      </w:pPr>
    </w:p>
    <w:p>
      <w:pPr>
        <w:topLinePunct/>
        <w:spacing w:line="460" w:lineRule="exact"/>
        <w:contextualSpacing/>
        <w:rPr>
          <w:rFonts w:hAnsi="宋体" w:cs="宋体"/>
        </w:rPr>
      </w:pPr>
    </w:p>
    <w:p>
      <w:pPr>
        <w:topLinePunct/>
        <w:spacing w:line="460" w:lineRule="exact"/>
        <w:contextualSpacing/>
        <w:rPr>
          <w:rFonts w:hAnsi="宋体" w:cs="宋体"/>
        </w:rPr>
      </w:pPr>
    </w:p>
    <w:p>
      <w:pPr>
        <w:widowControl/>
        <w:jc w:val="center"/>
        <w:rPr>
          <w:rFonts w:hAnsi="宋体"/>
          <w:b/>
          <w:sz w:val="24"/>
        </w:rPr>
      </w:pPr>
      <w:r>
        <w:rPr>
          <w:rFonts w:hint="eastAsia" w:hAnsi="宋体" w:cs="宋体"/>
        </w:rPr>
        <w:t>年</w:t>
      </w:r>
      <w:r>
        <w:rPr>
          <w:rFonts w:hint="eastAsia" w:hAnsi="宋体" w:cs="宋体"/>
          <w:lang w:val="en-US" w:eastAsia="zh-CN"/>
        </w:rPr>
        <w:t xml:space="preserve">   </w:t>
      </w:r>
      <w:r>
        <w:rPr>
          <w:rFonts w:hint="eastAsia" w:hAnsi="宋体" w:cs="宋体"/>
        </w:rPr>
        <w:t>月</w:t>
      </w:r>
      <w:r>
        <w:rPr>
          <w:rFonts w:hint="eastAsia" w:hAnsi="宋体" w:cs="宋体"/>
          <w:lang w:val="en-US" w:eastAsia="zh-CN"/>
        </w:rPr>
        <w:t xml:space="preserve">     </w:t>
      </w:r>
      <w:r>
        <w:rPr>
          <w:rFonts w:hint="eastAsia" w:hAnsi="宋体" w:cs="宋体"/>
        </w:rPr>
        <w:t>日</w:t>
      </w:r>
    </w:p>
    <w:p>
      <w:pPr>
        <w:spacing w:line="360" w:lineRule="auto"/>
        <w:jc w:val="center"/>
        <w:rPr>
          <w:rFonts w:hint="eastAsia" w:ascii="宋体" w:hAnsi="宋体"/>
          <w:b/>
          <w:bCs/>
          <w:sz w:val="24"/>
          <w:szCs w:val="24"/>
        </w:rPr>
      </w:pPr>
    </w:p>
    <w:p>
      <w:pPr>
        <w:spacing w:line="360" w:lineRule="auto"/>
        <w:jc w:val="center"/>
        <w:rPr>
          <w:rFonts w:hint="eastAsia" w:ascii="宋体" w:hAnsi="宋体"/>
          <w:b/>
          <w:bCs/>
          <w:sz w:val="24"/>
          <w:szCs w:val="24"/>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44"/>
          <w:szCs w:val="44"/>
          <w:lang w:val="zh-CN"/>
        </w:rPr>
        <w:br w:type="page"/>
      </w: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autoSpaceDE w:val="0"/>
        <w:autoSpaceDN w:val="0"/>
        <w:adjustRightInd w:val="0"/>
        <w:spacing w:line="360" w:lineRule="auto"/>
        <w:jc w:val="center"/>
        <w:rPr>
          <w:rFonts w:ascii="宋体" w:hAnsi="宋体"/>
          <w:sz w:val="24"/>
          <w:szCs w:val="24"/>
        </w:rPr>
      </w:pPr>
      <w:r>
        <w:rPr>
          <w:rFonts w:hint="eastAsia" w:ascii="宋体" w:hAnsi="宋体" w:cs="宋体"/>
          <w:sz w:val="24"/>
          <w:szCs w:val="24"/>
          <w:lang w:val="zh-CN"/>
        </w:rPr>
        <w:t>（请按</w:t>
      </w:r>
      <w:r>
        <w:rPr>
          <w:rFonts w:hint="eastAsia" w:ascii="宋体" w:hAnsi="宋体" w:cs="仿宋_GB2312"/>
          <w:sz w:val="24"/>
          <w:szCs w:val="24"/>
          <w:lang w:val="zh-CN"/>
        </w:rPr>
        <w:t>工程量清单</w:t>
      </w:r>
      <w:r>
        <w:rPr>
          <w:rFonts w:hint="eastAsia" w:ascii="宋体" w:hAnsi="宋体" w:cs="宋体"/>
          <w:sz w:val="24"/>
          <w:szCs w:val="24"/>
          <w:lang w:val="zh-CN"/>
        </w:rPr>
        <w:t>填报，</w:t>
      </w:r>
      <w:r>
        <w:rPr>
          <w:rFonts w:hint="eastAsia" w:ascii="宋体" w:hAnsi="宋体" w:cs="宋体"/>
          <w:sz w:val="24"/>
          <w:szCs w:val="24"/>
        </w:rPr>
        <w:t>附</w:t>
      </w:r>
      <w:r>
        <w:rPr>
          <w:rFonts w:hint="eastAsia" w:ascii="宋体" w:hAnsi="宋体"/>
          <w:sz w:val="24"/>
          <w:szCs w:val="24"/>
        </w:rPr>
        <w:t>已标价的工程量清单</w:t>
      </w:r>
      <w:r>
        <w:rPr>
          <w:rFonts w:hint="eastAsia" w:ascii="宋体" w:hAnsi="宋体" w:cs="宋体"/>
          <w:sz w:val="24"/>
          <w:szCs w:val="24"/>
          <w:lang w:val="zh-CN"/>
        </w:rPr>
        <w:t>）</w:t>
      </w:r>
    </w:p>
    <w:p>
      <w:pPr>
        <w:autoSpaceDE w:val="0"/>
        <w:autoSpaceDN w:val="0"/>
        <w:adjustRightInd w:val="0"/>
        <w:spacing w:line="480" w:lineRule="auto"/>
        <w:rPr>
          <w:rFonts w:ascii="宋体" w:hAnsi="宋体" w:cs="宋体"/>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技术方案（实施方案）</w:t>
      </w:r>
    </w:p>
    <w:p>
      <w:pPr>
        <w:autoSpaceDE w:val="0"/>
        <w:autoSpaceDN w:val="0"/>
        <w:adjustRightInd w:val="0"/>
        <w:spacing w:line="360" w:lineRule="auto"/>
        <w:jc w:val="center"/>
        <w:outlineLvl w:val="0"/>
        <w:rPr>
          <w:rFonts w:ascii="宋体" w:hAnsi="宋体"/>
          <w:b/>
          <w:bCs/>
          <w:sz w:val="24"/>
          <w:szCs w:val="24"/>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（供应商根据磋商文件要求自行编制）</w:t>
      </w:r>
    </w:p>
    <w:p>
      <w:pPr>
        <w:snapToGrid w:val="0"/>
        <w:spacing w:line="360" w:lineRule="auto"/>
        <w:jc w:val="center"/>
        <w:rPr>
          <w:rFonts w:hAnsi="宋体"/>
          <w:b/>
          <w:snapToGrid w:val="0"/>
          <w:kern w:val="0"/>
          <w:sz w:val="36"/>
          <w:szCs w:val="36"/>
        </w:rPr>
      </w:pPr>
    </w:p>
    <w:p>
      <w:pPr>
        <w:snapToGrid w:val="0"/>
        <w:spacing w:line="360" w:lineRule="auto"/>
        <w:jc w:val="center"/>
        <w:rPr>
          <w:rFonts w:ascii="宋体" w:hAnsi="宋体"/>
          <w:b/>
          <w:bCs/>
          <w:sz w:val="24"/>
          <w:szCs w:val="24"/>
        </w:rPr>
      </w:pPr>
    </w:p>
    <w:p>
      <w:pPr>
        <w:rPr>
          <w:rFonts w:ascii="宋体" w:hAnsi="宋体"/>
          <w:b/>
          <w:bCs/>
          <w:sz w:val="24"/>
          <w:szCs w:val="24"/>
        </w:rPr>
      </w:pPr>
      <w:r>
        <w:rPr>
          <w:rFonts w:hint="eastAsia" w:ascii="宋体" w:hAnsi="宋体"/>
          <w:b/>
          <w:bCs/>
          <w:sz w:val="24"/>
          <w:szCs w:val="24"/>
        </w:rPr>
        <w:br w:type="page"/>
      </w:r>
    </w:p>
    <w:p>
      <w:pPr>
        <w:snapToGrid w:val="0"/>
        <w:spacing w:line="360" w:lineRule="auto"/>
        <w:jc w:val="center"/>
        <w:rPr>
          <w:rFonts w:ascii="宋体" w:hAnsi="宋体"/>
          <w:b/>
          <w:bCs/>
          <w:sz w:val="24"/>
          <w:szCs w:val="24"/>
        </w:rPr>
      </w:pPr>
      <w:r>
        <w:rPr>
          <w:rFonts w:hint="eastAsia" w:ascii="宋体" w:hAnsi="宋体"/>
          <w:b/>
          <w:bCs/>
          <w:sz w:val="24"/>
          <w:szCs w:val="24"/>
        </w:rPr>
        <w:t>4.3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rPr>
      </w:pPr>
      <w:r>
        <w:rPr>
          <w:rFonts w:hint="eastAsia" w:ascii="宋体" w:hAnsi="宋体"/>
        </w:rPr>
        <w:t>采购编号：</w:t>
      </w:r>
    </w:p>
    <w:p>
      <w:pPr>
        <w:snapToGrid w:val="0"/>
        <w:spacing w:line="360" w:lineRule="auto"/>
        <w:rPr>
          <w:rFonts w:ascii="宋体" w:hAnsi="宋体"/>
        </w:rPr>
      </w:pPr>
      <w:r>
        <w:rPr>
          <w:rFonts w:hint="eastAsia" w:ascii="宋体" w:hAnsi="宋体"/>
        </w:rPr>
        <w:t xml:space="preserve">项目名称：   </w:t>
      </w:r>
    </w:p>
    <w:p>
      <w:pPr>
        <w:snapToGrid w:val="0"/>
        <w:spacing w:line="360" w:lineRule="auto"/>
        <w:rPr>
          <w:rFonts w:hAnsi="宋体"/>
          <w:b/>
          <w:snapToGrid w:val="0"/>
          <w:kern w:val="0"/>
        </w:rPr>
      </w:pPr>
    </w:p>
    <w:tbl>
      <w:tblPr>
        <w:tblStyle w:val="30"/>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7"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5"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1807" w:type="dxa"/>
            <w:tcBorders>
              <w:top w:val="single" w:color="auto" w:sz="4" w:space="0"/>
              <w:left w:val="single" w:color="auto" w:sz="4" w:space="0"/>
              <w:bottom w:val="single" w:color="auto" w:sz="4" w:space="0"/>
              <w:right w:val="single" w:color="auto" w:sz="4" w:space="0"/>
            </w:tcBorders>
            <w:vAlign w:val="center"/>
          </w:tcPr>
          <w:p>
            <w:pPr>
              <w:pStyle w:val="18"/>
              <w:spacing w:line="360" w:lineRule="auto"/>
              <w:rPr>
                <w:rFonts w:ascii="宋体" w:hAnsi="宋体" w:eastAsia="宋体"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8"/>
              <w:spacing w:line="360" w:lineRule="auto"/>
              <w:rPr>
                <w:rFonts w:ascii="宋体" w:hAnsi="宋体" w:eastAsia="宋体"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8"/>
              <w:spacing w:line="360" w:lineRule="auto"/>
              <w:rPr>
                <w:rFonts w:ascii="宋体" w:hAnsi="宋体" w:eastAsia="宋体"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1807" w:type="dxa"/>
            <w:tcBorders>
              <w:top w:val="single" w:color="auto" w:sz="4" w:space="0"/>
              <w:left w:val="single" w:color="auto" w:sz="4" w:space="0"/>
              <w:bottom w:val="single" w:color="auto" w:sz="4" w:space="0"/>
              <w:right w:val="single" w:color="auto" w:sz="4" w:space="0"/>
            </w:tcBorders>
            <w:vAlign w:val="center"/>
          </w:tcPr>
          <w:p>
            <w:pPr>
              <w:pStyle w:val="18"/>
              <w:spacing w:line="360" w:lineRule="auto"/>
              <w:rPr>
                <w:rFonts w:ascii="宋体" w:hAnsi="宋体" w:eastAsia="宋体"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8"/>
              <w:spacing w:line="360" w:lineRule="auto"/>
              <w:rPr>
                <w:rFonts w:ascii="宋体" w:hAnsi="宋体" w:eastAsia="宋体"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8"/>
              <w:spacing w:line="360" w:lineRule="auto"/>
              <w:rPr>
                <w:rFonts w:ascii="宋体" w:hAnsi="宋体" w:eastAsia="宋体"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ascii="宋体" w:hAnsi="宋体" w:eastAsia="宋体" w:cs="宋体"/>
                <w:sz w:val="21"/>
                <w:szCs w:val="21"/>
              </w:rPr>
            </w:pPr>
            <w:r>
              <w:rPr>
                <w:rFonts w:hint="eastAsia" w:ascii="宋体" w:hAnsi="宋体" w:eastAsia="宋体" w:cs="宋体"/>
                <w:sz w:val="21"/>
                <w:szCs w:val="21"/>
              </w:rPr>
              <w:t>3</w:t>
            </w:r>
          </w:p>
        </w:tc>
        <w:tc>
          <w:tcPr>
            <w:tcW w:w="1807" w:type="dxa"/>
            <w:tcBorders>
              <w:top w:val="single" w:color="auto" w:sz="4" w:space="0"/>
              <w:left w:val="single" w:color="auto" w:sz="4" w:space="0"/>
              <w:bottom w:val="single" w:color="auto" w:sz="4" w:space="0"/>
              <w:right w:val="single" w:color="auto" w:sz="4" w:space="0"/>
            </w:tcBorders>
            <w:vAlign w:val="center"/>
          </w:tcPr>
          <w:p>
            <w:pPr>
              <w:pStyle w:val="18"/>
              <w:spacing w:line="360" w:lineRule="auto"/>
              <w:rPr>
                <w:rFonts w:ascii="宋体" w:hAnsi="宋体" w:eastAsia="宋体"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8"/>
              <w:spacing w:line="360" w:lineRule="auto"/>
              <w:rPr>
                <w:rFonts w:ascii="宋体" w:hAnsi="宋体" w:eastAsia="宋体"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8"/>
              <w:spacing w:line="360" w:lineRule="auto"/>
              <w:rPr>
                <w:rFonts w:ascii="宋体" w:hAnsi="宋体" w:eastAsia="宋体"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ascii="宋体" w:hAnsi="宋体" w:eastAsia="宋体" w:cs="宋体"/>
                <w:sz w:val="21"/>
                <w:szCs w:val="21"/>
              </w:rPr>
            </w:pPr>
            <w:r>
              <w:rPr>
                <w:rFonts w:hint="eastAsia" w:ascii="宋体" w:hAnsi="宋体" w:eastAsia="宋体" w:cs="宋体"/>
                <w:sz w:val="21"/>
                <w:szCs w:val="21"/>
              </w:rPr>
              <w:t>4</w:t>
            </w:r>
          </w:p>
        </w:tc>
        <w:tc>
          <w:tcPr>
            <w:tcW w:w="1807"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3577"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1439"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1705" w:type="dxa"/>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7"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3577"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1439"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1705" w:type="dxa"/>
            <w:tcBorders>
              <w:top w:val="single" w:color="auto" w:sz="4" w:space="0"/>
              <w:left w:val="single" w:color="auto" w:sz="4" w:space="0"/>
              <w:bottom w:val="single" w:color="auto" w:sz="4" w:space="0"/>
              <w:right w:val="single" w:color="auto" w:sz="4" w:space="0"/>
            </w:tcBorders>
            <w:vAlign w:val="center"/>
          </w:tcPr>
          <w:p>
            <w:pPr>
              <w:rPr>
                <w:rFonts w:ascii="宋体"/>
              </w:rPr>
            </w:pP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供应商（并加盖公章）：</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br w:type="page"/>
      </w:r>
      <w:r>
        <w:rPr>
          <w:rFonts w:hint="eastAsia" w:ascii="宋体" w:hAnsi="宋体"/>
          <w:b/>
          <w:bCs/>
          <w:sz w:val="24"/>
          <w:szCs w:val="24"/>
        </w:rPr>
        <w:t>4.4 服务承诺</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（供应商根据磋商文件要求自行编制）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bookmarkStart w:id="8" w:name="OLE_LINK14"/>
      <w:bookmarkStart w:id="9" w:name="OLE_LINK13"/>
    </w:p>
    <w:p>
      <w:pPr>
        <w:autoSpaceDE w:val="0"/>
        <w:autoSpaceDN w:val="0"/>
        <w:adjustRightInd w:val="0"/>
        <w:spacing w:line="360" w:lineRule="auto"/>
        <w:jc w:val="center"/>
        <w:outlineLvl w:val="0"/>
        <w:rPr>
          <w:rFonts w:ascii="宋体" w:hAnsi="宋体"/>
          <w:b/>
          <w:bCs/>
          <w:sz w:val="24"/>
          <w:szCs w:val="24"/>
        </w:rPr>
      </w:pPr>
    </w:p>
    <w:p>
      <w:pPr>
        <w:rPr>
          <w:rFonts w:ascii="宋体" w:hAnsi="宋体"/>
          <w:b/>
          <w:bCs/>
          <w:sz w:val="24"/>
          <w:szCs w:val="24"/>
        </w:rPr>
      </w:pPr>
      <w:r>
        <w:rPr>
          <w:rFonts w:hint="eastAsia" w:ascii="宋体" w:hAnsi="宋体"/>
          <w:b/>
          <w:bCs/>
          <w:sz w:val="24"/>
          <w:szCs w:val="24"/>
        </w:rPr>
        <w:br w:type="page"/>
      </w:r>
    </w:p>
    <w:bookmarkEnd w:id="8"/>
    <w:bookmarkEnd w:id="9"/>
    <w:p>
      <w:pPr>
        <w:autoSpaceDE w:val="0"/>
        <w:autoSpaceDN w:val="0"/>
        <w:adjustRightInd w:val="0"/>
        <w:spacing w:line="360" w:lineRule="auto"/>
        <w:jc w:val="center"/>
        <w:outlineLvl w:val="0"/>
        <w:rPr>
          <w:rFonts w:hint="default" w:ascii="宋体" w:hAnsi="宋体" w:eastAsia="宋体"/>
          <w:b/>
          <w:bCs/>
          <w:sz w:val="24"/>
          <w:szCs w:val="24"/>
          <w:lang w:val="en-US" w:eastAsia="zh-CN"/>
        </w:rPr>
      </w:pPr>
      <w:r>
        <w:rPr>
          <w:rFonts w:hint="eastAsia" w:ascii="宋体" w:hAnsi="宋体"/>
          <w:b/>
          <w:bCs/>
          <w:sz w:val="24"/>
          <w:szCs w:val="24"/>
        </w:rPr>
        <w:t>4.</w:t>
      </w:r>
      <w:r>
        <w:rPr>
          <w:rFonts w:hint="eastAsia" w:ascii="宋体" w:hAnsi="宋体"/>
          <w:b/>
          <w:bCs/>
          <w:sz w:val="24"/>
          <w:szCs w:val="24"/>
          <w:lang w:val="en-US" w:eastAsia="zh-CN"/>
        </w:rPr>
        <w:t>5</w:t>
      </w:r>
      <w:r>
        <w:rPr>
          <w:rFonts w:hint="eastAsia" w:ascii="宋体" w:hAnsi="宋体"/>
          <w:b/>
          <w:bCs/>
          <w:sz w:val="24"/>
          <w:szCs w:val="24"/>
        </w:rPr>
        <w:t xml:space="preserve"> </w:t>
      </w:r>
      <w:r>
        <w:rPr>
          <w:rFonts w:hint="eastAsia" w:ascii="宋体" w:hAnsi="宋体"/>
          <w:b/>
          <w:bCs/>
          <w:sz w:val="24"/>
          <w:szCs w:val="24"/>
          <w:lang w:val="en-US" w:eastAsia="zh-CN"/>
        </w:rPr>
        <w:t>采购需求专项承诺</w:t>
      </w:r>
    </w:p>
    <w:p>
      <w:pPr>
        <w:autoSpaceDE w:val="0"/>
        <w:autoSpaceDN w:val="0"/>
        <w:adjustRightInd w:val="0"/>
        <w:spacing w:line="360" w:lineRule="auto"/>
        <w:jc w:val="center"/>
        <w:rPr>
          <w:rFonts w:hint="eastAsia" w:ascii="宋体" w:hAnsi="宋体" w:cs="宋体"/>
          <w:lang w:val="zh-CN"/>
        </w:rPr>
      </w:pPr>
    </w:p>
    <w:p>
      <w:pPr>
        <w:autoSpaceDE w:val="0"/>
        <w:autoSpaceDN w:val="0"/>
        <w:adjustRightInd w:val="0"/>
        <w:spacing w:line="360" w:lineRule="auto"/>
        <w:jc w:val="center"/>
        <w:rPr>
          <w:rFonts w:hint="eastAsia" w:ascii="宋体" w:hAnsi="宋体" w:cs="宋体"/>
          <w:lang w:val="zh-CN"/>
        </w:rPr>
      </w:pPr>
    </w:p>
    <w:p>
      <w:pPr>
        <w:autoSpaceDE w:val="0"/>
        <w:autoSpaceDN w:val="0"/>
        <w:adjustRightInd w:val="0"/>
        <w:spacing w:line="360" w:lineRule="auto"/>
        <w:jc w:val="center"/>
        <w:rPr>
          <w:rFonts w:hint="eastAsia" w:ascii="宋体" w:hAnsi="宋体" w:cs="宋体"/>
          <w:lang w:val="zh-CN"/>
        </w:rPr>
      </w:pPr>
      <w:r>
        <w:rPr>
          <w:rFonts w:hint="eastAsia" w:ascii="宋体" w:hAnsi="宋体" w:cs="宋体"/>
          <w:lang w:val="zh-CN"/>
        </w:rPr>
        <w:t>（供应商根据磋商文件第二章采购需求</w:t>
      </w:r>
      <w:r>
        <w:rPr>
          <w:rFonts w:hint="eastAsia" w:ascii="宋体" w:hAnsi="宋体" w:cs="宋体"/>
          <w:lang w:val="en-US" w:eastAsia="zh-CN"/>
        </w:rPr>
        <w:t>内容</w:t>
      </w:r>
      <w:r>
        <w:rPr>
          <w:rFonts w:hint="eastAsia" w:ascii="宋体" w:hAnsi="宋体" w:cs="宋体"/>
          <w:lang w:val="zh-CN"/>
        </w:rPr>
        <w:t>自行编制，</w:t>
      </w: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未满足本项目实质性要求的作为无效响应。）</w:t>
      </w:r>
    </w:p>
    <w:p>
      <w:pPr>
        <w:rPr>
          <w:rFonts w:hint="eastAsia" w:ascii="宋体" w:hAnsi="宋体"/>
          <w:b/>
          <w:bCs/>
          <w:sz w:val="24"/>
          <w:szCs w:val="24"/>
        </w:rPr>
      </w:pPr>
    </w:p>
    <w:p>
      <w:pPr>
        <w:rPr>
          <w:rFonts w:hint="eastAsia" w:ascii="宋体" w:hAnsi="宋体"/>
          <w:b/>
          <w:bCs/>
          <w:sz w:val="24"/>
          <w:szCs w:val="24"/>
        </w:rPr>
      </w:pPr>
      <w:r>
        <w:rPr>
          <w:rFonts w:hint="eastAsia"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6</w:t>
      </w:r>
      <w:r>
        <w:rPr>
          <w:rFonts w:hint="eastAsia" w:ascii="宋体" w:hAnsi="宋体"/>
          <w:b/>
          <w:bCs/>
          <w:sz w:val="24"/>
          <w:szCs w:val="24"/>
        </w:rPr>
        <w:t>残疾人福利性单位声明函</w:t>
      </w:r>
    </w:p>
    <w:p>
      <w:pPr>
        <w:spacing w:line="360" w:lineRule="auto"/>
        <w:rPr>
          <w:rFonts w:ascii="宋体" w:hAnsi="宋体"/>
        </w:rPr>
      </w:pPr>
    </w:p>
    <w:p>
      <w:pPr>
        <w:spacing w:line="360" w:lineRule="auto"/>
        <w:ind w:firstLine="420" w:firstLineChars="200"/>
        <w:rPr>
          <w:rFonts w:ascii="宋体" w:hAnsi="宋体"/>
        </w:rPr>
      </w:pPr>
      <w:r>
        <w:rPr>
          <w:rFonts w:hint="eastAsia" w:ascii="宋体" w:hAnsi="宋体"/>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rPr>
      </w:pPr>
      <w:r>
        <w:rPr>
          <w:rFonts w:hint="eastAsia" w:ascii="宋体" w:hAnsi="宋体"/>
        </w:rPr>
        <w:t>本单位对上述声明的真实性负责。如有虚假，将依法承担相应责任。</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adjustRightInd w:val="0"/>
        <w:snapToGrid w:val="0"/>
        <w:spacing w:line="360" w:lineRule="auto"/>
        <w:ind w:firstLine="3150" w:firstLineChars="1500"/>
        <w:rPr>
          <w:rFonts w:ascii="宋体" w:hAnsi="宋体" w:cs="宋体"/>
        </w:rPr>
      </w:pPr>
      <w:r>
        <w:rPr>
          <w:rFonts w:hint="eastAsia" w:ascii="宋体" w:hAnsi="宋体"/>
        </w:rPr>
        <w:t>单位名称（盖章）</w:t>
      </w:r>
      <w:r>
        <w:rPr>
          <w:rFonts w:hint="eastAsia" w:ascii="宋体" w:hAnsi="宋体" w:cs="宋体"/>
        </w:rPr>
        <w:t>：</w:t>
      </w:r>
    </w:p>
    <w:p>
      <w:pPr>
        <w:spacing w:line="480" w:lineRule="auto"/>
        <w:ind w:left="4358" w:leftChars="2075"/>
        <w:rPr>
          <w:rFonts w:ascii="宋体" w:hAnsi="宋体" w:cs="Arial"/>
        </w:rPr>
      </w:pPr>
      <w:r>
        <w:rPr>
          <w:rFonts w:hint="eastAsia" w:ascii="宋体" w:hAnsi="宋体" w:cs="Arial"/>
        </w:rPr>
        <w:t xml:space="preserve"> 日    期：      年    月    日</w:t>
      </w:r>
    </w:p>
    <w:p>
      <w:pPr>
        <w:spacing w:line="480" w:lineRule="auto"/>
        <w:ind w:left="4358" w:leftChars="2075"/>
        <w:rPr>
          <w:rFonts w:ascii="宋体" w:hAnsi="宋体" w:cs="Arial"/>
        </w:rPr>
      </w:pPr>
    </w:p>
    <w:p/>
    <w:p/>
    <w:p/>
    <w:p>
      <w:pPr>
        <w:rPr>
          <w:rFonts w:hint="eastAsia" w:ascii="宋体" w:hAnsi="宋体" w:cs="黑体"/>
          <w:b/>
          <w:bCs/>
          <w:sz w:val="28"/>
          <w:szCs w:val="28"/>
        </w:rPr>
      </w:pPr>
      <w:r>
        <w:rPr>
          <w:rFonts w:hint="eastAsia" w:ascii="宋体" w:hAnsi="宋体" w:cs="黑体"/>
          <w:b/>
          <w:bCs/>
          <w:sz w:val="28"/>
          <w:szCs w:val="28"/>
        </w:rPr>
        <w:br w:type="page"/>
      </w:r>
    </w:p>
    <w:p>
      <w:pPr>
        <w:autoSpaceDE w:val="0"/>
        <w:autoSpaceDN w:val="0"/>
        <w:adjustRightInd w:val="0"/>
        <w:spacing w:line="360" w:lineRule="auto"/>
        <w:jc w:val="center"/>
        <w:rPr>
          <w:rFonts w:ascii="宋体" w:hAnsi="宋体" w:cs="黑体"/>
          <w:b/>
          <w:bCs/>
          <w:sz w:val="28"/>
          <w:szCs w:val="28"/>
        </w:rPr>
      </w:pPr>
      <w:r>
        <w:rPr>
          <w:rFonts w:hint="eastAsia" w:ascii="宋体" w:hAnsi="宋体" w:cs="黑体"/>
          <w:b/>
          <w:bCs/>
          <w:sz w:val="28"/>
          <w:szCs w:val="28"/>
        </w:rPr>
        <w:t>4.</w:t>
      </w:r>
      <w:r>
        <w:rPr>
          <w:rFonts w:hint="eastAsia" w:ascii="宋体" w:hAnsi="宋体" w:cs="黑体"/>
          <w:b/>
          <w:bCs/>
          <w:sz w:val="28"/>
          <w:szCs w:val="28"/>
          <w:lang w:val="en-US" w:eastAsia="zh-CN"/>
        </w:rPr>
        <w:t>7</w:t>
      </w:r>
      <w:r>
        <w:rPr>
          <w:rFonts w:hint="eastAsia" w:ascii="宋体" w:hAnsi="宋体" w:cs="黑体"/>
          <w:b/>
          <w:bCs/>
          <w:sz w:val="28"/>
          <w:szCs w:val="28"/>
        </w:rPr>
        <w:t>监狱企业证明函</w:t>
      </w:r>
    </w:p>
    <w:p>
      <w:pPr>
        <w:autoSpaceDE w:val="0"/>
        <w:autoSpaceDN w:val="0"/>
        <w:adjustRightInd w:val="0"/>
        <w:spacing w:line="360" w:lineRule="auto"/>
        <w:ind w:firstLine="562"/>
        <w:jc w:val="left"/>
        <w:rPr>
          <w:rFonts w:ascii="宋体" w:hAnsi="宋体"/>
          <w:sz w:val="24"/>
          <w:szCs w:val="24"/>
        </w:rPr>
      </w:pPr>
    </w:p>
    <w:p>
      <w:pPr>
        <w:autoSpaceDE w:val="0"/>
        <w:autoSpaceDN w:val="0"/>
        <w:adjustRightInd w:val="0"/>
        <w:spacing w:line="360" w:lineRule="auto"/>
        <w:ind w:firstLine="562"/>
        <w:jc w:val="left"/>
        <w:rPr>
          <w:rFonts w:ascii="宋体" w:hAnsi="宋体" w:cs="黑体"/>
          <w:sz w:val="24"/>
          <w:szCs w:val="24"/>
        </w:rPr>
      </w:pPr>
      <w:r>
        <w:rPr>
          <w:rFonts w:hint="eastAsia" w:ascii="宋体" w:hAnsi="宋体"/>
          <w:sz w:val="24"/>
          <w:szCs w:val="24"/>
        </w:rPr>
        <w:t>根据《财政部 司法部关于政府采购支持监狱企业发展有关问题的通知》（财库[2014]68 号）的规定，</w:t>
      </w:r>
      <w:r>
        <w:rPr>
          <w:rFonts w:hint="eastAsia" w:ascii="宋体" w:hAnsi="宋体" w:cs="黑体"/>
          <w:sz w:val="24"/>
          <w:szCs w:val="24"/>
          <w:u w:val="single"/>
        </w:rPr>
        <w:t>（填写</w:t>
      </w:r>
      <w:r>
        <w:rPr>
          <w:rFonts w:hint="eastAsia" w:ascii="宋体" w:hAnsi="宋体" w:cs="黑体"/>
          <w:sz w:val="24"/>
          <w:szCs w:val="24"/>
          <w:u w:val="single"/>
          <w:lang w:eastAsia="zh-CN"/>
        </w:rPr>
        <w:t>供应商</w:t>
      </w:r>
      <w:r>
        <w:rPr>
          <w:rFonts w:hint="eastAsia" w:ascii="宋体" w:hAnsi="宋体" w:cs="黑体"/>
          <w:sz w:val="24"/>
          <w:szCs w:val="24"/>
          <w:u w:val="single"/>
        </w:rPr>
        <w:t xml:space="preserve">全称）    </w:t>
      </w:r>
      <w:r>
        <w:rPr>
          <w:rFonts w:hint="eastAsia" w:ascii="宋体" w:hAnsi="宋体" w:cs="黑体"/>
          <w:sz w:val="24"/>
          <w:szCs w:val="24"/>
        </w:rPr>
        <w:t xml:space="preserve">为监狱企业。 </w:t>
      </w:r>
    </w:p>
    <w:p>
      <w:pPr>
        <w:autoSpaceDE w:val="0"/>
        <w:autoSpaceDN w:val="0"/>
        <w:adjustRightInd w:val="0"/>
        <w:spacing w:line="360" w:lineRule="auto"/>
        <w:ind w:firstLine="562"/>
        <w:jc w:val="left"/>
        <w:rPr>
          <w:rFonts w:ascii="宋体" w:hAnsi="宋体" w:cs="黑体"/>
          <w:sz w:val="24"/>
          <w:szCs w:val="24"/>
        </w:rPr>
      </w:pPr>
      <w:r>
        <w:rPr>
          <w:rFonts w:hint="eastAsia" w:ascii="宋体" w:hAnsi="宋体" w:cs="黑体"/>
          <w:sz w:val="24"/>
          <w:szCs w:val="24"/>
        </w:rPr>
        <w:t>特此声明。</w:t>
      </w:r>
    </w:p>
    <w:p>
      <w:pPr>
        <w:autoSpaceDE w:val="0"/>
        <w:autoSpaceDN w:val="0"/>
        <w:adjustRightInd w:val="0"/>
        <w:spacing w:line="360" w:lineRule="auto"/>
        <w:ind w:firstLine="880" w:firstLineChars="367"/>
        <w:jc w:val="left"/>
        <w:rPr>
          <w:rFonts w:ascii="宋体" w:hAnsi="宋体" w:cs="黑体"/>
          <w:sz w:val="24"/>
          <w:szCs w:val="24"/>
        </w:rPr>
      </w:pPr>
    </w:p>
    <w:p>
      <w:pPr>
        <w:autoSpaceDE w:val="0"/>
        <w:autoSpaceDN w:val="0"/>
        <w:adjustRightInd w:val="0"/>
        <w:spacing w:line="360" w:lineRule="auto"/>
        <w:ind w:firstLine="880" w:firstLineChars="367"/>
        <w:jc w:val="left"/>
        <w:rPr>
          <w:rFonts w:ascii="宋体" w:hAnsi="宋体" w:cs="黑体"/>
          <w:sz w:val="24"/>
          <w:szCs w:val="24"/>
        </w:rPr>
      </w:pPr>
      <w:r>
        <w:rPr>
          <w:rFonts w:hint="eastAsia" w:ascii="宋体" w:hAnsi="宋体" w:cs="黑体"/>
          <w:sz w:val="24"/>
          <w:szCs w:val="24"/>
        </w:rPr>
        <w:t>省级以上监狱管理局、戒毒管理局（含新疆生产建设兵团） （盖章）：</w:t>
      </w:r>
    </w:p>
    <w:p>
      <w:pPr>
        <w:autoSpaceDE w:val="0"/>
        <w:autoSpaceDN w:val="0"/>
        <w:adjustRightInd w:val="0"/>
        <w:spacing w:line="360" w:lineRule="auto"/>
        <w:ind w:firstLine="2880" w:firstLineChars="1200"/>
        <w:jc w:val="left"/>
        <w:rPr>
          <w:rFonts w:ascii="宋体" w:hAnsi="宋体" w:cs="黑体"/>
          <w:sz w:val="24"/>
          <w:szCs w:val="24"/>
        </w:rPr>
      </w:pPr>
      <w:r>
        <w:rPr>
          <w:rFonts w:hint="eastAsia" w:ascii="宋体" w:hAnsi="宋体" w:cs="黑体"/>
          <w:sz w:val="24"/>
          <w:szCs w:val="24"/>
        </w:rPr>
        <w:t xml:space="preserve"> 日    期：      年    月    日 </w:t>
      </w:r>
    </w:p>
    <w:p>
      <w:pPr>
        <w:autoSpaceDE w:val="0"/>
        <w:autoSpaceDN w:val="0"/>
        <w:adjustRightInd w:val="0"/>
        <w:spacing w:line="360" w:lineRule="auto"/>
        <w:ind w:firstLine="880" w:firstLineChars="367"/>
        <w:jc w:val="left"/>
        <w:rPr>
          <w:rFonts w:ascii="宋体" w:hAnsi="宋体" w:cs="黑体"/>
          <w:sz w:val="24"/>
          <w:szCs w:val="24"/>
        </w:rPr>
      </w:pPr>
    </w:p>
    <w:p>
      <w:pPr>
        <w:autoSpaceDE w:val="0"/>
        <w:autoSpaceDN w:val="0"/>
        <w:adjustRightInd w:val="0"/>
        <w:spacing w:line="360" w:lineRule="auto"/>
        <w:jc w:val="left"/>
        <w:rPr>
          <w:rFonts w:ascii="宋体" w:hAnsi="宋体" w:cs="黑体"/>
          <w:b/>
          <w:bCs/>
          <w:sz w:val="24"/>
          <w:szCs w:val="24"/>
        </w:rPr>
      </w:pPr>
      <w:r>
        <w:rPr>
          <w:rFonts w:hint="eastAsia" w:ascii="宋体" w:hAnsi="宋体" w:cs="黑体"/>
          <w:b/>
          <w:bCs/>
          <w:sz w:val="24"/>
          <w:szCs w:val="24"/>
        </w:rPr>
        <w:t>注：符合条件的监狱企业请提供本函，不符合的不提供本函。</w:t>
      </w:r>
    </w:p>
    <w:p>
      <w:pPr>
        <w:autoSpaceDE w:val="0"/>
        <w:autoSpaceDN w:val="0"/>
        <w:adjustRightInd w:val="0"/>
        <w:spacing w:line="360" w:lineRule="auto"/>
        <w:jc w:val="center"/>
        <w:rPr>
          <w:rFonts w:ascii="宋体" w:hAnsi="宋体" w:cs="黑体"/>
          <w:b/>
          <w:bCs/>
          <w:sz w:val="28"/>
          <w:szCs w:val="28"/>
          <w:lang w:val="zh-CN"/>
        </w:rPr>
      </w:pPr>
    </w:p>
    <w:p>
      <w:pPr>
        <w:rPr>
          <w:rFonts w:hint="eastAsia" w:ascii="宋体" w:hAnsi="宋体" w:cs="黑体"/>
          <w:b/>
          <w:bCs/>
          <w:sz w:val="28"/>
          <w:szCs w:val="28"/>
          <w:lang w:val="zh-CN"/>
        </w:rPr>
      </w:pPr>
      <w:r>
        <w:rPr>
          <w:rFonts w:hint="eastAsia" w:ascii="宋体" w:hAnsi="宋体" w:cs="黑体"/>
          <w:b/>
          <w:bCs/>
          <w:sz w:val="28"/>
          <w:szCs w:val="28"/>
          <w:lang w:val="zh-CN"/>
        </w:rPr>
        <w:br w:type="page"/>
      </w: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五、其他资料（若有）</w:t>
      </w:r>
    </w:p>
    <w:p/>
    <w:p/>
    <w:p/>
    <w:p>
      <w:pPr>
        <w:spacing w:line="360" w:lineRule="auto"/>
        <w:jc w:val="center"/>
        <w:rPr>
          <w:rFonts w:ascii="宋体" w:hAnsi="宋体"/>
          <w:b/>
          <w:bCs/>
          <w:sz w:val="28"/>
          <w:szCs w:val="28"/>
        </w:rPr>
      </w:pPr>
      <w:r>
        <w:rPr>
          <w:rFonts w:hint="eastAsia" w:ascii="宋体" w:hAnsi="宋体"/>
          <w:b/>
          <w:bCs/>
          <w:sz w:val="28"/>
          <w:szCs w:val="28"/>
        </w:rPr>
        <w:t>除磋商文件另有规定外，供应商认为需要提交的其他证明材料或资料加盖供应商单位公章后应在此项下提交。</w:t>
      </w:r>
    </w:p>
    <w:p>
      <w:pPr>
        <w:spacing w:line="360" w:lineRule="auto"/>
        <w:jc w:val="center"/>
        <w:rPr>
          <w:rFonts w:ascii="宋体" w:hAnsi="宋体"/>
          <w:b/>
          <w:bCs/>
          <w:sz w:val="28"/>
          <w:szCs w:val="28"/>
        </w:rPr>
      </w:pPr>
      <w:r>
        <w:rPr>
          <w:rFonts w:hint="eastAsia" w:ascii="宋体" w:hAnsi="宋体"/>
          <w:b/>
          <w:bCs/>
          <w:sz w:val="28"/>
          <w:szCs w:val="28"/>
        </w:rPr>
        <w:t> </w:t>
      </w:r>
    </w:p>
    <w:p/>
    <w:p/>
    <w:p/>
    <w:p/>
    <w:p/>
    <w:p/>
    <w:p/>
    <w:p/>
    <w:p/>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UI Emoji">
    <w:panose1 w:val="020B0502040204020203"/>
    <w:charset w:val="00"/>
    <w:family w:val="swiss"/>
    <w:pitch w:val="default"/>
    <w:sig w:usb0="00000001" w:usb1="02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324"/>
      <w:rPr>
        <w:rFonts w:ascii="Calibri" w:hAnsi="Calibri" w:eastAsia="Calibri" w:cs="Calibri"/>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615"/>
      <w:rPr>
        <w:rFonts w:ascii="宋体" w:hAnsi="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C81A32"/>
    <w:multiLevelType w:val="singleLevel"/>
    <w:tmpl w:val="B4C81A32"/>
    <w:lvl w:ilvl="0" w:tentative="0">
      <w:start w:val="1"/>
      <w:numFmt w:val="decimal"/>
      <w:suff w:val="nothing"/>
      <w:lvlText w:val="%1、"/>
      <w:lvlJc w:val="left"/>
    </w:lvl>
  </w:abstractNum>
  <w:abstractNum w:abstractNumId="1">
    <w:nsid w:val="00000003"/>
    <w:multiLevelType w:val="multilevel"/>
    <w:tmpl w:val="00000003"/>
    <w:lvl w:ilvl="0" w:tentative="0">
      <w:start w:val="9"/>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4"/>
    <w:multiLevelType w:val="multilevel"/>
    <w:tmpl w:val="00000004"/>
    <w:lvl w:ilvl="0" w:tentative="0">
      <w:start w:val="1"/>
      <w:numFmt w:val="decimal"/>
      <w:lvlText w:val="%1."/>
      <w:lvlJc w:val="left"/>
      <w:pPr>
        <w:ind w:left="420" w:hanging="420"/>
      </w:pPr>
    </w:lvl>
    <w:lvl w:ilvl="1" w:tentative="0">
      <w:start w:val="2"/>
      <w:numFmt w:val="decimal"/>
      <w:isLgl/>
      <w:lvlText w:val="%1.%2"/>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3">
    <w:nsid w:val="00000008"/>
    <w:multiLevelType w:val="singleLevel"/>
    <w:tmpl w:val="00000008"/>
    <w:lvl w:ilvl="0" w:tentative="0">
      <w:start w:val="3"/>
      <w:numFmt w:val="decimal"/>
      <w:suff w:val="nothing"/>
      <w:lvlText w:val="%1、"/>
      <w:lvlJc w:val="left"/>
      <w:pPr>
        <w:ind w:left="0" w:firstLine="0"/>
      </w:pPr>
    </w:lvl>
  </w:abstractNum>
  <w:abstractNum w:abstractNumId="4">
    <w:nsid w:val="35703775"/>
    <w:multiLevelType w:val="multilevel"/>
    <w:tmpl w:val="35703775"/>
    <w:lvl w:ilvl="0" w:tentative="0">
      <w:start w:val="7"/>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6824C7"/>
    <w:multiLevelType w:val="multilevel"/>
    <w:tmpl w:val="596824C7"/>
    <w:lvl w:ilvl="0" w:tentative="0">
      <w:start w:val="1"/>
      <w:numFmt w:val="chineseCounting"/>
      <w:suff w:val="space"/>
      <w:lvlText w:val="第%1章"/>
      <w:lvlJc w:val="left"/>
      <w:pPr>
        <w:ind w:left="0" w:firstLine="0"/>
      </w:pPr>
      <w:rPr>
        <w:rFonts w:hint="eastAsia" w:ascii="宋体" w:hAnsi="宋体" w:eastAsia="宋体"/>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61E3E148"/>
    <w:multiLevelType w:val="singleLevel"/>
    <w:tmpl w:val="61E3E148"/>
    <w:lvl w:ilvl="0" w:tentative="0">
      <w:start w:val="3"/>
      <w:numFmt w:val="chineseCounting"/>
      <w:suff w:val="space"/>
      <w:lvlText w:val="第%1章"/>
      <w:lvlJc w:val="left"/>
      <w:pPr>
        <w:ind w:left="0" w:firstLine="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3"/>
    </w:lvlOverride>
  </w:num>
  <w:num w:numId="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3"/>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YWQ1MTQ0MjhmMWFiOTcxM2IxNDIzOTEzMjg0OTAifQ=="/>
  </w:docVars>
  <w:rsids>
    <w:rsidRoot w:val="001410BF"/>
    <w:rsid w:val="00052CB1"/>
    <w:rsid w:val="0006223D"/>
    <w:rsid w:val="00075166"/>
    <w:rsid w:val="00097D82"/>
    <w:rsid w:val="000A7E0D"/>
    <w:rsid w:val="000E2A13"/>
    <w:rsid w:val="000F2B9C"/>
    <w:rsid w:val="001237B7"/>
    <w:rsid w:val="00135C8E"/>
    <w:rsid w:val="001410BF"/>
    <w:rsid w:val="00145209"/>
    <w:rsid w:val="0016481A"/>
    <w:rsid w:val="001B07A0"/>
    <w:rsid w:val="001B53CC"/>
    <w:rsid w:val="00205B33"/>
    <w:rsid w:val="00206AC1"/>
    <w:rsid w:val="00224AF4"/>
    <w:rsid w:val="00235173"/>
    <w:rsid w:val="00244B16"/>
    <w:rsid w:val="00264E2D"/>
    <w:rsid w:val="002720FE"/>
    <w:rsid w:val="002768EC"/>
    <w:rsid w:val="002875A8"/>
    <w:rsid w:val="0029453E"/>
    <w:rsid w:val="002A3990"/>
    <w:rsid w:val="002D0641"/>
    <w:rsid w:val="002E31FB"/>
    <w:rsid w:val="002F612D"/>
    <w:rsid w:val="003200C8"/>
    <w:rsid w:val="0034290D"/>
    <w:rsid w:val="00377C45"/>
    <w:rsid w:val="003F1F01"/>
    <w:rsid w:val="003F5720"/>
    <w:rsid w:val="00406E4E"/>
    <w:rsid w:val="00422956"/>
    <w:rsid w:val="00437923"/>
    <w:rsid w:val="00454670"/>
    <w:rsid w:val="00466013"/>
    <w:rsid w:val="0048341E"/>
    <w:rsid w:val="00511176"/>
    <w:rsid w:val="00511DAD"/>
    <w:rsid w:val="00520A5A"/>
    <w:rsid w:val="005245A6"/>
    <w:rsid w:val="00530DE8"/>
    <w:rsid w:val="00580183"/>
    <w:rsid w:val="00596550"/>
    <w:rsid w:val="005A3A3E"/>
    <w:rsid w:val="005D0AE4"/>
    <w:rsid w:val="005D12C3"/>
    <w:rsid w:val="00630726"/>
    <w:rsid w:val="00646820"/>
    <w:rsid w:val="00682BAA"/>
    <w:rsid w:val="00697342"/>
    <w:rsid w:val="006A528A"/>
    <w:rsid w:val="006B0D12"/>
    <w:rsid w:val="006B4625"/>
    <w:rsid w:val="006C08BA"/>
    <w:rsid w:val="006D28AB"/>
    <w:rsid w:val="00707427"/>
    <w:rsid w:val="00714FE5"/>
    <w:rsid w:val="007467A0"/>
    <w:rsid w:val="007559CD"/>
    <w:rsid w:val="0075741D"/>
    <w:rsid w:val="007765FE"/>
    <w:rsid w:val="007800CF"/>
    <w:rsid w:val="00792608"/>
    <w:rsid w:val="007B6EB0"/>
    <w:rsid w:val="007C7F18"/>
    <w:rsid w:val="008019FE"/>
    <w:rsid w:val="0082535F"/>
    <w:rsid w:val="00837510"/>
    <w:rsid w:val="008664C0"/>
    <w:rsid w:val="00876716"/>
    <w:rsid w:val="00896967"/>
    <w:rsid w:val="008D061F"/>
    <w:rsid w:val="0090503E"/>
    <w:rsid w:val="009242F1"/>
    <w:rsid w:val="00934FA6"/>
    <w:rsid w:val="0094573D"/>
    <w:rsid w:val="009A2489"/>
    <w:rsid w:val="009B523D"/>
    <w:rsid w:val="009C7FF9"/>
    <w:rsid w:val="00A0418A"/>
    <w:rsid w:val="00A17935"/>
    <w:rsid w:val="00A464AF"/>
    <w:rsid w:val="00A823A4"/>
    <w:rsid w:val="00AB54F2"/>
    <w:rsid w:val="00AE3589"/>
    <w:rsid w:val="00AE7ECA"/>
    <w:rsid w:val="00B747E3"/>
    <w:rsid w:val="00B810F8"/>
    <w:rsid w:val="00B95A8B"/>
    <w:rsid w:val="00BB20EB"/>
    <w:rsid w:val="00BC02E2"/>
    <w:rsid w:val="00C14A07"/>
    <w:rsid w:val="00C16A6D"/>
    <w:rsid w:val="00C36D98"/>
    <w:rsid w:val="00C4281B"/>
    <w:rsid w:val="00C45BE8"/>
    <w:rsid w:val="00C553AD"/>
    <w:rsid w:val="00C832D1"/>
    <w:rsid w:val="00CB7E44"/>
    <w:rsid w:val="00CC326E"/>
    <w:rsid w:val="00CC4413"/>
    <w:rsid w:val="00CE4F5D"/>
    <w:rsid w:val="00CF473C"/>
    <w:rsid w:val="00D1291D"/>
    <w:rsid w:val="00D14E6F"/>
    <w:rsid w:val="00D20597"/>
    <w:rsid w:val="00D60177"/>
    <w:rsid w:val="00D6103D"/>
    <w:rsid w:val="00D7383B"/>
    <w:rsid w:val="00DB6175"/>
    <w:rsid w:val="00E3216E"/>
    <w:rsid w:val="00E720EB"/>
    <w:rsid w:val="00E7691D"/>
    <w:rsid w:val="00E805B8"/>
    <w:rsid w:val="00E86563"/>
    <w:rsid w:val="00E95764"/>
    <w:rsid w:val="00EA6058"/>
    <w:rsid w:val="00EB27DE"/>
    <w:rsid w:val="00EB4000"/>
    <w:rsid w:val="00EB4279"/>
    <w:rsid w:val="00EB57E7"/>
    <w:rsid w:val="00EF29B0"/>
    <w:rsid w:val="00F0348E"/>
    <w:rsid w:val="00F64CE2"/>
    <w:rsid w:val="00F96EB1"/>
    <w:rsid w:val="00FA7BF7"/>
    <w:rsid w:val="00FC55FB"/>
    <w:rsid w:val="016E2F6B"/>
    <w:rsid w:val="01C901A1"/>
    <w:rsid w:val="06786B27"/>
    <w:rsid w:val="086E01E1"/>
    <w:rsid w:val="09287EA3"/>
    <w:rsid w:val="0D770E3B"/>
    <w:rsid w:val="17EC7F21"/>
    <w:rsid w:val="1C980BF1"/>
    <w:rsid w:val="1F603BDB"/>
    <w:rsid w:val="21B76DC7"/>
    <w:rsid w:val="22CF29B7"/>
    <w:rsid w:val="38A2716B"/>
    <w:rsid w:val="4D96233D"/>
    <w:rsid w:val="4F773D37"/>
    <w:rsid w:val="55187C04"/>
    <w:rsid w:val="577C44E3"/>
    <w:rsid w:val="5D211821"/>
    <w:rsid w:val="70C67E05"/>
    <w:rsid w:val="767C599B"/>
    <w:rsid w:val="7AE32E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iPriority="99" w:semiHidden="0"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qFormat="1" w:uiPriority="99" w:semiHidden="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7">
    <w:name w:val="heading 1"/>
    <w:basedOn w:val="1"/>
    <w:next w:val="1"/>
    <w:link w:val="37"/>
    <w:qFormat/>
    <w:uiPriority w:val="1"/>
    <w:pPr>
      <w:keepNext/>
      <w:keepLines/>
      <w:spacing w:before="340" w:after="330" w:line="576" w:lineRule="auto"/>
      <w:outlineLvl w:val="0"/>
    </w:pPr>
    <w:rPr>
      <w:rFonts w:cs="Times New Roman"/>
      <w:b/>
      <w:kern w:val="44"/>
      <w:sz w:val="44"/>
      <w:szCs w:val="20"/>
    </w:rPr>
  </w:style>
  <w:style w:type="paragraph" w:styleId="8">
    <w:name w:val="heading 2"/>
    <w:basedOn w:val="1"/>
    <w:next w:val="1"/>
    <w:link w:val="38"/>
    <w:unhideWhenUsed/>
    <w:qFormat/>
    <w:uiPriority w:val="0"/>
    <w:pPr>
      <w:keepNext/>
      <w:keepLines/>
      <w:spacing w:before="260" w:after="260" w:line="415" w:lineRule="auto"/>
      <w:outlineLvl w:val="1"/>
    </w:pPr>
    <w:rPr>
      <w:rFonts w:asciiTheme="majorHAnsi" w:hAnsiTheme="majorHAnsi" w:eastAsiaTheme="majorEastAsia" w:cstheme="majorBidi"/>
      <w:b/>
      <w:bCs/>
      <w:sz w:val="32"/>
      <w:szCs w:val="32"/>
    </w:rPr>
  </w:style>
  <w:style w:type="paragraph" w:styleId="9">
    <w:name w:val="heading 3"/>
    <w:basedOn w:val="1"/>
    <w:next w:val="1"/>
    <w:link w:val="39"/>
    <w:semiHidden/>
    <w:unhideWhenUsed/>
    <w:qFormat/>
    <w:uiPriority w:val="0"/>
    <w:pPr>
      <w:keepNext/>
      <w:keepLines/>
      <w:spacing w:before="260" w:after="260" w:line="412" w:lineRule="auto"/>
      <w:ind w:left="720" w:hanging="720"/>
      <w:outlineLvl w:val="2"/>
    </w:pPr>
    <w:rPr>
      <w:rFonts w:ascii="Calibri" w:hAnsi="Calibri" w:cs="Times New Roman"/>
      <w:b/>
      <w:sz w:val="32"/>
      <w:szCs w:val="24"/>
    </w:rPr>
  </w:style>
  <w:style w:type="paragraph" w:styleId="10">
    <w:name w:val="heading 4"/>
    <w:basedOn w:val="1"/>
    <w:next w:val="1"/>
    <w:link w:val="40"/>
    <w:semiHidden/>
    <w:unhideWhenUsed/>
    <w:qFormat/>
    <w:uiPriority w:val="0"/>
    <w:pPr>
      <w:spacing w:before="280" w:after="290" w:line="372" w:lineRule="auto"/>
      <w:ind w:left="864" w:hanging="864"/>
      <w:outlineLvl w:val="3"/>
    </w:pPr>
    <w:rPr>
      <w:rFonts w:ascii="Arial" w:hAnsi="Arial" w:eastAsia="黑体"/>
      <w:sz w:val="28"/>
    </w:rPr>
  </w:style>
  <w:style w:type="paragraph" w:styleId="11">
    <w:name w:val="heading 5"/>
    <w:basedOn w:val="1"/>
    <w:next w:val="1"/>
    <w:link w:val="41"/>
    <w:semiHidden/>
    <w:unhideWhenUsed/>
    <w:qFormat/>
    <w:uiPriority w:val="0"/>
    <w:pPr>
      <w:keepNext/>
      <w:keepLines/>
      <w:spacing w:before="280" w:after="290" w:line="372" w:lineRule="auto"/>
      <w:ind w:left="1008" w:hanging="1008"/>
      <w:outlineLvl w:val="4"/>
    </w:pPr>
    <w:rPr>
      <w:rFonts w:ascii="Calibri" w:hAnsi="Calibri" w:cs="Times New Roman"/>
      <w:b/>
      <w:sz w:val="28"/>
      <w:szCs w:val="24"/>
    </w:rPr>
  </w:style>
  <w:style w:type="paragraph" w:styleId="12">
    <w:name w:val="heading 6"/>
    <w:basedOn w:val="1"/>
    <w:next w:val="1"/>
    <w:link w:val="42"/>
    <w:semiHidden/>
    <w:unhideWhenUsed/>
    <w:qFormat/>
    <w:uiPriority w:val="0"/>
    <w:pPr>
      <w:keepNext/>
      <w:keepLines/>
      <w:spacing w:before="240" w:after="64" w:line="316" w:lineRule="auto"/>
      <w:ind w:left="1151" w:hanging="1151"/>
      <w:outlineLvl w:val="5"/>
    </w:pPr>
    <w:rPr>
      <w:rFonts w:ascii="Arial" w:hAnsi="Arial" w:eastAsia="黑体" w:cs="Times New Roman"/>
      <w:b/>
      <w:sz w:val="24"/>
      <w:szCs w:val="24"/>
    </w:rPr>
  </w:style>
  <w:style w:type="paragraph" w:styleId="13">
    <w:name w:val="heading 7"/>
    <w:basedOn w:val="1"/>
    <w:next w:val="1"/>
    <w:link w:val="43"/>
    <w:semiHidden/>
    <w:unhideWhenUsed/>
    <w:qFormat/>
    <w:uiPriority w:val="99"/>
    <w:pPr>
      <w:keepNext/>
      <w:keepLines/>
      <w:spacing w:before="240" w:after="64" w:line="316" w:lineRule="auto"/>
      <w:ind w:left="1296" w:hanging="1296"/>
      <w:outlineLvl w:val="6"/>
    </w:pPr>
    <w:rPr>
      <w:rFonts w:ascii="Calibri" w:hAnsi="Calibri" w:cs="Times New Roman"/>
      <w:b/>
      <w:sz w:val="24"/>
      <w:szCs w:val="24"/>
    </w:rPr>
  </w:style>
  <w:style w:type="paragraph" w:styleId="14">
    <w:name w:val="heading 8"/>
    <w:basedOn w:val="1"/>
    <w:next w:val="1"/>
    <w:link w:val="44"/>
    <w:semiHidden/>
    <w:unhideWhenUsed/>
    <w:qFormat/>
    <w:uiPriority w:val="99"/>
    <w:pPr>
      <w:keepNext/>
      <w:keepLines/>
      <w:spacing w:before="240" w:after="64" w:line="316" w:lineRule="auto"/>
      <w:ind w:left="1440" w:hanging="1440"/>
      <w:outlineLvl w:val="7"/>
    </w:pPr>
    <w:rPr>
      <w:rFonts w:ascii="Arial" w:hAnsi="Arial" w:eastAsia="黑体" w:cs="Times New Roman"/>
      <w:sz w:val="24"/>
      <w:szCs w:val="24"/>
    </w:rPr>
  </w:style>
  <w:style w:type="paragraph" w:styleId="15">
    <w:name w:val="heading 9"/>
    <w:basedOn w:val="1"/>
    <w:next w:val="1"/>
    <w:link w:val="45"/>
    <w:semiHidden/>
    <w:unhideWhenUsed/>
    <w:qFormat/>
    <w:uiPriority w:val="99"/>
    <w:pPr>
      <w:keepNext/>
      <w:keepLines/>
      <w:spacing w:before="240" w:after="64" w:line="316" w:lineRule="auto"/>
      <w:ind w:left="1583" w:hanging="1583"/>
      <w:outlineLvl w:val="8"/>
    </w:pPr>
    <w:rPr>
      <w:rFonts w:ascii="Arial" w:hAnsi="Arial" w:eastAsia="黑体" w:cs="Times New Roman"/>
      <w:szCs w:val="24"/>
    </w:rPr>
  </w:style>
  <w:style w:type="character" w:default="1" w:styleId="32">
    <w:name w:val="Default Paragraph Font"/>
    <w:semiHidden/>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50"/>
    <w:unhideWhenUsed/>
    <w:qFormat/>
    <w:uiPriority w:val="99"/>
    <w:pPr>
      <w:spacing w:before="100" w:beforeAutospacing="1"/>
      <w:ind w:firstLine="420" w:firstLineChars="100"/>
    </w:pPr>
    <w:rPr>
      <w:rFonts w:ascii="宋体" w:hAnsi="Times New Roman"/>
      <w:sz w:val="34"/>
      <w:szCs w:val="34"/>
    </w:rPr>
  </w:style>
  <w:style w:type="paragraph" w:styleId="3">
    <w:name w:val="Body Text"/>
    <w:basedOn w:val="1"/>
    <w:next w:val="4"/>
    <w:link w:val="51"/>
    <w:semiHidden/>
    <w:unhideWhenUsed/>
    <w:qFormat/>
    <w:uiPriority w:val="99"/>
    <w:pPr>
      <w:spacing w:after="120"/>
    </w:pPr>
    <w:rPr>
      <w:rFonts w:ascii="Calibri" w:hAnsi="Calibri" w:cs="Times New Roman"/>
      <w:kern w:val="0"/>
      <w:sz w:val="20"/>
    </w:rPr>
  </w:style>
  <w:style w:type="paragraph" w:styleId="4">
    <w:name w:val="Body Text 2"/>
    <w:basedOn w:val="1"/>
    <w:next w:val="3"/>
    <w:link w:val="56"/>
    <w:semiHidden/>
    <w:unhideWhenUsed/>
    <w:qFormat/>
    <w:uiPriority w:val="99"/>
    <w:pPr>
      <w:widowControl/>
      <w:spacing w:before="100" w:beforeAutospacing="1" w:after="100" w:afterAutospacing="1"/>
      <w:jc w:val="left"/>
    </w:pPr>
    <w:rPr>
      <w:rFonts w:ascii="宋体" w:hAnsi="宋体"/>
      <w:kern w:val="0"/>
      <w:sz w:val="24"/>
    </w:rPr>
  </w:style>
  <w:style w:type="paragraph" w:styleId="5">
    <w:name w:val="Body Text First Indent 2"/>
    <w:basedOn w:val="6"/>
    <w:next w:val="1"/>
    <w:link w:val="49"/>
    <w:unhideWhenUsed/>
    <w:qFormat/>
    <w:uiPriority w:val="99"/>
    <w:pPr>
      <w:ind w:firstLine="420" w:firstLineChars="200"/>
    </w:pPr>
    <w:rPr>
      <w:rFonts w:cs="Times New Roman"/>
      <w:kern w:val="0"/>
      <w:sz w:val="20"/>
    </w:rPr>
  </w:style>
  <w:style w:type="paragraph" w:styleId="6">
    <w:name w:val="Body Text Indent"/>
    <w:basedOn w:val="1"/>
    <w:next w:val="1"/>
    <w:link w:val="47"/>
    <w:semiHidden/>
    <w:unhideWhenUsed/>
    <w:qFormat/>
    <w:uiPriority w:val="99"/>
    <w:pPr>
      <w:spacing w:after="120"/>
      <w:ind w:left="420" w:leftChars="200"/>
    </w:pPr>
  </w:style>
  <w:style w:type="paragraph" w:styleId="16">
    <w:name w:val="table of authorities"/>
    <w:basedOn w:val="1"/>
    <w:next w:val="1"/>
    <w:semiHidden/>
    <w:unhideWhenUsed/>
    <w:qFormat/>
    <w:uiPriority w:val="99"/>
    <w:pPr>
      <w:ind w:left="420" w:leftChars="200"/>
    </w:pPr>
  </w:style>
  <w:style w:type="paragraph" w:styleId="17">
    <w:name w:val="Normal Indent"/>
    <w:basedOn w:val="1"/>
    <w:link w:val="46"/>
    <w:semiHidden/>
    <w:unhideWhenUsed/>
    <w:qFormat/>
    <w:uiPriority w:val="0"/>
    <w:pPr>
      <w:ind w:firstLine="425"/>
    </w:pPr>
    <w:rPr>
      <w:rFonts w:asciiTheme="minorHAnsi" w:hAnsiTheme="minorHAnsi" w:eastAsiaTheme="minorEastAsia" w:cstheme="minorBidi"/>
    </w:rPr>
  </w:style>
  <w:style w:type="paragraph" w:styleId="18">
    <w:name w:val="caption"/>
    <w:basedOn w:val="1"/>
    <w:next w:val="1"/>
    <w:unhideWhenUsed/>
    <w:qFormat/>
    <w:uiPriority w:val="99"/>
    <w:rPr>
      <w:rFonts w:ascii="Arial" w:hAnsi="Arial" w:eastAsia="黑体" w:cs="Arial"/>
      <w:sz w:val="20"/>
      <w:szCs w:val="20"/>
    </w:rPr>
  </w:style>
  <w:style w:type="paragraph" w:styleId="19">
    <w:name w:val="toa heading"/>
    <w:basedOn w:val="1"/>
    <w:next w:val="1"/>
    <w:semiHidden/>
    <w:unhideWhenUsed/>
    <w:qFormat/>
    <w:uiPriority w:val="99"/>
    <w:rPr>
      <w:rFonts w:ascii="Arial" w:hAnsi="Arial"/>
      <w:sz w:val="24"/>
    </w:rPr>
  </w:style>
  <w:style w:type="paragraph" w:styleId="20">
    <w:name w:val="Block Text"/>
    <w:basedOn w:val="1"/>
    <w:unhideWhenUsed/>
    <w:qFormat/>
    <w:uiPriority w:val="99"/>
    <w:pPr>
      <w:spacing w:after="120"/>
      <w:ind w:left="1440" w:leftChars="700" w:right="1440" w:rightChars="700"/>
    </w:pPr>
  </w:style>
  <w:style w:type="paragraph" w:styleId="21">
    <w:name w:val="Plain Text"/>
    <w:basedOn w:val="1"/>
    <w:link w:val="52"/>
    <w:unhideWhenUsed/>
    <w:qFormat/>
    <w:uiPriority w:val="99"/>
    <w:rPr>
      <w:rFonts w:cs="Times New Roman"/>
      <w:kern w:val="0"/>
      <w:sz w:val="24"/>
      <w:szCs w:val="24"/>
    </w:rPr>
  </w:style>
  <w:style w:type="paragraph" w:styleId="22">
    <w:name w:val="Date"/>
    <w:basedOn w:val="1"/>
    <w:next w:val="1"/>
    <w:link w:val="48"/>
    <w:semiHidden/>
    <w:unhideWhenUsed/>
    <w:qFormat/>
    <w:uiPriority w:val="99"/>
    <w:pPr>
      <w:ind w:left="100" w:leftChars="2500"/>
    </w:pPr>
    <w:rPr>
      <w:rFonts w:ascii="Calibri" w:hAnsi="Calibri" w:cs="Times New Roman"/>
      <w:kern w:val="0"/>
      <w:sz w:val="20"/>
    </w:rPr>
  </w:style>
  <w:style w:type="paragraph" w:styleId="23">
    <w:name w:val="Balloon Text"/>
    <w:basedOn w:val="1"/>
    <w:link w:val="53"/>
    <w:semiHidden/>
    <w:unhideWhenUsed/>
    <w:qFormat/>
    <w:uiPriority w:val="99"/>
    <w:rPr>
      <w:sz w:val="18"/>
      <w:szCs w:val="18"/>
    </w:rPr>
  </w:style>
  <w:style w:type="paragraph" w:styleId="24">
    <w:name w:val="footer"/>
    <w:basedOn w:val="1"/>
    <w:link w:val="54"/>
    <w:unhideWhenUsed/>
    <w:qFormat/>
    <w:uiPriority w:val="99"/>
    <w:pPr>
      <w:snapToGrid w:val="0"/>
      <w:jc w:val="left"/>
    </w:pPr>
    <w:rPr>
      <w:rFonts w:cs="Times New Roman"/>
      <w:kern w:val="0"/>
      <w:sz w:val="18"/>
      <w:szCs w:val="18"/>
    </w:rPr>
  </w:style>
  <w:style w:type="paragraph" w:styleId="25">
    <w:name w:val="header"/>
    <w:basedOn w:val="1"/>
    <w:link w:val="55"/>
    <w:unhideWhenUsed/>
    <w:qFormat/>
    <w:uiPriority w:val="99"/>
    <w:pPr>
      <w:tabs>
        <w:tab w:val="center" w:pos="4153"/>
        <w:tab w:val="right" w:pos="8306"/>
      </w:tabs>
      <w:snapToGrid w:val="0"/>
    </w:pPr>
    <w:rPr>
      <w:rFonts w:ascii="Calibri" w:hAnsi="Calibri" w:cs="Times New Roman"/>
      <w:kern w:val="0"/>
      <w:sz w:val="18"/>
    </w:rPr>
  </w:style>
  <w:style w:type="paragraph" w:styleId="26">
    <w:name w:val="toc 2"/>
    <w:basedOn w:val="1"/>
    <w:next w:val="1"/>
    <w:qFormat/>
    <w:uiPriority w:val="0"/>
    <w:pPr>
      <w:spacing w:before="120"/>
      <w:ind w:left="210"/>
      <w:jc w:val="left"/>
    </w:pPr>
    <w:rPr>
      <w:rFonts w:cs="Times New Roman"/>
      <w:i/>
      <w:iCs/>
      <w:sz w:val="20"/>
      <w:szCs w:val="24"/>
    </w:rPr>
  </w:style>
  <w:style w:type="paragraph" w:styleId="27">
    <w:name w:val="Message Header"/>
    <w:basedOn w:val="1"/>
    <w:link w:val="57"/>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kern w:val="0"/>
      <w:sz w:val="20"/>
    </w:rPr>
  </w:style>
  <w:style w:type="paragraph" w:styleId="28">
    <w:name w:val="HTML Preformatted"/>
    <w:basedOn w:val="1"/>
    <w:link w:val="58"/>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paragraph" w:styleId="2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31">
    <w:name w:val="Table Grid"/>
    <w:basedOn w:val="30"/>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22"/>
    <w:rPr>
      <w:b/>
    </w:rPr>
  </w:style>
  <w:style w:type="character" w:styleId="34">
    <w:name w:val="FollowedHyperlink"/>
    <w:basedOn w:val="32"/>
    <w:semiHidden/>
    <w:unhideWhenUsed/>
    <w:qFormat/>
    <w:uiPriority w:val="99"/>
    <w:rPr>
      <w:color w:val="000000"/>
      <w:u w:val="none"/>
    </w:rPr>
  </w:style>
  <w:style w:type="character" w:styleId="35">
    <w:name w:val="Emphasis"/>
    <w:basedOn w:val="32"/>
    <w:qFormat/>
    <w:uiPriority w:val="20"/>
  </w:style>
  <w:style w:type="character" w:styleId="36">
    <w:name w:val="Hyperlink"/>
    <w:basedOn w:val="32"/>
    <w:semiHidden/>
    <w:unhideWhenUsed/>
    <w:qFormat/>
    <w:uiPriority w:val="99"/>
    <w:rPr>
      <w:color w:val="000000"/>
      <w:u w:val="none"/>
    </w:rPr>
  </w:style>
  <w:style w:type="character" w:customStyle="1" w:styleId="37">
    <w:name w:val="标题 1 Char"/>
    <w:basedOn w:val="32"/>
    <w:link w:val="7"/>
    <w:qFormat/>
    <w:uiPriority w:val="1"/>
    <w:rPr>
      <w:rFonts w:ascii="Times New Roman" w:hAnsi="Times New Roman" w:eastAsia="宋体" w:cs="Times New Roman"/>
      <w:b/>
      <w:kern w:val="44"/>
      <w:sz w:val="44"/>
      <w:szCs w:val="20"/>
    </w:rPr>
  </w:style>
  <w:style w:type="character" w:customStyle="1" w:styleId="38">
    <w:name w:val="标题 2 Char"/>
    <w:basedOn w:val="32"/>
    <w:link w:val="8"/>
    <w:qFormat/>
    <w:uiPriority w:val="0"/>
    <w:rPr>
      <w:rFonts w:asciiTheme="majorHAnsi" w:hAnsiTheme="majorHAnsi" w:eastAsiaTheme="majorEastAsia" w:cstheme="majorBidi"/>
      <w:b/>
      <w:bCs/>
      <w:sz w:val="32"/>
      <w:szCs w:val="32"/>
    </w:rPr>
  </w:style>
  <w:style w:type="character" w:customStyle="1" w:styleId="39">
    <w:name w:val="标题 3 Char"/>
    <w:basedOn w:val="32"/>
    <w:link w:val="9"/>
    <w:semiHidden/>
    <w:qFormat/>
    <w:uiPriority w:val="0"/>
    <w:rPr>
      <w:rFonts w:ascii="Calibri" w:hAnsi="Calibri" w:eastAsia="宋体" w:cs="Times New Roman"/>
      <w:b/>
      <w:sz w:val="32"/>
      <w:szCs w:val="24"/>
    </w:rPr>
  </w:style>
  <w:style w:type="character" w:customStyle="1" w:styleId="40">
    <w:name w:val="标题 4 Char"/>
    <w:basedOn w:val="32"/>
    <w:link w:val="10"/>
    <w:semiHidden/>
    <w:qFormat/>
    <w:uiPriority w:val="0"/>
    <w:rPr>
      <w:rFonts w:ascii="Arial" w:hAnsi="Arial" w:eastAsia="黑体" w:cs="Calibri"/>
      <w:sz w:val="28"/>
      <w:szCs w:val="21"/>
    </w:rPr>
  </w:style>
  <w:style w:type="character" w:customStyle="1" w:styleId="41">
    <w:name w:val="标题 5 Char"/>
    <w:basedOn w:val="32"/>
    <w:link w:val="11"/>
    <w:semiHidden/>
    <w:qFormat/>
    <w:uiPriority w:val="0"/>
    <w:rPr>
      <w:rFonts w:ascii="Calibri" w:hAnsi="Calibri" w:eastAsia="宋体" w:cs="Times New Roman"/>
      <w:b/>
      <w:sz w:val="28"/>
      <w:szCs w:val="24"/>
    </w:rPr>
  </w:style>
  <w:style w:type="character" w:customStyle="1" w:styleId="42">
    <w:name w:val="标题 6 Char"/>
    <w:basedOn w:val="32"/>
    <w:link w:val="12"/>
    <w:semiHidden/>
    <w:qFormat/>
    <w:uiPriority w:val="0"/>
    <w:rPr>
      <w:rFonts w:ascii="Arial" w:hAnsi="Arial" w:eastAsia="黑体" w:cs="Times New Roman"/>
      <w:b/>
      <w:sz w:val="24"/>
      <w:szCs w:val="24"/>
    </w:rPr>
  </w:style>
  <w:style w:type="character" w:customStyle="1" w:styleId="43">
    <w:name w:val="标题 7 Char"/>
    <w:basedOn w:val="32"/>
    <w:link w:val="13"/>
    <w:semiHidden/>
    <w:qFormat/>
    <w:uiPriority w:val="99"/>
    <w:rPr>
      <w:rFonts w:ascii="Calibri" w:hAnsi="Calibri" w:eastAsia="宋体" w:cs="Times New Roman"/>
      <w:b/>
      <w:sz w:val="24"/>
      <w:szCs w:val="24"/>
    </w:rPr>
  </w:style>
  <w:style w:type="character" w:customStyle="1" w:styleId="44">
    <w:name w:val="标题 8 Char"/>
    <w:basedOn w:val="32"/>
    <w:link w:val="14"/>
    <w:semiHidden/>
    <w:qFormat/>
    <w:uiPriority w:val="99"/>
    <w:rPr>
      <w:rFonts w:ascii="Arial" w:hAnsi="Arial" w:eastAsia="黑体" w:cs="Times New Roman"/>
      <w:sz w:val="24"/>
      <w:szCs w:val="24"/>
    </w:rPr>
  </w:style>
  <w:style w:type="character" w:customStyle="1" w:styleId="45">
    <w:name w:val="标题 9 Char"/>
    <w:basedOn w:val="32"/>
    <w:link w:val="15"/>
    <w:semiHidden/>
    <w:qFormat/>
    <w:uiPriority w:val="99"/>
    <w:rPr>
      <w:rFonts w:ascii="Arial" w:hAnsi="Arial" w:eastAsia="黑体" w:cs="Times New Roman"/>
      <w:szCs w:val="24"/>
    </w:rPr>
  </w:style>
  <w:style w:type="character" w:customStyle="1" w:styleId="46">
    <w:name w:val="正文缩进 Char1"/>
    <w:link w:val="17"/>
    <w:semiHidden/>
    <w:qFormat/>
    <w:locked/>
    <w:uiPriority w:val="0"/>
    <w:rPr>
      <w:szCs w:val="21"/>
    </w:rPr>
  </w:style>
  <w:style w:type="character" w:customStyle="1" w:styleId="47">
    <w:name w:val="正文文本缩进 Char"/>
    <w:basedOn w:val="32"/>
    <w:link w:val="6"/>
    <w:semiHidden/>
    <w:qFormat/>
    <w:uiPriority w:val="99"/>
    <w:rPr>
      <w:rFonts w:ascii="Times New Roman" w:hAnsi="Times New Roman" w:eastAsia="宋体" w:cs="Calibri"/>
      <w:szCs w:val="21"/>
    </w:rPr>
  </w:style>
  <w:style w:type="character" w:customStyle="1" w:styleId="48">
    <w:name w:val="日期 Char"/>
    <w:basedOn w:val="32"/>
    <w:link w:val="22"/>
    <w:semiHidden/>
    <w:qFormat/>
    <w:uiPriority w:val="99"/>
    <w:rPr>
      <w:rFonts w:ascii="Calibri" w:hAnsi="Calibri" w:eastAsia="宋体" w:cs="Times New Roman"/>
      <w:kern w:val="0"/>
      <w:sz w:val="20"/>
      <w:szCs w:val="21"/>
    </w:rPr>
  </w:style>
  <w:style w:type="character" w:customStyle="1" w:styleId="49">
    <w:name w:val="正文首行缩进 2 Char"/>
    <w:basedOn w:val="47"/>
    <w:link w:val="5"/>
    <w:qFormat/>
    <w:uiPriority w:val="99"/>
    <w:rPr>
      <w:rFonts w:ascii="Times New Roman" w:hAnsi="Times New Roman" w:eastAsia="宋体" w:cs="Times New Roman"/>
      <w:kern w:val="0"/>
      <w:sz w:val="20"/>
      <w:szCs w:val="21"/>
    </w:rPr>
  </w:style>
  <w:style w:type="character" w:customStyle="1" w:styleId="50">
    <w:name w:val="正文首行缩进 Char"/>
    <w:basedOn w:val="51"/>
    <w:link w:val="2"/>
    <w:qFormat/>
    <w:uiPriority w:val="99"/>
    <w:rPr>
      <w:rFonts w:ascii="宋体" w:hAnsi="Times New Roman" w:eastAsia="宋体" w:cs="Times New Roman"/>
      <w:kern w:val="0"/>
      <w:sz w:val="34"/>
      <w:szCs w:val="34"/>
    </w:rPr>
  </w:style>
  <w:style w:type="character" w:customStyle="1" w:styleId="51">
    <w:name w:val="正文文本 Char"/>
    <w:basedOn w:val="32"/>
    <w:link w:val="3"/>
    <w:semiHidden/>
    <w:qFormat/>
    <w:uiPriority w:val="99"/>
    <w:rPr>
      <w:rFonts w:ascii="Calibri" w:hAnsi="Calibri" w:eastAsia="宋体" w:cs="Times New Roman"/>
      <w:kern w:val="0"/>
      <w:sz w:val="20"/>
      <w:szCs w:val="21"/>
    </w:rPr>
  </w:style>
  <w:style w:type="character" w:customStyle="1" w:styleId="52">
    <w:name w:val="纯文本 Char"/>
    <w:basedOn w:val="32"/>
    <w:link w:val="21"/>
    <w:qFormat/>
    <w:uiPriority w:val="99"/>
    <w:rPr>
      <w:rFonts w:ascii="Times New Roman" w:hAnsi="Times New Roman" w:eastAsia="宋体" w:cs="Times New Roman"/>
      <w:kern w:val="0"/>
      <w:sz w:val="24"/>
      <w:szCs w:val="24"/>
    </w:rPr>
  </w:style>
  <w:style w:type="character" w:customStyle="1" w:styleId="53">
    <w:name w:val="批注框文本 Char"/>
    <w:basedOn w:val="32"/>
    <w:link w:val="23"/>
    <w:semiHidden/>
    <w:qFormat/>
    <w:uiPriority w:val="99"/>
    <w:rPr>
      <w:rFonts w:ascii="Times New Roman" w:hAnsi="Times New Roman" w:eastAsia="宋体" w:cs="Calibri"/>
      <w:sz w:val="18"/>
      <w:szCs w:val="18"/>
    </w:rPr>
  </w:style>
  <w:style w:type="character" w:customStyle="1" w:styleId="54">
    <w:name w:val="页脚 Char"/>
    <w:basedOn w:val="32"/>
    <w:link w:val="24"/>
    <w:qFormat/>
    <w:uiPriority w:val="99"/>
    <w:rPr>
      <w:rFonts w:ascii="Times New Roman" w:hAnsi="Times New Roman" w:eastAsia="宋体" w:cs="Times New Roman"/>
      <w:kern w:val="0"/>
      <w:sz w:val="18"/>
      <w:szCs w:val="18"/>
    </w:rPr>
  </w:style>
  <w:style w:type="character" w:customStyle="1" w:styleId="55">
    <w:name w:val="页眉 Char"/>
    <w:basedOn w:val="32"/>
    <w:link w:val="25"/>
    <w:qFormat/>
    <w:uiPriority w:val="99"/>
    <w:rPr>
      <w:rFonts w:ascii="Calibri" w:hAnsi="Calibri" w:eastAsia="宋体" w:cs="Times New Roman"/>
      <w:kern w:val="0"/>
      <w:sz w:val="18"/>
      <w:szCs w:val="21"/>
    </w:rPr>
  </w:style>
  <w:style w:type="character" w:customStyle="1" w:styleId="56">
    <w:name w:val="正文文本 2 Char"/>
    <w:basedOn w:val="32"/>
    <w:link w:val="4"/>
    <w:semiHidden/>
    <w:qFormat/>
    <w:uiPriority w:val="99"/>
    <w:rPr>
      <w:rFonts w:ascii="宋体" w:hAnsi="宋体" w:eastAsia="宋体" w:cs="Calibri"/>
      <w:kern w:val="0"/>
      <w:sz w:val="24"/>
      <w:szCs w:val="21"/>
    </w:rPr>
  </w:style>
  <w:style w:type="character" w:customStyle="1" w:styleId="57">
    <w:name w:val="信息标题 Char"/>
    <w:basedOn w:val="32"/>
    <w:link w:val="27"/>
    <w:semiHidden/>
    <w:qFormat/>
    <w:uiPriority w:val="99"/>
    <w:rPr>
      <w:rFonts w:ascii="Cambria" w:hAnsi="Cambria" w:eastAsia="宋体" w:cs="Times New Roman"/>
      <w:kern w:val="0"/>
      <w:sz w:val="20"/>
      <w:szCs w:val="21"/>
      <w:shd w:val="pct20" w:color="auto" w:fill="auto"/>
    </w:rPr>
  </w:style>
  <w:style w:type="character" w:customStyle="1" w:styleId="58">
    <w:name w:val="HTML 预设格式 Char"/>
    <w:basedOn w:val="32"/>
    <w:link w:val="28"/>
    <w:semiHidden/>
    <w:qFormat/>
    <w:uiPriority w:val="0"/>
    <w:rPr>
      <w:rFonts w:ascii="Arial" w:hAnsi="Arial" w:eastAsia="宋体" w:cs="Times New Roman"/>
      <w:kern w:val="0"/>
      <w:sz w:val="24"/>
      <w:szCs w:val="24"/>
    </w:rPr>
  </w:style>
  <w:style w:type="paragraph" w:styleId="59">
    <w:name w:val="List Paragraph"/>
    <w:basedOn w:val="1"/>
    <w:qFormat/>
    <w:uiPriority w:val="99"/>
    <w:pPr>
      <w:ind w:firstLine="420" w:firstLineChars="200"/>
    </w:pPr>
  </w:style>
  <w:style w:type="paragraph" w:customStyle="1" w:styleId="60">
    <w:name w:val="_Style 3"/>
    <w:basedOn w:val="1"/>
    <w:qFormat/>
    <w:uiPriority w:val="99"/>
    <w:pPr>
      <w:ind w:firstLine="420" w:firstLineChars="200"/>
    </w:pPr>
  </w:style>
  <w:style w:type="paragraph" w:customStyle="1" w:styleId="61">
    <w:name w:val="列出段落1"/>
    <w:basedOn w:val="1"/>
    <w:next w:val="59"/>
    <w:qFormat/>
    <w:uiPriority w:val="34"/>
    <w:pPr>
      <w:ind w:firstLine="420" w:firstLineChars="200"/>
    </w:pPr>
  </w:style>
  <w:style w:type="paragraph" w:customStyle="1" w:styleId="62">
    <w:name w:val="正文缩进1"/>
    <w:basedOn w:val="1"/>
    <w:qFormat/>
    <w:uiPriority w:val="99"/>
    <w:pPr>
      <w:adjustRightInd w:val="0"/>
      <w:spacing w:line="360" w:lineRule="atLeast"/>
      <w:ind w:firstLine="420" w:firstLineChars="200"/>
      <w:jc w:val="left"/>
    </w:pPr>
    <w:rPr>
      <w:rFonts w:cs="Times New Roman"/>
      <w:kern w:val="0"/>
      <w:sz w:val="24"/>
      <w:szCs w:val="24"/>
    </w:rPr>
  </w:style>
  <w:style w:type="paragraph" w:customStyle="1" w:styleId="63">
    <w:name w:val="日期1"/>
    <w:basedOn w:val="1"/>
    <w:next w:val="1"/>
    <w:qFormat/>
    <w:uiPriority w:val="99"/>
    <w:rPr>
      <w:rFonts w:cs="Times New Roman"/>
      <w:kern w:val="0"/>
      <w:sz w:val="24"/>
      <w:szCs w:val="24"/>
    </w:rPr>
  </w:style>
  <w:style w:type="paragraph" w:customStyle="1" w:styleId="64">
    <w:name w:val="HtmlNormal"/>
    <w:basedOn w:val="1"/>
    <w:qFormat/>
    <w:uiPriority w:val="99"/>
    <w:pPr>
      <w:jc w:val="left"/>
    </w:pPr>
    <w:rPr>
      <w:rFonts w:ascii="Calibri" w:hAnsi="Calibri"/>
      <w:kern w:val="0"/>
      <w:sz w:val="24"/>
      <w:szCs w:val="22"/>
    </w:rPr>
  </w:style>
  <w:style w:type="paragraph" w:customStyle="1" w:styleId="65">
    <w:name w:val="样式 样式 样式 样式 标题 2 + 宋体 五号 非加粗 黑色 + 段前: 6 磅 段后: 0 磅 行距: 单倍行距 + 段前:..."/>
    <w:basedOn w:val="1"/>
    <w:qFormat/>
    <w:uiPriority w:val="99"/>
    <w:pPr>
      <w:keepNext/>
      <w:keepLines/>
      <w:adjustRightInd w:val="0"/>
      <w:spacing w:before="240" w:after="100" w:afterAutospacing="1"/>
      <w:jc w:val="left"/>
      <w:outlineLvl w:val="1"/>
    </w:pPr>
    <w:rPr>
      <w:rFonts w:ascii="宋体" w:hAnsi="宋体" w:cs="宋体"/>
      <w:b/>
      <w:bCs/>
      <w:color w:val="000000"/>
      <w:kern w:val="0"/>
    </w:rPr>
  </w:style>
  <w:style w:type="paragraph" w:customStyle="1" w:styleId="66">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文本缩进1"/>
    <w:basedOn w:val="1"/>
    <w:qFormat/>
    <w:uiPriority w:val="99"/>
    <w:pPr>
      <w:spacing w:line="360" w:lineRule="auto"/>
      <w:ind w:firstLine="480" w:firstLineChars="200"/>
    </w:pPr>
    <w:rPr>
      <w:rFonts w:ascii="宋体" w:cs="宋体"/>
      <w:kern w:val="0"/>
      <w:sz w:val="24"/>
      <w:szCs w:val="24"/>
    </w:rPr>
  </w:style>
  <w:style w:type="paragraph" w:customStyle="1" w:styleId="68">
    <w:name w:val="Default"/>
    <w:qFormat/>
    <w:uiPriority w:val="99"/>
    <w:pPr>
      <w:widowControl w:val="0"/>
      <w:autoSpaceDE w:val="0"/>
      <w:autoSpaceDN w:val="0"/>
      <w:adjustRightInd w:val="0"/>
    </w:pPr>
    <w:rPr>
      <w:rFonts w:ascii="宋体" w:hAnsi="Times New Roman" w:eastAsia="宋体" w:cs="Times New Roman"/>
      <w:color w:val="000000"/>
      <w:kern w:val="0"/>
      <w:sz w:val="22"/>
      <w:szCs w:val="20"/>
      <w:lang w:val="en-US" w:eastAsia="zh-CN" w:bidi="ar-SA"/>
    </w:rPr>
  </w:style>
  <w:style w:type="paragraph" w:customStyle="1" w:styleId="69">
    <w:name w:val="UserStyle_104"/>
    <w:basedOn w:val="1"/>
    <w:qFormat/>
    <w:uiPriority w:val="99"/>
    <w:rPr>
      <w:rFonts w:ascii="宋体" w:hAnsi="宋体"/>
      <w:szCs w:val="20"/>
      <w:lang w:val="zh-CN" w:bidi="zh-CN"/>
    </w:rPr>
  </w:style>
  <w:style w:type="paragraph" w:customStyle="1" w:styleId="70">
    <w:name w:val="Normal_26"/>
    <w:next w:val="1"/>
    <w:qFormat/>
    <w:uiPriority w:val="99"/>
    <w:pPr>
      <w:widowControl w:val="0"/>
      <w:suppressAutoHyphens/>
      <w:jc w:val="both"/>
    </w:pPr>
    <w:rPr>
      <w:rFonts w:ascii="Calibri" w:hAnsi="Calibri" w:eastAsia="宋体" w:cs="Times New Roman"/>
      <w:kern w:val="2"/>
      <w:sz w:val="21"/>
      <w:szCs w:val="22"/>
      <w:lang w:val="en-US" w:eastAsia="zh-CN" w:bidi="ar-SA"/>
    </w:rPr>
  </w:style>
  <w:style w:type="paragraph" w:customStyle="1" w:styleId="71">
    <w:name w:val="样式_0"/>
    <w:qFormat/>
    <w:uiPriority w:val="99"/>
    <w:pPr>
      <w:widowControl w:val="0"/>
      <w:suppressAutoHyphens/>
      <w:autoSpaceDE w:val="0"/>
    </w:pPr>
    <w:rPr>
      <w:rFonts w:ascii="宋体" w:hAnsi="宋体" w:eastAsia="宋体" w:cs="宋体"/>
      <w:kern w:val="0"/>
      <w:sz w:val="24"/>
      <w:szCs w:val="24"/>
      <w:lang w:val="en-US" w:eastAsia="zh-CN" w:bidi="ar-SA"/>
    </w:rPr>
  </w:style>
  <w:style w:type="paragraph" w:customStyle="1" w:styleId="72">
    <w:name w:val="pa-3"/>
    <w:basedOn w:val="1"/>
    <w:qFormat/>
    <w:uiPriority w:val="99"/>
    <w:pPr>
      <w:widowControl/>
      <w:spacing w:before="150" w:after="150" w:line="360" w:lineRule="auto"/>
      <w:jc w:val="left"/>
    </w:pPr>
    <w:rPr>
      <w:rFonts w:ascii="宋体" w:hAnsi="Calibri" w:cs="宋体"/>
      <w:kern w:val="0"/>
      <w:sz w:val="24"/>
      <w:szCs w:val="24"/>
    </w:rPr>
  </w:style>
  <w:style w:type="paragraph" w:customStyle="1" w:styleId="73">
    <w:name w:val="Other|1"/>
    <w:basedOn w:val="1"/>
    <w:qFormat/>
    <w:uiPriority w:val="99"/>
    <w:pPr>
      <w:spacing w:line="560" w:lineRule="exact"/>
    </w:pPr>
    <w:rPr>
      <w:rFonts w:ascii="宋体" w:hAnsi="宋体" w:cs="宋体"/>
      <w:sz w:val="15"/>
      <w:szCs w:val="15"/>
      <w:lang w:val="zh-TW" w:eastAsia="zh-TW" w:bidi="zh-TW"/>
    </w:rPr>
  </w:style>
  <w:style w:type="character" w:customStyle="1" w:styleId="74">
    <w:name w:val="font151"/>
    <w:qFormat/>
    <w:uiPriority w:val="0"/>
    <w:rPr>
      <w:rFonts w:hint="eastAsia" w:ascii="宋体" w:hAnsi="宋体" w:eastAsia="宋体" w:cs="宋体"/>
      <w:color w:val="000000"/>
      <w:sz w:val="18"/>
      <w:szCs w:val="18"/>
      <w:u w:val="none"/>
    </w:rPr>
  </w:style>
  <w:style w:type="character" w:customStyle="1" w:styleId="75">
    <w:name w:val="font101"/>
    <w:qFormat/>
    <w:uiPriority w:val="0"/>
    <w:rPr>
      <w:rFonts w:hint="eastAsia" w:ascii="微软雅黑" w:hAnsi="微软雅黑" w:eastAsia="微软雅黑" w:cs="微软雅黑"/>
      <w:b/>
      <w:bCs/>
      <w:color w:val="000000"/>
      <w:sz w:val="18"/>
      <w:szCs w:val="18"/>
      <w:u w:val="none"/>
    </w:rPr>
  </w:style>
  <w:style w:type="character" w:customStyle="1" w:styleId="76">
    <w:name w:val="font51"/>
    <w:qFormat/>
    <w:uiPriority w:val="0"/>
    <w:rPr>
      <w:rFonts w:hint="eastAsia" w:ascii="微软雅黑" w:hAnsi="微软雅黑" w:eastAsia="微软雅黑" w:cs="微软雅黑"/>
      <w:color w:val="000000"/>
      <w:sz w:val="18"/>
      <w:szCs w:val="18"/>
      <w:u w:val="none"/>
    </w:rPr>
  </w:style>
  <w:style w:type="character" w:customStyle="1" w:styleId="77">
    <w:name w:val="NormalCharacter"/>
    <w:qFormat/>
    <w:uiPriority w:val="0"/>
  </w:style>
  <w:style w:type="character" w:customStyle="1" w:styleId="78">
    <w:name w:val="15"/>
    <w:qFormat/>
    <w:uiPriority w:val="0"/>
    <w:rPr>
      <w:rFonts w:hint="default" w:ascii="Times New Roman" w:hAnsi="Times New Roman" w:cs="Times New Roman"/>
      <w:color w:val="000000"/>
    </w:rPr>
  </w:style>
  <w:style w:type="character" w:customStyle="1" w:styleId="79">
    <w:name w:val="font161"/>
    <w:qFormat/>
    <w:uiPriority w:val="0"/>
    <w:rPr>
      <w:rFonts w:hint="eastAsia" w:ascii="微软雅黑" w:hAnsi="微软雅黑" w:eastAsia="微软雅黑" w:cs="微软雅黑"/>
      <w:color w:val="FF0000"/>
      <w:sz w:val="18"/>
      <w:szCs w:val="18"/>
      <w:u w:val="none"/>
    </w:rPr>
  </w:style>
  <w:style w:type="character" w:customStyle="1" w:styleId="80">
    <w:name w:val="font01"/>
    <w:qFormat/>
    <w:uiPriority w:val="0"/>
    <w:rPr>
      <w:rFonts w:hint="eastAsia" w:ascii="宋体" w:hAnsi="宋体" w:eastAsia="宋体" w:cs="宋体"/>
      <w:color w:val="000000"/>
      <w:sz w:val="24"/>
      <w:szCs w:val="24"/>
      <w:u w:val="none"/>
    </w:rPr>
  </w:style>
  <w:style w:type="character" w:customStyle="1" w:styleId="81">
    <w:name w:val="font121"/>
    <w:qFormat/>
    <w:uiPriority w:val="0"/>
    <w:rPr>
      <w:rFonts w:hint="eastAsia" w:ascii="宋体" w:hAnsi="宋体" w:eastAsia="宋体" w:cs="宋体"/>
      <w:color w:val="FF0000"/>
      <w:sz w:val="16"/>
      <w:szCs w:val="16"/>
      <w:u w:val="none"/>
    </w:rPr>
  </w:style>
  <w:style w:type="character" w:customStyle="1" w:styleId="82">
    <w:name w:val="font21"/>
    <w:qFormat/>
    <w:uiPriority w:val="0"/>
    <w:rPr>
      <w:rFonts w:hint="eastAsia" w:ascii="宋体" w:hAnsi="宋体" w:eastAsia="宋体" w:cs="宋体"/>
      <w:color w:val="000000"/>
      <w:sz w:val="16"/>
      <w:szCs w:val="16"/>
      <w:u w:val="none"/>
    </w:rPr>
  </w:style>
  <w:style w:type="character" w:customStyle="1" w:styleId="83">
    <w:name w:val="font71"/>
    <w:qFormat/>
    <w:uiPriority w:val="0"/>
    <w:rPr>
      <w:rFonts w:hint="eastAsia" w:ascii="宋体" w:hAnsi="宋体" w:eastAsia="宋体" w:cs="宋体"/>
      <w:color w:val="000000"/>
      <w:sz w:val="16"/>
      <w:szCs w:val="16"/>
      <w:u w:val="none"/>
    </w:rPr>
  </w:style>
  <w:style w:type="character" w:customStyle="1" w:styleId="84">
    <w:name w:val="font81"/>
    <w:qFormat/>
    <w:uiPriority w:val="0"/>
    <w:rPr>
      <w:rFonts w:hint="eastAsia" w:ascii="宋体" w:hAnsi="宋体" w:eastAsia="宋体" w:cs="宋体"/>
      <w:color w:val="000000"/>
      <w:sz w:val="16"/>
      <w:szCs w:val="16"/>
      <w:u w:val="none"/>
    </w:rPr>
  </w:style>
  <w:style w:type="character" w:customStyle="1" w:styleId="85">
    <w:name w:val="纯文本 Char1"/>
    <w:semiHidden/>
    <w:qFormat/>
    <w:uiPriority w:val="99"/>
    <w:rPr>
      <w:rFonts w:hint="eastAsia" w:ascii="宋体" w:hAnsi="Courier New" w:eastAsia="宋体" w:cs="Courier New"/>
      <w:szCs w:val="21"/>
    </w:rPr>
  </w:style>
  <w:style w:type="character" w:customStyle="1" w:styleId="86">
    <w:name w:val="正文首行缩进 Char1"/>
    <w:semiHidden/>
    <w:qFormat/>
    <w:uiPriority w:val="99"/>
    <w:rPr>
      <w:rFonts w:hint="default" w:ascii="Times New Roman" w:hAnsi="Times New Roman" w:eastAsia="宋体" w:cs="Calibri"/>
      <w:szCs w:val="21"/>
    </w:rPr>
  </w:style>
  <w:style w:type="character" w:customStyle="1" w:styleId="87">
    <w:name w:val="信息标题 Char1"/>
    <w:semiHidden/>
    <w:qFormat/>
    <w:uiPriority w:val="99"/>
    <w:rPr>
      <w:rFonts w:hint="default" w:ascii="Cambria" w:hAnsi="Cambria" w:eastAsia="宋体" w:cs="Times New Roman"/>
      <w:sz w:val="24"/>
      <w:szCs w:val="24"/>
      <w:shd w:val="pct20" w:color="auto" w:fill="auto"/>
    </w:rPr>
  </w:style>
  <w:style w:type="character" w:customStyle="1" w:styleId="88">
    <w:name w:val="正文缩进 Char"/>
    <w:qFormat/>
    <w:uiPriority w:val="0"/>
    <w:rPr>
      <w:rFonts w:hint="default" w:ascii="Times New Roman" w:hAnsi="Times New Roman" w:eastAsia="宋体" w:cs="Times New Roman"/>
      <w:szCs w:val="21"/>
    </w:rPr>
  </w:style>
  <w:style w:type="character" w:customStyle="1" w:styleId="89">
    <w:name w:val="正文文本缩进 Char1"/>
    <w:semiHidden/>
    <w:qFormat/>
    <w:uiPriority w:val="99"/>
    <w:rPr>
      <w:rFonts w:hint="default" w:ascii="Times New Roman" w:hAnsi="Times New Roman" w:eastAsia="宋体" w:cs="Calibri"/>
      <w:szCs w:val="21"/>
    </w:rPr>
  </w:style>
  <w:style w:type="character" w:customStyle="1" w:styleId="90">
    <w:name w:val="HTML 预设格式 Char1"/>
    <w:semiHidden/>
    <w:qFormat/>
    <w:uiPriority w:val="99"/>
    <w:rPr>
      <w:rFonts w:hint="default" w:ascii="Courier New" w:hAnsi="Courier New" w:eastAsia="宋体" w:cs="Courier New"/>
      <w:sz w:val="20"/>
      <w:szCs w:val="20"/>
    </w:rPr>
  </w:style>
  <w:style w:type="character" w:customStyle="1" w:styleId="91">
    <w:name w:val="纯文本 Char2"/>
    <w:semiHidden/>
    <w:qFormat/>
    <w:uiPriority w:val="99"/>
    <w:rPr>
      <w:rFonts w:hint="eastAsia" w:ascii="宋体" w:hAnsi="Courier New" w:eastAsia="宋体" w:cs="Courier New"/>
      <w:kern w:val="2"/>
      <w:sz w:val="21"/>
      <w:szCs w:val="21"/>
    </w:rPr>
  </w:style>
  <w:style w:type="character" w:customStyle="1" w:styleId="92">
    <w:name w:val="ca-5"/>
    <w:basedOn w:val="32"/>
    <w:qFormat/>
    <w:uiPriority w:val="0"/>
  </w:style>
  <w:style w:type="character" w:customStyle="1" w:styleId="93">
    <w:name w:val="font11"/>
    <w:qFormat/>
    <w:uiPriority w:val="0"/>
    <w:rPr>
      <w:rFonts w:hint="eastAsia" w:ascii="宋体" w:hAnsi="宋体" w:eastAsia="宋体" w:cs="宋体"/>
      <w:color w:val="000000"/>
      <w:sz w:val="22"/>
      <w:szCs w:val="22"/>
      <w:u w:val="none"/>
    </w:rPr>
  </w:style>
  <w:style w:type="character" w:customStyle="1" w:styleId="94">
    <w:name w:val="right"/>
    <w:basedOn w:val="32"/>
    <w:qFormat/>
    <w:uiPriority w:val="0"/>
    <w:rPr>
      <w:color w:val="999999"/>
      <w:sz w:val="14"/>
      <w:szCs w:val="14"/>
    </w:rPr>
  </w:style>
  <w:style w:type="character" w:customStyle="1" w:styleId="95">
    <w:name w:val="red"/>
    <w:basedOn w:val="32"/>
    <w:qFormat/>
    <w:uiPriority w:val="0"/>
    <w:rPr>
      <w:color w:val="FF0000"/>
      <w:sz w:val="14"/>
      <w:szCs w:val="14"/>
    </w:rPr>
  </w:style>
  <w:style w:type="character" w:customStyle="1" w:styleId="96">
    <w:name w:val="red1"/>
    <w:basedOn w:val="32"/>
    <w:qFormat/>
    <w:uiPriority w:val="0"/>
    <w:rPr>
      <w:color w:val="FF0000"/>
      <w:sz w:val="14"/>
      <w:szCs w:val="14"/>
    </w:rPr>
  </w:style>
  <w:style w:type="character" w:customStyle="1" w:styleId="97">
    <w:name w:val="red2"/>
    <w:basedOn w:val="32"/>
    <w:qFormat/>
    <w:uiPriority w:val="0"/>
    <w:rPr>
      <w:color w:val="CC0000"/>
    </w:rPr>
  </w:style>
  <w:style w:type="character" w:customStyle="1" w:styleId="98">
    <w:name w:val="red3"/>
    <w:basedOn w:val="32"/>
    <w:qFormat/>
    <w:uiPriority w:val="0"/>
    <w:rPr>
      <w:color w:val="FF0000"/>
    </w:rPr>
  </w:style>
  <w:style w:type="character" w:customStyle="1" w:styleId="99">
    <w:name w:val="hover25"/>
    <w:basedOn w:val="32"/>
    <w:qFormat/>
    <w:uiPriority w:val="0"/>
  </w:style>
  <w:style w:type="character" w:customStyle="1" w:styleId="100">
    <w:name w:val="green"/>
    <w:basedOn w:val="32"/>
    <w:qFormat/>
    <w:uiPriority w:val="0"/>
    <w:rPr>
      <w:color w:val="66AE00"/>
      <w:sz w:val="14"/>
      <w:szCs w:val="14"/>
    </w:rPr>
  </w:style>
  <w:style w:type="character" w:customStyle="1" w:styleId="101">
    <w:name w:val="green1"/>
    <w:basedOn w:val="32"/>
    <w:qFormat/>
    <w:uiPriority w:val="0"/>
    <w:rPr>
      <w:color w:val="66AE00"/>
      <w:sz w:val="14"/>
      <w:szCs w:val="14"/>
    </w:rPr>
  </w:style>
  <w:style w:type="character" w:customStyle="1" w:styleId="102">
    <w:name w:val="active"/>
    <w:basedOn w:val="32"/>
    <w:qFormat/>
    <w:uiPriority w:val="0"/>
    <w:rPr>
      <w:color w:val="FFFFFF"/>
      <w:shd w:val="clear" w:color="auto" w:fill="2B7AFC"/>
    </w:rPr>
  </w:style>
  <w:style w:type="character" w:customStyle="1" w:styleId="103">
    <w:name w:val="blue"/>
    <w:basedOn w:val="32"/>
    <w:qFormat/>
    <w:uiPriority w:val="0"/>
    <w:rPr>
      <w:color w:val="0371C6"/>
      <w:sz w:val="16"/>
      <w:szCs w:val="16"/>
    </w:rPr>
  </w:style>
  <w:style w:type="character" w:customStyle="1" w:styleId="104">
    <w:name w:val="gb-jt"/>
    <w:basedOn w:val="32"/>
    <w:qFormat/>
    <w:uiPriority w:val="0"/>
  </w:style>
  <w:style w:type="table" w:customStyle="1" w:styleId="105">
    <w:name w:val="网格型3"/>
    <w:basedOn w:val="30"/>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
    <w:name w:val="Table Normal"/>
    <w:semiHidden/>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107">
    <w:name w:val="段落正文"/>
    <w:basedOn w:val="1"/>
    <w:qFormat/>
    <w:uiPriority w:val="0"/>
    <w:pPr>
      <w:spacing w:before="156" w:after="156"/>
    </w:pPr>
    <w:rPr>
      <w:rFonts w:ascii="Calibri" w:hAnsi="Calibri" w:cs="Times New Roman"/>
      <w:szCs w:val="22"/>
      <w:lang w:eastAsia="en-US"/>
    </w:rPr>
  </w:style>
  <w:style w:type="character" w:customStyle="1" w:styleId="108">
    <w:name w:val="无间隔 Char"/>
    <w:basedOn w:val="32"/>
    <w:link w:val="109"/>
    <w:qFormat/>
    <w:locked/>
    <w:uiPriority w:val="1"/>
    <w:rPr>
      <w:rFonts w:ascii="Times New Roman" w:hAnsi="Times New Roman"/>
      <w:sz w:val="24"/>
      <w:szCs w:val="24"/>
    </w:rPr>
  </w:style>
  <w:style w:type="paragraph" w:styleId="109">
    <w:name w:val="No Spacing"/>
    <w:next w:val="1"/>
    <w:link w:val="108"/>
    <w:qFormat/>
    <w:uiPriority w:val="1"/>
    <w:pPr>
      <w:jc w:val="both"/>
    </w:pPr>
    <w:rPr>
      <w:rFonts w:ascii="Times New Roman" w:hAnsi="Times New Roman" w:eastAsiaTheme="minorEastAsia" w:cstheme="minorBidi"/>
      <w:kern w:val="2"/>
      <w:sz w:val="24"/>
      <w:szCs w:val="24"/>
      <w:lang w:val="en-US" w:eastAsia="zh-CN" w:bidi="ar-SA"/>
    </w:rPr>
  </w:style>
  <w:style w:type="paragraph" w:customStyle="1" w:styleId="110">
    <w:name w:val="_Style 78"/>
    <w:basedOn w:val="3"/>
    <w:next w:val="2"/>
    <w:qFormat/>
    <w:uiPriority w:val="99"/>
    <w:pPr>
      <w:ind w:firstLine="420" w:firstLineChars="100"/>
    </w:pPr>
    <w:rPr>
      <w:rFonts w:ascii="宋体" w:hAnsi="Times New Roman"/>
      <w:sz w:val="34"/>
      <w:szCs w:val="20"/>
    </w:rPr>
  </w:style>
  <w:style w:type="character" w:customStyle="1" w:styleId="111">
    <w:name w:val="icon_gzkj"/>
    <w:basedOn w:val="32"/>
    <w:qFormat/>
    <w:uiPriority w:val="0"/>
  </w:style>
  <w:style w:type="character" w:customStyle="1" w:styleId="112">
    <w:name w:val="focus"/>
    <w:basedOn w:val="32"/>
    <w:qFormat/>
    <w:uiPriority w:val="0"/>
    <w:rPr>
      <w:b/>
      <w:bCs/>
      <w:color w:val="000000"/>
    </w:rPr>
  </w:style>
  <w:style w:type="character" w:customStyle="1" w:styleId="113">
    <w:name w:val="close"/>
    <w:basedOn w:val="32"/>
    <w:qFormat/>
    <w:uiPriority w:val="0"/>
  </w:style>
  <w:style w:type="character" w:customStyle="1" w:styleId="114">
    <w:name w:val="searchclose"/>
    <w:basedOn w:val="32"/>
    <w:qFormat/>
    <w:uiPriority w:val="0"/>
  </w:style>
  <w:style w:type="character" w:customStyle="1" w:styleId="115">
    <w:name w:val="l_6"/>
    <w:basedOn w:val="32"/>
    <w:qFormat/>
    <w:uiPriority w:val="0"/>
  </w:style>
  <w:style w:type="character" w:customStyle="1" w:styleId="116">
    <w:name w:val="l_5"/>
    <w:basedOn w:val="32"/>
    <w:qFormat/>
    <w:uiPriority w:val="0"/>
  </w:style>
  <w:style w:type="character" w:customStyle="1" w:styleId="117">
    <w:name w:val="l_1"/>
    <w:basedOn w:val="32"/>
    <w:qFormat/>
    <w:uiPriority w:val="0"/>
  </w:style>
  <w:style w:type="character" w:customStyle="1" w:styleId="118">
    <w:name w:val="l_11"/>
    <w:basedOn w:val="32"/>
    <w:qFormat/>
    <w:uiPriority w:val="0"/>
  </w:style>
  <w:style w:type="character" w:customStyle="1" w:styleId="119">
    <w:name w:val="l_13"/>
    <w:basedOn w:val="32"/>
    <w:qFormat/>
    <w:uiPriority w:val="0"/>
  </w:style>
  <w:style w:type="character" w:customStyle="1" w:styleId="120">
    <w:name w:val="l_131"/>
    <w:basedOn w:val="32"/>
    <w:qFormat/>
    <w:uiPriority w:val="0"/>
  </w:style>
  <w:style w:type="character" w:customStyle="1" w:styleId="121">
    <w:name w:val="l_9"/>
    <w:basedOn w:val="32"/>
    <w:qFormat/>
    <w:uiPriority w:val="0"/>
  </w:style>
  <w:style w:type="character" w:customStyle="1" w:styleId="122">
    <w:name w:val="l_7"/>
    <w:basedOn w:val="32"/>
    <w:qFormat/>
    <w:uiPriority w:val="0"/>
  </w:style>
  <w:style w:type="character" w:customStyle="1" w:styleId="123">
    <w:name w:val="l_4"/>
    <w:basedOn w:val="32"/>
    <w:qFormat/>
    <w:uiPriority w:val="0"/>
  </w:style>
  <w:style w:type="character" w:customStyle="1" w:styleId="124">
    <w:name w:val="searchopen"/>
    <w:basedOn w:val="32"/>
    <w:qFormat/>
    <w:uiPriority w:val="0"/>
  </w:style>
  <w:style w:type="character" w:customStyle="1" w:styleId="125">
    <w:name w:val="l_12"/>
    <w:basedOn w:val="32"/>
    <w:qFormat/>
    <w:uiPriority w:val="0"/>
  </w:style>
  <w:style w:type="character" w:customStyle="1" w:styleId="126">
    <w:name w:val="l_121"/>
    <w:basedOn w:val="32"/>
    <w:qFormat/>
    <w:uiPriority w:val="0"/>
  </w:style>
  <w:style w:type="character" w:customStyle="1" w:styleId="127">
    <w:name w:val="menutitle12"/>
    <w:basedOn w:val="32"/>
    <w:qFormat/>
    <w:uiPriority w:val="0"/>
    <w:rPr>
      <w:color w:val="333333"/>
      <w:sz w:val="24"/>
      <w:szCs w:val="24"/>
    </w:rPr>
  </w:style>
  <w:style w:type="character" w:customStyle="1" w:styleId="128">
    <w:name w:val="menutitle13"/>
    <w:basedOn w:val="32"/>
    <w:qFormat/>
    <w:uiPriority w:val="0"/>
    <w:rPr>
      <w:color w:val="333333"/>
      <w:sz w:val="24"/>
      <w:szCs w:val="24"/>
    </w:rPr>
  </w:style>
  <w:style w:type="character" w:customStyle="1" w:styleId="129">
    <w:name w:val="icon_dljg"/>
    <w:basedOn w:val="32"/>
    <w:qFormat/>
    <w:uiPriority w:val="0"/>
  </w:style>
  <w:style w:type="character" w:customStyle="1" w:styleId="130">
    <w:name w:val="icon_cxktbr"/>
    <w:basedOn w:val="32"/>
    <w:qFormat/>
    <w:uiPriority w:val="0"/>
  </w:style>
  <w:style w:type="character" w:customStyle="1" w:styleId="131">
    <w:name w:val="icon_cxkcyry"/>
    <w:basedOn w:val="32"/>
    <w:qFormat/>
    <w:uiPriority w:val="0"/>
  </w:style>
  <w:style w:type="character" w:customStyle="1" w:styleId="132">
    <w:name w:val="color_cdyy"/>
    <w:basedOn w:val="32"/>
    <w:qFormat/>
    <w:uiPriority w:val="0"/>
    <w:rPr>
      <w:color w:val="FFFFFF"/>
      <w:bdr w:val="single" w:color="FFFFFF" w:sz="6" w:space="0"/>
    </w:rPr>
  </w:style>
  <w:style w:type="character" w:customStyle="1" w:styleId="133">
    <w:name w:val="icon_lzrz"/>
    <w:basedOn w:val="32"/>
    <w:qFormat/>
    <w:uiPriority w:val="0"/>
  </w:style>
  <w:style w:type="character" w:customStyle="1" w:styleId="134">
    <w:name w:val="l_8"/>
    <w:basedOn w:val="32"/>
    <w:qFormat/>
    <w:uiPriority w:val="0"/>
  </w:style>
  <w:style w:type="character" w:customStyle="1" w:styleId="135">
    <w:name w:val="l_0"/>
    <w:basedOn w:val="32"/>
    <w:qFormat/>
    <w:uiPriority w:val="0"/>
  </w:style>
  <w:style w:type="character" w:customStyle="1" w:styleId="136">
    <w:name w:val="l_01"/>
    <w:basedOn w:val="32"/>
    <w:qFormat/>
    <w:uiPriority w:val="0"/>
  </w:style>
  <w:style w:type="character" w:customStyle="1" w:styleId="137">
    <w:name w:val="icon_xglc"/>
    <w:basedOn w:val="32"/>
    <w:qFormat/>
    <w:uiPriority w:val="0"/>
  </w:style>
  <w:style w:type="character" w:customStyle="1" w:styleId="138">
    <w:name w:val="swapimg3"/>
    <w:basedOn w:val="32"/>
    <w:qFormat/>
    <w:uiPriority w:val="0"/>
  </w:style>
  <w:style w:type="character" w:customStyle="1" w:styleId="139">
    <w:name w:val="swapimg4"/>
    <w:basedOn w:val="32"/>
    <w:qFormat/>
    <w:uiPriority w:val="0"/>
  </w:style>
  <w:style w:type="character" w:customStyle="1" w:styleId="140">
    <w:name w:val="icon_xzry"/>
    <w:basedOn w:val="32"/>
    <w:qFormat/>
    <w:uiPriority w:val="0"/>
  </w:style>
  <w:style w:type="character" w:customStyle="1" w:styleId="141">
    <w:name w:val="m-text"/>
    <w:basedOn w:val="32"/>
    <w:qFormat/>
    <w:uiPriority w:val="0"/>
  </w:style>
  <w:style w:type="character" w:customStyle="1" w:styleId="142">
    <w:name w:val="l_2"/>
    <w:basedOn w:val="32"/>
    <w:qFormat/>
    <w:uiPriority w:val="0"/>
  </w:style>
  <w:style w:type="character" w:customStyle="1" w:styleId="143">
    <w:name w:val="l_21"/>
    <w:basedOn w:val="32"/>
    <w:qFormat/>
    <w:uiPriority w:val="0"/>
  </w:style>
  <w:style w:type="character" w:customStyle="1" w:styleId="144">
    <w:name w:val="l_3"/>
    <w:basedOn w:val="32"/>
    <w:qFormat/>
    <w:uiPriority w:val="0"/>
  </w:style>
  <w:style w:type="character" w:customStyle="1" w:styleId="145">
    <w:name w:val="l_31"/>
    <w:basedOn w:val="32"/>
    <w:qFormat/>
    <w:uiPriority w:val="0"/>
  </w:style>
  <w:style w:type="character" w:customStyle="1" w:styleId="146">
    <w:name w:val="l_10"/>
    <w:basedOn w:val="32"/>
    <w:qFormat/>
    <w:uiPriority w:val="0"/>
  </w:style>
  <w:style w:type="character" w:customStyle="1" w:styleId="147">
    <w:name w:val="l_101"/>
    <w:basedOn w:val="32"/>
    <w:qFormat/>
    <w:uiPriority w:val="0"/>
  </w:style>
  <w:style w:type="character" w:customStyle="1" w:styleId="148">
    <w:name w:val="l_111"/>
    <w:basedOn w:val="32"/>
    <w:qFormat/>
    <w:uiPriority w:val="0"/>
  </w:style>
  <w:style w:type="character" w:customStyle="1" w:styleId="149">
    <w:name w:val="l_112"/>
    <w:basedOn w:val="32"/>
    <w:qFormat/>
    <w:uiPriority w:val="0"/>
  </w:style>
  <w:style w:type="character" w:customStyle="1" w:styleId="150">
    <w:name w:val="l_14"/>
    <w:basedOn w:val="32"/>
    <w:qFormat/>
    <w:uiPriority w:val="0"/>
  </w:style>
  <w:style w:type="character" w:customStyle="1" w:styleId="151">
    <w:name w:val="l_141"/>
    <w:basedOn w:val="32"/>
    <w:qFormat/>
    <w:uiPriority w:val="0"/>
  </w:style>
  <w:style w:type="character" w:customStyle="1" w:styleId="152">
    <w:name w:val="l_15"/>
    <w:basedOn w:val="32"/>
    <w:qFormat/>
    <w:uiPriority w:val="0"/>
  </w:style>
  <w:style w:type="character" w:customStyle="1" w:styleId="153">
    <w:name w:val="l_151"/>
    <w:basedOn w:val="32"/>
    <w:qFormat/>
    <w:uiPriority w:val="0"/>
  </w:style>
  <w:style w:type="paragraph" w:customStyle="1" w:styleId="154">
    <w:name w:val="Table Paragraph"/>
    <w:basedOn w:val="1"/>
    <w:qFormat/>
    <w:uiPriority w:val="1"/>
    <w:rPr>
      <w:rFonts w:ascii="宋体" w:hAnsi="宋体" w:cs="宋体"/>
      <w:lang w:val="zh-CN" w:bidi="zh-CN"/>
    </w:rPr>
  </w:style>
  <w:style w:type="paragraph" w:customStyle="1" w:styleId="155">
    <w:name w:val="列出段落2"/>
    <w:basedOn w:val="1"/>
    <w:unhideWhenUsed/>
    <w:qFormat/>
    <w:uiPriority w:val="0"/>
    <w:pPr>
      <w:ind w:firstLine="420" w:firstLineChars="200"/>
    </w:pPr>
    <w:rPr>
      <w:rFonts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2.xml"/><Relationship Id="rId8" Type="http://schemas.openxmlformats.org/officeDocument/2006/relationships/image" Target="media/image2.wmf"/><Relationship Id="rId7" Type="http://schemas.openxmlformats.org/officeDocument/2006/relationships/control" Target="activeX/activeX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control" Target="activeX/activeX11.xml"/><Relationship Id="rId18" Type="http://schemas.openxmlformats.org/officeDocument/2006/relationships/control" Target="activeX/activeX10.xml"/><Relationship Id="rId17" Type="http://schemas.openxmlformats.org/officeDocument/2006/relationships/control" Target="activeX/activeX9.xml"/><Relationship Id="rId16" Type="http://schemas.openxmlformats.org/officeDocument/2006/relationships/control" Target="activeX/activeX8.xml"/><Relationship Id="rId15" Type="http://schemas.openxmlformats.org/officeDocument/2006/relationships/control" Target="activeX/activeX7.xml"/><Relationship Id="rId14" Type="http://schemas.openxmlformats.org/officeDocument/2006/relationships/control" Target="activeX/activeX6.xml"/><Relationship Id="rId13" Type="http://schemas.openxmlformats.org/officeDocument/2006/relationships/control" Target="activeX/activeX5.xml"/><Relationship Id="rId12" Type="http://schemas.openxmlformats.org/officeDocument/2006/relationships/control" Target="activeX/activeX4.xml"/><Relationship Id="rId11" Type="http://schemas.openxmlformats.org/officeDocument/2006/relationships/image" Target="media/image3.wmf"/><Relationship Id="rId10" Type="http://schemas.openxmlformats.org/officeDocument/2006/relationships/control" Target="activeX/activeX3.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7.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6.bin"/></Relationships>
</file>

<file path=word/activeX/_rels/activeX3.xml.rels><?xml version="1.0" encoding="UTF-8" standalone="yes"?>
<Relationships xmlns="http://schemas.openxmlformats.org/package/2006/relationships"><Relationship Id="rId1" Type="http://schemas.microsoft.com/office/2006/relationships/activeXControlBinary" Target="activeX8.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2.bin"/></Relationships>
</file>

<file path=word/activeX/_rels/activeX7.xml.rels><?xml version="1.0" encoding="UTF-8" standalone="yes"?>
<Relationships xmlns="http://schemas.openxmlformats.org/package/2006/relationships"><Relationship Id="rId1" Type="http://schemas.microsoft.com/office/2006/relationships/activeXControlBinary" Target="activeX3.bin"/></Relationships>
</file>

<file path=word/activeX/_rels/activeX8.xml.rels><?xml version="1.0" encoding="UTF-8" standalone="yes"?>
<Relationships xmlns="http://schemas.openxmlformats.org/package/2006/relationships"><Relationship Id="rId1" Type="http://schemas.microsoft.com/office/2006/relationships/activeXControlBinary" Target="activeX1.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r:id="rId1" ax:persistence="persistStorage"/>
</file>

<file path=word/activeX/activeX10.xml><?xml version="1.0" encoding="utf-8"?>
<ax:ocx xmlns:ax="http://schemas.microsoft.com/office/2006/activeX" xmlns:r="http://schemas.openxmlformats.org/officeDocument/2006/relationships" ax:classid="{8BD21D10-EC42-11CE-9E0D-00AA006002F3}" r:id="rId1" ax:persistence="persistStorage"/>
</file>

<file path=word/activeX/activeX11.xml><?xml version="1.0" encoding="utf-8"?>
<ax:ocx xmlns:ax="http://schemas.microsoft.com/office/2006/activeX" xmlns:r="http://schemas.openxmlformats.org/officeDocument/2006/relationships" ax:classid="{8BD21D10-EC42-11CE-9E0D-00AA006002F3}" r:id="rId1" ax:persistence="persistStorage"/>
</file>

<file path=word/activeX/activeX2.xml><?xml version="1.0" encoding="utf-8"?>
<ax:ocx xmlns:ax="http://schemas.microsoft.com/office/2006/activeX" xmlns:r="http://schemas.openxmlformats.org/officeDocument/2006/relationships" ax:classid="{8BD21D10-EC42-11CE-9E0D-00AA006002F3}" r:id="rId1" ax:persistence="persistStorage"/>
</file>

<file path=word/activeX/activeX3.xml><?xml version="1.0" encoding="utf-8"?>
<ax:ocx xmlns:ax="http://schemas.microsoft.com/office/2006/activeX" xmlns:r="http://schemas.openxmlformats.org/officeDocument/2006/relationships" ax:classid="{8BD21D10-EC42-11CE-9E0D-00AA006002F3}" r:id="rId1" ax:persistence="persistStorage"/>
</file>

<file path=word/activeX/activeX4.xml><?xml version="1.0" encoding="utf-8"?>
<ax:ocx xmlns:ax="http://schemas.microsoft.com/office/2006/activeX" xmlns:r="http://schemas.openxmlformats.org/officeDocument/2006/relationships" ax:classid="{8BD21D10-EC42-11CE-9E0D-00AA006002F3}" r:id="rId1" ax:persistence="persistStorage"/>
</file>

<file path=word/activeX/activeX5.xml><?xml version="1.0" encoding="utf-8"?>
<ax:ocx xmlns:ax="http://schemas.microsoft.com/office/2006/activeX" xmlns:r="http://schemas.openxmlformats.org/officeDocument/2006/relationships" ax:classid="{8BD21D10-EC42-11CE-9E0D-00AA006002F3}" r:id="rId1" ax:persistence="persistStorage"/>
</file>

<file path=word/activeX/activeX6.xml><?xml version="1.0" encoding="utf-8"?>
<ax:ocx xmlns:ax="http://schemas.microsoft.com/office/2006/activeX" xmlns:r="http://schemas.openxmlformats.org/officeDocument/2006/relationships" ax:classid="{8BD21D10-EC42-11CE-9E0D-00AA006002F3}" r:id="rId1" ax:persistence="persistStorage"/>
</file>

<file path=word/activeX/activeX7.xml><?xml version="1.0" encoding="utf-8"?>
<ax:ocx xmlns:ax="http://schemas.microsoft.com/office/2006/activeX" xmlns:r="http://schemas.openxmlformats.org/officeDocument/2006/relationships" ax:classid="{8BD21D10-EC42-11CE-9E0D-00AA006002F3}" r:id="rId1" ax:persistence="persistStorage"/>
</file>

<file path=word/activeX/activeX8.xml><?xml version="1.0" encoding="utf-8"?>
<ax:ocx xmlns:ax="http://schemas.microsoft.com/office/2006/activeX" xmlns:r="http://schemas.openxmlformats.org/officeDocument/2006/relationships" ax:classid="{8BD21D10-EC42-11CE-9E0D-00AA006002F3}" r:id="rId1" ax:persistence="persistStorage"/>
</file>

<file path=word/activeX/activeX9.xml><?xml version="1.0" encoding="utf-8"?>
<ax:ocx xmlns:ax="http://schemas.microsoft.com/office/2006/activeX" xmlns:r="http://schemas.openxmlformats.org/officeDocument/2006/relationships" ax:classid="{8BD21D10-EC42-11CE-9E0D-00AA006002F3}"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67</Pages>
  <Words>35491</Words>
  <Characters>37493</Characters>
  <Lines>319</Lines>
  <Paragraphs>89</Paragraphs>
  <TotalTime>0</TotalTime>
  <ScaleCrop>false</ScaleCrop>
  <LinksUpToDate>false</LinksUpToDate>
  <CharactersWithSpaces>38269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2023-04-10T09:10:00Z</dcterms:created>
  <dc:creator>万汇工程咨询有限公司:李勇</dc:creator>
  <cp:lastModifiedBy>妖风1381537454</cp:lastModifiedBy>
  <cp:lastPrinted>2023-05-16T06:41:00Z</cp:lastPrinted>
  <dcterms:modified xsi:type="dcterms:W3CDTF">2023-05-16T08:35:18Z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652792BD595D4451B2D557FD6A215634_13</vt:lpwstr>
  </property>
</Properties>
</file>