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禹州市体育中心禹神快速路自行车骑行道提升改造项目</w:t>
      </w:r>
    </w:p>
    <w:p>
      <w:pPr>
        <w:jc w:val="center"/>
        <w:rPr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（不见面开标）成交公告</w:t>
      </w:r>
    </w:p>
    <w:p>
      <w:pPr>
        <w:spacing w:line="480" w:lineRule="exact"/>
        <w:rPr>
          <w:color w:val="auto"/>
        </w:rPr>
      </w:pPr>
      <w:r>
        <w:rPr>
          <w:rFonts w:hint="eastAsia"/>
          <w:color w:val="auto"/>
        </w:rPr>
        <w:t>一、项目基本情况</w:t>
      </w:r>
    </w:p>
    <w:p>
      <w:pPr>
        <w:spacing w:line="360" w:lineRule="auto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1、采购项目编号：禹财磋商-2023-</w:t>
      </w:r>
      <w:bookmarkStart w:id="0" w:name="_GoBack"/>
      <w:bookmarkEnd w:id="0"/>
      <w:r>
        <w:rPr>
          <w:rFonts w:hint="eastAsia"/>
          <w:color w:val="auto"/>
        </w:rPr>
        <w:t>6</w:t>
      </w:r>
    </w:p>
    <w:p>
      <w:pPr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2、采购项目名称：</w:t>
      </w:r>
      <w:r>
        <w:rPr>
          <w:rFonts w:hint="eastAsia"/>
          <w:color w:val="auto"/>
          <w:lang w:eastAsia="zh-CN"/>
        </w:rPr>
        <w:t>禹州市体育中心禹神快速路自行车骑行道提升改造项目</w:t>
      </w:r>
      <w:r>
        <w:rPr>
          <w:rFonts w:hint="eastAsia"/>
          <w:color w:val="auto"/>
        </w:rPr>
        <w:t>（不见面开标）</w:t>
      </w:r>
    </w:p>
    <w:p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3、采购方式：竞争性磋商</w:t>
      </w:r>
    </w:p>
    <w:p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4、招标公告发布日期： 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18</w:t>
      </w:r>
      <w:r>
        <w:rPr>
          <w:rFonts w:hint="eastAsia"/>
          <w:color w:val="auto"/>
        </w:rPr>
        <w:t>日</w:t>
      </w:r>
    </w:p>
    <w:p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5、变更公告发布日期：无</w:t>
      </w:r>
    </w:p>
    <w:p>
      <w:pPr>
        <w:spacing w:line="360" w:lineRule="auto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、评审日期：202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29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>8点30分</w:t>
      </w:r>
    </w:p>
    <w:p>
      <w:pPr>
        <w:spacing w:line="480" w:lineRule="exact"/>
        <w:rPr>
          <w:color w:val="auto"/>
        </w:rPr>
      </w:pPr>
      <w:r>
        <w:rPr>
          <w:rFonts w:hint="eastAsia"/>
          <w:color w:val="auto"/>
        </w:rPr>
        <w:t xml:space="preserve">二、成交情况   </w:t>
      </w:r>
    </w:p>
    <w:tbl>
      <w:tblPr>
        <w:tblStyle w:val="13"/>
        <w:tblW w:w="521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839"/>
        <w:gridCol w:w="1558"/>
        <w:gridCol w:w="1430"/>
        <w:gridCol w:w="1650"/>
        <w:gridCol w:w="1410"/>
        <w:gridCol w:w="1536"/>
      </w:tblGrid>
      <w:tr>
        <w:trPr>
          <w:trHeight w:val="570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11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地 址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YZCG-DLC2023031</w:t>
            </w:r>
          </w:p>
        </w:tc>
        <w:tc>
          <w:tcPr>
            <w:tcW w:w="11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禹州市体育中心禹神快速路自行车骑行道提升改造项目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河南捷扬建设工程有限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河南省安阳市林州市石板岩圣相北路28号330室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1500815.20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"/>
              <w:spacing w:before="0" w:beforeAutospacing="0" w:after="0" w:afterAutospacing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施工范围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"/>
              <w:spacing w:before="0" w:beforeAutospacing="0" w:after="0" w:afterAutospacing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工期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"/>
              <w:spacing w:before="0" w:beforeAutospacing="0" w:after="0" w:afterAutospacing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负责人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0"/>
              <w:spacing w:before="0" w:beforeAutospacing="0" w:after="0" w:afterAutospacing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执业证书信息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禹州市体育中心禹神快速路自行车骑行道提升改造项目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  <w:rPr>
          <w:color w:val="auto"/>
        </w:rPr>
      </w:pPr>
      <w:r>
        <w:rPr>
          <w:rFonts w:hint="eastAsia"/>
          <w:color w:val="auto"/>
        </w:rPr>
        <w:t>三、评审专家</w:t>
      </w:r>
      <w:r>
        <w:rPr>
          <w:color w:val="auto"/>
        </w:rPr>
        <w:tab/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耿宏基</w:t>
      </w:r>
      <w:r>
        <w:rPr>
          <w:rFonts w:hint="eastAsia"/>
          <w:color w:val="auto"/>
          <w:lang w:eastAsia="zh-CN"/>
        </w:rPr>
        <w:t>（组长）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eastAsia="zh-CN"/>
        </w:rPr>
        <w:t>王金玲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eastAsia="zh-CN"/>
        </w:rPr>
        <w:t>廖原（业主代表）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四、代理服务收费标准及金额</w:t>
      </w:r>
    </w:p>
    <w:p>
      <w:pPr>
        <w:spacing w:line="360" w:lineRule="auto"/>
        <w:ind w:firstLine="420" w:firstLineChars="200"/>
        <w:rPr>
          <w:color w:val="auto"/>
          <w:u w:val="single"/>
        </w:rPr>
      </w:pPr>
      <w:r>
        <w:rPr>
          <w:rFonts w:hint="eastAsia"/>
          <w:color w:val="auto"/>
        </w:rPr>
        <w:t>收费标准：</w:t>
      </w:r>
      <w:r>
        <w:rPr>
          <w:rFonts w:hint="eastAsia" w:cs="宋体" w:asciiTheme="minorEastAsia" w:hAnsiTheme="minorEastAsia"/>
          <w:color w:val="auto"/>
          <w:szCs w:val="21"/>
        </w:rPr>
        <w:t>按照</w:t>
      </w:r>
      <w:r>
        <w:rPr>
          <w:rFonts w:hint="eastAsia" w:ascii="宋体" w:hAnsi="宋体" w:eastAsia="宋体" w:cs="宋体"/>
          <w:color w:val="auto"/>
          <w:szCs w:val="21"/>
          <w:lang w:val="zh-CN" w:eastAsia="zh-CN"/>
        </w:rPr>
        <w:t>豫招协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〔20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〕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《</w:t>
      </w:r>
      <w:r>
        <w:rPr>
          <w:rFonts w:hint="eastAsia" w:ascii="宋体" w:hAnsi="宋体" w:eastAsia="宋体" w:cs="宋体"/>
          <w:color w:val="auto"/>
          <w:szCs w:val="21"/>
          <w:lang w:val="zh-CN"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》</w:t>
      </w:r>
      <w:r>
        <w:rPr>
          <w:rFonts w:hint="eastAsia" w:cs="宋体" w:asciiTheme="minorEastAsia" w:hAnsiTheme="minorEastAsia"/>
          <w:color w:val="auto"/>
          <w:szCs w:val="21"/>
        </w:rPr>
        <w:t>有关规定计取</w:t>
      </w:r>
      <w:r>
        <w:rPr>
          <w:rFonts w:hint="eastAsia"/>
          <w:color w:val="auto"/>
        </w:rPr>
        <w:t>。</w:t>
      </w:r>
    </w:p>
    <w:p>
      <w:pPr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收费金额：</w:t>
      </w:r>
      <w:r>
        <w:rPr>
          <w:rFonts w:hint="eastAsia"/>
          <w:color w:val="auto"/>
          <w:lang w:val="en-US" w:eastAsia="zh-CN"/>
        </w:rPr>
        <w:t xml:space="preserve">17008.00 </w:t>
      </w:r>
      <w:r>
        <w:rPr>
          <w:rFonts w:hint="eastAsia"/>
          <w:color w:val="auto"/>
        </w:rPr>
        <w:t>元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五、成交公告发布的媒介及成交公告期</w:t>
      </w:r>
      <w:r>
        <w:rPr>
          <w:rFonts w:hint="eastAsia"/>
          <w:color w:val="auto"/>
          <w:lang w:val="en-US" w:eastAsia="zh-CN"/>
        </w:rPr>
        <w:t>-</w:t>
      </w:r>
      <w:r>
        <w:rPr>
          <w:rFonts w:hint="eastAsia"/>
          <w:color w:val="auto"/>
        </w:rPr>
        <w:t>限</w:t>
      </w:r>
    </w:p>
    <w:p>
      <w:pPr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本次中标公告在《河南省政府采购网》《全国公共资源交易平台（河南省·许昌市）》上发布。成交公告期限为1个工作日。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  <w:rPr>
          <w:color w:val="auto"/>
        </w:rPr>
      </w:pPr>
      <w:r>
        <w:rPr>
          <w:color w:val="auto"/>
        </w:rPr>
        <w:t>凡对本次公告内容提出询问，请按以下方式联系</w:t>
      </w:r>
    </w:p>
    <w:p>
      <w:pPr>
        <w:spacing w:line="4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1. 采购人信息 </w:t>
      </w:r>
    </w:p>
    <w:p>
      <w:pPr>
        <w:spacing w:line="4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,采购人：禹州市体育中心</w:t>
      </w:r>
    </w:p>
    <w:p>
      <w:pPr>
        <w:spacing w:line="4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地址：河南省禹州市滨河路171号</w:t>
      </w:r>
    </w:p>
    <w:p>
      <w:pPr>
        <w:spacing w:line="4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联系人：杨女士   </w:t>
      </w:r>
    </w:p>
    <w:p>
      <w:pPr>
        <w:spacing w:line="4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联系电话：13569930771 </w:t>
      </w:r>
    </w:p>
    <w:p>
      <w:pPr>
        <w:spacing w:line="48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2.采购代理机构信息 </w:t>
      </w:r>
    </w:p>
    <w:p>
      <w:pPr>
        <w:spacing w:line="48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名称</w:t>
      </w:r>
      <w:r>
        <w:rPr>
          <w:rFonts w:hint="eastAsia"/>
          <w:color w:val="auto"/>
        </w:rPr>
        <w:t>：河南建标工程管理有限公司</w:t>
      </w:r>
    </w:p>
    <w:p>
      <w:pPr>
        <w:spacing w:line="48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联系人：张女士        </w:t>
      </w:r>
    </w:p>
    <w:p>
      <w:pPr>
        <w:spacing w:line="4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联系电</w:t>
      </w:r>
      <w:r>
        <w:rPr>
          <w:rFonts w:hint="eastAsia"/>
          <w:color w:val="auto"/>
          <w:lang w:val="en-US" w:eastAsia="zh-CN"/>
        </w:rPr>
        <w:t>话：17630325131</w:t>
      </w:r>
    </w:p>
    <w:p>
      <w:pPr>
        <w:spacing w:line="48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3.项目联系方式 </w:t>
      </w:r>
    </w:p>
    <w:p>
      <w:pPr>
        <w:spacing w:line="48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项目联系人：张女士 </w:t>
      </w:r>
    </w:p>
    <w:p>
      <w:pPr>
        <w:spacing w:line="4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联系</w:t>
      </w:r>
      <w:r>
        <w:rPr>
          <w:rFonts w:hint="eastAsia"/>
          <w:color w:val="auto"/>
          <w:lang w:val="en-US" w:eastAsia="zh-CN"/>
        </w:rPr>
        <w:t xml:space="preserve">方式：17630325131 </w:t>
      </w:r>
    </w:p>
    <w:p>
      <w:pPr>
        <w:spacing w:line="480" w:lineRule="exact"/>
        <w:ind w:firstLine="420" w:firstLineChars="200"/>
        <w:rPr>
          <w:rFonts w:hint="eastAsia"/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WIyMWI5NWE1NzRhYjZmOGQ0ZTZiNGU2N2IyN2UifQ=="/>
  </w:docVars>
  <w:rsids>
    <w:rsidRoot w:val="2D9C7600"/>
    <w:rsid w:val="00050DFE"/>
    <w:rsid w:val="0012578D"/>
    <w:rsid w:val="00126C1F"/>
    <w:rsid w:val="005C2983"/>
    <w:rsid w:val="005C5C61"/>
    <w:rsid w:val="005F150F"/>
    <w:rsid w:val="006A4F32"/>
    <w:rsid w:val="007076F6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7680CE6"/>
    <w:rsid w:val="08FB0273"/>
    <w:rsid w:val="095F0BC7"/>
    <w:rsid w:val="096A51DD"/>
    <w:rsid w:val="0D081DE0"/>
    <w:rsid w:val="0F4C001D"/>
    <w:rsid w:val="0FF13C48"/>
    <w:rsid w:val="1105619D"/>
    <w:rsid w:val="1279748D"/>
    <w:rsid w:val="14B354EC"/>
    <w:rsid w:val="156F118F"/>
    <w:rsid w:val="16F03942"/>
    <w:rsid w:val="19C013D1"/>
    <w:rsid w:val="23443FCE"/>
    <w:rsid w:val="236A5949"/>
    <w:rsid w:val="23DA7B95"/>
    <w:rsid w:val="25F30EB4"/>
    <w:rsid w:val="26B446CD"/>
    <w:rsid w:val="298D42FE"/>
    <w:rsid w:val="2D9C7600"/>
    <w:rsid w:val="2EE56853"/>
    <w:rsid w:val="2F205362"/>
    <w:rsid w:val="31FC4012"/>
    <w:rsid w:val="32A73338"/>
    <w:rsid w:val="33490467"/>
    <w:rsid w:val="347E456C"/>
    <w:rsid w:val="34E34213"/>
    <w:rsid w:val="35852745"/>
    <w:rsid w:val="3D3B18DD"/>
    <w:rsid w:val="3D5F1FC8"/>
    <w:rsid w:val="3F724CCD"/>
    <w:rsid w:val="3FF62135"/>
    <w:rsid w:val="40A1724E"/>
    <w:rsid w:val="44BD15A4"/>
    <w:rsid w:val="45356CB8"/>
    <w:rsid w:val="458E5671"/>
    <w:rsid w:val="488B2930"/>
    <w:rsid w:val="48B13A68"/>
    <w:rsid w:val="4B1C4B8C"/>
    <w:rsid w:val="4D737D91"/>
    <w:rsid w:val="4DC813D8"/>
    <w:rsid w:val="50901457"/>
    <w:rsid w:val="51861ACE"/>
    <w:rsid w:val="55817685"/>
    <w:rsid w:val="575B74ED"/>
    <w:rsid w:val="58DF11CE"/>
    <w:rsid w:val="594D3DC8"/>
    <w:rsid w:val="59C94EF3"/>
    <w:rsid w:val="5DA03565"/>
    <w:rsid w:val="5F530220"/>
    <w:rsid w:val="67DC4CFB"/>
    <w:rsid w:val="69CA434C"/>
    <w:rsid w:val="6A236173"/>
    <w:rsid w:val="6ACF058B"/>
    <w:rsid w:val="6BF54F73"/>
    <w:rsid w:val="6D5338E5"/>
    <w:rsid w:val="6D9F6078"/>
    <w:rsid w:val="6E623FDB"/>
    <w:rsid w:val="70BC6AB9"/>
    <w:rsid w:val="70DD0C77"/>
    <w:rsid w:val="740D49E9"/>
    <w:rsid w:val="745D0C66"/>
    <w:rsid w:val="78C149FA"/>
    <w:rsid w:val="790C4A57"/>
    <w:rsid w:val="793F7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</w:style>
  <w:style w:type="paragraph" w:customStyle="1" w:styleId="4">
    <w:name w:val="List Paragraph1"/>
    <w:basedOn w:val="1"/>
    <w:next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5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1">
    <w:name w:val="hover"/>
    <w:basedOn w:val="15"/>
    <w:qFormat/>
    <w:uiPriority w:val="0"/>
  </w:style>
  <w:style w:type="character" w:customStyle="1" w:styleId="22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3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5"/>
    <w:qFormat/>
    <w:uiPriority w:val="0"/>
    <w:rPr>
      <w:color w:val="CC0000"/>
    </w:rPr>
  </w:style>
  <w:style w:type="character" w:customStyle="1" w:styleId="26">
    <w:name w:val="red3"/>
    <w:basedOn w:val="15"/>
    <w:qFormat/>
    <w:uiPriority w:val="0"/>
    <w:rPr>
      <w:color w:val="FF0000"/>
    </w:rPr>
  </w:style>
  <w:style w:type="character" w:customStyle="1" w:styleId="27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29">
    <w:name w:val="gb-jt"/>
    <w:basedOn w:val="15"/>
    <w:qFormat/>
    <w:uiPriority w:val="0"/>
  </w:style>
  <w:style w:type="character" w:customStyle="1" w:styleId="30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1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2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3">
    <w:name w:val="red6"/>
    <w:basedOn w:val="15"/>
    <w:qFormat/>
    <w:uiPriority w:val="0"/>
    <w:rPr>
      <w:color w:val="CC0000"/>
    </w:rPr>
  </w:style>
  <w:style w:type="character" w:customStyle="1" w:styleId="34">
    <w:name w:val="red7"/>
    <w:basedOn w:val="15"/>
    <w:qFormat/>
    <w:uiPriority w:val="0"/>
    <w:rPr>
      <w:color w:val="FF0000"/>
    </w:rPr>
  </w:style>
  <w:style w:type="character" w:customStyle="1" w:styleId="35">
    <w:name w:val="hover25"/>
    <w:basedOn w:val="15"/>
    <w:qFormat/>
    <w:uiPriority w:val="0"/>
  </w:style>
  <w:style w:type="character" w:customStyle="1" w:styleId="36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7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38">
    <w:name w:val="页眉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页脚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0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1">
    <w:name w:val="hover24"/>
    <w:basedOn w:val="15"/>
    <w:qFormat/>
    <w:uiPriority w:val="0"/>
  </w:style>
  <w:style w:type="paragraph" w:customStyle="1" w:styleId="4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702</Words>
  <Characters>824</Characters>
  <Lines>1</Lines>
  <Paragraphs>1</Paragraphs>
  <TotalTime>0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河南建标工程管理有限公司:李松岳</cp:lastModifiedBy>
  <cp:lastPrinted>2023-05-29T07:38:00Z</cp:lastPrinted>
  <dcterms:modified xsi:type="dcterms:W3CDTF">2023-05-30T03:16:41Z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