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长葛市公共资源交易中心远程异地评标室、开评标室设备提升改造清单</w:t>
      </w:r>
    </w:p>
    <w:tbl>
      <w:tblPr>
        <w:tblStyle w:val="7"/>
        <w:tblW w:w="11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69"/>
        <w:gridCol w:w="765"/>
        <w:gridCol w:w="60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1469" w:type="dxa"/>
            <w:vAlign w:val="center"/>
          </w:tcPr>
          <w:p>
            <w:pPr>
              <w:jc w:val="center"/>
              <w:rPr>
                <w:rFonts w:ascii="宋体" w:hAnsi="宋体" w:eastAsia="宋体" w:cs="宋体"/>
                <w:sz w:val="24"/>
              </w:rPr>
            </w:pPr>
            <w:r>
              <w:rPr>
                <w:rFonts w:hint="eastAsia" w:ascii="宋体" w:hAnsi="宋体" w:eastAsia="宋体" w:cs="宋体"/>
                <w:sz w:val="24"/>
              </w:rPr>
              <w:t>项目类别</w:t>
            </w:r>
          </w:p>
        </w:tc>
        <w:tc>
          <w:tcPr>
            <w:tcW w:w="765" w:type="dxa"/>
            <w:vAlign w:val="center"/>
          </w:tcPr>
          <w:p>
            <w:pPr>
              <w:jc w:val="center"/>
              <w:rPr>
                <w:rFonts w:ascii="宋体" w:hAnsi="宋体" w:eastAsia="宋体" w:cs="宋体"/>
                <w:sz w:val="24"/>
              </w:rPr>
            </w:pPr>
            <w:r>
              <w:rPr>
                <w:rFonts w:hint="eastAsia" w:ascii="宋体" w:hAnsi="宋体" w:eastAsia="宋体" w:cs="宋体"/>
                <w:sz w:val="24"/>
              </w:rPr>
              <w:t>单位</w:t>
            </w:r>
          </w:p>
        </w:tc>
        <w:tc>
          <w:tcPr>
            <w:tcW w:w="600" w:type="dxa"/>
            <w:vAlign w:val="center"/>
          </w:tcPr>
          <w:p>
            <w:pPr>
              <w:jc w:val="center"/>
              <w:rPr>
                <w:rFonts w:ascii="宋体" w:hAnsi="宋体" w:eastAsia="宋体" w:cs="宋体"/>
                <w:sz w:val="24"/>
              </w:rPr>
            </w:pPr>
            <w:r>
              <w:rPr>
                <w:rFonts w:hint="eastAsia" w:ascii="宋体" w:hAnsi="宋体" w:eastAsia="宋体" w:cs="宋体"/>
                <w:sz w:val="24"/>
              </w:rPr>
              <w:t>数量</w:t>
            </w:r>
          </w:p>
        </w:tc>
        <w:tc>
          <w:tcPr>
            <w:tcW w:w="6899" w:type="dxa"/>
          </w:tcPr>
          <w:p>
            <w:pPr>
              <w:jc w:val="center"/>
              <w:rPr>
                <w:rFonts w:ascii="宋体" w:hAnsi="宋体" w:eastAsia="宋体" w:cs="宋体"/>
                <w:sz w:val="24"/>
              </w:rPr>
            </w:pPr>
            <w:r>
              <w:rPr>
                <w:rFonts w:hint="eastAsia" w:ascii="宋体" w:hAnsi="宋体" w:eastAsia="宋体" w:cs="宋体"/>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ascii="宋体" w:hAnsi="宋体" w:eastAsia="宋体" w:cs="宋体"/>
                <w:sz w:val="24"/>
              </w:rPr>
            </w:pPr>
            <w:r>
              <w:rPr>
                <w:rFonts w:hint="eastAsia" w:ascii="宋体" w:hAnsi="宋体" w:eastAsia="宋体" w:cs="宋体"/>
                <w:sz w:val="24"/>
              </w:rPr>
              <w:t>1</w:t>
            </w:r>
          </w:p>
        </w:tc>
        <w:tc>
          <w:tcPr>
            <w:tcW w:w="1469" w:type="dxa"/>
            <w:vAlign w:val="center"/>
          </w:tcPr>
          <w:p>
            <w:pPr>
              <w:jc w:val="center"/>
              <w:rPr>
                <w:rFonts w:ascii="宋体" w:hAnsi="宋体" w:eastAsia="宋体" w:cs="宋体"/>
                <w:sz w:val="24"/>
              </w:rPr>
            </w:pPr>
            <w:r>
              <w:rPr>
                <w:rFonts w:hint="eastAsia" w:ascii="宋体" w:hAnsi="宋体" w:eastAsia="宋体" w:cs="宋体"/>
                <w:sz w:val="24"/>
              </w:rPr>
              <w:t>评标工作站</w:t>
            </w:r>
          </w:p>
        </w:tc>
        <w:tc>
          <w:tcPr>
            <w:tcW w:w="765" w:type="dxa"/>
            <w:vAlign w:val="center"/>
          </w:tcPr>
          <w:p>
            <w:pPr>
              <w:jc w:val="center"/>
              <w:rPr>
                <w:rFonts w:ascii="宋体" w:hAnsi="宋体" w:eastAsia="宋体" w:cs="宋体"/>
                <w:sz w:val="24"/>
              </w:rPr>
            </w:pPr>
            <w:r>
              <w:rPr>
                <w:rFonts w:hint="eastAsia" w:ascii="宋体" w:hAnsi="宋体" w:eastAsia="宋体" w:cs="宋体"/>
                <w:sz w:val="24"/>
              </w:rPr>
              <w:t>台</w:t>
            </w:r>
          </w:p>
        </w:tc>
        <w:tc>
          <w:tcPr>
            <w:tcW w:w="600" w:type="dxa"/>
            <w:vAlign w:val="center"/>
          </w:tcPr>
          <w:p>
            <w:pPr>
              <w:jc w:val="center"/>
              <w:rPr>
                <w:rFonts w:ascii="宋体" w:hAnsi="宋体" w:eastAsia="宋体" w:cs="宋体"/>
                <w:sz w:val="24"/>
              </w:rPr>
            </w:pPr>
            <w:r>
              <w:rPr>
                <w:rFonts w:hint="eastAsia" w:ascii="宋体" w:hAnsi="宋体" w:eastAsia="宋体" w:cs="宋体"/>
                <w:sz w:val="24"/>
              </w:rPr>
              <w:t>41</w:t>
            </w:r>
          </w:p>
        </w:tc>
        <w:tc>
          <w:tcPr>
            <w:tcW w:w="6899" w:type="dxa"/>
            <w:vAlign w:val="center"/>
          </w:tcPr>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1、机型：分体机台式机工作站；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2、处理器：≥Intel 10代酷睿i5-11400（6核，2.6GHz）;</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★3、主板：不低于Intel B560芯片组，主板具备蜂鸣器，可对硬件故障进行报警;</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4、内存：≥8 GB DDR4 3200MHz，2根内存插槽，最大支持64GB DDR4 3200MHz内存；</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5、硬盘：256GB M.2 NVME硬盘＋1T机械硬盘；</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6、显卡：集成显卡； </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7、音频：集成5.1声道声卡，支持前2后3音频接口；</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8、网卡：集成10/100/1000M自适应千兆网卡；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9、I/O扩展槽：≥1个PCIe x16，≥2个PCIe x1,≥1个PCI，≥2个M.2；</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★10、USB接口：主板原生≥10个USB接口，其中不少于6个USB3.2接口；</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11、其他接口：主板原生不少于VGA + HDMI + DP 3个视频输出端口；1个原生串口，2个PS/2接口，1个RJ-45接口，1个串口；</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12、键盘鼠标：标准USB商务键盘鼠标；</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13、电源：180W电源； </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14、机箱：≤10L，顶置电源开关，免工具开启机箱，前置可拆洗防尘罩</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15、操作系统：预装正版Windows11操作系统；</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★16、显示器：显示器与主机同一品牌：尺寸≥23.8英寸，分辨率≥1920 x 1080，VGA+HDMI，三边窄边框，低蓝光认证；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17、服务：三年原厂服务；</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★18、认证证书：（1）符合国家级GB/T 9813.1-2016、GB/T 34986-2017、GB/T 5080.7-1986标准中的可靠性检验要求，MTBF不低于110万小时，提供满足技术参数的证明材料。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（2）符合国家级GB/T 9813.1-2016标准中噪声检验，噪声声功率级≤3.63Bel(A)，提供满足技术参数的证明材料。</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★19、原厂商资质（需加盖原厂商公章）</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（1）原厂商具备客户响应中心获得 CCCS五星级认证；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（2）原厂商具备ISO28000供应链安全管理体系认证；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（3）原厂商通过ISO 14064温室气体核查；</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（4）原厂商具备QC 080000有害物质过程管理体系认证；</w:t>
            </w:r>
          </w:p>
          <w:p>
            <w:pPr>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（5）原厂商具备ISO27701隐私信息管理体系资质；</w:t>
            </w:r>
          </w:p>
          <w:p>
            <w:pPr>
              <w:widowControl/>
              <w:jc w:val="left"/>
              <w:textAlignment w:val="center"/>
              <w:rPr>
                <w:rFonts w:ascii="宋体" w:hAnsi="宋体" w:eastAsia="宋体" w:cs="宋体"/>
                <w:sz w:val="24"/>
              </w:rPr>
            </w:pPr>
            <w:r>
              <w:rPr>
                <w:rFonts w:hint="eastAsia" w:ascii="宋体" w:hAnsi="宋体" w:eastAsia="宋体" w:cs="宋体"/>
                <w:color w:val="000000"/>
                <w:kern w:val="0"/>
                <w:sz w:val="24"/>
              </w:rPr>
              <w:t>（6）所投产品的制造厂商应具有业务连续性管理体系ISO 22301认证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76" w:type="dxa"/>
            <w:vAlign w:val="center"/>
          </w:tcPr>
          <w:p>
            <w:pPr>
              <w:jc w:val="center"/>
              <w:rPr>
                <w:rFonts w:ascii="宋体" w:hAnsi="宋体" w:eastAsia="宋体" w:cs="宋体"/>
                <w:sz w:val="24"/>
              </w:rPr>
            </w:pPr>
            <w:r>
              <w:rPr>
                <w:rFonts w:hint="eastAsia" w:ascii="宋体" w:hAnsi="宋体" w:eastAsia="宋体" w:cs="宋体"/>
                <w:sz w:val="24"/>
              </w:rPr>
              <w:t>2</w:t>
            </w:r>
          </w:p>
        </w:tc>
        <w:tc>
          <w:tcPr>
            <w:tcW w:w="1469" w:type="dxa"/>
            <w:vAlign w:val="center"/>
          </w:tcPr>
          <w:p>
            <w:pPr>
              <w:jc w:val="center"/>
              <w:rPr>
                <w:rFonts w:ascii="宋体" w:hAnsi="宋体" w:eastAsia="宋体" w:cs="宋体"/>
                <w:sz w:val="24"/>
              </w:rPr>
            </w:pPr>
            <w:r>
              <w:rPr>
                <w:rFonts w:hint="eastAsia" w:ascii="宋体" w:hAnsi="宋体" w:eastAsia="宋体" w:cs="宋体"/>
                <w:sz w:val="24"/>
              </w:rPr>
              <w:t>投影仪</w:t>
            </w:r>
          </w:p>
        </w:tc>
        <w:tc>
          <w:tcPr>
            <w:tcW w:w="765" w:type="dxa"/>
            <w:vAlign w:val="center"/>
          </w:tcPr>
          <w:p>
            <w:pPr>
              <w:jc w:val="center"/>
              <w:rPr>
                <w:rFonts w:ascii="宋体" w:hAnsi="宋体" w:eastAsia="宋体" w:cs="宋体"/>
                <w:sz w:val="24"/>
              </w:rPr>
            </w:pPr>
            <w:r>
              <w:rPr>
                <w:rFonts w:hint="eastAsia" w:ascii="宋体" w:hAnsi="宋体" w:eastAsia="宋体" w:cs="宋体"/>
                <w:sz w:val="24"/>
              </w:rPr>
              <w:t>台</w:t>
            </w:r>
          </w:p>
        </w:tc>
        <w:tc>
          <w:tcPr>
            <w:tcW w:w="600" w:type="dxa"/>
            <w:vAlign w:val="center"/>
          </w:tcPr>
          <w:p>
            <w:pPr>
              <w:jc w:val="center"/>
              <w:rPr>
                <w:rFonts w:ascii="宋体" w:hAnsi="宋体" w:eastAsia="宋体" w:cs="宋体"/>
                <w:sz w:val="24"/>
              </w:rPr>
            </w:pPr>
            <w:r>
              <w:rPr>
                <w:rFonts w:hint="eastAsia" w:ascii="宋体" w:hAnsi="宋体" w:eastAsia="宋体" w:cs="宋体"/>
                <w:sz w:val="24"/>
              </w:rPr>
              <w:t>5</w:t>
            </w:r>
          </w:p>
        </w:tc>
        <w:tc>
          <w:tcPr>
            <w:tcW w:w="6899"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1、液晶板尺寸≥0.61英寸；投影系统：RGB光阀式液晶投影系统；</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2、★标准分辨率≥1920*1080；</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3、色彩亮度≥4000流明(非白色亮度，提供检测报告证明文件);</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4、灯泡功率≤230W，灯泡寿命:12000小时（环保亮度模式下）；</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5、标准对比度≥16000:1；</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6、变焦倍数≥1.6倍；</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7、内置扬声器≥16W；</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8、多PC投影功能：最多支持50个使用者进行连接，可以任选其中的1-4个信号源进行同屏显示；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9、视频输入：D-Sub15p x1，HDMIx2；音频输入： 2RAC x 2，其他接口配置： USB-Ax1， USB-Bx1；</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10、★垂直和水平梯形校正≥±30度，支持投影面板水平梯形校正滑钮功能、具有AV滑盖遮屏功能;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11、重量：≥3.1Kg;</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12、自动开机功能:在接入 HDMI、VGA 和 USB-B 信号时投影机可自动开机，无需手动启动。</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13、★双画面显示:支持双路输入信号实现单台投影机双画面同时并列显示，并可根据需要调整并列显示画面大小;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76"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3</w:t>
            </w:r>
          </w:p>
        </w:tc>
        <w:tc>
          <w:tcPr>
            <w:tcW w:w="1469" w:type="dxa"/>
            <w:vAlign w:val="center"/>
          </w:tcPr>
          <w:p>
            <w:pPr>
              <w:jc w:val="center"/>
              <w:rPr>
                <w:rFonts w:ascii="宋体" w:hAnsi="宋体" w:eastAsia="宋体" w:cs="宋体"/>
                <w:sz w:val="24"/>
              </w:rPr>
            </w:pPr>
            <w:r>
              <w:rPr>
                <w:rFonts w:hint="eastAsia" w:ascii="宋体" w:hAnsi="宋体" w:eastAsia="宋体" w:cs="宋体"/>
                <w:sz w:val="24"/>
              </w:rPr>
              <w:t>远程异地评标系统授权点位</w:t>
            </w:r>
          </w:p>
        </w:tc>
        <w:tc>
          <w:tcPr>
            <w:tcW w:w="765" w:type="dxa"/>
            <w:vAlign w:val="center"/>
          </w:tcPr>
          <w:p>
            <w:pPr>
              <w:jc w:val="center"/>
              <w:rPr>
                <w:rFonts w:ascii="宋体" w:hAnsi="宋体" w:eastAsia="宋体" w:cs="宋体"/>
                <w:sz w:val="24"/>
              </w:rPr>
            </w:pPr>
            <w:r>
              <w:rPr>
                <w:rFonts w:hint="eastAsia" w:ascii="宋体" w:hAnsi="宋体" w:eastAsia="宋体" w:cs="宋体"/>
                <w:sz w:val="24"/>
              </w:rPr>
              <w:t>个</w:t>
            </w:r>
          </w:p>
        </w:tc>
        <w:tc>
          <w:tcPr>
            <w:tcW w:w="600" w:type="dxa"/>
            <w:vAlign w:val="center"/>
          </w:tcPr>
          <w:p>
            <w:pPr>
              <w:jc w:val="center"/>
              <w:rPr>
                <w:rFonts w:ascii="宋体" w:hAnsi="宋体" w:eastAsia="宋体" w:cs="宋体"/>
                <w:sz w:val="24"/>
              </w:rPr>
            </w:pPr>
            <w:r>
              <w:rPr>
                <w:rFonts w:hint="eastAsia" w:ascii="宋体" w:hAnsi="宋体" w:eastAsia="宋体" w:cs="宋体"/>
                <w:sz w:val="24"/>
              </w:rPr>
              <w:t>3</w:t>
            </w:r>
          </w:p>
        </w:tc>
        <w:tc>
          <w:tcPr>
            <w:tcW w:w="6899" w:type="dxa"/>
            <w:vAlign w:val="center"/>
          </w:tcPr>
          <w:p>
            <w:pPr>
              <w:widowControl/>
              <w:jc w:val="left"/>
              <w:textAlignment w:val="center"/>
              <w:rPr>
                <w:rFonts w:ascii="宋体" w:hAnsi="宋体" w:eastAsia="宋体" w:cs="宋体"/>
                <w:sz w:val="24"/>
              </w:rPr>
            </w:pPr>
            <w:r>
              <w:rPr>
                <w:rFonts w:hint="eastAsia"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76"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4</w:t>
            </w:r>
          </w:p>
        </w:tc>
        <w:tc>
          <w:tcPr>
            <w:tcW w:w="1469" w:type="dxa"/>
            <w:vAlign w:val="center"/>
          </w:tcPr>
          <w:p>
            <w:pPr>
              <w:jc w:val="center"/>
              <w:rPr>
                <w:rFonts w:hint="eastAsia" w:ascii="宋体" w:hAnsi="宋体" w:eastAsia="宋体" w:cs="宋体"/>
                <w:sz w:val="24"/>
              </w:rPr>
            </w:pPr>
            <w:r>
              <w:rPr>
                <w:rFonts w:hint="eastAsia" w:ascii="宋体" w:hAnsi="宋体" w:eastAsia="宋体" w:cs="宋体"/>
                <w:sz w:val="24"/>
              </w:rPr>
              <w:t>远程异地评标专用服务器</w:t>
            </w:r>
          </w:p>
        </w:tc>
        <w:tc>
          <w:tcPr>
            <w:tcW w:w="765" w:type="dxa"/>
            <w:vAlign w:val="center"/>
          </w:tcPr>
          <w:p>
            <w:pPr>
              <w:jc w:val="center"/>
              <w:rPr>
                <w:rFonts w:hint="eastAsia" w:ascii="宋体" w:hAnsi="宋体" w:eastAsia="宋体" w:cs="宋体"/>
                <w:sz w:val="24"/>
              </w:rPr>
            </w:pPr>
            <w:r>
              <w:rPr>
                <w:rFonts w:hint="eastAsia" w:ascii="宋体" w:hAnsi="宋体" w:eastAsia="宋体" w:cs="宋体"/>
                <w:sz w:val="24"/>
              </w:rPr>
              <w:t>套</w:t>
            </w:r>
          </w:p>
        </w:tc>
        <w:tc>
          <w:tcPr>
            <w:tcW w:w="600"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6899" w:type="dxa"/>
            <w:vAlign w:val="center"/>
          </w:tcPr>
          <w:p>
            <w:pPr>
              <w:widowControl/>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 基础配置：CPU:12核24线程*2颗；内存：64G; 标配：1块480GSSD固态硬盘；双750w电源。服务器包含提供远程异地评标数据备份软件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76"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5</w:t>
            </w:r>
          </w:p>
        </w:tc>
        <w:tc>
          <w:tcPr>
            <w:tcW w:w="1469"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辅助设备</w:t>
            </w:r>
          </w:p>
        </w:tc>
        <w:tc>
          <w:tcPr>
            <w:tcW w:w="76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套</w:t>
            </w:r>
          </w:p>
        </w:tc>
        <w:tc>
          <w:tcPr>
            <w:tcW w:w="60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3</w:t>
            </w:r>
          </w:p>
        </w:tc>
        <w:tc>
          <w:tcPr>
            <w:tcW w:w="6899" w:type="dxa"/>
            <w:vAlign w:val="center"/>
          </w:tcPr>
          <w:p>
            <w:pPr>
              <w:widowControl/>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rPr>
              <w:t>摄像头：1080P/30FPS/高清HD/防偷窥设计/USB即插即用/视频会议；</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耳机：单孔/黑色</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移动硬盘：4T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69" w:type="dxa"/>
            <w:vAlign w:val="center"/>
          </w:tcPr>
          <w:p>
            <w:pPr>
              <w:jc w:val="center"/>
              <w:rPr>
                <w:rFonts w:ascii="宋体" w:hAnsi="宋体" w:eastAsia="宋体" w:cs="宋体"/>
                <w:sz w:val="24"/>
              </w:rPr>
            </w:pPr>
            <w:r>
              <w:rPr>
                <w:rFonts w:hint="eastAsia" w:ascii="宋体" w:hAnsi="宋体" w:eastAsia="宋体" w:cs="宋体"/>
                <w:sz w:val="24"/>
              </w:rPr>
              <w:t>数码摄像机</w:t>
            </w:r>
          </w:p>
        </w:tc>
        <w:tc>
          <w:tcPr>
            <w:tcW w:w="765" w:type="dxa"/>
            <w:vAlign w:val="center"/>
          </w:tcPr>
          <w:p>
            <w:pPr>
              <w:jc w:val="center"/>
              <w:rPr>
                <w:rFonts w:ascii="宋体" w:hAnsi="宋体" w:eastAsia="宋体" w:cs="宋体"/>
                <w:sz w:val="24"/>
              </w:rPr>
            </w:pPr>
            <w:r>
              <w:rPr>
                <w:rFonts w:hint="eastAsia" w:ascii="宋体" w:hAnsi="宋体" w:eastAsia="宋体" w:cs="宋体"/>
                <w:sz w:val="24"/>
              </w:rPr>
              <w:t>台</w:t>
            </w:r>
          </w:p>
        </w:tc>
        <w:tc>
          <w:tcPr>
            <w:tcW w:w="600" w:type="dxa"/>
            <w:vAlign w:val="center"/>
          </w:tcPr>
          <w:p>
            <w:pPr>
              <w:jc w:val="center"/>
              <w:rPr>
                <w:rFonts w:ascii="宋体" w:hAnsi="宋体" w:eastAsia="宋体" w:cs="宋体"/>
                <w:sz w:val="24"/>
              </w:rPr>
            </w:pPr>
            <w:r>
              <w:rPr>
                <w:rFonts w:hint="eastAsia" w:ascii="宋体" w:hAnsi="宋体" w:eastAsia="宋体" w:cs="宋体"/>
                <w:sz w:val="24"/>
              </w:rPr>
              <w:t>1</w:t>
            </w:r>
          </w:p>
        </w:tc>
        <w:tc>
          <w:tcPr>
            <w:tcW w:w="6899"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1. 影像传感器尺寸 ≥1/2.5英寸</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 总像素≥857万像素</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3.光学变焦≥光学变焦20x</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4.液晶屏≥ 3.0英寸约92.1万像素液晶屏(16:9)</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5.扩展容量:256GB</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6.容量≥64GB内存*2</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7.静态图像尺寸(动态模式):≥M: 830万像素 16:9(3840x2160)</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8最低照度4K标准模式≥9 lux(1/50快门速度)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76"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69" w:type="dxa"/>
            <w:vAlign w:val="center"/>
          </w:tcPr>
          <w:p>
            <w:pPr>
              <w:jc w:val="center"/>
              <w:rPr>
                <w:rFonts w:ascii="宋体" w:hAnsi="宋体" w:eastAsia="宋体" w:cs="宋体"/>
                <w:sz w:val="24"/>
              </w:rPr>
            </w:pPr>
            <w:r>
              <w:rPr>
                <w:rFonts w:hint="eastAsia" w:ascii="宋体" w:hAnsi="宋体" w:eastAsia="宋体" w:cs="宋体"/>
                <w:sz w:val="24"/>
              </w:rPr>
              <w:t>移动工作站</w:t>
            </w:r>
          </w:p>
        </w:tc>
        <w:tc>
          <w:tcPr>
            <w:tcW w:w="765" w:type="dxa"/>
            <w:vAlign w:val="center"/>
          </w:tcPr>
          <w:p>
            <w:pPr>
              <w:jc w:val="center"/>
              <w:rPr>
                <w:rFonts w:ascii="宋体" w:hAnsi="宋体" w:eastAsia="宋体" w:cs="宋体"/>
                <w:sz w:val="24"/>
              </w:rPr>
            </w:pPr>
            <w:r>
              <w:rPr>
                <w:rFonts w:hint="eastAsia" w:ascii="宋体" w:hAnsi="宋体" w:eastAsia="宋体" w:cs="宋体"/>
                <w:sz w:val="24"/>
              </w:rPr>
              <w:t>台</w:t>
            </w:r>
          </w:p>
        </w:tc>
        <w:tc>
          <w:tcPr>
            <w:tcW w:w="600" w:type="dxa"/>
            <w:vAlign w:val="center"/>
          </w:tcPr>
          <w:p>
            <w:pPr>
              <w:jc w:val="center"/>
              <w:rPr>
                <w:rFonts w:ascii="宋体" w:hAnsi="宋体" w:eastAsia="宋体" w:cs="宋体"/>
                <w:sz w:val="24"/>
              </w:rPr>
            </w:pPr>
            <w:r>
              <w:rPr>
                <w:rFonts w:hint="eastAsia" w:ascii="宋体" w:hAnsi="宋体" w:eastAsia="宋体" w:cs="宋体"/>
                <w:sz w:val="24"/>
              </w:rPr>
              <w:t>3</w:t>
            </w:r>
          </w:p>
        </w:tc>
        <w:tc>
          <w:tcPr>
            <w:tcW w:w="6899"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1、处理器：≥Inter Core i7-12700H 处理器（2.3 GHz 基础频率、最高睿频可达 4.7 GHz、24 MB 三级高速缓存、14 个内核、20 条线程），支持英特尔博锐技术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2、芯片组：英特尔WM690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3、*屏幕：15.6 英寸、全高清（1920 x 1080）、IPS、窄边框、防眩光、400 尼特、低功耗、100% sRGB</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4、摄像头：720p 高清摄像头</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5、系统：预装Win11H 64位中文版系统</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6、内存： ≥8G DDR5 4800 NECC，2个内存插槽，支持双通道，最大可支持64G</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7、硬盘： ≥512G PCIe Gen4 NVME M.2 SSD</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8、显卡： ≥NVIDIA T600 4GB GDDR6独立显卡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9、*端口： ≥4个USB接口（至少有1个USBType-C）；1 个 RJ-45；1 个耳机/麦克风组合插孔；1 个电源接口；1 个 HDMI 2.0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10、无线+蓝牙： 英特尔® Wi-Fi 6E AX211（2x2）和蓝牙® 5.2 组合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11、音频：双立体声扬声器、双阵列数字麦克风、音量加减功能键、组合麦克风/耳机插孔、高清音频</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12、输入设备： 高级静音键盘 — 防泼溅、全尺寸、带背光键盘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13、电源：≥ 150W 超薄电源适配器（长效6芯、83Wh锂离子聚合物电池）</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14、重量：≥1.9 Kg</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15、保修：≥1年质保</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16、安全： 配置软件主动防bios被改写，能自动恢复Bios；能主动通过深度学习人工智能实施保护系统之前从未见过的恶意软件，保护零日攻击，提供增强的勒索软件保护</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17、应用软件： 实现工作站的集中管理，远程预览、远程操控、协同工作。为确保在100M/1000M网络下良好运行，要求压缩比不低于 340:1。支持 AES 256-bit 信号加密，远程3D 图形传输协议</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18、*其他：提供原厂商针对本项目的专项授权和售后服务承诺函，提供原厂一年整机质保服务，厂商服务体系通过4PS认证及CCCS认证，并提供原厂彩页、3C认证证书，节能产品、环境标志产品认证证书。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76"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69" w:type="dxa"/>
            <w:vAlign w:val="center"/>
          </w:tcPr>
          <w:p>
            <w:pPr>
              <w:jc w:val="center"/>
              <w:rPr>
                <w:rFonts w:ascii="宋体" w:hAnsi="宋体" w:eastAsia="宋体" w:cs="宋体"/>
                <w:sz w:val="24"/>
              </w:rPr>
            </w:pPr>
            <w:r>
              <w:rPr>
                <w:rFonts w:hint="eastAsia" w:ascii="宋体" w:hAnsi="宋体" w:eastAsia="宋体" w:cs="宋体"/>
                <w:sz w:val="24"/>
              </w:rPr>
              <w:t>高清扫描仪</w:t>
            </w:r>
          </w:p>
        </w:tc>
        <w:tc>
          <w:tcPr>
            <w:tcW w:w="765" w:type="dxa"/>
            <w:vAlign w:val="center"/>
          </w:tcPr>
          <w:p>
            <w:pPr>
              <w:jc w:val="center"/>
              <w:rPr>
                <w:rFonts w:ascii="宋体" w:hAnsi="宋体" w:eastAsia="宋体" w:cs="宋体"/>
                <w:sz w:val="24"/>
              </w:rPr>
            </w:pPr>
            <w:r>
              <w:rPr>
                <w:rFonts w:hint="eastAsia" w:ascii="宋体" w:hAnsi="宋体" w:eastAsia="宋体" w:cs="宋体"/>
                <w:sz w:val="24"/>
              </w:rPr>
              <w:t>台</w:t>
            </w:r>
          </w:p>
        </w:tc>
        <w:tc>
          <w:tcPr>
            <w:tcW w:w="600" w:type="dxa"/>
            <w:vAlign w:val="center"/>
          </w:tcPr>
          <w:p>
            <w:pPr>
              <w:jc w:val="center"/>
              <w:rPr>
                <w:rFonts w:ascii="宋体" w:hAnsi="宋体" w:eastAsia="宋体" w:cs="宋体"/>
                <w:sz w:val="24"/>
              </w:rPr>
            </w:pPr>
            <w:r>
              <w:rPr>
                <w:rFonts w:hint="eastAsia" w:ascii="宋体" w:hAnsi="宋体" w:eastAsia="宋体" w:cs="宋体"/>
                <w:sz w:val="24"/>
              </w:rPr>
              <w:t>1</w:t>
            </w:r>
          </w:p>
        </w:tc>
        <w:tc>
          <w:tcPr>
            <w:tcW w:w="6899" w:type="dxa"/>
            <w:vAlign w:val="center"/>
          </w:tcPr>
          <w:p>
            <w:pPr>
              <w:widowControl/>
              <w:jc w:val="left"/>
              <w:textAlignment w:val="center"/>
              <w:rPr>
                <w:rFonts w:ascii="宋体" w:hAnsi="宋体" w:eastAsia="宋体" w:cs="宋体"/>
                <w:sz w:val="24"/>
              </w:rPr>
            </w:pPr>
            <w:r>
              <w:rPr>
                <w:rFonts w:hint="eastAsia" w:ascii="宋体" w:hAnsi="宋体" w:eastAsia="宋体" w:cs="宋体"/>
                <w:color w:val="000000"/>
                <w:kern w:val="0"/>
                <w:sz w:val="24"/>
              </w:rPr>
              <w:t>1、馈纸式日扫描量：≥10000页</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2、扫描速度：≥90ppm/180ipm</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3、最大幅面 ：A3</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4、输出格式:BMP，JPEG，多页PDF，多页TIFF等，高压缩PD双面自动扫描</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5、LCD液晶屏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76" w:type="dxa"/>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69" w:type="dxa"/>
            <w:vAlign w:val="center"/>
          </w:tcPr>
          <w:p>
            <w:pPr>
              <w:jc w:val="center"/>
              <w:rPr>
                <w:rFonts w:ascii="宋体" w:hAnsi="宋体" w:eastAsia="宋体" w:cs="宋体"/>
                <w:sz w:val="24"/>
              </w:rPr>
            </w:pPr>
            <w:r>
              <w:rPr>
                <w:rFonts w:hint="eastAsia" w:ascii="宋体" w:hAnsi="宋体" w:eastAsia="宋体" w:cs="宋体"/>
                <w:sz w:val="24"/>
              </w:rPr>
              <w:t>彩色打印机</w:t>
            </w:r>
          </w:p>
        </w:tc>
        <w:tc>
          <w:tcPr>
            <w:tcW w:w="765" w:type="dxa"/>
            <w:vAlign w:val="center"/>
          </w:tcPr>
          <w:p>
            <w:pPr>
              <w:jc w:val="center"/>
              <w:rPr>
                <w:rFonts w:ascii="宋体" w:hAnsi="宋体" w:eastAsia="宋体" w:cs="宋体"/>
                <w:sz w:val="24"/>
              </w:rPr>
            </w:pPr>
            <w:r>
              <w:rPr>
                <w:rFonts w:hint="eastAsia" w:ascii="宋体" w:hAnsi="宋体" w:eastAsia="宋体" w:cs="宋体"/>
                <w:sz w:val="24"/>
              </w:rPr>
              <w:t>台</w:t>
            </w:r>
          </w:p>
        </w:tc>
        <w:tc>
          <w:tcPr>
            <w:tcW w:w="600" w:type="dxa"/>
            <w:vAlign w:val="center"/>
          </w:tcPr>
          <w:p>
            <w:pPr>
              <w:jc w:val="center"/>
              <w:rPr>
                <w:rFonts w:ascii="宋体" w:hAnsi="宋体" w:eastAsia="宋体" w:cs="宋体"/>
                <w:sz w:val="24"/>
              </w:rPr>
            </w:pPr>
            <w:r>
              <w:rPr>
                <w:rFonts w:hint="eastAsia" w:ascii="宋体" w:hAnsi="宋体" w:eastAsia="宋体" w:cs="宋体"/>
                <w:sz w:val="24"/>
              </w:rPr>
              <w:t>1</w:t>
            </w:r>
          </w:p>
        </w:tc>
        <w:tc>
          <w:tcPr>
            <w:tcW w:w="6899" w:type="dxa"/>
            <w:vAlign w:val="center"/>
          </w:tcPr>
          <w:p>
            <w:pPr>
              <w:widowControl/>
              <w:numPr>
                <w:ilvl w:val="0"/>
                <w:numId w:val="1"/>
              </w:numPr>
              <w:ind w:left="425" w:hanging="425"/>
              <w:jc w:val="left"/>
              <w:textAlignment w:val="center"/>
              <w:rPr>
                <w:rFonts w:ascii="宋体" w:hAnsi="宋体" w:eastAsia="宋体" w:cs="宋体"/>
                <w:sz w:val="24"/>
              </w:rPr>
            </w:pPr>
            <w:r>
              <w:rPr>
                <w:rFonts w:hint="eastAsia" w:ascii="宋体" w:hAnsi="宋体" w:eastAsia="宋体" w:cs="宋体"/>
                <w:color w:val="000000"/>
                <w:kern w:val="0"/>
                <w:sz w:val="24"/>
              </w:rPr>
              <w:t>A4幅面，六色照片打印机</w:t>
            </w:r>
          </w:p>
          <w:p>
            <w:pPr>
              <w:widowControl/>
              <w:numPr>
                <w:ilvl w:val="0"/>
                <w:numId w:val="1"/>
              </w:numPr>
              <w:ind w:left="425" w:hanging="425"/>
              <w:jc w:val="left"/>
              <w:textAlignment w:val="center"/>
              <w:rPr>
                <w:rFonts w:ascii="宋体" w:hAnsi="宋体" w:eastAsia="宋体" w:cs="宋体"/>
                <w:sz w:val="24"/>
              </w:rPr>
            </w:pPr>
            <w:r>
              <w:rPr>
                <w:rFonts w:hint="eastAsia" w:ascii="宋体" w:hAnsi="宋体" w:eastAsia="宋体" w:cs="宋体"/>
                <w:color w:val="000000"/>
                <w:kern w:val="0"/>
                <w:sz w:val="24"/>
              </w:rPr>
              <w:t>打印速度：黑白：37ppm彩色：38ppm照片（Draft，10x15cm/4x6in）：约11s每张(W/Border)，约12s每张(Borderless)</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照片（Default，10x15cm/4x6in）：约27s每张(Borderless)</w:t>
            </w:r>
          </w:p>
          <w:p>
            <w:pPr>
              <w:widowControl/>
              <w:numPr>
                <w:ilvl w:val="0"/>
                <w:numId w:val="1"/>
              </w:numPr>
              <w:ind w:left="425" w:hanging="425"/>
              <w:jc w:val="left"/>
              <w:textAlignment w:val="center"/>
              <w:rPr>
                <w:rFonts w:ascii="宋体" w:hAnsi="宋体" w:eastAsia="宋体" w:cs="宋体"/>
                <w:sz w:val="24"/>
              </w:rPr>
            </w:pPr>
            <w:r>
              <w:rPr>
                <w:rFonts w:hint="eastAsia" w:ascii="宋体" w:hAnsi="宋体" w:eastAsia="宋体" w:cs="宋体"/>
                <w:color w:val="000000"/>
                <w:kern w:val="0"/>
                <w:sz w:val="24"/>
              </w:rPr>
              <w:t>最高分辨率：5760×1440dpi</w:t>
            </w:r>
          </w:p>
          <w:p>
            <w:pPr>
              <w:widowControl/>
              <w:numPr>
                <w:ilvl w:val="0"/>
                <w:numId w:val="1"/>
              </w:numPr>
              <w:ind w:left="425" w:hanging="425"/>
              <w:jc w:val="left"/>
              <w:textAlignment w:val="center"/>
              <w:rPr>
                <w:rFonts w:ascii="宋体" w:hAnsi="宋体" w:eastAsia="宋体" w:cs="宋体"/>
                <w:sz w:val="24"/>
              </w:rPr>
            </w:pPr>
            <w:r>
              <w:rPr>
                <w:rFonts w:hint="eastAsia" w:ascii="宋体" w:hAnsi="宋体" w:eastAsia="宋体" w:cs="宋体"/>
                <w:color w:val="000000"/>
                <w:kern w:val="0"/>
                <w:sz w:val="24"/>
              </w:rPr>
              <w:t>支持无线网络打印</w:t>
            </w:r>
          </w:p>
          <w:p>
            <w:pPr>
              <w:widowControl/>
              <w:numPr>
                <w:ilvl w:val="0"/>
                <w:numId w:val="1"/>
              </w:numPr>
              <w:ind w:left="425" w:hanging="425"/>
              <w:jc w:val="left"/>
              <w:textAlignment w:val="center"/>
              <w:rPr>
                <w:rFonts w:ascii="宋体" w:hAnsi="宋体" w:eastAsia="宋体" w:cs="宋体"/>
                <w:sz w:val="24"/>
              </w:rPr>
            </w:pPr>
            <w:r>
              <w:rPr>
                <w:rFonts w:hint="eastAsia" w:ascii="宋体" w:hAnsi="宋体" w:eastAsia="宋体" w:cs="宋体"/>
                <w:color w:val="000000"/>
                <w:kern w:val="0"/>
                <w:sz w:val="24"/>
              </w:rPr>
              <w:t>介质尺寸：A4，A5，A6，B5，10×15cm(4×6in)，13×18cm(5×7in)，16:9 wide size，</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Letter(8 1/2×11in)，Legal(8 1/2×14in)，Half Letter(5 1/2×8 1/2in)，</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9×13cm(3.5×5 in)，13×20cm(5×8in)，20×25cm (8×10in)，100×148mm</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Envelopes：#10(4 1/8×9 1/2in)，DL(110×220mm)，C6(114×162mm)</w:t>
            </w:r>
          </w:p>
          <w:p>
            <w:pPr>
              <w:widowControl/>
              <w:numPr>
                <w:ilvl w:val="0"/>
                <w:numId w:val="1"/>
              </w:numPr>
              <w:ind w:left="425" w:hanging="425"/>
              <w:jc w:val="left"/>
              <w:textAlignment w:val="center"/>
              <w:rPr>
                <w:rFonts w:ascii="宋体" w:hAnsi="宋体" w:eastAsia="宋体" w:cs="宋体"/>
                <w:sz w:val="24"/>
              </w:rPr>
            </w:pPr>
            <w:r>
              <w:rPr>
                <w:rFonts w:hint="eastAsia" w:ascii="宋体" w:hAnsi="宋体" w:eastAsia="宋体" w:cs="宋体"/>
                <w:color w:val="000000"/>
                <w:kern w:val="0"/>
                <w:sz w:val="24"/>
              </w:rPr>
              <w:t>最大纸张尺寸：8.5"×44"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76"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69" w:type="dxa"/>
            <w:vAlign w:val="center"/>
          </w:tcPr>
          <w:p>
            <w:pPr>
              <w:jc w:val="center"/>
              <w:rPr>
                <w:rFonts w:ascii="宋体" w:hAnsi="宋体" w:eastAsia="宋体" w:cs="宋体"/>
                <w:sz w:val="24"/>
              </w:rPr>
            </w:pPr>
            <w:r>
              <w:rPr>
                <w:rFonts w:hint="eastAsia" w:ascii="宋体" w:hAnsi="宋体" w:eastAsia="宋体" w:cs="宋体"/>
                <w:sz w:val="24"/>
              </w:rPr>
              <w:t>打印复印一体机</w:t>
            </w:r>
          </w:p>
        </w:tc>
        <w:tc>
          <w:tcPr>
            <w:tcW w:w="765" w:type="dxa"/>
            <w:vAlign w:val="center"/>
          </w:tcPr>
          <w:p>
            <w:pPr>
              <w:jc w:val="center"/>
              <w:rPr>
                <w:rFonts w:ascii="宋体" w:hAnsi="宋体" w:eastAsia="宋体" w:cs="宋体"/>
                <w:sz w:val="24"/>
              </w:rPr>
            </w:pPr>
            <w:r>
              <w:rPr>
                <w:rFonts w:hint="eastAsia" w:ascii="宋体" w:hAnsi="宋体" w:eastAsia="宋体" w:cs="宋体"/>
                <w:sz w:val="24"/>
              </w:rPr>
              <w:t>台</w:t>
            </w:r>
          </w:p>
        </w:tc>
        <w:tc>
          <w:tcPr>
            <w:tcW w:w="600" w:type="dxa"/>
            <w:vAlign w:val="center"/>
          </w:tcPr>
          <w:p>
            <w:pPr>
              <w:jc w:val="center"/>
              <w:rPr>
                <w:rFonts w:ascii="宋体" w:hAnsi="宋体" w:eastAsia="宋体" w:cs="宋体"/>
                <w:sz w:val="24"/>
              </w:rPr>
            </w:pPr>
            <w:r>
              <w:rPr>
                <w:rFonts w:hint="eastAsia" w:ascii="宋体" w:hAnsi="宋体" w:eastAsia="宋体" w:cs="宋体"/>
                <w:sz w:val="24"/>
              </w:rPr>
              <w:t>15</w:t>
            </w:r>
          </w:p>
        </w:tc>
        <w:tc>
          <w:tcPr>
            <w:tcW w:w="6899" w:type="dxa"/>
            <w:vAlign w:val="center"/>
          </w:tcPr>
          <w:p>
            <w:pPr>
              <w:widowControl/>
              <w:jc w:val="left"/>
              <w:textAlignment w:val="center"/>
              <w:rPr>
                <w:rFonts w:ascii="宋体" w:hAnsi="宋体" w:eastAsia="宋体" w:cs="宋体"/>
                <w:color w:val="FF0000"/>
                <w:sz w:val="24"/>
              </w:rPr>
            </w:pPr>
            <w:r>
              <w:rPr>
                <w:rFonts w:hint="eastAsia" w:ascii="宋体" w:hAnsi="宋体" w:eastAsia="宋体" w:cs="宋体"/>
                <w:color w:val="000000"/>
                <w:kern w:val="0"/>
                <w:sz w:val="24"/>
              </w:rPr>
              <w:t>A4黑白打印/复印/扫描多功能一体机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首页输出：8.3秒(A4，就绪模式)/18秒(A4，睡眠模式);</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月打印负荷：最高 10000 页</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最佳模式：高达1200x1200dpi，正常模式：高达600x600dpi;</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打印速度:20页/分钟</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处理器速度:600 MHz;</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内存: 128MB;</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纸张处理：进纸盒：150页；出纸盒：100页</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复印速度:正常模式、A4：高达 20 份/分钟复印缩小/放大设置:25% 到 400%;</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扫描类型：平板；</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硬件：高达4,800x4,800dpi；</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光学分辨率：高达600x600dpi；</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最大扫描尺寸：216x297毫米；</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灰度级：256；</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位深：8位(黑白)；16位(彩色)；</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接口:高速USB 2.0端口;</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预装黑色硒鼓(1500页)</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保修：一年有限硬件保修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76"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69" w:type="dxa"/>
            <w:vAlign w:val="center"/>
          </w:tcPr>
          <w:p>
            <w:pPr>
              <w:jc w:val="center"/>
              <w:rPr>
                <w:rFonts w:ascii="宋体" w:hAnsi="宋体" w:eastAsia="宋体" w:cs="宋体"/>
                <w:sz w:val="24"/>
              </w:rPr>
            </w:pPr>
            <w:r>
              <w:rPr>
                <w:rFonts w:hint="eastAsia" w:ascii="宋体" w:hAnsi="宋体" w:eastAsia="宋体" w:cs="宋体"/>
                <w:sz w:val="24"/>
              </w:rPr>
              <w:t>耗材</w:t>
            </w:r>
          </w:p>
        </w:tc>
        <w:tc>
          <w:tcPr>
            <w:tcW w:w="765" w:type="dxa"/>
            <w:vAlign w:val="center"/>
          </w:tcPr>
          <w:p>
            <w:pPr>
              <w:jc w:val="center"/>
              <w:rPr>
                <w:rFonts w:ascii="宋体" w:hAnsi="宋体" w:eastAsia="宋体" w:cs="宋体"/>
                <w:sz w:val="24"/>
              </w:rPr>
            </w:pPr>
            <w:r>
              <w:rPr>
                <w:rFonts w:hint="eastAsia" w:ascii="宋体" w:hAnsi="宋体" w:eastAsia="宋体" w:cs="宋体"/>
                <w:sz w:val="24"/>
              </w:rPr>
              <w:t>批</w:t>
            </w:r>
          </w:p>
        </w:tc>
        <w:tc>
          <w:tcPr>
            <w:tcW w:w="600" w:type="dxa"/>
            <w:vAlign w:val="center"/>
          </w:tcPr>
          <w:p>
            <w:pPr>
              <w:jc w:val="center"/>
              <w:rPr>
                <w:rFonts w:ascii="宋体" w:hAnsi="宋体" w:eastAsia="宋体" w:cs="宋体"/>
                <w:sz w:val="24"/>
              </w:rPr>
            </w:pPr>
            <w:r>
              <w:rPr>
                <w:rFonts w:hint="eastAsia" w:ascii="宋体" w:hAnsi="宋体" w:eastAsia="宋体" w:cs="宋体"/>
                <w:sz w:val="24"/>
              </w:rPr>
              <w:t>1</w:t>
            </w:r>
          </w:p>
        </w:tc>
        <w:tc>
          <w:tcPr>
            <w:tcW w:w="6899" w:type="dxa"/>
          </w:tcPr>
          <w:p>
            <w:pPr>
              <w:tabs>
                <w:tab w:val="left" w:pos="2168"/>
              </w:tabs>
              <w:jc w:val="left"/>
              <w:rPr>
                <w:rFonts w:ascii="宋体" w:hAnsi="宋体" w:eastAsia="宋体" w:cs="宋体"/>
                <w:sz w:val="24"/>
              </w:rPr>
            </w:pPr>
            <w:r>
              <w:rPr>
                <w:rFonts w:hint="eastAsia" w:ascii="宋体" w:hAnsi="宋体" w:eastAsia="宋体" w:cs="宋体"/>
                <w:sz w:val="24"/>
              </w:rPr>
              <w:t>含2台24口交换机</w:t>
            </w:r>
            <w:r>
              <w:rPr>
                <w:rFonts w:hint="eastAsia" w:ascii="宋体" w:hAnsi="宋体" w:eastAsia="宋体" w:cs="宋体"/>
                <w:sz w:val="24"/>
                <w:lang w:eastAsia="zh-CN"/>
              </w:rPr>
              <w:t>、</w:t>
            </w:r>
            <w:r>
              <w:rPr>
                <w:rFonts w:hint="eastAsia" w:ascii="宋体" w:hAnsi="宋体" w:eastAsia="宋体" w:cs="宋体"/>
                <w:sz w:val="24"/>
              </w:rPr>
              <w:t>网线</w:t>
            </w:r>
            <w:r>
              <w:rPr>
                <w:rFonts w:hint="eastAsia" w:ascii="宋体" w:hAnsi="宋体" w:eastAsia="宋体" w:cs="宋体"/>
                <w:sz w:val="24"/>
                <w:lang w:eastAsia="zh-CN"/>
              </w:rPr>
              <w:t>、</w:t>
            </w:r>
            <w:r>
              <w:rPr>
                <w:rFonts w:hint="eastAsia" w:ascii="宋体" w:hAnsi="宋体" w:eastAsia="宋体" w:cs="宋体"/>
                <w:sz w:val="24"/>
                <w:lang w:val="en-US" w:eastAsia="zh-CN"/>
              </w:rPr>
              <w:t>A4纸30箱、硒鼓30个、墨粉30支</w:t>
            </w:r>
            <w:r>
              <w:rPr>
                <w:rFonts w:hint="eastAsia" w:ascii="宋体" w:hAnsi="宋体" w:eastAsia="宋体" w:cs="宋体"/>
                <w:sz w:val="24"/>
              </w:rPr>
              <w:t>等</w:t>
            </w:r>
          </w:p>
        </w:tc>
      </w:tr>
    </w:tbl>
    <w:p>
      <w:pPr>
        <w:rPr>
          <w:rFonts w:ascii="仿宋" w:hAnsi="仿宋" w:eastAsia="仿宋" w:cs="仿宋"/>
          <w:sz w:val="32"/>
          <w:szCs w:val="32"/>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8BDB1"/>
    <w:multiLevelType w:val="singleLevel"/>
    <w:tmpl w:val="A248BDB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TUyZWI4ZGU1Yzg1OGFlMjQzNjZmZDBhOWJjMGUifQ=="/>
  </w:docVars>
  <w:rsids>
    <w:rsidRoot w:val="3EC10E32"/>
    <w:rsid w:val="00007237"/>
    <w:rsid w:val="00085AF6"/>
    <w:rsid w:val="000B0A85"/>
    <w:rsid w:val="000C7766"/>
    <w:rsid w:val="000F4C11"/>
    <w:rsid w:val="0014077A"/>
    <w:rsid w:val="001577B4"/>
    <w:rsid w:val="001679FF"/>
    <w:rsid w:val="001901C5"/>
    <w:rsid w:val="001A3EDD"/>
    <w:rsid w:val="00244A86"/>
    <w:rsid w:val="00265F7A"/>
    <w:rsid w:val="002C535A"/>
    <w:rsid w:val="002E7FA9"/>
    <w:rsid w:val="002F21B0"/>
    <w:rsid w:val="00312514"/>
    <w:rsid w:val="00322635"/>
    <w:rsid w:val="003308D4"/>
    <w:rsid w:val="00383D30"/>
    <w:rsid w:val="003C1550"/>
    <w:rsid w:val="00402CFE"/>
    <w:rsid w:val="004062B4"/>
    <w:rsid w:val="00490286"/>
    <w:rsid w:val="00491057"/>
    <w:rsid w:val="004A2DD5"/>
    <w:rsid w:val="004E192F"/>
    <w:rsid w:val="0051793A"/>
    <w:rsid w:val="00556263"/>
    <w:rsid w:val="00585E12"/>
    <w:rsid w:val="00596CCF"/>
    <w:rsid w:val="005C791B"/>
    <w:rsid w:val="006016E2"/>
    <w:rsid w:val="00604F90"/>
    <w:rsid w:val="006A206A"/>
    <w:rsid w:val="006C7DBB"/>
    <w:rsid w:val="007274D0"/>
    <w:rsid w:val="00790F8D"/>
    <w:rsid w:val="0079160A"/>
    <w:rsid w:val="007974EC"/>
    <w:rsid w:val="00836B67"/>
    <w:rsid w:val="0089298C"/>
    <w:rsid w:val="008B03E2"/>
    <w:rsid w:val="00922B39"/>
    <w:rsid w:val="00934E3E"/>
    <w:rsid w:val="009524D5"/>
    <w:rsid w:val="00953E1F"/>
    <w:rsid w:val="009B6E2B"/>
    <w:rsid w:val="009F5933"/>
    <w:rsid w:val="00A03943"/>
    <w:rsid w:val="00A351AB"/>
    <w:rsid w:val="00A5079A"/>
    <w:rsid w:val="00A56752"/>
    <w:rsid w:val="00A56908"/>
    <w:rsid w:val="00A875BD"/>
    <w:rsid w:val="00AA666D"/>
    <w:rsid w:val="00AF427E"/>
    <w:rsid w:val="00B02ED0"/>
    <w:rsid w:val="00B069AA"/>
    <w:rsid w:val="00B1374C"/>
    <w:rsid w:val="00B873DB"/>
    <w:rsid w:val="00BB4878"/>
    <w:rsid w:val="00BC520F"/>
    <w:rsid w:val="00CC512E"/>
    <w:rsid w:val="00E1324D"/>
    <w:rsid w:val="00E27643"/>
    <w:rsid w:val="00E4533B"/>
    <w:rsid w:val="00EC6610"/>
    <w:rsid w:val="00ED1E55"/>
    <w:rsid w:val="00EE16FE"/>
    <w:rsid w:val="00F339A0"/>
    <w:rsid w:val="00F55A80"/>
    <w:rsid w:val="00FA52C3"/>
    <w:rsid w:val="00FA6123"/>
    <w:rsid w:val="00FF300F"/>
    <w:rsid w:val="016F3D27"/>
    <w:rsid w:val="04FE27B0"/>
    <w:rsid w:val="05C24A49"/>
    <w:rsid w:val="1C7D0529"/>
    <w:rsid w:val="1DF93765"/>
    <w:rsid w:val="2061179E"/>
    <w:rsid w:val="28B54EC8"/>
    <w:rsid w:val="29B168A3"/>
    <w:rsid w:val="2BA21FAE"/>
    <w:rsid w:val="2C893CDB"/>
    <w:rsid w:val="2D0A5570"/>
    <w:rsid w:val="2F217B88"/>
    <w:rsid w:val="2FC52276"/>
    <w:rsid w:val="31650F82"/>
    <w:rsid w:val="33833CFC"/>
    <w:rsid w:val="39EF09DE"/>
    <w:rsid w:val="3B466021"/>
    <w:rsid w:val="3CFF034D"/>
    <w:rsid w:val="3D5D43DF"/>
    <w:rsid w:val="3EC10E32"/>
    <w:rsid w:val="3F5A073E"/>
    <w:rsid w:val="425E62D3"/>
    <w:rsid w:val="43945CF7"/>
    <w:rsid w:val="4584408F"/>
    <w:rsid w:val="46DF533E"/>
    <w:rsid w:val="49D81B10"/>
    <w:rsid w:val="4DD14A6A"/>
    <w:rsid w:val="503C65DF"/>
    <w:rsid w:val="51CC06D2"/>
    <w:rsid w:val="57DB7A88"/>
    <w:rsid w:val="5F137C9E"/>
    <w:rsid w:val="60E02FA1"/>
    <w:rsid w:val="6158634D"/>
    <w:rsid w:val="623E3336"/>
    <w:rsid w:val="663E699F"/>
    <w:rsid w:val="66923915"/>
    <w:rsid w:val="69F7273F"/>
    <w:rsid w:val="6D2116DD"/>
    <w:rsid w:val="6E170BFC"/>
    <w:rsid w:val="6E554B31"/>
    <w:rsid w:val="6FC6216F"/>
    <w:rsid w:val="750E4079"/>
    <w:rsid w:val="758A7B37"/>
    <w:rsid w:val="759E2423"/>
    <w:rsid w:val="7A0A1285"/>
    <w:rsid w:val="7B953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unhideWhenUsed/>
    <w:qFormat/>
    <w:uiPriority w:val="99"/>
    <w:pPr>
      <w:ind w:firstLine="420" w:firstLineChars="200"/>
    </w:pPr>
  </w:style>
  <w:style w:type="character" w:customStyle="1" w:styleId="11">
    <w:name w:val="页眉 Char"/>
    <w:basedOn w:val="8"/>
    <w:link w:val="4"/>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font21"/>
    <w:basedOn w:val="8"/>
    <w:qFormat/>
    <w:uiPriority w:val="0"/>
    <w:rPr>
      <w:rFonts w:hint="eastAsia" w:ascii="宋体" w:hAnsi="宋体" w:eastAsia="宋体" w:cs="宋体"/>
      <w:color w:val="000000"/>
      <w:sz w:val="28"/>
      <w:szCs w:val="28"/>
      <w:u w:val="none"/>
    </w:rPr>
  </w:style>
  <w:style w:type="character" w:customStyle="1" w:styleId="14">
    <w:name w:val="font31"/>
    <w:basedOn w:val="8"/>
    <w:qFormat/>
    <w:uiPriority w:val="0"/>
    <w:rPr>
      <w:rFonts w:hint="eastAsia" w:ascii="宋体" w:hAnsi="宋体" w:eastAsia="宋体" w:cs="宋体"/>
      <w:color w:val="FF0000"/>
      <w:sz w:val="28"/>
      <w:szCs w:val="28"/>
      <w:u w:val="none"/>
    </w:rPr>
  </w:style>
  <w:style w:type="character" w:customStyle="1" w:styleId="15">
    <w:name w:val="font1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2442</Words>
  <Characters>3438</Characters>
  <Lines>26</Lines>
  <Paragraphs>7</Paragraphs>
  <TotalTime>8</TotalTime>
  <ScaleCrop>false</ScaleCrop>
  <LinksUpToDate>false</LinksUpToDate>
  <CharactersWithSpaces>3575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2022-10-21T06:59:00Z</dcterms:created>
  <dc:creator>殷勇</dc:creator>
  <cp:lastModifiedBy>离天最近的地方</cp:lastModifiedBy>
  <cp:lastPrinted>2023-04-23T23:52:00Z</cp:lastPrinted>
  <dcterms:modified xsi:type="dcterms:W3CDTF">2023-05-15T09:40:34Z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E87AD4DA1EA447838D26FC874A9EEA22_13</vt:lpwstr>
  </property>
</Properties>
</file>