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A1" w:rsidRDefault="0005765E">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130830" w:rsidRDefault="00130830" w:rsidP="00130830">
      <w:pPr>
        <w:ind w:left="241" w:hangingChars="50" w:hanging="241"/>
        <w:jc w:val="center"/>
        <w:rPr>
          <w:rFonts w:asciiTheme="majorEastAsia" w:eastAsiaTheme="majorEastAsia" w:hAnsiTheme="majorEastAsia"/>
          <w:b/>
          <w:sz w:val="48"/>
          <w:szCs w:val="52"/>
        </w:rPr>
      </w:pPr>
      <w:r w:rsidRPr="00130830">
        <w:rPr>
          <w:rFonts w:asciiTheme="majorEastAsia" w:eastAsiaTheme="majorEastAsia" w:hAnsiTheme="majorEastAsia" w:hint="eastAsia"/>
          <w:b/>
          <w:sz w:val="48"/>
          <w:szCs w:val="52"/>
        </w:rPr>
        <w:t>襄城县精神障碍社区康复购买项目</w:t>
      </w:r>
    </w:p>
    <w:p w:rsidR="001F27A1" w:rsidRDefault="0005765E" w:rsidP="00130830">
      <w:pPr>
        <w:ind w:left="241" w:hangingChars="50" w:hanging="241"/>
        <w:jc w:val="center"/>
        <w:rPr>
          <w:rFonts w:asciiTheme="majorEastAsia" w:eastAsiaTheme="majorEastAsia" w:hAnsiTheme="majorEastAsia"/>
          <w:b/>
          <w:sz w:val="48"/>
          <w:szCs w:val="52"/>
        </w:rPr>
      </w:pPr>
      <w:r>
        <w:rPr>
          <w:rFonts w:asciiTheme="majorEastAsia" w:eastAsiaTheme="majorEastAsia" w:hAnsiTheme="majorEastAsia" w:cstheme="majorEastAsia" w:hint="eastAsia"/>
          <w:b/>
          <w:bCs/>
          <w:sz w:val="48"/>
          <w:szCs w:val="44"/>
          <w:shd w:val="clear" w:color="auto" w:fill="FFFFFF"/>
        </w:rPr>
        <w:t>（不见面开标）</w:t>
      </w:r>
    </w:p>
    <w:p w:rsidR="001F27A1" w:rsidRDefault="001F27A1">
      <w:pPr>
        <w:rPr>
          <w:rFonts w:ascii="微软简隶书" w:eastAsia="微软简隶书"/>
        </w:rPr>
      </w:pPr>
    </w:p>
    <w:p w:rsidR="001F27A1" w:rsidRDefault="001F27A1">
      <w:pPr>
        <w:jc w:val="center"/>
        <w:rPr>
          <w:rFonts w:ascii="微软简隶书" w:eastAsia="微软简隶书"/>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Pr="00B1415C" w:rsidRDefault="0005765E" w:rsidP="00130830">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w:t>
      </w:r>
      <w:proofErr w:type="gramStart"/>
      <w:r w:rsidRPr="0095324B">
        <w:rPr>
          <w:rFonts w:asciiTheme="majorEastAsia" w:eastAsiaTheme="majorEastAsia" w:hAnsiTheme="majorEastAsia" w:cstheme="majorEastAsia" w:hint="eastAsia"/>
          <w:bCs/>
          <w:sz w:val="36"/>
          <w:szCs w:val="36"/>
        </w:rPr>
        <w:t>襄财竞</w:t>
      </w:r>
      <w:proofErr w:type="gramEnd"/>
      <w:r w:rsidRPr="0095324B">
        <w:rPr>
          <w:rFonts w:asciiTheme="majorEastAsia" w:eastAsiaTheme="majorEastAsia" w:hAnsiTheme="majorEastAsia" w:cstheme="majorEastAsia" w:hint="eastAsia"/>
          <w:bCs/>
          <w:sz w:val="36"/>
          <w:szCs w:val="36"/>
        </w:rPr>
        <w:t>谈-2023-</w:t>
      </w:r>
      <w:r w:rsidR="0009215D">
        <w:rPr>
          <w:rFonts w:asciiTheme="majorEastAsia" w:eastAsiaTheme="majorEastAsia" w:hAnsiTheme="majorEastAsia" w:cstheme="majorEastAsia" w:hint="eastAsia"/>
          <w:bCs/>
          <w:sz w:val="36"/>
          <w:szCs w:val="36"/>
        </w:rPr>
        <w:t>11</w:t>
      </w:r>
    </w:p>
    <w:p w:rsidR="00130830"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采购单位：</w:t>
      </w:r>
      <w:r w:rsidR="00B1415C" w:rsidRPr="00B1415C">
        <w:rPr>
          <w:rFonts w:asciiTheme="majorEastAsia" w:eastAsiaTheme="majorEastAsia" w:hAnsiTheme="majorEastAsia" w:cstheme="majorEastAsia" w:hint="eastAsia"/>
          <w:bCs/>
          <w:sz w:val="36"/>
          <w:szCs w:val="36"/>
        </w:rPr>
        <w:t>襄城县</w:t>
      </w:r>
      <w:r w:rsidR="00130830">
        <w:rPr>
          <w:rFonts w:asciiTheme="majorEastAsia" w:eastAsiaTheme="majorEastAsia" w:hAnsiTheme="majorEastAsia" w:cstheme="majorEastAsia" w:hint="eastAsia"/>
          <w:bCs/>
          <w:sz w:val="36"/>
          <w:szCs w:val="36"/>
        </w:rPr>
        <w:t>民政局</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30830" w:rsidRDefault="00130830">
      <w:pPr>
        <w:jc w:val="center"/>
        <w:rPr>
          <w:rFonts w:asciiTheme="majorEastAsia" w:eastAsiaTheme="majorEastAsia" w:hAnsiTheme="majorEastAsia" w:cstheme="majorEastAsia"/>
          <w:bCs/>
          <w:sz w:val="36"/>
          <w:szCs w:val="36"/>
        </w:rPr>
      </w:pPr>
    </w:p>
    <w:p w:rsidR="001F27A1" w:rsidRDefault="001F27A1" w:rsidP="0009215D">
      <w:pPr>
        <w:autoSpaceDE w:val="0"/>
        <w:autoSpaceDN w:val="0"/>
        <w:adjustRightInd w:val="0"/>
        <w:spacing w:line="700" w:lineRule="exact"/>
        <w:ind w:firstLineChars="800" w:firstLine="2880"/>
        <w:rPr>
          <w:rFonts w:asciiTheme="majorEastAsia" w:eastAsiaTheme="majorEastAsia" w:hAnsiTheme="majorEastAsia" w:cstheme="majorEastAsia"/>
          <w:bCs/>
          <w:sz w:val="36"/>
          <w:szCs w:val="36"/>
        </w:rPr>
      </w:pPr>
    </w:p>
    <w:p w:rsidR="0009215D" w:rsidRPr="0009215D" w:rsidRDefault="0009215D" w:rsidP="0009215D">
      <w:pPr>
        <w:pStyle w:val="10"/>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1F27A1" w:rsidRDefault="001F27A1">
      <w:pPr>
        <w:rPr>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firstRow="1" w:lastRow="0" w:firstColumn="1" w:lastColumn="0" w:noHBand="0" w:noVBand="1"/>
      </w:tblPr>
      <w:tblGrid>
        <w:gridCol w:w="177"/>
        <w:gridCol w:w="4327"/>
        <w:gridCol w:w="4589"/>
        <w:gridCol w:w="837"/>
      </w:tblGrid>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Pr="00130830" w:rsidRDefault="00130830" w:rsidP="0009215D">
            <w:pPr>
              <w:widowControl/>
              <w:spacing w:line="360" w:lineRule="auto"/>
              <w:ind w:firstLineChars="200" w:firstLine="480"/>
              <w:jc w:val="left"/>
              <w:rPr>
                <w:rFonts w:ascii="宋体" w:hAnsi="宋体" w:cs="Arial"/>
                <w:kern w:val="0"/>
                <w:sz w:val="24"/>
                <w:szCs w:val="24"/>
              </w:rPr>
            </w:pPr>
            <w:r w:rsidRPr="00130830">
              <w:rPr>
                <w:rFonts w:ascii="宋体" w:eastAsia="宋体" w:hAnsi="宋体" w:cs="Arial" w:hint="eastAsia"/>
                <w:bCs/>
                <w:kern w:val="0"/>
                <w:sz w:val="24"/>
                <w:szCs w:val="24"/>
              </w:rPr>
              <w:t>襄城县民政局</w:t>
            </w:r>
            <w:r w:rsidRPr="00921876">
              <w:rPr>
                <w:rFonts w:ascii="宋体" w:eastAsia="宋体" w:hAnsi="宋体" w:cs="Arial" w:hint="eastAsia"/>
                <w:kern w:val="0"/>
                <w:sz w:val="24"/>
                <w:szCs w:val="24"/>
              </w:rPr>
              <w:t xml:space="preserve"> </w:t>
            </w:r>
            <w:r w:rsidR="0005765E" w:rsidRPr="00921876">
              <w:rPr>
                <w:rFonts w:ascii="宋体" w:eastAsia="宋体" w:hAnsi="宋体" w:cs="Arial" w:hint="eastAsia"/>
                <w:kern w:val="0"/>
                <w:sz w:val="24"/>
                <w:szCs w:val="24"/>
              </w:rPr>
              <w:t>“</w:t>
            </w:r>
            <w:r w:rsidRPr="00130830">
              <w:rPr>
                <w:rFonts w:ascii="宋体" w:hAnsi="宋体" w:cs="Arial" w:hint="eastAsia"/>
                <w:kern w:val="0"/>
                <w:sz w:val="24"/>
                <w:szCs w:val="24"/>
              </w:rPr>
              <w:t>襄城县精神障碍社区康复购买项目（不见面开标）</w:t>
            </w:r>
            <w:r w:rsidR="0005765E">
              <w:rPr>
                <w:rFonts w:ascii="宋体" w:eastAsia="宋体" w:hAnsi="宋体" w:cs="Arial" w:hint="eastAsia"/>
                <w:kern w:val="0"/>
                <w:sz w:val="24"/>
                <w:szCs w:val="24"/>
              </w:rPr>
              <w:t>”采购项目的潜在投标人应在《全国公共资源交易平台（河南省•许昌市）》（http://ggzy.xuchang.gov.cn/）获取招标文件，</w:t>
            </w:r>
            <w:r w:rsidR="0005765E" w:rsidRPr="003B0D4A">
              <w:rPr>
                <w:rFonts w:ascii="宋体" w:eastAsia="宋体" w:hAnsi="宋体" w:cs="Arial" w:hint="eastAsia"/>
                <w:kern w:val="0"/>
                <w:sz w:val="24"/>
                <w:szCs w:val="24"/>
              </w:rPr>
              <w:t>并于2023年</w:t>
            </w:r>
            <w:r>
              <w:rPr>
                <w:rFonts w:ascii="宋体" w:eastAsia="宋体" w:hAnsi="宋体" w:cs="Arial" w:hint="eastAsia"/>
                <w:kern w:val="0"/>
                <w:sz w:val="24"/>
                <w:szCs w:val="24"/>
              </w:rPr>
              <w:t>5</w:t>
            </w:r>
            <w:r w:rsidR="0005765E" w:rsidRPr="003B0D4A">
              <w:rPr>
                <w:rFonts w:ascii="宋体" w:eastAsia="宋体" w:hAnsi="宋体" w:cs="Arial" w:hint="eastAsia"/>
                <w:kern w:val="0"/>
                <w:sz w:val="24"/>
                <w:szCs w:val="24"/>
              </w:rPr>
              <w:t>月</w:t>
            </w:r>
            <w:r w:rsidR="0009215D">
              <w:rPr>
                <w:rFonts w:ascii="宋体" w:eastAsia="宋体" w:hAnsi="宋体" w:cs="Arial" w:hint="eastAsia"/>
                <w:kern w:val="0"/>
                <w:sz w:val="24"/>
                <w:szCs w:val="24"/>
              </w:rPr>
              <w:t>16</w:t>
            </w:r>
            <w:r w:rsidR="0005765E" w:rsidRPr="003B0D4A">
              <w:rPr>
                <w:rFonts w:ascii="宋体" w:eastAsia="宋体" w:hAnsi="宋体" w:cs="Arial" w:hint="eastAsia"/>
                <w:kern w:val="0"/>
                <w:sz w:val="24"/>
                <w:szCs w:val="24"/>
              </w:rPr>
              <w:t>日</w:t>
            </w:r>
            <w:r w:rsidR="00FA0F1E">
              <w:rPr>
                <w:rFonts w:ascii="宋体" w:eastAsia="宋体" w:hAnsi="宋体" w:cs="Arial" w:hint="eastAsia"/>
                <w:kern w:val="0"/>
                <w:sz w:val="24"/>
                <w:szCs w:val="24"/>
              </w:rPr>
              <w:t>09</w:t>
            </w:r>
            <w:r w:rsidR="0005765E" w:rsidRPr="003B0D4A">
              <w:rPr>
                <w:rFonts w:ascii="宋体" w:eastAsia="宋体" w:hAnsi="宋体" w:cs="Arial" w:hint="eastAsia"/>
                <w:kern w:val="0"/>
                <w:sz w:val="24"/>
                <w:szCs w:val="24"/>
              </w:rPr>
              <w:t>点00分（北</w:t>
            </w:r>
            <w:r w:rsidR="0005765E">
              <w:rPr>
                <w:rFonts w:ascii="宋体" w:eastAsia="宋体" w:hAnsi="宋体" w:cs="Arial" w:hint="eastAsia"/>
                <w:kern w:val="0"/>
                <w:sz w:val="24"/>
                <w:szCs w:val="24"/>
              </w:rPr>
              <w:t>京时间）前提交（上传）投标文件。</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09215D">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w:t>
            </w:r>
            <w:proofErr w:type="gramStart"/>
            <w:r>
              <w:rPr>
                <w:rFonts w:ascii="宋体" w:eastAsia="宋体" w:hAnsi="宋体" w:cs="宋体" w:hint="eastAsia"/>
                <w:kern w:val="0"/>
                <w:sz w:val="24"/>
                <w:szCs w:val="24"/>
                <w:shd w:val="clear" w:color="auto" w:fill="FFFFFF"/>
              </w:rPr>
              <w:t>襄财竞</w:t>
            </w:r>
            <w:proofErr w:type="gramEnd"/>
            <w:r>
              <w:rPr>
                <w:rFonts w:ascii="宋体" w:eastAsia="宋体" w:hAnsi="宋体" w:cs="宋体" w:hint="eastAsia"/>
                <w:kern w:val="0"/>
                <w:sz w:val="24"/>
                <w:szCs w:val="24"/>
                <w:shd w:val="clear" w:color="auto" w:fill="FFFFFF"/>
              </w:rPr>
              <w:t>谈-2023-</w:t>
            </w:r>
            <w:r w:rsidR="0009215D">
              <w:rPr>
                <w:rFonts w:ascii="宋体" w:eastAsia="宋体" w:hAnsi="宋体" w:cs="宋体" w:hint="eastAsia"/>
                <w:kern w:val="0"/>
                <w:sz w:val="24"/>
                <w:szCs w:val="24"/>
                <w:shd w:val="clear" w:color="auto" w:fill="FFFFFF"/>
              </w:rPr>
              <w:t>11</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130830" w:rsidRPr="00130830">
              <w:rPr>
                <w:rFonts w:ascii="宋体" w:hAnsi="宋体" w:cs="Arial" w:hint="eastAsia"/>
                <w:kern w:val="0"/>
                <w:sz w:val="24"/>
                <w:szCs w:val="24"/>
              </w:rPr>
              <w:t>襄城县精神障碍社区康复购买项目（不见面开标）</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130830">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130830">
              <w:rPr>
                <w:rFonts w:ascii="宋体" w:eastAsia="宋体" w:hAnsi="宋体" w:cs="宋体" w:hint="eastAsia"/>
                <w:kern w:val="0"/>
                <w:sz w:val="24"/>
                <w:szCs w:val="24"/>
                <w:shd w:val="clear" w:color="auto" w:fill="FFFFFF"/>
              </w:rPr>
              <w:t>300000</w:t>
            </w:r>
            <w:r>
              <w:rPr>
                <w:rFonts w:ascii="宋体" w:eastAsia="宋体" w:hAnsi="宋体" w:cs="宋体" w:hint="eastAsia"/>
                <w:kern w:val="0"/>
                <w:sz w:val="24"/>
                <w:szCs w:val="24"/>
                <w:shd w:val="clear" w:color="auto" w:fill="FFFFFF"/>
              </w:rPr>
              <w:t>.00元。</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130830">
              <w:rPr>
                <w:rFonts w:ascii="宋体" w:eastAsia="宋体" w:hAnsi="宋体" w:cs="宋体" w:hint="eastAsia"/>
                <w:kern w:val="0"/>
                <w:sz w:val="24"/>
                <w:szCs w:val="24"/>
                <w:shd w:val="clear" w:color="auto" w:fill="FFFFFF"/>
              </w:rPr>
              <w:t>300000.00</w:t>
            </w:r>
            <w:r>
              <w:rPr>
                <w:rFonts w:ascii="宋体" w:eastAsia="宋体" w:hAnsi="宋体" w:cs="宋体" w:hint="eastAsia"/>
                <w:kern w:val="0"/>
                <w:sz w:val="24"/>
                <w:szCs w:val="24"/>
                <w:shd w:val="clear" w:color="auto" w:fill="FFFFFF"/>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1"/>
              <w:gridCol w:w="1931"/>
              <w:gridCol w:w="1915"/>
              <w:gridCol w:w="1901"/>
              <w:gridCol w:w="2278"/>
            </w:tblGrid>
            <w:tr w:rsidR="00B7433B" w:rsidTr="00C418BE">
              <w:trPr>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B7433B" w:rsidTr="00C418BE">
              <w:trPr>
                <w:trHeight w:val="612"/>
                <w:tblCellSpacing w:w="0" w:type="dxa"/>
              </w:trPr>
              <w:tc>
                <w:tcPr>
                  <w:tcW w:w="449"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095"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谈-2023-8</w:t>
                  </w:r>
                </w:p>
              </w:tc>
              <w:tc>
                <w:tcPr>
                  <w:tcW w:w="1086"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078"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300000.00</w:t>
                  </w:r>
                </w:p>
              </w:tc>
              <w:tc>
                <w:tcPr>
                  <w:tcW w:w="1292" w:type="pct"/>
                  <w:tcBorders>
                    <w:top w:val="single" w:sz="4" w:space="0" w:color="auto"/>
                    <w:left w:val="single" w:sz="4" w:space="0" w:color="auto"/>
                    <w:bottom w:val="single" w:sz="4" w:space="0" w:color="auto"/>
                    <w:right w:val="single" w:sz="4" w:space="0" w:color="auto"/>
                  </w:tcBorders>
                  <w:vAlign w:val="center"/>
                  <w:hideMark/>
                </w:tcPr>
                <w:p w:rsidR="00B7433B" w:rsidRDefault="00B7433B" w:rsidP="00C418BE">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300000.00</w:t>
                  </w:r>
                </w:p>
              </w:tc>
            </w:tr>
          </w:tbl>
          <w:p w:rsidR="00E51E3F" w:rsidRPr="00E51E3F" w:rsidRDefault="00E51E3F" w:rsidP="00E51E3F">
            <w:pPr>
              <w:pStyle w:val="10"/>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w:t>
            </w:r>
            <w:proofErr w:type="gramStart"/>
            <w:r>
              <w:rPr>
                <w:rFonts w:ascii="宋体" w:eastAsia="宋体" w:hAnsi="宋体" w:cs="Arial" w:hint="eastAsia"/>
                <w:kern w:val="0"/>
                <w:sz w:val="24"/>
                <w:szCs w:val="24"/>
              </w:rPr>
              <w:t>的</w:t>
            </w:r>
            <w:proofErr w:type="gramEnd"/>
            <w:r>
              <w:rPr>
                <w:rFonts w:ascii="宋体" w:eastAsia="宋体" w:hAnsi="宋体" w:cs="Arial" w:hint="eastAsia"/>
                <w:kern w:val="0"/>
                <w:sz w:val="24"/>
                <w:szCs w:val="24"/>
              </w:rPr>
              <w:t>名称、数量、简要技术需求或服务要求等）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130830" w:rsidRPr="00130830">
              <w:rPr>
                <w:rFonts w:ascii="宋体" w:hAnsi="宋体" w:cs="Arial" w:hint="eastAsia"/>
                <w:kern w:val="0"/>
                <w:sz w:val="24"/>
                <w:szCs w:val="24"/>
              </w:rPr>
              <w:t>襄城县精神障碍社区康复购买项目</w:t>
            </w:r>
            <w:r>
              <w:rPr>
                <w:rFonts w:ascii="宋体" w:eastAsia="宋体" w:hAnsi="宋体" w:cs="仿宋" w:hint="eastAsia"/>
                <w:sz w:val="24"/>
                <w:szCs w:val="24"/>
              </w:rPr>
              <w:t>（具体要求详见谈判文件）。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F11C04"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130830" w:rsidRPr="00130830">
              <w:rPr>
                <w:rFonts w:ascii="宋体" w:eastAsia="宋体" w:hAnsi="宋体" w:cs="Arial" w:hint="eastAsia"/>
                <w:kern w:val="0"/>
                <w:sz w:val="24"/>
                <w:szCs w:val="24"/>
              </w:rPr>
              <w:t>自合同签订之日起服务期限12个月</w:t>
            </w:r>
            <w:r>
              <w:rPr>
                <w:rFonts w:ascii="宋体" w:eastAsia="宋体" w:hAnsi="宋体" w:cs="仿宋" w:hint="eastAsia"/>
                <w:kern w:val="0"/>
                <w:sz w:val="24"/>
                <w:szCs w:val="24"/>
                <w:shd w:val="clear" w:color="auto" w:fill="FFFFFF"/>
              </w:rPr>
              <w:t>。</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8、是否接受进口产品：否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3、本项目的特定资格要求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3E1406" w:rsidP="00130830">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投标人</w:t>
            </w:r>
            <w:r w:rsidRPr="003E1406">
              <w:rPr>
                <w:rFonts w:ascii="宋体" w:eastAsia="宋体" w:hAnsi="宋体" w:cs="Arial" w:hint="eastAsia"/>
                <w:kern w:val="0"/>
                <w:sz w:val="24"/>
                <w:szCs w:val="24"/>
              </w:rPr>
              <w:t>需具备本项目服务能力的供应商；</w:t>
            </w:r>
            <w:r>
              <w:rPr>
                <w:rFonts w:ascii="宋体" w:eastAsia="宋体" w:hAnsi="宋体" w:cs="Arial" w:hint="eastAsia"/>
                <w:kern w:val="0"/>
                <w:sz w:val="24"/>
                <w:szCs w:val="24"/>
              </w:rPr>
              <w:t>投标</w:t>
            </w:r>
            <w:r w:rsidR="00F6478E" w:rsidRPr="00F6478E">
              <w:rPr>
                <w:rFonts w:ascii="宋体" w:eastAsia="宋体" w:hAnsi="宋体" w:cs="Arial" w:hint="eastAsia"/>
                <w:kern w:val="0"/>
                <w:sz w:val="24"/>
                <w:szCs w:val="24"/>
              </w:rPr>
              <w:t>服务机构需具有医疗执业许可证（精神科）；配备社区康复站设施设备</w:t>
            </w:r>
            <w:r>
              <w:rPr>
                <w:rFonts w:ascii="宋体" w:eastAsia="宋体" w:hAnsi="宋体" w:cs="Arial" w:hint="eastAsia"/>
                <w:kern w:val="0"/>
                <w:sz w:val="24"/>
                <w:szCs w:val="24"/>
              </w:rPr>
              <w:t>。</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lastRenderedPageBreak/>
              <w:t>三、获取采购文件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09215D">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w:t>
            </w:r>
            <w:r w:rsidR="0009215D">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09215D">
              <w:rPr>
                <w:rFonts w:ascii="宋体" w:eastAsia="宋体" w:hAnsi="宋体" w:cs="Arial" w:hint="eastAsia"/>
                <w:kern w:val="0"/>
                <w:sz w:val="24"/>
                <w:szCs w:val="24"/>
              </w:rPr>
              <w:t>8</w:t>
            </w:r>
            <w:r w:rsidRPr="003B0D4A">
              <w:rPr>
                <w:rFonts w:ascii="宋体" w:eastAsia="宋体" w:hAnsi="宋体" w:cs="Arial" w:hint="eastAsia"/>
                <w:kern w:val="0"/>
                <w:sz w:val="24"/>
                <w:szCs w:val="24"/>
              </w:rPr>
              <w:t>日 至 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09215D">
              <w:rPr>
                <w:rFonts w:ascii="宋体" w:eastAsia="宋体" w:hAnsi="宋体" w:cs="Arial" w:hint="eastAsia"/>
                <w:kern w:val="0"/>
                <w:sz w:val="24"/>
                <w:szCs w:val="24"/>
              </w:rPr>
              <w:t>16</w:t>
            </w:r>
            <w:r w:rsidRPr="003B0D4A">
              <w:rPr>
                <w:rFonts w:ascii="宋体" w:eastAsia="宋体" w:hAnsi="宋体" w:cs="Arial" w:hint="eastAsia"/>
                <w:kern w:val="0"/>
                <w:sz w:val="24"/>
                <w:szCs w:val="24"/>
              </w:rPr>
              <w:t>日（北京时间，法定节假日除外）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09215D">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09215D">
              <w:rPr>
                <w:rFonts w:ascii="宋体" w:eastAsia="宋体" w:hAnsi="宋体" w:cs="Arial" w:hint="eastAsia"/>
                <w:kern w:val="0"/>
                <w:sz w:val="24"/>
                <w:szCs w:val="24"/>
              </w:rPr>
              <w:t>16</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w:t>
            </w:r>
            <w:proofErr w:type="gramStart"/>
            <w:r w:rsidRPr="003B0D4A">
              <w:rPr>
                <w:rFonts w:ascii="宋体" w:eastAsia="宋体" w:hAnsi="宋体" w:cs="Arial" w:hint="eastAsia"/>
                <w:kern w:val="0"/>
                <w:sz w:val="24"/>
                <w:szCs w:val="24"/>
              </w:rPr>
              <w:t>请符合</w:t>
            </w:r>
            <w:proofErr w:type="gramEnd"/>
            <w:r w:rsidRPr="003B0D4A">
              <w:rPr>
                <w:rFonts w:ascii="宋体" w:eastAsia="宋体" w:hAnsi="宋体" w:cs="Arial" w:hint="eastAsia"/>
                <w:kern w:val="0"/>
                <w:sz w:val="24"/>
                <w:szCs w:val="24"/>
              </w:rPr>
              <w:t>投标条件的供应商使用CA数字证书加密上传响应文件。截至投标截止时间，交易系统投标通道将关闭，供应商未完成电子响应文件上传的，投标将被拒绝。</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09215D">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w:t>
            </w:r>
            <w:r w:rsidR="00130830">
              <w:rPr>
                <w:rFonts w:ascii="宋体" w:eastAsia="宋体" w:hAnsi="宋体" w:cs="Arial" w:hint="eastAsia"/>
                <w:kern w:val="0"/>
                <w:sz w:val="24"/>
                <w:szCs w:val="24"/>
              </w:rPr>
              <w:t>5</w:t>
            </w:r>
            <w:r w:rsidRPr="003B0D4A">
              <w:rPr>
                <w:rFonts w:ascii="宋体" w:eastAsia="宋体" w:hAnsi="宋体" w:cs="Arial" w:hint="eastAsia"/>
                <w:kern w:val="0"/>
                <w:sz w:val="24"/>
                <w:szCs w:val="24"/>
              </w:rPr>
              <w:t>月</w:t>
            </w:r>
            <w:r w:rsidR="0009215D">
              <w:rPr>
                <w:rFonts w:ascii="宋体" w:eastAsia="宋体" w:hAnsi="宋体" w:cs="Arial" w:hint="eastAsia"/>
                <w:kern w:val="0"/>
                <w:sz w:val="24"/>
                <w:szCs w:val="24"/>
              </w:rPr>
              <w:t>16</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w:t>
            </w:r>
            <w:proofErr w:type="gramStart"/>
            <w:r>
              <w:rPr>
                <w:rFonts w:ascii="宋体" w:eastAsia="宋体" w:hAnsi="宋体" w:cs="Arial"/>
                <w:kern w:val="0"/>
                <w:sz w:val="24"/>
                <w:szCs w:val="24"/>
              </w:rPr>
              <w:t>远程不</w:t>
            </w:r>
            <w:proofErr w:type="gramEnd"/>
            <w:r>
              <w:rPr>
                <w:rFonts w:ascii="宋体" w:eastAsia="宋体" w:hAnsi="宋体" w:cs="Arial"/>
                <w:kern w:val="0"/>
                <w:sz w:val="24"/>
                <w:szCs w:val="24"/>
              </w:rPr>
              <w:t>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八、凡对本次招标提出询问，请按照以下方式联系</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lastRenderedPageBreak/>
              <w:t>1. 采购人信息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w:t>
            </w:r>
            <w:r w:rsidR="00130830">
              <w:rPr>
                <w:rFonts w:ascii="宋体" w:eastAsia="宋体" w:hAnsi="宋体" w:cs="Arial" w:hint="eastAsia"/>
                <w:kern w:val="0"/>
                <w:sz w:val="24"/>
                <w:szCs w:val="24"/>
              </w:rPr>
              <w:t>襄城县民政局</w:t>
            </w:r>
            <w:r w:rsidR="00130830">
              <w:rPr>
                <w:rFonts w:ascii="宋体" w:eastAsia="宋体" w:hAnsi="宋体" w:cs="Arial"/>
                <w:kern w:val="0"/>
                <w:sz w:val="24"/>
                <w:szCs w:val="24"/>
              </w:rPr>
              <w:t xml:space="preserve"> </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130830">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w:t>
            </w:r>
            <w:proofErr w:type="gramStart"/>
            <w:r w:rsidR="00130830">
              <w:rPr>
                <w:rFonts w:ascii="宋体" w:eastAsia="宋体" w:hAnsi="宋体" w:cs="Arial" w:hint="eastAsia"/>
                <w:kern w:val="0"/>
                <w:sz w:val="24"/>
                <w:szCs w:val="24"/>
              </w:rPr>
              <w:t>韩增乾</w:t>
            </w:r>
            <w:proofErr w:type="gramEnd"/>
          </w:p>
        </w:tc>
      </w:tr>
      <w:tr w:rsidR="001F27A1" w:rsidRPr="003B0D4A"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Pr="003B0D4A" w:rsidRDefault="0005765E" w:rsidP="00130830">
            <w:pPr>
              <w:widowControl/>
              <w:spacing w:line="360" w:lineRule="auto"/>
              <w:ind w:firstLineChars="100" w:firstLine="240"/>
              <w:jc w:val="left"/>
              <w:rPr>
                <w:rFonts w:ascii="宋体" w:eastAsia="宋体" w:hAnsi="宋体" w:cs="Arial"/>
                <w:kern w:val="0"/>
                <w:sz w:val="24"/>
                <w:szCs w:val="24"/>
              </w:rPr>
            </w:pPr>
            <w:r w:rsidRPr="003B0D4A">
              <w:rPr>
                <w:rFonts w:ascii="宋体" w:eastAsia="宋体" w:hAnsi="宋体" w:cs="Arial" w:hint="eastAsia"/>
                <w:kern w:val="0"/>
                <w:sz w:val="24"/>
                <w:szCs w:val="24"/>
              </w:rPr>
              <w:t>联系方式：</w:t>
            </w:r>
            <w:r w:rsidR="00130830">
              <w:rPr>
                <w:rFonts w:ascii="宋体" w:eastAsia="宋体" w:hAnsi="宋体" w:cs="Arial" w:hint="eastAsia"/>
                <w:kern w:val="0"/>
                <w:sz w:val="24"/>
                <w:szCs w:val="24"/>
              </w:rPr>
              <w:t>13271291588</w:t>
            </w: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2.采购代理机构信息（如有）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名称：</w:t>
            </w:r>
            <w:r w:rsidRPr="003B0D4A">
              <w:rPr>
                <w:rFonts w:ascii="宋体" w:eastAsia="宋体" w:hAnsi="宋体" w:hint="eastAsia"/>
                <w:bCs/>
                <w:sz w:val="24"/>
                <w:szCs w:val="24"/>
              </w:rPr>
              <w:t>襄城县政府采购中心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地址：襄城县</w:t>
            </w:r>
            <w:proofErr w:type="gramStart"/>
            <w:r w:rsidRPr="003B0D4A">
              <w:rPr>
                <w:rFonts w:ascii="宋体" w:eastAsia="宋体" w:hAnsi="宋体" w:cs="Arial" w:hint="eastAsia"/>
                <w:kern w:val="0"/>
                <w:sz w:val="24"/>
                <w:szCs w:val="24"/>
              </w:rPr>
              <w:t>八七</w:t>
            </w:r>
            <w:proofErr w:type="gramEnd"/>
            <w:r w:rsidRPr="003B0D4A">
              <w:rPr>
                <w:rFonts w:ascii="宋体" w:eastAsia="宋体" w:hAnsi="宋体" w:cs="Arial" w:hint="eastAsia"/>
                <w:kern w:val="0"/>
                <w:sz w:val="24"/>
                <w:szCs w:val="24"/>
              </w:rPr>
              <w:t>路东段电子产业园12楼1204室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联系人：</w:t>
            </w:r>
            <w:r w:rsidR="00130830">
              <w:rPr>
                <w:rFonts w:ascii="宋体" w:eastAsia="宋体" w:hAnsi="宋体" w:cs="Arial" w:hint="eastAsia"/>
                <w:kern w:val="0"/>
                <w:sz w:val="24"/>
                <w:szCs w:val="24"/>
              </w:rPr>
              <w:t>李</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3.项目联系方式</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项目联系人：</w:t>
            </w:r>
            <w:r w:rsidR="00130830">
              <w:rPr>
                <w:rFonts w:ascii="宋体" w:eastAsia="宋体" w:hAnsi="宋体" w:cs="Arial" w:hint="eastAsia"/>
                <w:kern w:val="0"/>
                <w:sz w:val="24"/>
                <w:szCs w:val="24"/>
              </w:rPr>
              <w:t>李</w:t>
            </w:r>
            <w:r w:rsidRPr="003B0D4A">
              <w:rPr>
                <w:rFonts w:ascii="宋体" w:eastAsia="宋体" w:hAnsi="宋体" w:cs="Arial" w:hint="eastAsia"/>
                <w:kern w:val="0"/>
                <w:sz w:val="24"/>
                <w:szCs w:val="24"/>
              </w:rPr>
              <w:t>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lastRenderedPageBreak/>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w:t>
      </w:r>
      <w:r>
        <w:rPr>
          <w:rFonts w:ascii="宋体" w:cs="宋体" w:hint="eastAsia"/>
          <w:bCs/>
          <w:sz w:val="24"/>
        </w:rPr>
        <w:lastRenderedPageBreak/>
        <w:t>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Pr="00624222" w:rsidRDefault="0005765E" w:rsidP="00624222">
      <w:pPr>
        <w:spacing w:line="360" w:lineRule="auto"/>
        <w:ind w:firstLineChars="400" w:firstLine="1280"/>
        <w:rPr>
          <w:rFonts w:ascii="仿宋" w:eastAsia="仿宋" w:hAnsi="仿宋" w:cs="仿宋"/>
          <w:sz w:val="32"/>
          <w:szCs w:val="32"/>
        </w:rPr>
      </w:pPr>
      <w:r w:rsidRPr="00624222">
        <w:rPr>
          <w:rFonts w:ascii="仿宋" w:eastAsia="仿宋" w:hAnsi="仿宋" w:cs="仿宋" w:hint="eastAsia"/>
          <w:sz w:val="32"/>
          <w:szCs w:val="32"/>
        </w:rPr>
        <w:t>项目采购</w:t>
      </w:r>
      <w:r w:rsidR="00EA349A" w:rsidRPr="00624222">
        <w:rPr>
          <w:rFonts w:ascii="仿宋" w:eastAsia="仿宋" w:hAnsi="仿宋" w:cs="仿宋" w:hint="eastAsia"/>
          <w:sz w:val="32"/>
          <w:szCs w:val="32"/>
        </w:rPr>
        <w:t>襄城县精神障碍社区康复购买项目。</w:t>
      </w:r>
    </w:p>
    <w:p w:rsidR="00B4764F" w:rsidRDefault="00B4764F" w:rsidP="00B4764F">
      <w:pPr>
        <w:spacing w:line="360" w:lineRule="auto"/>
        <w:ind w:firstLineChars="200" w:firstLine="482"/>
        <w:rPr>
          <w:rFonts w:ascii="宋体" w:hAnsi="宋体" w:cs="宋体"/>
          <w:b/>
          <w:sz w:val="24"/>
          <w:szCs w:val="24"/>
        </w:rPr>
      </w:pPr>
      <w:r>
        <w:rPr>
          <w:rFonts w:ascii="宋体" w:hAnsi="宋体" w:cs="宋体" w:hint="eastAsia"/>
          <w:b/>
          <w:sz w:val="24"/>
          <w:szCs w:val="24"/>
        </w:rPr>
        <w:t>二、采购清单</w:t>
      </w:r>
    </w:p>
    <w:p w:rsidR="00CF187F" w:rsidRDefault="00CF187F" w:rsidP="00CF187F">
      <w:pPr>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（一）服务内容：</w:t>
      </w:r>
      <w:r>
        <w:rPr>
          <w:rFonts w:ascii="仿宋" w:eastAsia="仿宋" w:hAnsi="仿宋" w:cs="仿宋" w:hint="eastAsia"/>
          <w:sz w:val="32"/>
          <w:szCs w:val="32"/>
        </w:rPr>
        <w:t>主要为有康复需求、病情稳定、生活自理的三、四级精神障碍患者和在</w:t>
      </w:r>
      <w:proofErr w:type="gramStart"/>
      <w:r>
        <w:rPr>
          <w:rFonts w:ascii="仿宋" w:eastAsia="仿宋" w:hAnsi="仿宋" w:cs="仿宋" w:hint="eastAsia"/>
          <w:sz w:val="32"/>
          <w:szCs w:val="32"/>
        </w:rPr>
        <w:t>县特殊助</w:t>
      </w:r>
      <w:proofErr w:type="gramEnd"/>
      <w:r>
        <w:rPr>
          <w:rFonts w:ascii="仿宋" w:eastAsia="仿宋" w:hAnsi="仿宋" w:cs="仿宋" w:hint="eastAsia"/>
          <w:sz w:val="32"/>
          <w:szCs w:val="32"/>
        </w:rPr>
        <w:t>养点脱贫攻坚兜底保障对象患者的提供康复服务。主要服务项目有：</w:t>
      </w:r>
      <w:r>
        <w:rPr>
          <w:rFonts w:ascii="仿宋" w:eastAsia="仿宋" w:hAnsi="仿宋" w:cs="仿宋" w:hint="eastAsia"/>
          <w:color w:val="000000"/>
          <w:kern w:val="0"/>
          <w:sz w:val="32"/>
          <w:szCs w:val="32"/>
        </w:rPr>
        <w:t>1.疾病状态评估；2.生活能力评估；3.社会能力与人际能力评估；4.阴性症状量表；5.阳性症状量表；6.特殊工娱治疗；7.心理咨询；8.行为矫正治疗；9.厌恶治疗；10.心理治疗；11.检验；12.心电图。</w:t>
      </w:r>
    </w:p>
    <w:p w:rsidR="00CF187F" w:rsidRDefault="00CF187F" w:rsidP="00CF187F">
      <w:pPr>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（二）采购控制数量、金额及采购方式：本次采购预算金额：300000元，最低招标服务对象控制数量为300人,采用</w:t>
      </w:r>
      <w:proofErr w:type="gramStart"/>
      <w:r>
        <w:rPr>
          <w:rFonts w:ascii="仿宋" w:eastAsia="仿宋" w:hAnsi="仿宋" w:cs="仿宋" w:hint="eastAsia"/>
          <w:color w:val="000000"/>
          <w:kern w:val="0"/>
          <w:sz w:val="32"/>
          <w:szCs w:val="32"/>
        </w:rPr>
        <w:t>固定价招</w:t>
      </w:r>
      <w:proofErr w:type="gramEnd"/>
      <w:r>
        <w:rPr>
          <w:rFonts w:ascii="仿宋" w:eastAsia="仿宋" w:hAnsi="仿宋" w:cs="仿宋" w:hint="eastAsia"/>
          <w:color w:val="000000"/>
          <w:kern w:val="0"/>
          <w:sz w:val="32"/>
          <w:szCs w:val="32"/>
        </w:rPr>
        <w:t>服务对象数量的方式进行，参照襄城县精神障碍社区康复购买服务项目的收费标准，每人年服务费用不能高于1000元，服务周期12个月。</w:t>
      </w:r>
    </w:p>
    <w:p w:rsidR="00CF187F" w:rsidRDefault="00CF187F" w:rsidP="00CF187F">
      <w:pPr>
        <w:pStyle w:val="10"/>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（三）服务项目及次数：结合服务对象身体状况，选择适合服务对象实际需求的项目提供服务。</w:t>
      </w:r>
    </w:p>
    <w:p w:rsidR="00B331F6" w:rsidRDefault="00B331F6" w:rsidP="00B331F6">
      <w:pPr>
        <w:jc w:val="left"/>
        <w:rPr>
          <w:rFonts w:ascii="仿宋" w:eastAsia="仿宋" w:hAnsi="仿宋" w:cs="仿宋"/>
          <w:sz w:val="32"/>
          <w:szCs w:val="32"/>
        </w:rPr>
      </w:pPr>
      <w:r>
        <w:rPr>
          <w:rFonts w:ascii="黑体" w:eastAsia="黑体" w:hAnsi="黑体" w:cs="黑体" w:hint="eastAsia"/>
          <w:sz w:val="36"/>
          <w:szCs w:val="36"/>
        </w:rPr>
        <w:t>襄城县精神障碍社区康复购买服务项目及收费标准</w:t>
      </w:r>
    </w:p>
    <w:tbl>
      <w:tblPr>
        <w:tblStyle w:val="af"/>
        <w:tblW w:w="0" w:type="auto"/>
        <w:tblLayout w:type="fixed"/>
        <w:tblLook w:val="04A0" w:firstRow="1" w:lastRow="0" w:firstColumn="1" w:lastColumn="0" w:noHBand="0" w:noVBand="1"/>
      </w:tblPr>
      <w:tblGrid>
        <w:gridCol w:w="644"/>
        <w:gridCol w:w="1486"/>
        <w:gridCol w:w="2129"/>
        <w:gridCol w:w="2131"/>
        <w:gridCol w:w="2130"/>
      </w:tblGrid>
      <w:tr w:rsidR="00B331F6" w:rsidTr="00B331F6">
        <w:trPr>
          <w:trHeight w:val="647"/>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pPr>
              <w:jc w:val="left"/>
              <w:rPr>
                <w:sz w:val="28"/>
                <w:szCs w:val="28"/>
              </w:rPr>
            </w:pPr>
            <w:r>
              <w:rPr>
                <w:rFonts w:hint="eastAsia"/>
                <w:sz w:val="28"/>
                <w:szCs w:val="28"/>
              </w:rPr>
              <w:t>项目名称</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pPr>
              <w:jc w:val="left"/>
              <w:rPr>
                <w:sz w:val="28"/>
                <w:szCs w:val="28"/>
              </w:rPr>
            </w:pPr>
            <w:r>
              <w:rPr>
                <w:rFonts w:hint="eastAsia"/>
                <w:sz w:val="28"/>
                <w:szCs w:val="28"/>
              </w:rPr>
              <w:t>项目内容</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pPr>
              <w:jc w:val="left"/>
              <w:rPr>
                <w:sz w:val="28"/>
                <w:szCs w:val="28"/>
              </w:rPr>
            </w:pPr>
            <w:r>
              <w:rPr>
                <w:rFonts w:hint="eastAsia"/>
                <w:sz w:val="28"/>
                <w:szCs w:val="28"/>
              </w:rPr>
              <w:t>收费标准</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pPr>
              <w:jc w:val="left"/>
              <w:rPr>
                <w:sz w:val="28"/>
                <w:szCs w:val="28"/>
              </w:rPr>
            </w:pPr>
            <w:r>
              <w:rPr>
                <w:rFonts w:hint="eastAsia"/>
                <w:sz w:val="28"/>
                <w:szCs w:val="28"/>
              </w:rPr>
              <w:t>备注</w:t>
            </w:r>
          </w:p>
        </w:tc>
      </w:tr>
      <w:tr w:rsidR="00B331F6" w:rsidTr="00B331F6">
        <w:trPr>
          <w:trHeight w:val="477"/>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疾病评估状态</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BPRS</w:t>
            </w:r>
            <w:r>
              <w:rPr>
                <w:rFonts w:hint="eastAsia"/>
              </w:rPr>
              <w:t>量表</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18</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评估残留症状及程度</w:t>
            </w:r>
          </w:p>
        </w:tc>
      </w:tr>
      <w:tr w:rsidR="00B331F6" w:rsidTr="00B331F6">
        <w:trPr>
          <w:trHeight w:val="502"/>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生活能力评估</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ADL</w:t>
            </w:r>
            <w:r>
              <w:rPr>
                <w:rFonts w:hint="eastAsia"/>
              </w:rPr>
              <w:t>量表</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18</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评估日常生活能力</w:t>
            </w:r>
          </w:p>
        </w:tc>
      </w:tr>
      <w:tr w:rsidR="00B331F6" w:rsidTr="00B331F6">
        <w:trPr>
          <w:trHeight w:val="647"/>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社会能力与人际能力评估</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SDSS</w:t>
            </w:r>
            <w:r>
              <w:rPr>
                <w:rFonts w:hint="eastAsia"/>
              </w:rPr>
              <w:t>量表</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18</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评定社会功能及人际交往能力</w:t>
            </w:r>
          </w:p>
        </w:tc>
      </w:tr>
      <w:tr w:rsidR="00B331F6" w:rsidTr="00B331F6">
        <w:trPr>
          <w:trHeight w:val="502"/>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阴性症状量表</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SANS</w:t>
            </w:r>
            <w:r>
              <w:rPr>
                <w:rFonts w:hint="eastAsia"/>
              </w:rPr>
              <w:t>量表</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26</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评定患者阴性精神症状</w:t>
            </w:r>
          </w:p>
        </w:tc>
      </w:tr>
      <w:tr w:rsidR="00B331F6" w:rsidTr="00B331F6">
        <w:trPr>
          <w:trHeight w:val="647"/>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lastRenderedPageBreak/>
              <w:t>阳性症状量表</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SAPS</w:t>
            </w:r>
            <w:r>
              <w:rPr>
                <w:rFonts w:hint="eastAsia"/>
              </w:rPr>
              <w:t>量表</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26</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评定患者阳性精神症状</w:t>
            </w:r>
          </w:p>
        </w:tc>
      </w:tr>
      <w:tr w:rsidR="00B331F6" w:rsidTr="00B331F6">
        <w:trPr>
          <w:trHeight w:val="647"/>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特殊工娱治疗</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2</w:t>
            </w:r>
            <w:r>
              <w:rPr>
                <w:rFonts w:hint="eastAsia"/>
              </w:rPr>
              <w:t>小时</w:t>
            </w:r>
            <w:r>
              <w:t>/</w:t>
            </w:r>
            <w:r>
              <w:rPr>
                <w:rFonts w:hint="eastAsia"/>
              </w:rPr>
              <w:t>次</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7.8</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特定技能训练</w:t>
            </w:r>
          </w:p>
        </w:tc>
      </w:tr>
      <w:tr w:rsidR="00B331F6" w:rsidTr="00B331F6">
        <w:trPr>
          <w:trHeight w:val="647"/>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心理咨询</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1</w:t>
            </w:r>
            <w:r>
              <w:rPr>
                <w:rFonts w:hint="eastAsia"/>
              </w:rPr>
              <w:t>小时</w:t>
            </w:r>
            <w:r>
              <w:t>/</w:t>
            </w:r>
            <w:r>
              <w:rPr>
                <w:rFonts w:hint="eastAsia"/>
              </w:rPr>
              <w:t>次</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36.3</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化解心理冲突</w:t>
            </w:r>
          </w:p>
        </w:tc>
      </w:tr>
      <w:tr w:rsidR="00B331F6" w:rsidTr="00B331F6">
        <w:trPr>
          <w:trHeight w:val="509"/>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行为矫正治疗</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2</w:t>
            </w:r>
            <w:r>
              <w:rPr>
                <w:rFonts w:hint="eastAsia"/>
              </w:rPr>
              <w:t>小时</w:t>
            </w:r>
            <w:r>
              <w:t>/</w:t>
            </w:r>
            <w:r>
              <w:rPr>
                <w:rFonts w:hint="eastAsia"/>
              </w:rPr>
              <w:t>次</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26.3</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针对功能缺陷进行矫正</w:t>
            </w:r>
          </w:p>
        </w:tc>
      </w:tr>
      <w:tr w:rsidR="00B331F6" w:rsidTr="00B331F6">
        <w:trPr>
          <w:trHeight w:val="437"/>
        </w:trPr>
        <w:tc>
          <w:tcPr>
            <w:tcW w:w="2130" w:type="dxa"/>
            <w:gridSpan w:val="2"/>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厌恶治疗</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1-1.5</w:t>
            </w:r>
            <w:r>
              <w:rPr>
                <w:rFonts w:hint="eastAsia"/>
              </w:rPr>
              <w:t>小时</w:t>
            </w:r>
            <w:r>
              <w:t>/</w:t>
            </w:r>
            <w:r>
              <w:rPr>
                <w:rFonts w:hint="eastAsia"/>
              </w:rPr>
              <w:t>次</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23.3</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针对性脱敏</w:t>
            </w:r>
          </w:p>
        </w:tc>
      </w:tr>
      <w:tr w:rsidR="00B331F6" w:rsidTr="00B331F6">
        <w:trPr>
          <w:trHeight w:val="624"/>
        </w:trPr>
        <w:tc>
          <w:tcPr>
            <w:tcW w:w="644" w:type="dxa"/>
            <w:vMerge w:val="restart"/>
            <w:tcBorders>
              <w:top w:val="single" w:sz="4" w:space="0" w:color="auto"/>
              <w:left w:val="single" w:sz="4" w:space="0" w:color="auto"/>
              <w:bottom w:val="single" w:sz="4" w:space="0" w:color="auto"/>
              <w:right w:val="single" w:sz="4" w:space="0" w:color="auto"/>
            </w:tcBorders>
            <w:textDirection w:val="tbLrV"/>
            <w:hideMark/>
          </w:tcPr>
          <w:p w:rsidR="00B331F6" w:rsidRDefault="00B331F6">
            <w:pPr>
              <w:ind w:left="113" w:right="113"/>
            </w:pPr>
            <w:r>
              <w:rPr>
                <w:rFonts w:hint="eastAsia"/>
              </w:rPr>
              <w:t>心理治疗</w:t>
            </w:r>
          </w:p>
        </w:tc>
        <w:tc>
          <w:tcPr>
            <w:tcW w:w="1486" w:type="dxa"/>
            <w:tcBorders>
              <w:top w:val="single" w:sz="4" w:space="0" w:color="auto"/>
              <w:left w:val="single" w:sz="4" w:space="0" w:color="auto"/>
              <w:bottom w:val="single" w:sz="4" w:space="0" w:color="auto"/>
              <w:right w:val="single" w:sz="4" w:space="0" w:color="auto"/>
            </w:tcBorders>
          </w:tcPr>
          <w:p w:rsidR="00B331F6" w:rsidRDefault="00B331F6"/>
          <w:p w:rsidR="00B331F6" w:rsidRDefault="00B331F6">
            <w:pPr>
              <w:rPr>
                <w:rFonts w:ascii="Calibri" w:eastAsia="宋体" w:hAnsi="Calibri" w:cs="Times New Roman"/>
                <w:szCs w:val="24"/>
              </w:rPr>
            </w:pPr>
            <w:r>
              <w:rPr>
                <w:rFonts w:cs="Times New Roman" w:hint="eastAsia"/>
                <w:szCs w:val="24"/>
              </w:rPr>
              <w:t>认知行为治疗</w:t>
            </w:r>
          </w:p>
          <w:p w:rsidR="00B331F6" w:rsidRDefault="00B331F6">
            <w:pPr>
              <w:ind w:firstLine="311"/>
              <w:jc w:val="left"/>
            </w:pPr>
          </w:p>
        </w:tc>
        <w:tc>
          <w:tcPr>
            <w:tcW w:w="2129" w:type="dxa"/>
            <w:vMerge w:val="restart"/>
            <w:tcBorders>
              <w:top w:val="single" w:sz="4" w:space="0" w:color="auto"/>
              <w:left w:val="single" w:sz="4" w:space="0" w:color="auto"/>
              <w:bottom w:val="single" w:sz="4" w:space="0" w:color="auto"/>
              <w:right w:val="single" w:sz="4" w:space="0" w:color="auto"/>
            </w:tcBorders>
            <w:hideMark/>
          </w:tcPr>
          <w:p w:rsidR="00B331F6" w:rsidRDefault="00B331F6">
            <w:r>
              <w:t>1-2</w:t>
            </w:r>
            <w:r>
              <w:rPr>
                <w:rFonts w:hint="eastAsia"/>
              </w:rPr>
              <w:t>小时</w:t>
            </w:r>
            <w:r>
              <w:t>/</w:t>
            </w:r>
            <w:r>
              <w:rPr>
                <w:rFonts w:hint="eastAsia"/>
              </w:rPr>
              <w:t>次</w:t>
            </w:r>
          </w:p>
        </w:tc>
        <w:tc>
          <w:tcPr>
            <w:tcW w:w="2131" w:type="dxa"/>
            <w:vMerge w:val="restart"/>
            <w:tcBorders>
              <w:top w:val="single" w:sz="4" w:space="0" w:color="auto"/>
              <w:left w:val="single" w:sz="4" w:space="0" w:color="auto"/>
              <w:bottom w:val="single" w:sz="4" w:space="0" w:color="auto"/>
              <w:right w:val="single" w:sz="4" w:space="0" w:color="auto"/>
            </w:tcBorders>
            <w:hideMark/>
          </w:tcPr>
          <w:p w:rsidR="00B331F6" w:rsidRDefault="00B331F6">
            <w:r>
              <w:t>49.6/</w:t>
            </w:r>
            <w:r>
              <w:rPr>
                <w:rFonts w:hint="eastAsia"/>
              </w:rPr>
              <w:t>项</w:t>
            </w:r>
          </w:p>
        </w:tc>
        <w:tc>
          <w:tcPr>
            <w:tcW w:w="2130" w:type="dxa"/>
            <w:vMerge w:val="restart"/>
            <w:tcBorders>
              <w:top w:val="single" w:sz="4" w:space="0" w:color="auto"/>
              <w:left w:val="single" w:sz="4" w:space="0" w:color="auto"/>
              <w:bottom w:val="single" w:sz="4" w:space="0" w:color="auto"/>
              <w:right w:val="single" w:sz="4" w:space="0" w:color="auto"/>
            </w:tcBorders>
          </w:tcPr>
          <w:p w:rsidR="00B331F6" w:rsidRDefault="00B331F6">
            <w:r>
              <w:rPr>
                <w:rFonts w:hint="eastAsia"/>
              </w:rPr>
              <w:t>调整认知，矫正畸形心理，促进控制行为的能力。</w:t>
            </w:r>
          </w:p>
          <w:p w:rsidR="00B331F6" w:rsidRDefault="00B331F6"/>
        </w:tc>
      </w:tr>
      <w:tr w:rsidR="00B331F6" w:rsidTr="00B331F6">
        <w:trPr>
          <w:trHeight w:val="524"/>
        </w:trPr>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1486"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辩证行为治疗</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r>
      <w:tr w:rsidR="00B331F6" w:rsidTr="00B331F6">
        <w:trPr>
          <w:trHeight w:val="624"/>
        </w:trPr>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1486"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支持性心理治疗</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r>
      <w:tr w:rsidR="00B331F6" w:rsidTr="00B331F6">
        <w:trPr>
          <w:trHeight w:val="389"/>
        </w:trPr>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1486"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人际心理治疗</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r>
      <w:tr w:rsidR="00B331F6" w:rsidTr="00B331F6">
        <w:trPr>
          <w:trHeight w:val="656"/>
        </w:trPr>
        <w:tc>
          <w:tcPr>
            <w:tcW w:w="644" w:type="dxa"/>
            <w:vMerge w:val="restart"/>
            <w:tcBorders>
              <w:top w:val="single" w:sz="4" w:space="0" w:color="auto"/>
              <w:left w:val="single" w:sz="4" w:space="0" w:color="auto"/>
              <w:bottom w:val="single" w:sz="4" w:space="0" w:color="auto"/>
              <w:right w:val="single" w:sz="4" w:space="0" w:color="auto"/>
            </w:tcBorders>
            <w:textDirection w:val="tbLrV"/>
            <w:hideMark/>
          </w:tcPr>
          <w:p w:rsidR="00B331F6" w:rsidRDefault="00B331F6">
            <w:pPr>
              <w:ind w:left="113" w:right="113"/>
            </w:pPr>
            <w:r>
              <w:rPr>
                <w:rFonts w:hint="eastAsia"/>
              </w:rPr>
              <w:t>物理治疗</w:t>
            </w:r>
          </w:p>
        </w:tc>
        <w:tc>
          <w:tcPr>
            <w:tcW w:w="1486"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经颅磁刺激治疗</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磁脉冲作用</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50</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刺激大脑皮层改善精神症状</w:t>
            </w:r>
          </w:p>
        </w:tc>
      </w:tr>
      <w:tr w:rsidR="00B331F6" w:rsidTr="00B331F6">
        <w:trPr>
          <w:trHeight w:val="656"/>
        </w:trPr>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1486"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脑电治疗（</w:t>
            </w:r>
            <w:r>
              <w:t>A620</w:t>
            </w:r>
            <w:r>
              <w:rPr>
                <w:rFonts w:hint="eastAsia"/>
              </w:rPr>
              <w:t>）</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t>2</w:t>
            </w:r>
            <w:r>
              <w:rPr>
                <w:rFonts w:hint="eastAsia"/>
              </w:rPr>
              <w:t>小时</w:t>
            </w:r>
            <w:r>
              <w:t>/</w:t>
            </w:r>
            <w:r>
              <w:rPr>
                <w:rFonts w:hint="eastAsia"/>
              </w:rPr>
              <w:t>次</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38.9</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帮助患者自主调节身心</w:t>
            </w:r>
          </w:p>
        </w:tc>
      </w:tr>
      <w:tr w:rsidR="00B331F6" w:rsidTr="00B331F6">
        <w:trPr>
          <w:trHeight w:val="656"/>
        </w:trPr>
        <w:tc>
          <w:tcPr>
            <w:tcW w:w="2130" w:type="dxa"/>
            <w:vMerge/>
            <w:tcBorders>
              <w:top w:val="single" w:sz="4" w:space="0" w:color="auto"/>
              <w:left w:val="single" w:sz="4" w:space="0" w:color="auto"/>
              <w:bottom w:val="single" w:sz="4" w:space="0" w:color="auto"/>
              <w:right w:val="single" w:sz="4" w:space="0" w:color="auto"/>
            </w:tcBorders>
            <w:vAlign w:val="center"/>
            <w:hideMark/>
          </w:tcPr>
          <w:p w:rsidR="00B331F6" w:rsidRDefault="00B331F6">
            <w:pPr>
              <w:widowControl/>
              <w:jc w:val="left"/>
            </w:pPr>
          </w:p>
        </w:tc>
        <w:tc>
          <w:tcPr>
            <w:tcW w:w="1486"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电子生物反馈疗法</w:t>
            </w:r>
          </w:p>
        </w:tc>
        <w:tc>
          <w:tcPr>
            <w:tcW w:w="2129"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放松训练，利用生物反馈了解患者生理功能</w:t>
            </w:r>
          </w:p>
        </w:tc>
        <w:tc>
          <w:tcPr>
            <w:tcW w:w="2131" w:type="dxa"/>
            <w:tcBorders>
              <w:top w:val="single" w:sz="4" w:space="0" w:color="auto"/>
              <w:left w:val="single" w:sz="4" w:space="0" w:color="auto"/>
              <w:bottom w:val="single" w:sz="4" w:space="0" w:color="auto"/>
              <w:right w:val="single" w:sz="4" w:space="0" w:color="auto"/>
            </w:tcBorders>
            <w:hideMark/>
          </w:tcPr>
          <w:p w:rsidR="00B331F6" w:rsidRDefault="00B331F6">
            <w:r>
              <w:t>15.5</w:t>
            </w:r>
          </w:p>
        </w:tc>
        <w:tc>
          <w:tcPr>
            <w:tcW w:w="2130" w:type="dxa"/>
            <w:tcBorders>
              <w:top w:val="single" w:sz="4" w:space="0" w:color="auto"/>
              <w:left w:val="single" w:sz="4" w:space="0" w:color="auto"/>
              <w:bottom w:val="single" w:sz="4" w:space="0" w:color="auto"/>
              <w:right w:val="single" w:sz="4" w:space="0" w:color="auto"/>
            </w:tcBorders>
            <w:hideMark/>
          </w:tcPr>
          <w:p w:rsidR="00B331F6" w:rsidRDefault="00B331F6">
            <w:r>
              <w:rPr>
                <w:rFonts w:hint="eastAsia"/>
              </w:rPr>
              <w:t>帮助患者调节生理机能</w:t>
            </w:r>
          </w:p>
        </w:tc>
      </w:tr>
    </w:tbl>
    <w:p w:rsidR="00B331F6" w:rsidRPr="00B331F6" w:rsidRDefault="00B331F6" w:rsidP="00B331F6">
      <w:pPr>
        <w:pStyle w:val="10"/>
        <w:ind w:firstLineChars="0" w:firstLine="0"/>
        <w:jc w:val="left"/>
        <w:rPr>
          <w:rFonts w:ascii="仿宋" w:eastAsia="仿宋" w:hAnsi="仿宋" w:cs="仿宋"/>
          <w:color w:val="000000"/>
          <w:kern w:val="0"/>
          <w:sz w:val="32"/>
          <w:szCs w:val="32"/>
        </w:rPr>
      </w:pPr>
    </w:p>
    <w:p w:rsidR="001F27A1" w:rsidRDefault="005676B9" w:rsidP="005676B9">
      <w:pPr>
        <w:spacing w:line="360" w:lineRule="auto"/>
        <w:rPr>
          <w:rFonts w:ascii="宋体" w:hAnsi="宋体" w:cs="宋体"/>
          <w:b/>
          <w:sz w:val="24"/>
          <w:szCs w:val="24"/>
        </w:rPr>
      </w:pPr>
      <w:r>
        <w:rPr>
          <w:rFonts w:ascii="宋体" w:hAnsi="宋体" w:cs="宋体" w:hint="eastAsia"/>
          <w:b/>
          <w:sz w:val="24"/>
          <w:szCs w:val="24"/>
        </w:rPr>
        <w:t>三、</w:t>
      </w:r>
      <w:r w:rsidR="0005765E">
        <w:rPr>
          <w:rFonts w:ascii="宋体" w:hAnsi="宋体" w:cs="宋体" w:hint="eastAsia"/>
          <w:b/>
          <w:sz w:val="24"/>
          <w:szCs w:val="24"/>
        </w:rPr>
        <w:t>其它要求及付款方式：</w:t>
      </w:r>
    </w:p>
    <w:p w:rsidR="00902845" w:rsidRDefault="0005765E" w:rsidP="00B4764F">
      <w:pPr>
        <w:spacing w:line="360" w:lineRule="auto"/>
        <w:ind w:firstLineChars="150" w:firstLine="360"/>
        <w:rPr>
          <w:rFonts w:ascii="新宋体" w:eastAsia="新宋体" w:hAnsi="新宋体" w:cs="新宋体"/>
          <w:bCs/>
          <w:sz w:val="24"/>
        </w:rPr>
      </w:pPr>
      <w:r>
        <w:rPr>
          <w:rFonts w:ascii="新宋体" w:eastAsia="新宋体" w:hAnsi="新宋体" w:cs="新宋体" w:hint="eastAsia"/>
          <w:sz w:val="24"/>
        </w:rPr>
        <w:t>（一）付款方式：</w:t>
      </w:r>
      <w:r w:rsidR="00B331F6" w:rsidRPr="00B331F6">
        <w:rPr>
          <w:rFonts w:ascii="新宋体" w:eastAsia="新宋体" w:hAnsi="新宋体" w:cs="新宋体" w:hint="eastAsia"/>
          <w:bCs/>
          <w:sz w:val="24"/>
        </w:rPr>
        <w:t>合同签订期满6个月进行考核验收一次，满12个月进行考核验收一次，根据考核结果进行结算。考核验收依据:服务对象满意度≥90%，支付服务费用的100%;服务对象满意度80%-90%，支付服务费用的80%;服务对象满意度≤80%，进行整改，再次进行考核验收，根据考核结果支付服务费用。</w:t>
      </w:r>
    </w:p>
    <w:p w:rsidR="001F27A1" w:rsidRDefault="00B4764F" w:rsidP="00B4764F">
      <w:pPr>
        <w:spacing w:line="360" w:lineRule="auto"/>
        <w:ind w:firstLineChars="150" w:firstLine="360"/>
        <w:rPr>
          <w:rFonts w:ascii="新宋体" w:eastAsia="新宋体" w:hAnsi="新宋体" w:cs="新宋体"/>
          <w:sz w:val="24"/>
        </w:rPr>
      </w:pPr>
      <w:r>
        <w:rPr>
          <w:rFonts w:ascii="新宋体" w:eastAsia="新宋体" w:hAnsi="新宋体" w:cs="新宋体" w:hint="eastAsia"/>
          <w:sz w:val="24"/>
        </w:rPr>
        <w:t>（二）</w:t>
      </w:r>
      <w:r w:rsidR="0009215D">
        <w:rPr>
          <w:rFonts w:ascii="新宋体" w:eastAsia="新宋体" w:hAnsi="新宋体" w:cs="新宋体" w:hint="eastAsia"/>
          <w:sz w:val="24"/>
        </w:rPr>
        <w:t>服务</w:t>
      </w:r>
      <w:r w:rsidR="0005765E">
        <w:rPr>
          <w:rFonts w:ascii="新宋体" w:eastAsia="新宋体" w:hAnsi="新宋体" w:cs="新宋体" w:hint="eastAsia"/>
          <w:sz w:val="24"/>
        </w:rPr>
        <w:t>期限：</w:t>
      </w:r>
      <w:r w:rsidR="00B331F6" w:rsidRPr="00B331F6">
        <w:rPr>
          <w:rFonts w:ascii="新宋体" w:eastAsia="新宋体" w:hAnsi="新宋体" w:cs="新宋体" w:hint="eastAsia"/>
          <w:sz w:val="24"/>
        </w:rPr>
        <w:t>自合同签订之日起服务期限12个月</w:t>
      </w:r>
      <w:r w:rsidR="0005765E">
        <w:rPr>
          <w:rFonts w:ascii="新宋体" w:eastAsia="新宋体" w:hAnsi="新宋体" w:cs="新宋体" w:hint="eastAsia"/>
          <w:sz w:val="24"/>
        </w:rPr>
        <w:t>。</w:t>
      </w:r>
    </w:p>
    <w:p w:rsidR="001F27A1" w:rsidRDefault="0005765E">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w:t>
            </w:r>
            <w:proofErr w:type="gramStart"/>
            <w:r w:rsidRPr="003B0D4A">
              <w:rPr>
                <w:rFonts w:ascii="宋体" w:eastAsia="宋体" w:hAnsi="宋体" w:cs="宋体" w:hint="eastAsia"/>
                <w:kern w:val="0"/>
                <w:sz w:val="24"/>
                <w:szCs w:val="24"/>
                <w:shd w:val="clear" w:color="040000" w:fill="FFFFFF"/>
              </w:rPr>
              <w:t>襄财竞</w:t>
            </w:r>
            <w:proofErr w:type="gramEnd"/>
            <w:r w:rsidRPr="003B0D4A">
              <w:rPr>
                <w:rFonts w:ascii="宋体" w:eastAsia="宋体" w:hAnsi="宋体" w:cs="宋体" w:hint="eastAsia"/>
                <w:kern w:val="0"/>
                <w:sz w:val="24"/>
                <w:szCs w:val="24"/>
                <w:shd w:val="clear" w:color="040000" w:fill="FFFFFF"/>
              </w:rPr>
              <w:t>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09215D">
              <w:rPr>
                <w:rFonts w:ascii="宋体" w:eastAsia="宋体" w:hAnsi="宋体" w:cs="宋体" w:hint="eastAsia"/>
                <w:kern w:val="0"/>
                <w:sz w:val="24"/>
                <w:szCs w:val="24"/>
                <w:shd w:val="clear" w:color="040000" w:fill="FFFFFF"/>
              </w:rPr>
              <w:t>11</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2.项目名称：</w:t>
            </w:r>
            <w:r w:rsidR="00F83EEF" w:rsidRPr="00130830">
              <w:rPr>
                <w:rFonts w:ascii="宋体" w:hAnsi="宋体" w:cs="Arial" w:hint="eastAsia"/>
                <w:kern w:val="0"/>
                <w:sz w:val="24"/>
                <w:szCs w:val="24"/>
              </w:rPr>
              <w:t>襄城县精神障碍社区康复购买项目（不见面开标）</w:t>
            </w: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F83EEF" w:rsidRPr="00130830">
              <w:rPr>
                <w:rFonts w:ascii="宋体" w:hAnsi="宋体" w:cs="Arial" w:hint="eastAsia"/>
                <w:kern w:val="0"/>
                <w:sz w:val="24"/>
                <w:szCs w:val="24"/>
              </w:rPr>
              <w:t>襄城县精神障碍社区康复购买项目</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F83EEF">
              <w:rPr>
                <w:rFonts w:ascii="宋体" w:eastAsia="宋体" w:hAnsi="宋体" w:cs="Arial" w:hint="eastAsia"/>
                <w:kern w:val="0"/>
                <w:sz w:val="24"/>
                <w:szCs w:val="24"/>
              </w:rPr>
              <w:t>襄城县民政局</w:t>
            </w:r>
          </w:p>
          <w:p w:rsidR="00F83EEF"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83EEF">
              <w:rPr>
                <w:rFonts w:ascii="宋体" w:eastAsia="宋体" w:hAnsi="宋体" w:cs="Arial" w:hint="eastAsia"/>
                <w:kern w:val="0"/>
                <w:sz w:val="24"/>
                <w:szCs w:val="24"/>
              </w:rPr>
              <w:t>韩增乾</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F83EEF">
              <w:rPr>
                <w:rFonts w:ascii="宋体" w:eastAsia="宋体" w:hAnsi="宋体" w:cs="Arial" w:hint="eastAsia"/>
                <w:kern w:val="0"/>
                <w:sz w:val="24"/>
                <w:szCs w:val="24"/>
              </w:rPr>
              <w:t>13271291588</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w:t>
            </w:r>
            <w:proofErr w:type="gramStart"/>
            <w:r w:rsidRPr="003B0D4A">
              <w:rPr>
                <w:rFonts w:asciiTheme="minorEastAsia" w:hAnsiTheme="minorEastAsia" w:cs="仿宋_GB2312" w:hint="eastAsia"/>
                <w:sz w:val="24"/>
                <w:szCs w:val="24"/>
              </w:rPr>
              <w:t>八七</w:t>
            </w:r>
            <w:proofErr w:type="gramEnd"/>
            <w:r w:rsidRPr="003B0D4A">
              <w:rPr>
                <w:rFonts w:asciiTheme="minorEastAsia" w:hAnsiTheme="minorEastAsia" w:cs="仿宋_GB2312" w:hint="eastAsia"/>
                <w:sz w:val="24"/>
                <w:szCs w:val="24"/>
              </w:rPr>
              <w:t>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联系人：</w:t>
            </w:r>
            <w:r w:rsidR="00F83EEF">
              <w:rPr>
                <w:rFonts w:asciiTheme="minorEastAsia" w:hAnsiTheme="minorEastAsia" w:cs="仿宋_GB2312" w:hint="eastAsia"/>
                <w:sz w:val="24"/>
                <w:szCs w:val="24"/>
              </w:rPr>
              <w:t>李</w:t>
            </w:r>
            <w:r w:rsidRPr="003B0D4A">
              <w:rPr>
                <w:rFonts w:asciiTheme="minorEastAsia" w:hAnsiTheme="minorEastAsia" w:cs="仿宋_GB2312" w:hint="eastAsia"/>
                <w:sz w:val="24"/>
                <w:szCs w:val="24"/>
              </w:rPr>
              <w:t xml:space="preserve">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w:t>
            </w:r>
            <w:r>
              <w:rPr>
                <w:rFonts w:asciiTheme="minorEastAsia" w:hAnsiTheme="minorEastAsia" w:cs="宋体" w:hint="eastAsia"/>
                <w:kern w:val="0"/>
                <w:sz w:val="24"/>
                <w:szCs w:val="24"/>
              </w:rPr>
              <w:lastRenderedPageBreak/>
              <w:t>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8338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8338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F83EEF">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rPr>
              <w:t>300000</w:t>
            </w:r>
            <w:r w:rsidR="0067200C" w:rsidRPr="0067200C">
              <w:rPr>
                <w:rFonts w:asciiTheme="minorEastAsia" w:hAnsiTheme="minorEastAsia" w:cs="宋体" w:hint="eastAsia"/>
                <w:b/>
                <w:bCs/>
                <w:sz w:val="24"/>
                <w:szCs w:val="24"/>
              </w:rPr>
              <w:t>.00</w:t>
            </w:r>
            <w:r w:rsidR="0005765E">
              <w:rPr>
                <w:rFonts w:asciiTheme="minorEastAsia" w:hAnsiTheme="minorEastAsia" w:cs="宋体" w:hint="eastAsia"/>
                <w:b/>
                <w:bCs/>
                <w:sz w:val="24"/>
                <w:szCs w:val="24"/>
              </w:rPr>
              <w:t>元；</w:t>
            </w:r>
            <w:r w:rsidR="0005765E">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68338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68338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68338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68338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09215D">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w:t>
            </w:r>
            <w:r w:rsidR="00F83EEF">
              <w:rPr>
                <w:rFonts w:asciiTheme="minorEastAsia" w:hAnsiTheme="minorEastAsia" w:cs="宋体" w:hint="eastAsia"/>
                <w:b/>
                <w:bCs/>
                <w:sz w:val="36"/>
                <w:szCs w:val="24"/>
                <w:lang w:val="zh-CN"/>
              </w:rPr>
              <w:t>5</w:t>
            </w:r>
            <w:r w:rsidRPr="00921876">
              <w:rPr>
                <w:rFonts w:asciiTheme="minorEastAsia" w:hAnsiTheme="minorEastAsia" w:cs="宋体" w:hint="eastAsia"/>
                <w:b/>
                <w:bCs/>
                <w:sz w:val="36"/>
                <w:szCs w:val="24"/>
                <w:lang w:val="zh-CN"/>
              </w:rPr>
              <w:t>月</w:t>
            </w:r>
            <w:r w:rsidR="0009215D">
              <w:rPr>
                <w:rFonts w:asciiTheme="minorEastAsia" w:hAnsiTheme="minorEastAsia" w:cs="宋体" w:hint="eastAsia"/>
                <w:b/>
                <w:bCs/>
                <w:sz w:val="36"/>
                <w:szCs w:val="24"/>
                <w:lang w:val="zh-CN"/>
              </w:rPr>
              <w:t>16</w:t>
            </w:r>
            <w:r w:rsidRPr="00921876">
              <w:rPr>
                <w:rFonts w:asciiTheme="minorEastAsia" w:hAnsiTheme="minorEastAsia" w:cs="宋体" w:hint="eastAsia"/>
                <w:b/>
                <w:bCs/>
                <w:sz w:val="36"/>
                <w:szCs w:val="24"/>
                <w:lang w:val="zh-CN"/>
              </w:rPr>
              <w:t>日</w:t>
            </w:r>
            <w:r w:rsidR="00FA0F1E">
              <w:rPr>
                <w:rFonts w:asciiTheme="minorEastAsia" w:hAnsiTheme="minorEastAsia" w:cs="宋体" w:hint="eastAsia"/>
                <w:b/>
                <w:bCs/>
                <w:sz w:val="36"/>
                <w:szCs w:val="24"/>
                <w:lang w:val="zh-CN"/>
              </w:rPr>
              <w:t>09</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w:t>
            </w:r>
            <w:proofErr w:type="gramStart"/>
            <w:r>
              <w:rPr>
                <w:rFonts w:ascii="宋体" w:hAnsi="宋体" w:cs="宋体" w:hint="eastAsia"/>
                <w:kern w:val="0"/>
                <w:sz w:val="24"/>
              </w:rPr>
              <w:t>八七</w:t>
            </w:r>
            <w:proofErr w:type="gramEnd"/>
            <w:r>
              <w:rPr>
                <w:rFonts w:ascii="宋体" w:hAnsi="宋体" w:cs="宋体" w:hint="eastAsia"/>
                <w:kern w:val="0"/>
                <w:sz w:val="24"/>
              </w:rPr>
              <w:t>路东段电子商务产业园）12楼开标一室。（ 本项目采用</w:t>
            </w:r>
            <w:proofErr w:type="gramStart"/>
            <w:r>
              <w:rPr>
                <w:rFonts w:ascii="宋体" w:hAnsi="宋体" w:cs="宋体" w:hint="eastAsia"/>
                <w:kern w:val="0"/>
                <w:sz w:val="24"/>
              </w:rPr>
              <w:t>远程不</w:t>
            </w:r>
            <w:proofErr w:type="gramEnd"/>
            <w:r>
              <w:rPr>
                <w:rFonts w:ascii="宋体" w:hAnsi="宋体" w:cs="宋体" w:hint="eastAsia"/>
                <w:kern w:val="0"/>
                <w:sz w:val="24"/>
              </w:rPr>
              <w:t>见面谈判，供应商无须到达现场）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r w:rsidR="0080701C">
              <w:rPr>
                <w:rFonts w:asciiTheme="minorEastAsia" w:hAnsiTheme="minorEastAsia" w:cs="宋体" w:hint="eastAsia"/>
                <w:kern w:val="0"/>
                <w:sz w:val="24"/>
                <w:szCs w:val="24"/>
              </w:rPr>
              <w:t>。</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68338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683385">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68338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3673D6" w:rsidRDefault="0005765E">
            <w:pPr>
              <w:autoSpaceDE w:val="0"/>
              <w:autoSpaceDN w:val="0"/>
              <w:adjustRightInd w:val="0"/>
              <w:spacing w:line="360" w:lineRule="auto"/>
              <w:contextualSpacing/>
              <w:rPr>
                <w:rFonts w:ascii="仿宋" w:eastAsia="仿宋" w:hAnsi="仿宋" w:cs="仿宋"/>
                <w:sz w:val="32"/>
                <w:szCs w:val="32"/>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C84D4D" w:rsidRPr="00C84D4D">
              <w:rPr>
                <w:rFonts w:asciiTheme="minorEastAsia" w:hAnsiTheme="minorEastAsia" w:cs="宋体" w:hint="eastAsia"/>
                <w:sz w:val="24"/>
                <w:szCs w:val="24"/>
              </w:rPr>
              <w:t>（参考《国民经济行业分类》（GB/T4754-2017））行业分类及代码：</w:t>
            </w:r>
            <w:r w:rsidR="003673D6" w:rsidRPr="003673D6">
              <w:rPr>
                <w:rFonts w:asciiTheme="minorEastAsia" w:hAnsiTheme="minorEastAsia" w:cs="宋体" w:hint="eastAsia"/>
                <w:sz w:val="24"/>
                <w:szCs w:val="24"/>
              </w:rPr>
              <w:t>卫生和社会工作，医院（综合医院、中医医院、中西医结合医院、民</w:t>
            </w:r>
            <w:r w:rsidR="003673D6" w:rsidRPr="003673D6">
              <w:rPr>
                <w:rFonts w:asciiTheme="minorEastAsia" w:hAnsiTheme="minorEastAsia" w:cs="宋体" w:hint="eastAsia"/>
                <w:sz w:val="24"/>
                <w:szCs w:val="24"/>
              </w:rPr>
              <w:lastRenderedPageBreak/>
              <w:t>族医院、专科医院）（8411--8415）</w:t>
            </w:r>
            <w:r w:rsidR="003673D6">
              <w:rPr>
                <w:rFonts w:ascii="仿宋" w:eastAsia="仿宋" w:hAnsi="仿宋" w:cs="仿宋" w:hint="eastAsia"/>
                <w:sz w:val="32"/>
                <w:szCs w:val="32"/>
              </w:rPr>
              <w:t>。</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w:t>
            </w:r>
            <w:proofErr w:type="gramStart"/>
            <w:r>
              <w:rPr>
                <w:rFonts w:asciiTheme="minorEastAsia" w:hAnsiTheme="minorEastAsia" w:cs="宋体" w:hint="eastAsia"/>
                <w:sz w:val="24"/>
                <w:szCs w:val="24"/>
              </w:rPr>
              <w:t>式参加</w:t>
            </w:r>
            <w:proofErr w:type="gramEnd"/>
            <w:r>
              <w:rPr>
                <w:rFonts w:asciiTheme="minorEastAsia" w:hAnsiTheme="minorEastAsia" w:cs="宋体" w:hint="eastAsia"/>
                <w:sz w:val="24"/>
                <w:szCs w:val="24"/>
              </w:rPr>
              <w:t>政府采购活动，联合体各方均为中小企业的，联合体视同中小企业。其中，联合体各方均为小</w:t>
            </w:r>
            <w:proofErr w:type="gramStart"/>
            <w:r>
              <w:rPr>
                <w:rFonts w:asciiTheme="minorEastAsia" w:hAnsiTheme="minorEastAsia" w:cs="宋体" w:hint="eastAsia"/>
                <w:sz w:val="24"/>
                <w:szCs w:val="24"/>
              </w:rPr>
              <w:t>微企业</w:t>
            </w:r>
            <w:proofErr w:type="gramEnd"/>
            <w:r>
              <w:rPr>
                <w:rFonts w:asciiTheme="minorEastAsia" w:hAnsiTheme="minorEastAsia" w:cs="宋体" w:hint="eastAsia"/>
                <w:sz w:val="24"/>
                <w:szCs w:val="24"/>
              </w:rPr>
              <w:t>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w:t>
            </w:r>
            <w:proofErr w:type="gramStart"/>
            <w:r>
              <w:rPr>
                <w:rFonts w:asciiTheme="minorEastAsia" w:hAnsiTheme="minorEastAsia" w:cs="宋体" w:hint="eastAsia"/>
                <w:sz w:val="24"/>
                <w:szCs w:val="24"/>
              </w:rPr>
              <w:t>微企业</w:t>
            </w:r>
            <w:proofErr w:type="gramEnd"/>
            <w:r>
              <w:rPr>
                <w:rFonts w:asciiTheme="minorEastAsia" w:hAnsiTheme="minorEastAsia" w:cs="宋体" w:hint="eastAsia"/>
                <w:sz w:val="24"/>
                <w:szCs w:val="24"/>
              </w:rPr>
              <w:t>组成联合体或者允许大中型企业向一家或者多家小</w:t>
            </w:r>
            <w:proofErr w:type="gramStart"/>
            <w:r>
              <w:rPr>
                <w:rFonts w:asciiTheme="minorEastAsia" w:hAnsiTheme="minorEastAsia" w:cs="宋体" w:hint="eastAsia"/>
                <w:sz w:val="24"/>
                <w:szCs w:val="24"/>
              </w:rPr>
              <w:t>微企业</w:t>
            </w:r>
            <w:proofErr w:type="gramEnd"/>
            <w:r>
              <w:rPr>
                <w:rFonts w:asciiTheme="minorEastAsia" w:hAnsiTheme="minorEastAsia" w:cs="宋体" w:hint="eastAsia"/>
                <w:sz w:val="24"/>
                <w:szCs w:val="24"/>
              </w:rPr>
              <w:t>分包的采购项目，对于联合协议或者分包意向协议约定小</w:t>
            </w:r>
            <w:proofErr w:type="gramStart"/>
            <w:r>
              <w:rPr>
                <w:rFonts w:asciiTheme="minorEastAsia" w:hAnsiTheme="minorEastAsia" w:cs="宋体" w:hint="eastAsia"/>
                <w:sz w:val="24"/>
                <w:szCs w:val="24"/>
              </w:rPr>
              <w:t>微企业</w:t>
            </w:r>
            <w:proofErr w:type="gramEnd"/>
            <w:r>
              <w:rPr>
                <w:rFonts w:asciiTheme="minorEastAsia" w:hAnsiTheme="minorEastAsia" w:cs="宋体" w:hint="eastAsia"/>
                <w:sz w:val="24"/>
                <w:szCs w:val="24"/>
              </w:rPr>
              <w:t>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w:t>
            </w:r>
            <w:proofErr w:type="gramStart"/>
            <w:r>
              <w:rPr>
                <w:rFonts w:asciiTheme="minorEastAsia" w:hAnsiTheme="minorEastAsia" w:cs="宋体" w:hint="eastAsia"/>
                <w:sz w:val="24"/>
                <w:szCs w:val="24"/>
              </w:rPr>
              <w:t>微企业</w:t>
            </w:r>
            <w:proofErr w:type="gramEnd"/>
            <w:r>
              <w:rPr>
                <w:rFonts w:asciiTheme="minorEastAsia" w:hAnsiTheme="minorEastAsia" w:cs="宋体" w:hint="eastAsia"/>
                <w:sz w:val="24"/>
                <w:szCs w:val="24"/>
              </w:rPr>
              <w:t>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6833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68338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w:t>
            </w:r>
            <w:r>
              <w:rPr>
                <w:rFonts w:asciiTheme="minorEastAsia" w:hAnsiTheme="minorEastAsia" w:cs="宋体" w:hint="eastAsia"/>
                <w:bCs/>
                <w:kern w:val="0"/>
                <w:sz w:val="24"/>
                <w:szCs w:val="24"/>
              </w:rPr>
              <w:lastRenderedPageBreak/>
              <w:t>员对评标过程实施监督的须进入襄城县公共资源交易中心13楼（1306）电子监督室，并向采购代理机构出具授权函，且不得超过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68338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供应商投标时须成功上传、解密电子投标文件。供应商资质、业绩、荣誉及相关人员证明材料等资料原件不再提交（</w:t>
            </w:r>
            <w:proofErr w:type="gramStart"/>
            <w:r w:rsidR="0005765E">
              <w:rPr>
                <w:rFonts w:hAnsi="宋体" w:cs="宋体" w:hint="eastAsia"/>
                <w:sz w:val="24"/>
                <w:szCs w:val="24"/>
                <w:lang w:val="zh-CN"/>
              </w:rPr>
              <w:t>本谈判</w:t>
            </w:r>
            <w:proofErr w:type="gramEnd"/>
            <w:r w:rsidR="0005765E">
              <w:rPr>
                <w:rFonts w:hAnsi="宋体" w:cs="宋体" w:hint="eastAsia"/>
                <w:sz w:val="24"/>
                <w:szCs w:val="24"/>
                <w:lang w:val="zh-CN"/>
              </w:rPr>
              <w:t>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lastRenderedPageBreak/>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w:t>
            </w:r>
            <w:r>
              <w:rPr>
                <w:rFonts w:hAnsi="宋体" w:cs="宋体" w:hint="eastAsia"/>
                <w:b/>
                <w:sz w:val="24"/>
                <w:szCs w:val="24"/>
              </w:rPr>
              <w:lastRenderedPageBreak/>
              <w:t>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w:t>
            </w:r>
            <w:r>
              <w:rPr>
                <w:rFonts w:hAnsi="宋体" w:cs="宋体" w:hint="eastAsia"/>
                <w:sz w:val="24"/>
                <w:szCs w:val="24"/>
              </w:rPr>
              <w:lastRenderedPageBreak/>
              <w:t>纳社会保险凭据。（依法不需要缴纳社会保障资金的投标人，应提供相应文件证明依法不需要缴纳社会保障资金）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w:t>
            </w:r>
            <w:r>
              <w:rPr>
                <w:rFonts w:hAnsi="宋体" w:cs="宋体"/>
                <w:sz w:val="24"/>
                <w:szCs w:val="24"/>
              </w:rPr>
              <w:t xml:space="preserve"> </w:t>
            </w:r>
            <w:r>
              <w:rPr>
                <w:rFonts w:hAnsi="宋体" w:cs="宋体" w:hint="eastAsia"/>
                <w:sz w:val="24"/>
                <w:szCs w:val="24"/>
              </w:rPr>
              <w:t>“中国社会组织政务服务平台”网站（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lastRenderedPageBreak/>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lastRenderedPageBreak/>
              <w:t>构成本</w:t>
            </w:r>
            <w:r>
              <w:rPr>
                <w:rFonts w:hAnsi="宋体" w:cs="宋体" w:hint="eastAsia"/>
                <w:sz w:val="24"/>
                <w:szCs w:val="24"/>
              </w:rPr>
              <w:t>响应</w:t>
            </w:r>
            <w:r>
              <w:rPr>
                <w:rFonts w:hAnsi="宋体" w:cs="宋体"/>
                <w:sz w:val="24"/>
                <w:szCs w:val="24"/>
              </w:rPr>
              <w:t>文件的各个组成文件应互为解释，互为说明；如有</w:t>
            </w:r>
            <w:r>
              <w:rPr>
                <w:rFonts w:hAnsi="宋体" w:cs="宋体"/>
                <w:sz w:val="24"/>
                <w:szCs w:val="24"/>
              </w:rPr>
              <w:lastRenderedPageBreak/>
              <w:t>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hAnsi="宋体" w:cs="宋体"/>
                <w:sz w:val="24"/>
                <w:szCs w:val="24"/>
              </w:rPr>
              <w:t>一组成</w:t>
            </w:r>
            <w:proofErr w:type="gramEnd"/>
            <w:r>
              <w:rPr>
                <w:rFonts w:hAnsi="宋体" w:cs="宋体"/>
                <w:sz w:val="24"/>
                <w:szCs w:val="24"/>
              </w:rPr>
              <w:t>文件中就同一事项的规定或约定不一致的，以编排顺序在后者为准；同</w:t>
            </w:r>
            <w:proofErr w:type="gramStart"/>
            <w:r>
              <w:rPr>
                <w:rFonts w:hAnsi="宋体" w:cs="宋体"/>
                <w:sz w:val="24"/>
                <w:szCs w:val="24"/>
              </w:rPr>
              <w:t>一组成</w:t>
            </w:r>
            <w:proofErr w:type="gramEnd"/>
            <w:r>
              <w:rPr>
                <w:rFonts w:hAnsi="宋体" w:cs="宋体"/>
                <w:sz w:val="24"/>
                <w:szCs w:val="24"/>
              </w:rPr>
              <w:t>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130830">
      <w:pPr>
        <w:tabs>
          <w:tab w:val="left" w:pos="3300"/>
          <w:tab w:val="center" w:pos="4776"/>
        </w:tabs>
        <w:spacing w:afterLines="50" w:after="156"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w:t>
      </w:r>
      <w:r>
        <w:rPr>
          <w:rFonts w:ascii="宋体" w:eastAsia="宋体" w:hAnsi="宋体" w:cs="宋体" w:hint="eastAsia"/>
          <w:kern w:val="0"/>
          <w:sz w:val="24"/>
          <w:szCs w:val="24"/>
        </w:rPr>
        <w:lastRenderedPageBreak/>
        <w:t>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1F27A1" w:rsidRDefault="006F2E58">
      <w:pPr>
        <w:autoSpaceDE w:val="0"/>
        <w:autoSpaceDN w:val="0"/>
        <w:spacing w:line="360" w:lineRule="auto"/>
        <w:ind w:firstLineChars="300" w:firstLine="723"/>
        <w:contextualSpacing/>
        <w:rPr>
          <w:rFonts w:ascii="宋体" w:hAnsi="宋体" w:cs="宋体"/>
          <w:b/>
          <w:kern w:val="0"/>
          <w:sz w:val="24"/>
          <w:szCs w:val="24"/>
        </w:rPr>
      </w:pPr>
      <w:r w:rsidRPr="006B6083">
        <w:rPr>
          <w:rFonts w:asciiTheme="minorEastAsia" w:hAnsiTheme="minorEastAsia" w:cs="宋体" w:hint="eastAsia"/>
          <w:b/>
          <w:kern w:val="0"/>
          <w:sz w:val="24"/>
          <w:szCs w:val="24"/>
        </w:rPr>
        <w:t>14.6</w:t>
      </w:r>
      <w:r w:rsidR="0005765E">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lastRenderedPageBreak/>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w:t>
      </w:r>
      <w:proofErr w:type="gramStart"/>
      <w:r>
        <w:rPr>
          <w:rFonts w:asciiTheme="minorEastAsia" w:hAnsiTheme="minorEastAsia" w:cs="宋体" w:hint="eastAsia"/>
          <w:kern w:val="0"/>
          <w:sz w:val="24"/>
          <w:szCs w:val="24"/>
        </w:rPr>
        <w:t>豫财购</w:t>
      </w:r>
      <w:proofErr w:type="gramEnd"/>
      <w:r>
        <w:rPr>
          <w:rFonts w:asciiTheme="minorEastAsia" w:hAnsiTheme="minorEastAsia" w:cs="宋体" w:hint="eastAsia"/>
          <w:kern w:val="0"/>
          <w:sz w:val="24"/>
          <w:szCs w:val="24"/>
        </w:rPr>
        <w:t>﹝</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lastRenderedPageBreak/>
        <w:t>28.6谈判文件能够详细列明采购标的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29.9规定，评审专家应严格按照要求查看“硬件特征码相”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lastRenderedPageBreak/>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F24182" w:rsidRPr="00F24182" w:rsidRDefault="00F24182" w:rsidP="00F24182">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 xml:space="preserve">.1 供应商认为采购文件、采购过程和中标结果使自己的权益受到损害的，可以按照《政府 采购质疑和投诉办法》（财政部令第94号）提出质疑。提出质疑的供应商应当是参与本 项目采购活动的供应商。提出时应按照《政府采购质疑和投诉办法》（财政部令第94号） 第十二条规定提交质疑函和必要的证明材料，如未提出视为全面接受。 </w:t>
      </w:r>
    </w:p>
    <w:p w:rsidR="00F24182" w:rsidRPr="00F24182" w:rsidRDefault="00F24182" w:rsidP="00F24182">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.1.1 对采购文件提出质疑的，潜在投标人应已依法获取采购文件，且应当在获取采购 文件或者采购文件公告期限届满之日起7个工作日内使用CA数字证书登录《全国公 共资源交易平台（河南省·许昌市）》，通过许昌公共资源交易系统一次性提出， 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受理。质疑提出后潜在投标人应及时 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9E6592" w:rsidRDefault="00F24182" w:rsidP="00F24182">
      <w:pPr>
        <w:autoSpaceDE w:val="0"/>
        <w:autoSpaceDN w:val="0"/>
        <w:spacing w:line="360" w:lineRule="auto"/>
        <w:ind w:left="420"/>
        <w:contextualSpacing/>
        <w:rPr>
          <w:rFonts w:ascii="宋体" w:eastAsia="宋体" w:hAnsi="宋体" w:cs="宋体" w:hint="eastAsia"/>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 xml:space="preserve">.1.2 对采购过程提出质疑的，为各采购程序环节结束之日起七个工作日内，投标人使 用CA数字证书登录《全国公共资源交易平台（河南省·许昌市）》，通过许昌公 </w:t>
      </w:r>
      <w:proofErr w:type="gramStart"/>
      <w:r w:rsidRPr="00F24182">
        <w:rPr>
          <w:rFonts w:ascii="宋体" w:eastAsia="宋体" w:hAnsi="宋体" w:cs="宋体"/>
          <w:kern w:val="0"/>
          <w:sz w:val="24"/>
          <w:szCs w:val="24"/>
        </w:rPr>
        <w:t>共资源</w:t>
      </w:r>
      <w:proofErr w:type="gramEnd"/>
      <w:r w:rsidRPr="00F24182">
        <w:rPr>
          <w:rFonts w:ascii="宋体" w:eastAsia="宋体" w:hAnsi="宋体" w:cs="宋体"/>
          <w:kern w:val="0"/>
          <w:sz w:val="24"/>
          <w:szCs w:val="24"/>
        </w:rPr>
        <w:t>交易系统一次性提出，逾期提交或未按照要求提交的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 质疑提出后投标人应及时联系招标公告中集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24182" w:rsidRPr="00F24182" w:rsidRDefault="00F24182" w:rsidP="00F24182">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sidR="009E6592">
        <w:rPr>
          <w:rFonts w:ascii="宋体" w:eastAsia="宋体" w:hAnsi="宋体" w:cs="宋体" w:hint="eastAsia"/>
          <w:kern w:val="0"/>
          <w:sz w:val="24"/>
          <w:szCs w:val="24"/>
        </w:rPr>
        <w:t>4</w:t>
      </w:r>
      <w:bookmarkStart w:id="1" w:name="_GoBack"/>
      <w:bookmarkEnd w:id="1"/>
      <w:r w:rsidRPr="00F24182">
        <w:rPr>
          <w:rFonts w:ascii="宋体" w:eastAsia="宋体" w:hAnsi="宋体" w:cs="宋体"/>
          <w:kern w:val="0"/>
          <w:sz w:val="24"/>
          <w:szCs w:val="24"/>
        </w:rPr>
        <w:t>.1.3 对中标结果提出质疑的，为中标结果公告期限届满之日起七个工作日内，投标人 使用CA数字证书登录《全国公共资源交易平台（河南省·许昌市）》，通过许昌 公共资源交易系统一次性提出，逾期提交或未按照要求提交的质疑函将不予受理。</w:t>
      </w:r>
    </w:p>
    <w:p w:rsidR="00F24182" w:rsidRPr="00F24182" w:rsidRDefault="00F24182" w:rsidP="00F24182">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质疑提出后投标人应及时联系招标公告中集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24182" w:rsidRPr="00F24182" w:rsidRDefault="00F24182" w:rsidP="00F24182">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 采购人、采购代理机构认为供应商质疑不成立，或者成立但未对中标结果构成影响的，在 收到质疑函7个工作日内通过《全国公共资源交易平台（河南省·许昌市）》交易 系统</w:t>
      </w:r>
      <w:proofErr w:type="gramStart"/>
      <w:r w:rsidRPr="00F24182">
        <w:rPr>
          <w:rFonts w:ascii="宋体" w:eastAsia="宋体" w:hAnsi="宋体" w:cs="宋体"/>
          <w:kern w:val="0"/>
          <w:sz w:val="24"/>
          <w:szCs w:val="24"/>
        </w:rPr>
        <w:t>作出</w:t>
      </w:r>
      <w:proofErr w:type="gramEnd"/>
      <w:r w:rsidRPr="00F24182">
        <w:rPr>
          <w:rFonts w:ascii="宋体" w:eastAsia="宋体" w:hAnsi="宋体" w:cs="宋体"/>
          <w:kern w:val="0"/>
          <w:sz w:val="24"/>
          <w:szCs w:val="24"/>
        </w:rPr>
        <w:t xml:space="preserve">答复，并继续开展采购活动；认为供应商质疑成立且影响或者可能影响中 </w:t>
      </w:r>
      <w:proofErr w:type="gramStart"/>
      <w:r w:rsidRPr="00F24182">
        <w:rPr>
          <w:rFonts w:ascii="宋体" w:eastAsia="宋体" w:hAnsi="宋体" w:cs="宋体"/>
          <w:kern w:val="0"/>
          <w:sz w:val="24"/>
          <w:szCs w:val="24"/>
        </w:rPr>
        <w:t>标结果</w:t>
      </w:r>
      <w:proofErr w:type="gramEnd"/>
      <w:r w:rsidRPr="00F24182">
        <w:rPr>
          <w:rFonts w:ascii="宋体" w:eastAsia="宋体" w:hAnsi="宋体" w:cs="宋体"/>
          <w:kern w:val="0"/>
          <w:sz w:val="24"/>
          <w:szCs w:val="24"/>
        </w:rPr>
        <w:t>的，在收到质疑函7个工作日内通过《全国公共资源交易平台（河南省·许 昌市）》交易系统</w:t>
      </w:r>
      <w:proofErr w:type="gramStart"/>
      <w:r w:rsidRPr="00F24182">
        <w:rPr>
          <w:rFonts w:ascii="宋体" w:eastAsia="宋体" w:hAnsi="宋体" w:cs="宋体"/>
          <w:kern w:val="0"/>
          <w:sz w:val="24"/>
          <w:szCs w:val="24"/>
        </w:rPr>
        <w:t>作出</w:t>
      </w:r>
      <w:proofErr w:type="gramEnd"/>
      <w:r w:rsidRPr="00F24182">
        <w:rPr>
          <w:rFonts w:ascii="宋体" w:eastAsia="宋体" w:hAnsi="宋体" w:cs="宋体"/>
          <w:kern w:val="0"/>
          <w:sz w:val="24"/>
          <w:szCs w:val="24"/>
        </w:rPr>
        <w:t xml:space="preserve">答复，并按照下列情况处理： </w:t>
      </w:r>
    </w:p>
    <w:p w:rsidR="00F24182" w:rsidRPr="00F24182" w:rsidRDefault="00F24182" w:rsidP="00F24182">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.2.1 对采购文件提出的质疑，依法通过澄清或者修改可以继续开展采购活动的，澄清</w:t>
      </w:r>
      <w:r w:rsidRPr="00F24182">
        <w:rPr>
          <w:rFonts w:ascii="宋体" w:eastAsia="宋体" w:hAnsi="宋体" w:cs="宋体"/>
          <w:kern w:val="0"/>
          <w:sz w:val="24"/>
          <w:szCs w:val="24"/>
        </w:rPr>
        <w:lastRenderedPageBreak/>
        <w:t>或 者修改采购文件后继续开展采购活动；否则应当修改采购文件后重新开展采购活动。</w:t>
      </w:r>
    </w:p>
    <w:p w:rsidR="00F24182" w:rsidRPr="00F24182" w:rsidRDefault="00F24182" w:rsidP="00F24182">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.2.2 对采购过程、中标结果提出的质疑，合格供应</w:t>
      </w:r>
      <w:proofErr w:type="gramStart"/>
      <w:r w:rsidRPr="00F24182">
        <w:rPr>
          <w:rFonts w:ascii="宋体" w:eastAsia="宋体" w:hAnsi="宋体" w:cs="宋体"/>
          <w:kern w:val="0"/>
          <w:sz w:val="24"/>
          <w:szCs w:val="24"/>
        </w:rPr>
        <w:t>商符合</w:t>
      </w:r>
      <w:proofErr w:type="gramEnd"/>
      <w:r w:rsidRPr="00F24182">
        <w:rPr>
          <w:rFonts w:ascii="宋体" w:eastAsia="宋体" w:hAnsi="宋体" w:cs="宋体"/>
          <w:kern w:val="0"/>
          <w:sz w:val="24"/>
          <w:szCs w:val="24"/>
        </w:rPr>
        <w:t>法定数量时，可以从合格的中 标候选人中另行确定中标供应商的，应当依法另行确定中标供应商；否则应当重新 开展采购活动。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w:t>
      </w:r>
      <w:r w:rsidR="007F7631">
        <w:rPr>
          <w:rFonts w:ascii="宋体" w:eastAsia="宋体" w:hAnsi="宋体" w:cs="宋体" w:hint="eastAsia"/>
          <w:kern w:val="0"/>
          <w:sz w:val="24"/>
          <w:szCs w:val="24"/>
        </w:rPr>
        <w:t>1</w:t>
      </w:r>
      <w:r>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C47071" w:rsidRDefault="00C47071" w:rsidP="00C4707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w:t>
      </w:r>
      <w:proofErr w:type="gramStart"/>
      <w:r>
        <w:rPr>
          <w:rFonts w:asciiTheme="minorEastAsia" w:hAnsiTheme="minorEastAsia" w:cs="仿宋_GB2312" w:hint="eastAsia"/>
          <w:sz w:val="24"/>
          <w:szCs w:val="24"/>
        </w:rPr>
        <w:t>式参加</w:t>
      </w:r>
      <w:proofErr w:type="gramEnd"/>
      <w:r>
        <w:rPr>
          <w:rFonts w:asciiTheme="minorEastAsia" w:hAnsiTheme="minorEastAsia" w:cs="仿宋_GB2312" w:hint="eastAsia"/>
          <w:sz w:val="24"/>
          <w:szCs w:val="24"/>
        </w:rPr>
        <w:t>政府采购活动，联合体各方均为中小企业的，联合体视同中小企业。其中，联合体各方均为小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组成联合体或者允许大中型企业向一家或者多家小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分包的采购项目，对于联合协议或者分包意向协议约定小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w:t>
      </w:r>
      <w:proofErr w:type="gramStart"/>
      <w:r>
        <w:rPr>
          <w:rFonts w:asciiTheme="minorEastAsia" w:hAnsiTheme="minorEastAsia" w:cs="仿宋_GB2312" w:hint="eastAsia"/>
          <w:sz w:val="24"/>
          <w:szCs w:val="24"/>
        </w:rPr>
        <w:t>微企业</w:t>
      </w:r>
      <w:proofErr w:type="gramEnd"/>
      <w:r>
        <w:rPr>
          <w:rFonts w:asciiTheme="minorEastAsia" w:hAnsiTheme="minorEastAsia" w:cs="仿宋_GB2312" w:hint="eastAsia"/>
          <w:sz w:val="24"/>
          <w:szCs w:val="24"/>
        </w:rPr>
        <w:t>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gridCol w:w="389"/>
      </w:tblGrid>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5A24A8">
        <w:trPr>
          <w:gridAfter w:val="1"/>
          <w:wAfter w:w="389" w:type="dxa"/>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51"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51"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w:t>
            </w:r>
            <w:proofErr w:type="gramStart"/>
            <w:r w:rsidRPr="000612B2">
              <w:rPr>
                <w:rFonts w:ascii="楷体" w:eastAsia="楷体" w:hAnsi="楷体" w:hint="eastAsia"/>
                <w:bCs/>
                <w:sz w:val="24"/>
                <w:szCs w:val="24"/>
              </w:rPr>
              <w:t>”</w:t>
            </w:r>
            <w:proofErr w:type="gramEnd"/>
            <w:r w:rsidRPr="000612B2">
              <w:rPr>
                <w:rFonts w:ascii="楷体" w:eastAsia="楷体" w:hAnsi="楷体" w:hint="eastAsia"/>
                <w:bCs/>
                <w:sz w:val="24"/>
                <w:szCs w:val="24"/>
              </w:rPr>
              <w:t>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w:t>
            </w:r>
            <w:proofErr w:type="gramStart"/>
            <w:r w:rsidRPr="000612B2">
              <w:rPr>
                <w:rFonts w:ascii="楷体" w:eastAsia="楷体" w:hAnsi="楷体" w:hint="eastAsia"/>
                <w:bCs/>
                <w:sz w:val="24"/>
                <w:szCs w:val="24"/>
              </w:rPr>
              <w:t>指代表</w:t>
            </w:r>
            <w:proofErr w:type="gramEnd"/>
            <w:r w:rsidRPr="000612B2">
              <w:rPr>
                <w:rFonts w:ascii="楷体" w:eastAsia="楷体" w:hAnsi="楷体" w:hint="eastAsia"/>
                <w:bCs/>
                <w:sz w:val="24"/>
                <w:szCs w:val="24"/>
              </w:rPr>
              <w:t>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5A24A8">
        <w:trPr>
          <w:gridAfter w:val="1"/>
          <w:wAfter w:w="389" w:type="dxa"/>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5A24A8" w:rsidRPr="005F3DA9" w:rsidTr="005A24A8">
        <w:trPr>
          <w:trHeight w:val="624"/>
        </w:trPr>
        <w:tc>
          <w:tcPr>
            <w:tcW w:w="675" w:type="dxa"/>
            <w:vAlign w:val="center"/>
          </w:tcPr>
          <w:p w:rsidR="005A24A8" w:rsidRDefault="005A24A8"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5A24A8" w:rsidRDefault="005A24A8"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5A24A8" w:rsidRDefault="005A24A8" w:rsidP="00CB52A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投标人</w:t>
            </w:r>
            <w:r w:rsidRPr="003E1406">
              <w:rPr>
                <w:rFonts w:ascii="宋体" w:eastAsia="宋体" w:hAnsi="宋体" w:cs="Arial" w:hint="eastAsia"/>
                <w:kern w:val="0"/>
                <w:sz w:val="24"/>
                <w:szCs w:val="24"/>
              </w:rPr>
              <w:t>需具备本项目服务能力的供应商；</w:t>
            </w:r>
            <w:r>
              <w:rPr>
                <w:rFonts w:ascii="宋体" w:eastAsia="宋体" w:hAnsi="宋体" w:cs="Arial" w:hint="eastAsia"/>
                <w:kern w:val="0"/>
                <w:sz w:val="24"/>
                <w:szCs w:val="24"/>
              </w:rPr>
              <w:t>投标</w:t>
            </w:r>
            <w:r w:rsidRPr="00F6478E">
              <w:rPr>
                <w:rFonts w:ascii="宋体" w:eastAsia="宋体" w:hAnsi="宋体" w:cs="Arial" w:hint="eastAsia"/>
                <w:kern w:val="0"/>
                <w:sz w:val="24"/>
                <w:szCs w:val="24"/>
              </w:rPr>
              <w:t>服务机构需具有医疗执业许可证（精神科）；配备社区康复站设</w:t>
            </w:r>
            <w:r w:rsidRPr="00F6478E">
              <w:rPr>
                <w:rFonts w:ascii="宋体" w:eastAsia="宋体" w:hAnsi="宋体" w:cs="Arial" w:hint="eastAsia"/>
                <w:kern w:val="0"/>
                <w:sz w:val="24"/>
                <w:szCs w:val="24"/>
              </w:rPr>
              <w:lastRenderedPageBreak/>
              <w:t>施设备</w:t>
            </w:r>
            <w:r>
              <w:rPr>
                <w:rFonts w:ascii="宋体" w:eastAsia="宋体" w:hAnsi="宋体" w:cs="Arial" w:hint="eastAsia"/>
                <w:kern w:val="0"/>
                <w:sz w:val="24"/>
                <w:szCs w:val="24"/>
              </w:rPr>
              <w:t>。</w:t>
            </w:r>
          </w:p>
        </w:tc>
        <w:tc>
          <w:tcPr>
            <w:tcW w:w="389" w:type="dxa"/>
            <w:vAlign w:val="center"/>
          </w:tcPr>
          <w:p w:rsidR="005A24A8" w:rsidRDefault="005A24A8" w:rsidP="00CB52AE">
            <w:pPr>
              <w:widowControl/>
              <w:jc w:val="left"/>
              <w:rPr>
                <w:rFonts w:ascii="Times New Roman" w:eastAsia="宋体" w:hAnsi="Times New Roman" w:cs="Times New Roman"/>
                <w:kern w:val="0"/>
                <w:sz w:val="20"/>
                <w:szCs w:val="20"/>
              </w:rPr>
            </w:pP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的扣除，用扣除后的价格参与评审。以联合体形式参加政府采购活动，联合体各方均为中小企业的，联合体视同中小企业。其中，联合体各方均为小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的，联合体视同小微企业。接受大中型企业与小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组成联合体或者允许大中型企业向一家或者多家小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分包的采购项目，对于联合协议或者分包意向协议约定小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w:t>
      </w:r>
      <w:proofErr w:type="gramStart"/>
      <w:r w:rsidRPr="00F03742">
        <w:rPr>
          <w:rFonts w:asciiTheme="minorEastAsia" w:hAnsiTheme="minorEastAsia" w:cs="仿宋_GB2312" w:hint="eastAsia"/>
          <w:sz w:val="24"/>
          <w:szCs w:val="24"/>
        </w:rPr>
        <w:t>微企业</w:t>
      </w:r>
      <w:proofErr w:type="gramEnd"/>
      <w:r w:rsidRPr="00F03742">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lastRenderedPageBreak/>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8C0F1B" w:rsidTr="00E51E3F">
        <w:trPr>
          <w:trHeight w:val="55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E51E3F">
        <w:trPr>
          <w:trHeight w:val="88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E51E3F">
            <w:pPr>
              <w:jc w:val="center"/>
              <w:rPr>
                <w:rFonts w:ascii="宋体" w:hAnsi="宋体" w:cs="宋体"/>
                <w:b/>
                <w:sz w:val="24"/>
                <w:szCs w:val="24"/>
                <w:lang w:val="en-GB"/>
              </w:rPr>
            </w:pPr>
          </w:p>
        </w:tc>
      </w:tr>
      <w:tr w:rsidR="008C0F1B" w:rsidTr="00E51E3F">
        <w:trPr>
          <w:trHeight w:val="140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E51E3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E51E3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E51E3F">
            <w:pPr>
              <w:rPr>
                <w:rFonts w:ascii="宋体" w:hAnsi="宋体" w:cs="宋体"/>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E51E3F">
            <w:pPr>
              <w:jc w:val="center"/>
              <w:rPr>
                <w:rFonts w:ascii="宋体" w:hAnsi="宋体" w:cs="宋体"/>
                <w:b/>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E51E3F">
        <w:trPr>
          <w:trHeight w:val="2570"/>
        </w:trPr>
        <w:tc>
          <w:tcPr>
            <w:tcW w:w="9517" w:type="dxa"/>
            <w:gridSpan w:val="4"/>
            <w:vAlign w:val="center"/>
          </w:tcPr>
          <w:p w:rsidR="008C0F1B" w:rsidRDefault="008C0F1B" w:rsidP="00E51E3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E51E3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w:t>
      </w:r>
      <w:proofErr w:type="gramStart"/>
      <w:r w:rsidRPr="002472FE">
        <w:rPr>
          <w:rFonts w:asciiTheme="minorEastAsia" w:hAnsiTheme="minorEastAsia" w:cs="仿宋_GB2312" w:hint="eastAsia"/>
          <w:sz w:val="24"/>
          <w:szCs w:val="24"/>
          <w:lang w:val="zh-CN"/>
        </w:rPr>
        <w:t>投产品若属于</w:t>
      </w:r>
      <w:proofErr w:type="gramEnd"/>
      <w:r w:rsidRPr="002472FE">
        <w:rPr>
          <w:rFonts w:asciiTheme="minorEastAsia" w:hAnsiTheme="minorEastAsia" w:cs="仿宋_GB2312" w:hint="eastAsia"/>
          <w:sz w:val="24"/>
          <w:szCs w:val="24"/>
          <w:lang w:val="zh-CN"/>
        </w:rPr>
        <w:t>《环境标志产品政府采购品目清单》内产品，投标文件中应提供具有国家确定的认证机构出具的、处于有效期之内的环境标志产品认证证书，评标委员会根据本项目评标标准予以判定并赋分。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C53B26">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84023138"/>
      <w:bookmarkStart w:id="4" w:name="_Toc174185203"/>
      <w:bookmarkStart w:id="5" w:name="_Toc186274126"/>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893"/>
        <w:gridCol w:w="1701"/>
        <w:gridCol w:w="1701"/>
        <w:gridCol w:w="1593"/>
      </w:tblGrid>
      <w:tr w:rsidR="008C0F1B" w:rsidTr="00E51E3F">
        <w:trPr>
          <w:trHeight w:val="1180"/>
        </w:trPr>
        <w:tc>
          <w:tcPr>
            <w:tcW w:w="468"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81"/>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E51E3F">
            <w:pPr>
              <w:jc w:val="center"/>
              <w:rPr>
                <w:sz w:val="24"/>
                <w:szCs w:val="24"/>
              </w:rPr>
            </w:pPr>
          </w:p>
        </w:tc>
        <w:tc>
          <w:tcPr>
            <w:tcW w:w="1701"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130830">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5000" w:type="pct"/>
        <w:tblLook w:val="04A0" w:firstRow="1" w:lastRow="0" w:firstColumn="1" w:lastColumn="0" w:noHBand="0" w:noVBand="1"/>
      </w:tblPr>
      <w:tblGrid>
        <w:gridCol w:w="668"/>
        <w:gridCol w:w="1148"/>
        <w:gridCol w:w="1840"/>
        <w:gridCol w:w="2067"/>
        <w:gridCol w:w="1615"/>
        <w:gridCol w:w="1563"/>
        <w:gridCol w:w="1067"/>
      </w:tblGrid>
      <w:tr w:rsidR="00587D4A" w:rsidTr="00587D4A">
        <w:trPr>
          <w:trHeight w:val="467"/>
        </w:trPr>
        <w:tc>
          <w:tcPr>
            <w:tcW w:w="33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F0A" w:rsidRDefault="00DA5F0A"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57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F0A" w:rsidRDefault="00DA5F0A"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92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F0A" w:rsidRDefault="00DA5F0A"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p>
        </w:tc>
        <w:tc>
          <w:tcPr>
            <w:tcW w:w="103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F0A" w:rsidRPr="001C57F8" w:rsidRDefault="00DA5F0A" w:rsidP="00587D4A">
            <w:pPr>
              <w:autoSpaceDE w:val="0"/>
              <w:autoSpaceDN w:val="0"/>
              <w:adjustRightInd w:val="0"/>
              <w:spacing w:line="480" w:lineRule="exact"/>
              <w:ind w:firstLineChars="50" w:firstLine="120"/>
              <w:jc w:val="center"/>
              <w:rPr>
                <w:rFonts w:ascii="宋体" w:eastAsia="宋体" w:hAnsi="宋体" w:cs="宋体"/>
                <w:b/>
                <w:sz w:val="24"/>
                <w:szCs w:val="24"/>
              </w:rPr>
            </w:pPr>
            <w:r>
              <w:rPr>
                <w:rFonts w:ascii="宋体" w:eastAsia="宋体" w:hAnsi="宋体" w:cs="宋体" w:hint="eastAsia"/>
                <w:b/>
                <w:sz w:val="24"/>
                <w:szCs w:val="24"/>
              </w:rPr>
              <w:t>投标单价</w:t>
            </w:r>
          </w:p>
        </w:tc>
        <w:tc>
          <w:tcPr>
            <w:tcW w:w="81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7D4A" w:rsidRDefault="00DA5F0A"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服务对象</w:t>
            </w:r>
          </w:p>
          <w:p w:rsidR="00DA5F0A" w:rsidRDefault="00DA5F0A" w:rsidP="00587D4A">
            <w:pPr>
              <w:autoSpaceDE w:val="0"/>
              <w:autoSpaceDN w:val="0"/>
              <w:adjustRightInd w:val="0"/>
              <w:spacing w:line="480" w:lineRule="exact"/>
              <w:ind w:firstLineChars="50" w:firstLine="120"/>
              <w:jc w:val="center"/>
              <w:rPr>
                <w:rFonts w:ascii="宋体" w:eastAsia="宋体" w:hAnsi="宋体" w:cs="宋体"/>
                <w:b/>
                <w:sz w:val="24"/>
                <w:szCs w:val="24"/>
              </w:rPr>
            </w:pPr>
            <w:r w:rsidRPr="001C57F8">
              <w:rPr>
                <w:rFonts w:ascii="宋体" w:eastAsia="宋体" w:hAnsi="宋体" w:cs="宋体" w:hint="eastAsia"/>
                <w:b/>
                <w:sz w:val="24"/>
                <w:szCs w:val="24"/>
              </w:rPr>
              <w:t>数量</w:t>
            </w:r>
          </w:p>
        </w:tc>
        <w:tc>
          <w:tcPr>
            <w:tcW w:w="78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F0A" w:rsidRPr="00587D4A" w:rsidRDefault="00DA5F0A" w:rsidP="00587D4A">
            <w:pPr>
              <w:autoSpaceDE w:val="0"/>
              <w:autoSpaceDN w:val="0"/>
              <w:adjustRightInd w:val="0"/>
              <w:spacing w:line="480" w:lineRule="exact"/>
              <w:ind w:firstLineChars="50" w:firstLine="120"/>
              <w:jc w:val="center"/>
              <w:rPr>
                <w:rFonts w:ascii="宋体" w:eastAsia="宋体" w:hAnsi="宋体" w:cs="宋体"/>
                <w:b/>
                <w:sz w:val="24"/>
                <w:szCs w:val="24"/>
              </w:rPr>
            </w:pPr>
            <w:r>
              <w:rPr>
                <w:rFonts w:ascii="宋体" w:eastAsia="宋体" w:hAnsi="宋体" w:cs="宋体" w:hint="eastAsia"/>
                <w:b/>
                <w:sz w:val="24"/>
                <w:szCs w:val="24"/>
              </w:rPr>
              <w:t>服务期限</w:t>
            </w:r>
          </w:p>
        </w:tc>
        <w:tc>
          <w:tcPr>
            <w:tcW w:w="53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A5F0A" w:rsidRDefault="00DA5F0A" w:rsidP="00587D4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587D4A" w:rsidTr="00587D4A">
        <w:trPr>
          <w:trHeight w:val="1744"/>
        </w:trPr>
        <w:tc>
          <w:tcPr>
            <w:tcW w:w="335" w:type="pct"/>
            <w:tcBorders>
              <w:top w:val="single" w:sz="6" w:space="0" w:color="auto"/>
              <w:left w:val="single" w:sz="6" w:space="0" w:color="auto"/>
              <w:bottom w:val="single" w:sz="6" w:space="0" w:color="auto"/>
              <w:right w:val="single" w:sz="6" w:space="0" w:color="auto"/>
            </w:tcBorders>
            <w:vAlign w:val="center"/>
          </w:tcPr>
          <w:p w:rsidR="00DA5F0A" w:rsidRDefault="00DA5F0A" w:rsidP="00587D4A">
            <w:pPr>
              <w:autoSpaceDE w:val="0"/>
              <w:autoSpaceDN w:val="0"/>
              <w:adjustRightInd w:val="0"/>
              <w:spacing w:line="480" w:lineRule="exact"/>
              <w:ind w:firstLine="240"/>
              <w:jc w:val="center"/>
              <w:rPr>
                <w:rFonts w:ascii="宋体" w:hAnsi="宋体" w:cs="宋体"/>
                <w:sz w:val="24"/>
                <w:szCs w:val="24"/>
              </w:rPr>
            </w:pPr>
          </w:p>
        </w:tc>
        <w:tc>
          <w:tcPr>
            <w:tcW w:w="576" w:type="pct"/>
            <w:tcBorders>
              <w:top w:val="single" w:sz="6" w:space="0" w:color="auto"/>
              <w:left w:val="single" w:sz="6" w:space="0" w:color="auto"/>
              <w:bottom w:val="single" w:sz="6" w:space="0" w:color="auto"/>
              <w:right w:val="single" w:sz="6" w:space="0" w:color="auto"/>
            </w:tcBorders>
            <w:vAlign w:val="center"/>
          </w:tcPr>
          <w:p w:rsidR="00DA5F0A" w:rsidRDefault="00DA5F0A" w:rsidP="00587D4A">
            <w:pPr>
              <w:autoSpaceDE w:val="0"/>
              <w:autoSpaceDN w:val="0"/>
              <w:adjustRightInd w:val="0"/>
              <w:spacing w:line="480" w:lineRule="exact"/>
              <w:ind w:firstLine="240"/>
              <w:jc w:val="center"/>
              <w:rPr>
                <w:rFonts w:ascii="宋体" w:hAnsi="宋体" w:cs="宋体"/>
                <w:sz w:val="24"/>
                <w:szCs w:val="24"/>
              </w:rPr>
            </w:pPr>
          </w:p>
        </w:tc>
        <w:tc>
          <w:tcPr>
            <w:tcW w:w="923" w:type="pct"/>
            <w:tcBorders>
              <w:top w:val="single" w:sz="6" w:space="0" w:color="auto"/>
              <w:left w:val="single" w:sz="6" w:space="0" w:color="auto"/>
              <w:bottom w:val="single" w:sz="6" w:space="0" w:color="auto"/>
              <w:right w:val="single" w:sz="6" w:space="0" w:color="auto"/>
            </w:tcBorders>
            <w:vAlign w:val="center"/>
          </w:tcPr>
          <w:p w:rsidR="00DA5F0A" w:rsidRDefault="00DA5F0A" w:rsidP="00587D4A">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w:t>
            </w:r>
          </w:p>
          <w:p w:rsidR="00DA5F0A" w:rsidRPr="00DA5F0A" w:rsidRDefault="00DA5F0A" w:rsidP="00587D4A">
            <w:pPr>
              <w:pStyle w:val="10"/>
              <w:ind w:firstLineChars="0" w:firstLine="0"/>
            </w:pPr>
            <w:r>
              <w:rPr>
                <w:rFonts w:hint="eastAsia"/>
              </w:rPr>
              <w:t>小写：</w:t>
            </w:r>
          </w:p>
        </w:tc>
        <w:tc>
          <w:tcPr>
            <w:tcW w:w="1037" w:type="pct"/>
            <w:tcBorders>
              <w:top w:val="single" w:sz="6" w:space="0" w:color="auto"/>
              <w:left w:val="single" w:sz="6" w:space="0" w:color="auto"/>
              <w:bottom w:val="single" w:sz="6" w:space="0" w:color="auto"/>
              <w:right w:val="single" w:sz="6" w:space="0" w:color="auto"/>
            </w:tcBorders>
            <w:vAlign w:val="center"/>
          </w:tcPr>
          <w:p w:rsidR="00DA5F0A" w:rsidRDefault="00DA5F0A" w:rsidP="00587D4A">
            <w:pPr>
              <w:autoSpaceDE w:val="0"/>
              <w:autoSpaceDN w:val="0"/>
              <w:adjustRightInd w:val="0"/>
              <w:spacing w:line="480" w:lineRule="exact"/>
              <w:rPr>
                <w:rFonts w:ascii="宋体" w:hAnsi="宋体" w:cs="宋体"/>
                <w:sz w:val="24"/>
                <w:szCs w:val="24"/>
                <w:lang w:val="zh-CN"/>
              </w:rPr>
            </w:pPr>
            <w:r>
              <w:rPr>
                <w:rFonts w:ascii="宋体" w:hAnsi="宋体" w:cs="宋体"/>
                <w:sz w:val="24"/>
                <w:szCs w:val="24"/>
                <w:lang w:val="zh-CN"/>
              </w:rPr>
              <w:t>大写：</w:t>
            </w:r>
          </w:p>
          <w:p w:rsidR="00DA5F0A" w:rsidRPr="00DA5F0A" w:rsidRDefault="00DA5F0A" w:rsidP="00587D4A">
            <w:pPr>
              <w:pStyle w:val="10"/>
              <w:ind w:firstLineChars="0" w:firstLine="0"/>
              <w:rPr>
                <w:lang w:val="zh-CN"/>
              </w:rPr>
            </w:pPr>
            <w:r>
              <w:rPr>
                <w:rFonts w:hint="eastAsia"/>
                <w:lang w:val="zh-CN"/>
              </w:rPr>
              <w:t>小写：</w:t>
            </w:r>
          </w:p>
        </w:tc>
        <w:tc>
          <w:tcPr>
            <w:tcW w:w="810" w:type="pct"/>
            <w:tcBorders>
              <w:top w:val="single" w:sz="6" w:space="0" w:color="auto"/>
              <w:left w:val="single" w:sz="6" w:space="0" w:color="auto"/>
              <w:bottom w:val="single" w:sz="6" w:space="0" w:color="auto"/>
              <w:right w:val="single" w:sz="6" w:space="0" w:color="auto"/>
            </w:tcBorders>
            <w:vAlign w:val="center"/>
          </w:tcPr>
          <w:p w:rsidR="00DA5F0A" w:rsidRDefault="00DA5F0A" w:rsidP="00587D4A">
            <w:pPr>
              <w:autoSpaceDE w:val="0"/>
              <w:autoSpaceDN w:val="0"/>
              <w:adjustRightInd w:val="0"/>
              <w:spacing w:line="480" w:lineRule="exact"/>
              <w:ind w:firstLine="240"/>
              <w:jc w:val="center"/>
              <w:rPr>
                <w:rFonts w:ascii="宋体" w:hAnsi="宋体" w:cs="宋体"/>
                <w:sz w:val="24"/>
                <w:szCs w:val="24"/>
                <w:lang w:val="zh-CN"/>
              </w:rPr>
            </w:pPr>
          </w:p>
        </w:tc>
        <w:tc>
          <w:tcPr>
            <w:tcW w:w="784" w:type="pct"/>
            <w:tcBorders>
              <w:top w:val="single" w:sz="6" w:space="0" w:color="auto"/>
              <w:left w:val="single" w:sz="6" w:space="0" w:color="auto"/>
              <w:bottom w:val="single" w:sz="6" w:space="0" w:color="auto"/>
              <w:right w:val="single" w:sz="6" w:space="0" w:color="auto"/>
            </w:tcBorders>
            <w:vAlign w:val="center"/>
          </w:tcPr>
          <w:p w:rsidR="00DA5F0A" w:rsidRDefault="00DA5F0A" w:rsidP="00587D4A">
            <w:pPr>
              <w:autoSpaceDE w:val="0"/>
              <w:autoSpaceDN w:val="0"/>
              <w:adjustRightInd w:val="0"/>
              <w:spacing w:line="480" w:lineRule="exact"/>
              <w:ind w:firstLine="240"/>
              <w:jc w:val="center"/>
              <w:rPr>
                <w:rFonts w:ascii="宋体" w:hAnsi="宋体" w:cs="宋体"/>
                <w:sz w:val="24"/>
                <w:szCs w:val="24"/>
                <w:lang w:val="zh-CN"/>
              </w:rPr>
            </w:pPr>
          </w:p>
        </w:tc>
        <w:tc>
          <w:tcPr>
            <w:tcW w:w="535" w:type="pct"/>
            <w:tcBorders>
              <w:top w:val="single" w:sz="6" w:space="0" w:color="auto"/>
              <w:left w:val="single" w:sz="6" w:space="0" w:color="auto"/>
              <w:bottom w:val="single" w:sz="6" w:space="0" w:color="auto"/>
              <w:right w:val="single" w:sz="6" w:space="0" w:color="auto"/>
            </w:tcBorders>
            <w:vAlign w:val="center"/>
          </w:tcPr>
          <w:p w:rsidR="00DA5F0A" w:rsidRDefault="00DA5F0A" w:rsidP="00587D4A">
            <w:pPr>
              <w:autoSpaceDE w:val="0"/>
              <w:autoSpaceDN w:val="0"/>
              <w:adjustRightInd w:val="0"/>
              <w:spacing w:line="480" w:lineRule="exact"/>
              <w:jc w:val="center"/>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lang w:val="zh-CN"/>
        </w:rPr>
      </w:pPr>
    </w:p>
    <w:p w:rsidR="001F27A1" w:rsidRDefault="001F27A1">
      <w:pPr>
        <w:autoSpaceDE w:val="0"/>
        <w:autoSpaceDN w:val="0"/>
        <w:adjustRightInd w:val="0"/>
        <w:spacing w:line="360" w:lineRule="auto"/>
        <w:rPr>
          <w:rFonts w:ascii="宋体" w:cs="宋体"/>
          <w:sz w:val="24"/>
          <w:lang w:val="zh-CN"/>
        </w:rPr>
      </w:pPr>
    </w:p>
    <w:p w:rsidR="001F27A1" w:rsidRDefault="001F27A1">
      <w:pPr>
        <w:autoSpaceDE w:val="0"/>
        <w:autoSpaceDN w:val="0"/>
        <w:adjustRightInd w:val="0"/>
        <w:spacing w:line="360" w:lineRule="auto"/>
        <w:rPr>
          <w:rFonts w:ascii="宋体" w:cs="宋体"/>
          <w:sz w:val="24"/>
          <w:lang w:val="zh-CN"/>
        </w:rPr>
      </w:pPr>
    </w:p>
    <w:p w:rsidR="001F27A1" w:rsidRDefault="0005765E">
      <w:pPr>
        <w:widowControl/>
        <w:jc w:val="left"/>
        <w:rPr>
          <w:rFonts w:ascii="宋体" w:cs="宋体"/>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snapToGrid w:val="0"/>
          <w:kern w:val="0"/>
          <w:sz w:val="24"/>
          <w:szCs w:val="24"/>
          <w:u w:val="single"/>
        </w:rPr>
        <w:t xml:space="preserve">       </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1F27A1" w:rsidRDefault="0005765E">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w:t>
      </w:r>
      <w:proofErr w:type="gramStart"/>
      <w:r>
        <w:rPr>
          <w:rFonts w:hAnsi="宋体" w:cs="Courier New" w:hint="eastAsia"/>
          <w:kern w:val="2"/>
          <w:sz w:val="22"/>
          <w:szCs w:val="21"/>
        </w:rPr>
        <w:t>往来请</w:t>
      </w:r>
      <w:proofErr w:type="gramEnd"/>
      <w:r>
        <w:rPr>
          <w:rFonts w:hAnsi="宋体" w:cs="Courier New" w:hint="eastAsia"/>
          <w:kern w:val="2"/>
          <w:sz w:val="22"/>
          <w:szCs w:val="21"/>
        </w:rPr>
        <w:t>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w:t>
      </w:r>
      <w:r>
        <w:rPr>
          <w:rFonts w:ascii="宋体" w:hAnsi="宋体" w:cs="Courier New" w:hint="eastAsia"/>
          <w:sz w:val="22"/>
          <w:szCs w:val="21"/>
          <w:u w:val="single"/>
        </w:rPr>
        <w:t xml:space="preserve">               </w:t>
      </w:r>
      <w:r>
        <w:rPr>
          <w:rFonts w:ascii="宋体" w:hAnsi="宋体" w:cs="Courier New" w:hint="eastAsia"/>
          <w:sz w:val="22"/>
          <w:szCs w:val="21"/>
        </w:rPr>
        <w:t xml:space="preserve">              邮政编码：</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w:t>
      </w:r>
      <w:r>
        <w:rPr>
          <w:rFonts w:ascii="宋体" w:hAnsi="宋体" w:cs="Courier New" w:hint="eastAsia"/>
          <w:sz w:val="22"/>
          <w:szCs w:val="21"/>
          <w:u w:val="single"/>
        </w:rPr>
        <w:t xml:space="preserve">               </w:t>
      </w:r>
      <w:r>
        <w:rPr>
          <w:rFonts w:ascii="宋体" w:hAnsi="宋体" w:cs="Courier New" w:hint="eastAsia"/>
          <w:sz w:val="22"/>
          <w:szCs w:val="21"/>
        </w:rPr>
        <w:t xml:space="preserve">              传    真：</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w:t>
      </w:r>
      <w:r>
        <w:rPr>
          <w:rFonts w:ascii="宋体" w:hAnsi="宋体" w:cs="Courier New" w:hint="eastAsia"/>
          <w:sz w:val="22"/>
          <w:szCs w:val="21"/>
          <w:u w:val="single"/>
        </w:rPr>
        <w:t xml:space="preserve">         </w:t>
      </w:r>
      <w:r>
        <w:rPr>
          <w:rFonts w:ascii="宋体" w:hAnsi="宋体" w:cs="Courier New" w:hint="eastAsia"/>
          <w:sz w:val="22"/>
          <w:szCs w:val="21"/>
        </w:rPr>
        <w:t xml:space="preserve">              职    </w:t>
      </w:r>
      <w:proofErr w:type="gramStart"/>
      <w:r>
        <w:rPr>
          <w:rFonts w:ascii="宋体" w:hAnsi="宋体" w:cs="Courier New" w:hint="eastAsia"/>
          <w:sz w:val="22"/>
          <w:szCs w:val="21"/>
        </w:rPr>
        <w:t>务</w:t>
      </w:r>
      <w:proofErr w:type="gramEnd"/>
      <w:r>
        <w:rPr>
          <w:rFonts w:ascii="宋体" w:hAnsi="宋体" w:cs="Courier New" w:hint="eastAsia"/>
          <w:sz w:val="22"/>
          <w:szCs w:val="21"/>
        </w:rPr>
        <w:t>：</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r>
        <w:rPr>
          <w:rFonts w:hAnsi="宋体" w:cs="Courier New" w:hint="eastAsia"/>
          <w:color w:val="auto"/>
          <w:sz w:val="22"/>
          <w:szCs w:val="21"/>
          <w:u w:val="single"/>
        </w:rPr>
        <w:t xml:space="preserve">               </w:t>
      </w:r>
      <w:r>
        <w:rPr>
          <w:rFonts w:hAnsi="宋体" w:cs="Courier New" w:hint="eastAsia"/>
          <w:color w:val="auto"/>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r>
        <w:rPr>
          <w:rFonts w:ascii="宋体" w:hAnsi="宋体" w:cs="宋体" w:hint="eastAsia"/>
          <w:kern w:val="0"/>
          <w:sz w:val="24"/>
          <w:szCs w:val="24"/>
        </w:rPr>
        <w:t>统一社会信用代码：</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6" w:name="_资格证明文件"/>
            <w:bookmarkStart w:id="7" w:name="_Toc364329026"/>
            <w:bookmarkEnd w:id="6"/>
            <w:r>
              <w:rPr>
                <w:rFonts w:ascii="宋体" w:hAnsi="宋体" w:hint="eastAsia"/>
                <w:sz w:val="22"/>
                <w:szCs w:val="24"/>
              </w:rPr>
              <w:t>法定代表人(单位负责人)授权代表身份证（正面）</w:t>
            </w:r>
            <w:bookmarkEnd w:id="7"/>
          </w:p>
        </w:tc>
        <w:tc>
          <w:tcPr>
            <w:tcW w:w="4492" w:type="dxa"/>
            <w:gridSpan w:val="2"/>
            <w:vAlign w:val="center"/>
          </w:tcPr>
          <w:p w:rsidR="001F27A1" w:rsidRDefault="0005765E">
            <w:pPr>
              <w:jc w:val="center"/>
              <w:rPr>
                <w:rFonts w:ascii="宋体" w:hAnsi="宋体"/>
                <w:sz w:val="22"/>
                <w:szCs w:val="24"/>
              </w:rPr>
            </w:pPr>
            <w:bookmarkStart w:id="8" w:name="_Toc364329027"/>
            <w:r>
              <w:rPr>
                <w:rFonts w:ascii="宋体" w:hAnsi="宋体" w:hint="eastAsia"/>
                <w:sz w:val="22"/>
                <w:szCs w:val="24"/>
              </w:rPr>
              <w:t>法定代表人（单位负责人）授权代表身份证（反面）</w:t>
            </w:r>
            <w:bookmarkEnd w:id="8"/>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130830">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130830">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130830">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130830">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130830">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130830">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130830">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1F27A1" w:rsidRDefault="001F27A1">
      <w:pPr>
        <w:rPr>
          <w:sz w:val="24"/>
          <w:szCs w:val="24"/>
          <w:u w:val="single"/>
        </w:rPr>
      </w:pPr>
    </w:p>
    <w:p w:rsidR="001F27A1" w:rsidRDefault="001F27A1">
      <w:pPr>
        <w:rPr>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w:t>
      </w:r>
      <w:proofErr w:type="gramStart"/>
      <w:r>
        <w:rPr>
          <w:rFonts w:asciiTheme="minorEastAsia" w:hAnsiTheme="minorEastAsia" w:cs="宋体" w:hint="eastAsia"/>
          <w:sz w:val="24"/>
          <w:szCs w:val="24"/>
          <w:lang w:val="zh-CN"/>
        </w:rPr>
        <w:t>作出</w:t>
      </w:r>
      <w:proofErr w:type="gramEnd"/>
      <w:r>
        <w:rPr>
          <w:rFonts w:asciiTheme="minorEastAsia" w:hAnsiTheme="minorEastAsia" w:cs="宋体" w:hint="eastAsia"/>
          <w:sz w:val="24"/>
          <w:szCs w:val="24"/>
          <w:lang w:val="zh-CN"/>
        </w:rPr>
        <w:t>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w:t>
      </w:r>
      <w:proofErr w:type="gramStart"/>
      <w:r>
        <w:rPr>
          <w:rFonts w:asciiTheme="minorEastAsia" w:hAnsiTheme="minorEastAsia" w:cs="宋体" w:hint="eastAsia"/>
          <w:sz w:val="24"/>
          <w:szCs w:val="24"/>
          <w:lang w:val="zh-CN"/>
        </w:rPr>
        <w:t>《</w:t>
      </w:r>
      <w:proofErr w:type="gramEnd"/>
      <w:r>
        <w:rPr>
          <w:rFonts w:asciiTheme="minorEastAsia" w:hAnsiTheme="minorEastAsia" w:cs="宋体" w:hint="eastAsia"/>
          <w:sz w:val="24"/>
          <w:szCs w:val="24"/>
          <w:lang w:val="zh-CN"/>
        </w:rPr>
        <w:t>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w:t>
      </w:r>
      <w:proofErr w:type="gramStart"/>
      <w:r>
        <w:rPr>
          <w:rFonts w:asciiTheme="minorEastAsia" w:hAnsiTheme="minorEastAsia" w:cs="宋体" w:hint="eastAsia"/>
          <w:sz w:val="24"/>
          <w:szCs w:val="24"/>
          <w:lang w:val="zh-CN"/>
        </w:rPr>
        <w:t>》</w:t>
      </w:r>
      <w:proofErr w:type="gramEnd"/>
      <w:r>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Pr>
          <w:rFonts w:asciiTheme="minorEastAsia" w:hAnsiTheme="minorEastAsia" w:cs="宋体" w:hint="eastAsia"/>
          <w:sz w:val="24"/>
          <w:szCs w:val="24"/>
          <w:lang w:val="zh-CN"/>
        </w:rPr>
        <w:t>本承诺</w:t>
      </w:r>
      <w:proofErr w:type="gramEnd"/>
      <w:r>
        <w:rPr>
          <w:rFonts w:asciiTheme="minorEastAsia" w:hAnsiTheme="minorEastAsia" w:cs="宋体" w:hint="eastAsia"/>
          <w:sz w:val="24"/>
          <w:szCs w:val="24"/>
          <w:lang w:val="zh-CN"/>
        </w:rPr>
        <w:t>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w:t>
      </w:r>
      <w:proofErr w:type="gramStart"/>
      <w:r>
        <w:rPr>
          <w:rFonts w:asciiTheme="minorEastAsia" w:hAnsiTheme="minorEastAsia" w:cs="宋体" w:hint="eastAsia"/>
          <w:sz w:val="24"/>
          <w:szCs w:val="24"/>
          <w:lang w:val="zh-CN"/>
        </w:rPr>
        <w:t>作出</w:t>
      </w:r>
      <w:proofErr w:type="gramEnd"/>
      <w:r>
        <w:rPr>
          <w:rFonts w:asciiTheme="minorEastAsia" w:hAnsiTheme="minorEastAsia" w:cs="宋体" w:hint="eastAsia"/>
          <w:sz w:val="24"/>
          <w:szCs w:val="24"/>
          <w:lang w:val="zh-CN"/>
        </w:rPr>
        <w:t>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w:t>
      </w:r>
      <w:proofErr w:type="gramStart"/>
      <w:r>
        <w:rPr>
          <w:rFonts w:asciiTheme="minorEastAsia" w:hAnsiTheme="minorEastAsia" w:cs="宋体" w:hint="eastAsia"/>
          <w:sz w:val="24"/>
          <w:szCs w:val="24"/>
          <w:lang w:val="zh-CN"/>
        </w:rPr>
        <w:t>作出</w:t>
      </w:r>
      <w:proofErr w:type="gramEnd"/>
      <w:r>
        <w:rPr>
          <w:rFonts w:asciiTheme="minorEastAsia" w:hAnsiTheme="minorEastAsia" w:cs="宋体" w:hint="eastAsia"/>
          <w:sz w:val="24"/>
          <w:szCs w:val="24"/>
          <w:lang w:val="zh-CN"/>
        </w:rPr>
        <w:t>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Pr>
          <w:rFonts w:asciiTheme="minorEastAsia" w:hAnsiTheme="minorEastAsia" w:cs="宋体" w:hint="eastAsia"/>
          <w:sz w:val="24"/>
          <w:szCs w:val="24"/>
          <w:lang w:val="zh-CN"/>
        </w:rPr>
        <w:t>分之十</w:t>
      </w:r>
      <w:proofErr w:type="gramEnd"/>
      <w:r>
        <w:rPr>
          <w:rFonts w:asciiTheme="minorEastAsia" w:hAnsiTheme="minorEastAsia" w:cs="宋体" w:hint="eastAsia"/>
          <w:sz w:val="24"/>
          <w:szCs w:val="24"/>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37203" w:rsidRDefault="00E37203">
      <w:pPr>
        <w:autoSpaceDE w:val="0"/>
        <w:autoSpaceDN w:val="0"/>
        <w:adjustRightInd w:val="0"/>
        <w:spacing w:line="360" w:lineRule="auto"/>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130830">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rPr>
            </w:pPr>
          </w:p>
        </w:tc>
        <w:tc>
          <w:tcPr>
            <w:tcW w:w="3579" w:type="dxa"/>
            <w:vAlign w:val="center"/>
          </w:tcPr>
          <w:p w:rsidR="001F27A1" w:rsidRDefault="001F27A1">
            <w:pPr>
              <w:rPr>
                <w:rFonts w:ascii="宋体"/>
              </w:rPr>
            </w:pPr>
          </w:p>
        </w:tc>
        <w:tc>
          <w:tcPr>
            <w:tcW w:w="1440" w:type="dxa"/>
            <w:vAlign w:val="center"/>
          </w:tcPr>
          <w:p w:rsidR="001F27A1" w:rsidRDefault="001F27A1">
            <w:pPr>
              <w:rPr>
                <w:rFonts w:ascii="宋体"/>
              </w:rPr>
            </w:pPr>
          </w:p>
        </w:tc>
        <w:tc>
          <w:tcPr>
            <w:tcW w:w="1706" w:type="dxa"/>
            <w:vAlign w:val="center"/>
          </w:tcPr>
          <w:p w:rsidR="001F27A1" w:rsidRDefault="001F27A1">
            <w:pPr>
              <w:rPr>
                <w:rFonts w:ascii="宋体"/>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rPr>
            </w:pPr>
          </w:p>
        </w:tc>
        <w:tc>
          <w:tcPr>
            <w:tcW w:w="3579" w:type="dxa"/>
            <w:vAlign w:val="center"/>
          </w:tcPr>
          <w:p w:rsidR="001F27A1" w:rsidRDefault="001F27A1">
            <w:pPr>
              <w:rPr>
                <w:rFonts w:ascii="宋体"/>
              </w:rPr>
            </w:pPr>
          </w:p>
        </w:tc>
        <w:tc>
          <w:tcPr>
            <w:tcW w:w="1440" w:type="dxa"/>
            <w:vAlign w:val="center"/>
          </w:tcPr>
          <w:p w:rsidR="001F27A1" w:rsidRDefault="001F27A1">
            <w:pPr>
              <w:rPr>
                <w:rFonts w:ascii="宋体"/>
              </w:rPr>
            </w:pPr>
          </w:p>
        </w:tc>
        <w:tc>
          <w:tcPr>
            <w:tcW w:w="1706" w:type="dxa"/>
            <w:vAlign w:val="center"/>
          </w:tcPr>
          <w:p w:rsidR="001F27A1" w:rsidRDefault="001F27A1">
            <w:pPr>
              <w:rPr>
                <w:rFonts w:ascii="宋体"/>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CE20CD">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1F27A1" w:rsidRDefault="0005765E">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A35BB4">
        <w:rPr>
          <w:rFonts w:asciiTheme="majorEastAsia" w:eastAsiaTheme="majorEastAsia" w:hAnsiTheme="majorEastAsia" w:hint="eastAsia"/>
          <w:sz w:val="24"/>
          <w:szCs w:val="24"/>
          <w:u w:val="single"/>
        </w:rPr>
        <w:t xml:space="preserve">     </w:t>
      </w:r>
      <w:r w:rsidR="00921876" w:rsidRPr="00921876">
        <w:rPr>
          <w:rFonts w:asciiTheme="majorEastAsia" w:eastAsiaTheme="majorEastAsia" w:hAnsiTheme="majorEastAsia" w:hint="eastAsia"/>
          <w:sz w:val="24"/>
          <w:szCs w:val="24"/>
          <w:u w:val="single"/>
        </w:rPr>
        <w:t>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w:t>
      </w:r>
      <w:proofErr w:type="gramStart"/>
      <w:r>
        <w:rPr>
          <w:rFonts w:asciiTheme="majorEastAsia" w:eastAsiaTheme="majorEastAsia" w:hAnsiTheme="majorEastAsia"/>
          <w:sz w:val="24"/>
          <w:szCs w:val="24"/>
        </w:rPr>
        <w:t>一</w:t>
      </w:r>
      <w:proofErr w:type="gramEnd"/>
      <w:r>
        <w:rPr>
          <w:rFonts w:asciiTheme="majorEastAsia" w:eastAsiaTheme="majorEastAsia" w:hAnsiTheme="majorEastAsia"/>
          <w:sz w:val="24"/>
          <w:szCs w:val="24"/>
        </w:rPr>
        <w:t>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9" w:name="OLE_LINK14"/>
      <w:bookmarkStart w:id="10"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9"/>
    <w:bookmarkEnd w:id="10"/>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 w:rsidR="001F27A1" w:rsidRDefault="001F27A1"/>
    <w:p w:rsidR="001F27A1" w:rsidRDefault="001F27A1"/>
    <w:p w:rsidR="001F27A1" w:rsidRDefault="001F27A1"/>
    <w:p w:rsidR="001F27A1" w:rsidRDefault="001F27A1"/>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 w:rsidR="001F27A1" w:rsidRDefault="001F27A1"/>
    <w:p w:rsidR="001F27A1" w:rsidRDefault="001F27A1"/>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 w:rsidR="001F27A1" w:rsidRDefault="001F27A1"/>
    <w:p w:rsidR="001F27A1" w:rsidRDefault="001F27A1"/>
    <w:p w:rsidR="001F27A1" w:rsidRDefault="001F27A1">
      <w:pPr>
        <w:spacing w:line="480" w:lineRule="exact"/>
      </w:pPr>
    </w:p>
    <w:sectPr w:rsidR="001F27A1" w:rsidSect="001F27A1">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A5" w:rsidRDefault="003754A5" w:rsidP="001F27A1">
      <w:r>
        <w:separator/>
      </w:r>
    </w:p>
  </w:endnote>
  <w:endnote w:type="continuationSeparator" w:id="0">
    <w:p w:rsidR="003754A5" w:rsidRDefault="003754A5" w:rsidP="001F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9A" w:rsidRDefault="003754A5">
    <w:pPr>
      <w:pStyle w:val="ab"/>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A349A" w:rsidRDefault="00EA349A">
                <w:pPr>
                  <w:pStyle w:val="ab"/>
                </w:pPr>
                <w:r>
                  <w:fldChar w:fldCharType="begin"/>
                </w:r>
                <w:r>
                  <w:instrText xml:space="preserve"> PAGE  \* MERGEFORMAT </w:instrText>
                </w:r>
                <w:r>
                  <w:fldChar w:fldCharType="separate"/>
                </w:r>
                <w:r w:rsidR="009E6592">
                  <w:rPr>
                    <w:noProof/>
                  </w:rPr>
                  <w:t>30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A5" w:rsidRDefault="003754A5" w:rsidP="001F27A1">
      <w:r>
        <w:separator/>
      </w:r>
    </w:p>
  </w:footnote>
  <w:footnote w:type="continuationSeparator" w:id="0">
    <w:p w:rsidR="003754A5" w:rsidRDefault="003754A5" w:rsidP="001F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B4706"/>
    <w:multiLevelType w:val="singleLevel"/>
    <w:tmpl w:val="84BB4706"/>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7">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9">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5"/>
  </w:num>
  <w:num w:numId="6">
    <w:abstractNumId w:val="7"/>
  </w:num>
  <w:num w:numId="7">
    <w:abstractNumId w:val="4"/>
  </w:num>
  <w:num w:numId="8">
    <w:abstractNumId w:val="6"/>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3F1"/>
    <w:rsid w:val="00073DCF"/>
    <w:rsid w:val="000753B7"/>
    <w:rsid w:val="00075875"/>
    <w:rsid w:val="000763D3"/>
    <w:rsid w:val="00077FF3"/>
    <w:rsid w:val="0008053A"/>
    <w:rsid w:val="00082C6E"/>
    <w:rsid w:val="00086B8C"/>
    <w:rsid w:val="00086DE9"/>
    <w:rsid w:val="0009010A"/>
    <w:rsid w:val="00091C3D"/>
    <w:rsid w:val="000920D8"/>
    <w:rsid w:val="0009215D"/>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0830"/>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57F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673D6"/>
    <w:rsid w:val="00370838"/>
    <w:rsid w:val="003708B7"/>
    <w:rsid w:val="00370DFF"/>
    <w:rsid w:val="00372753"/>
    <w:rsid w:val="00373F74"/>
    <w:rsid w:val="00374DAD"/>
    <w:rsid w:val="003754A5"/>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1406"/>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87D4A"/>
    <w:rsid w:val="005939AD"/>
    <w:rsid w:val="00594467"/>
    <w:rsid w:val="00594542"/>
    <w:rsid w:val="0059516F"/>
    <w:rsid w:val="005958C1"/>
    <w:rsid w:val="00597D5D"/>
    <w:rsid w:val="005A1288"/>
    <w:rsid w:val="005A1C0C"/>
    <w:rsid w:val="005A224D"/>
    <w:rsid w:val="005A24A8"/>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4222"/>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2E58"/>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37D34"/>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77E21"/>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631"/>
    <w:rsid w:val="007F7D81"/>
    <w:rsid w:val="007F7E4B"/>
    <w:rsid w:val="00802819"/>
    <w:rsid w:val="00803456"/>
    <w:rsid w:val="008036FF"/>
    <w:rsid w:val="008048C6"/>
    <w:rsid w:val="00804FB3"/>
    <w:rsid w:val="00805456"/>
    <w:rsid w:val="008057D6"/>
    <w:rsid w:val="00805CFD"/>
    <w:rsid w:val="008066AC"/>
    <w:rsid w:val="008068BB"/>
    <w:rsid w:val="0080701C"/>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2845"/>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E623F"/>
    <w:rsid w:val="009E6592"/>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BB4"/>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75A"/>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1F6"/>
    <w:rsid w:val="00B339F7"/>
    <w:rsid w:val="00B34557"/>
    <w:rsid w:val="00B34D32"/>
    <w:rsid w:val="00B356F1"/>
    <w:rsid w:val="00B36E12"/>
    <w:rsid w:val="00B374DB"/>
    <w:rsid w:val="00B40771"/>
    <w:rsid w:val="00B40C10"/>
    <w:rsid w:val="00B40C7E"/>
    <w:rsid w:val="00B414C8"/>
    <w:rsid w:val="00B416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33B"/>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071"/>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4C9E"/>
    <w:rsid w:val="00C84D4D"/>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A684F"/>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20CD"/>
    <w:rsid w:val="00CE4B6A"/>
    <w:rsid w:val="00CE6080"/>
    <w:rsid w:val="00CE74A6"/>
    <w:rsid w:val="00CF0786"/>
    <w:rsid w:val="00CF0ADC"/>
    <w:rsid w:val="00CF187F"/>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96108"/>
    <w:rsid w:val="00DA1960"/>
    <w:rsid w:val="00DA2051"/>
    <w:rsid w:val="00DA2EC3"/>
    <w:rsid w:val="00DA3386"/>
    <w:rsid w:val="00DA3C6B"/>
    <w:rsid w:val="00DA5188"/>
    <w:rsid w:val="00DA5F0A"/>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37203"/>
    <w:rsid w:val="00E403D1"/>
    <w:rsid w:val="00E4115F"/>
    <w:rsid w:val="00E4131A"/>
    <w:rsid w:val="00E41561"/>
    <w:rsid w:val="00E41F81"/>
    <w:rsid w:val="00E43378"/>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49A"/>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4182"/>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78E"/>
    <w:rsid w:val="00F64FE3"/>
    <w:rsid w:val="00F6622F"/>
    <w:rsid w:val="00F66293"/>
    <w:rsid w:val="00F66967"/>
    <w:rsid w:val="00F66D61"/>
    <w:rsid w:val="00F67F31"/>
    <w:rsid w:val="00F71411"/>
    <w:rsid w:val="00F718EA"/>
    <w:rsid w:val="00F75216"/>
    <w:rsid w:val="00F8028B"/>
    <w:rsid w:val="00F83EEF"/>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20748">
      <w:bodyDiv w:val="1"/>
      <w:marLeft w:val="0"/>
      <w:marRight w:val="0"/>
      <w:marTop w:val="0"/>
      <w:marBottom w:val="0"/>
      <w:divBdr>
        <w:top w:val="none" w:sz="0" w:space="0" w:color="auto"/>
        <w:left w:val="none" w:sz="0" w:space="0" w:color="auto"/>
        <w:bottom w:val="none" w:sz="0" w:space="0" w:color="auto"/>
        <w:right w:val="none" w:sz="0" w:space="0" w:color="auto"/>
      </w:divBdr>
    </w:div>
    <w:div w:id="549733093">
      <w:bodyDiv w:val="1"/>
      <w:marLeft w:val="0"/>
      <w:marRight w:val="0"/>
      <w:marTop w:val="0"/>
      <w:marBottom w:val="0"/>
      <w:divBdr>
        <w:top w:val="none" w:sz="0" w:space="0" w:color="auto"/>
        <w:left w:val="none" w:sz="0" w:space="0" w:color="auto"/>
        <w:bottom w:val="none" w:sz="0" w:space="0" w:color="auto"/>
        <w:right w:val="none" w:sz="0" w:space="0" w:color="auto"/>
      </w:divBdr>
    </w:div>
    <w:div w:id="866404827">
      <w:bodyDiv w:val="1"/>
      <w:marLeft w:val="0"/>
      <w:marRight w:val="0"/>
      <w:marTop w:val="0"/>
      <w:marBottom w:val="0"/>
      <w:divBdr>
        <w:top w:val="none" w:sz="0" w:space="0" w:color="auto"/>
        <w:left w:val="none" w:sz="0" w:space="0" w:color="auto"/>
        <w:bottom w:val="none" w:sz="0" w:space="0" w:color="auto"/>
        <w:right w:val="none" w:sz="0" w:space="0" w:color="auto"/>
      </w:divBdr>
    </w:div>
    <w:div w:id="1174958278">
      <w:bodyDiv w:val="1"/>
      <w:marLeft w:val="0"/>
      <w:marRight w:val="0"/>
      <w:marTop w:val="0"/>
      <w:marBottom w:val="0"/>
      <w:divBdr>
        <w:top w:val="none" w:sz="0" w:space="0" w:color="auto"/>
        <w:left w:val="none" w:sz="0" w:space="0" w:color="auto"/>
        <w:bottom w:val="none" w:sz="0" w:space="0" w:color="auto"/>
        <w:right w:val="none" w:sz="0" w:space="0" w:color="auto"/>
      </w:divBdr>
    </w:div>
    <w:div w:id="1455517602">
      <w:bodyDiv w:val="1"/>
      <w:marLeft w:val="0"/>
      <w:marRight w:val="0"/>
      <w:marTop w:val="0"/>
      <w:marBottom w:val="0"/>
      <w:divBdr>
        <w:top w:val="none" w:sz="0" w:space="0" w:color="auto"/>
        <w:left w:val="none" w:sz="0" w:space="0" w:color="auto"/>
        <w:bottom w:val="none" w:sz="0" w:space="0" w:color="auto"/>
        <w:right w:val="none" w:sz="0" w:space="0" w:color="auto"/>
      </w:divBdr>
    </w:div>
    <w:div w:id="193785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46AA3-151C-47B2-BA95-DD3200C6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63</Pages>
  <Words>5277</Words>
  <Characters>30081</Characters>
  <Application>Microsoft Office Word</Application>
  <DocSecurity>0</DocSecurity>
  <Lines>250</Lines>
  <Paragraphs>70</Paragraphs>
  <ScaleCrop>false</ScaleCrop>
  <Company>Sky123.Org</Company>
  <LinksUpToDate>false</LinksUpToDate>
  <CharactersWithSpaces>35288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79</cp:revision>
  <cp:lastPrinted>2019-07-17T03:26:00Z</cp:lastPrinted>
  <dcterms:created xsi:type="dcterms:W3CDTF">2023-03-03T07:12:00Z</dcterms:created>
  <dcterms:modified xsi:type="dcterms:W3CDTF">2023-05-08T02:50:00Z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