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BA381E">
      <w:r>
        <w:rPr>
          <w:noProof/>
        </w:rPr>
        <w:drawing>
          <wp:inline distT="0" distB="0" distL="0" distR="0">
            <wp:extent cx="8863330" cy="5656305"/>
            <wp:effectExtent l="1905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5656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863330" cy="5693071"/>
            <wp:effectExtent l="1905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5693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863330" cy="5685484"/>
            <wp:effectExtent l="1905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5685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863330" cy="5715976"/>
            <wp:effectExtent l="1905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5715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162550" cy="2886075"/>
            <wp:effectExtent l="1905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0000" w:rsidSect="00BA381E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A381E" w:rsidRDefault="00BA381E" w:rsidP="00BA381E">
      <w:r>
        <w:separator/>
      </w:r>
    </w:p>
  </w:endnote>
  <w:endnote w:type="continuationSeparator" w:id="1">
    <w:p w:rsidR="00BA381E" w:rsidRDefault="00BA381E" w:rsidP="00BA381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A381E" w:rsidRDefault="00BA381E" w:rsidP="00BA381E">
      <w:r>
        <w:separator/>
      </w:r>
    </w:p>
  </w:footnote>
  <w:footnote w:type="continuationSeparator" w:id="1">
    <w:p w:rsidR="00BA381E" w:rsidRDefault="00BA381E" w:rsidP="00BA381E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A381E"/>
    <w:rsid w:val="00BA38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BA381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BA381E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BA381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BA381E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BA381E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BA381E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襄城县公共资源交易中心:魏星星</dc:creator>
  <cp:keywords/>
  <dc:description/>
  <cp:lastModifiedBy>襄城县公共资源交易中心:魏星星</cp:lastModifiedBy>
  <cp:revision>2</cp:revision>
  <dcterms:created xsi:type="dcterms:W3CDTF">2023-05-04T08:49:00Z</dcterms:created>
  <dcterms:modified xsi:type="dcterms:W3CDTF">2023-05-04T08:50:00Z</dcterms:modified>
</cp:coreProperties>
</file>