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position w:val="0"/>
          <w:sz w:val="32"/>
          <w:szCs w:val="32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positio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32"/>
          <w:szCs w:val="32"/>
          <w:lang w:val="zh-CN"/>
        </w:rPr>
        <w:t>禹州市农业农村局禹州市2023年度电能烤房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position w:val="0"/>
          <w:sz w:val="32"/>
          <w:szCs w:val="32"/>
          <w:lang w:val="zh-CN"/>
        </w:rPr>
        <w:t>改造项目</w:t>
      </w:r>
      <w:r>
        <w:rPr>
          <w:rFonts w:hint="eastAsia" w:ascii="宋体" w:hAnsi="宋体" w:eastAsia="宋体" w:cs="宋体"/>
          <w:b/>
          <w:bCs/>
          <w:position w:val="0"/>
          <w:sz w:val="32"/>
          <w:szCs w:val="32"/>
          <w:lang w:val="en-US" w:eastAsia="zh-CN"/>
        </w:rPr>
        <w:t>-公开招标公告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国华工程科技（集团）有限责任公司受禹州市农业农村局的委托，就“禹州市农业农村局禹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州市2023年度电能烤房改造项目”进行公开招标，欢迎合格投标人前来投标。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采购人：禹州市农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  <w:t>业农村局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  <w:t>2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  <w:t>项目名称：禹州市农业农村局禹州市2023年度电能烤房改造项目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  <w:t>3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  <w:t>采购编号：禹财公开采购-2023-10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  <w:t>4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en-US" w:eastAsia="zh-CN"/>
        </w:rPr>
        <w:t>.项目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highlight w:val="none"/>
          <w:lang w:val="zh-CN"/>
        </w:rPr>
        <w:t>需求：</w:t>
      </w:r>
      <w:r>
        <w:rPr>
          <w:rFonts w:hint="eastAsia" w:ascii="宋体" w:hAnsi="宋体" w:eastAsia="宋体" w:cs="宋体"/>
          <w:kern w:val="44"/>
          <w:sz w:val="24"/>
          <w:szCs w:val="24"/>
          <w:highlight w:val="none"/>
          <w:lang w:val="en-US" w:eastAsia="zh-CN"/>
        </w:rPr>
        <w:t>共改造电能烤房336座，主要包括烤房拆墙与改建、烤房保温处理、热泵机组、加热室配件、热泵烤房控制器(含通讯模块)、低压供电线路、项目标识牌制作(20cm*30cm)、运输、安装调试、质保期内维修保养、培训及相关服务等、墙体外墙漆粉刷（橘黄色）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 w:eastAsia="zh-CN"/>
        </w:rPr>
        <w:t>（具体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需求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 w:eastAsia="zh-CN"/>
        </w:rPr>
        <w:t>详见招标文件）。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C0000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5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采购预算：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标包一：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 w:eastAsia="zh-CN"/>
        </w:rPr>
        <w:t>385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 w:eastAsia="zh-CN"/>
        </w:rPr>
        <w:t>000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元；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标包二：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 w:eastAsia="zh-CN"/>
        </w:rPr>
        <w:t>3290000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元；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标包三：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 w:eastAsia="zh-CN"/>
        </w:rPr>
        <w:t>4700000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元；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标包四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3948000</w:t>
      </w:r>
      <w:r>
        <w:rPr>
          <w:rFonts w:hint="eastAsia" w:ascii="宋体" w:hAnsi="宋体" w:eastAsia="宋体" w:cs="宋体"/>
          <w:b w:val="0"/>
          <w:bCs w:val="0"/>
          <w:snapToGrid w:val="0"/>
          <w:kern w:val="44"/>
          <w:sz w:val="24"/>
          <w:szCs w:val="24"/>
          <w:highlight w:val="none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6.供货期：自合同签订之日起45日历天内完成本项目的所有交付。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7.交货地点：采购人指定地点。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8.质量要求：符合国家现行验收规范和标准，并满足采购人的相关要求。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9.质量保证期：采购人验收合格之日起5年。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positio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10.投标人可以参与多个标包的投标，但只允许中标一个标包，中标顺序按照标包预算金额由大到小排序。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三、投标人资格要求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1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2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四、获取招标文件的方式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1.持CA数字认证证书，登录《全国公共资源交易平台（河南省·许昌市）》“系统用户注册”入口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</w:rPr>
        <w:instrText xml:space="preserve"> HYPERLINK "file:///C:\\Users\\ZB001\\AppData\\Roaming\\Microsoft\\Word\\（一）持CA数字认证证书，登录《全国公共资源交易平台（河南省·许昌市）》" </w:instrTex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http：//ggzy.xuchang.gov.cn/）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进行免费注册登记（详见“常见问题解答-诚信库网上注册相关资料下载”）。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在招标响应截止时间前均可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登录《全国公共资源交易平台（河南省·许昌市）》“投标人/投标人登录”入口（http：//ggzy.xuchang.gov.cn：8088/ggzy/）自行下载招标文件（详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见“常见问题解答-交易系统操作手册”）。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五、投标文件提交截止时间及开标时间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  <w:t>1.投标文件提交截止时间及开标时间：2023年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  <w:t>时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  <w:t>分（北京时间），逾期送达或不符合规定的投标文件不予接受。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2.投标文件开启时间：同投标文件提交截止时间。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六、投标响应文件开启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  <w:t>（一）投标文件开启地点：禹州市公共资源交易中心九楼开标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FF"/>
          <w:position w:val="0"/>
          <w:sz w:val="24"/>
          <w:szCs w:val="24"/>
          <w:highlight w:val="none"/>
          <w:lang w:val="zh-CN"/>
        </w:rPr>
        <w:t>室（本项目采用远程不见面开标，投标人无须到达现场）。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（二）本项目为全流程电子化交易项目，投标人须提交电子投标文件。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1.加密电子投标文件（.file格式）须在投标文件提交截止时间（投标截止时间）前通过《全国公共资源交易平台(河南省·许昌市)》公共资源交易系统成功上传。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2.投标截止时间前，投标人应登录不见面开标大厅，按照投标截止时间准时参加线上投标文件开启，在系统规定时间内对电子投标文件进行远程解密，未在规定时间内解密或因投标人原因解密失败的，其投标文件将被拒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3.不见面开标大厅登录：投标人使用CA数字证书登录全国公共资源交易平台（河南省·许昌市）——进入公共资源交易系统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</w:rPr>
        <w:instrText xml:space="preserve"> HYPERLINK "file:///C:\\Users\\ZB001\\AppData\\Roaming\\Microsoft\\Word\\（一）持CA数字认证证书，登录《全国公共资源交易平台（河南省·许昌市）》" </w:instrTex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（http：//ggzy.xuchang.gov.cn：8088/ggzy/）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七、</w:t>
      </w: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en-US" w:eastAsia="zh-CN"/>
        </w:rPr>
        <w:t>发布媒介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本次招标公告同时在《河南省政府采购网》、《许昌市政府采购网》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  <w:lang w:val="zh-CN"/>
        </w:rPr>
        <w:t>《全国公共资源交易平台（河南省•许昌市）》发布。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八、公告期限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本招标公告自发布之日起公告期限为5个工作日。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jc w:val="left"/>
        <w:textAlignment w:val="auto"/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position w:val="0"/>
          <w:sz w:val="24"/>
          <w:szCs w:val="24"/>
          <w:lang w:val="zh-CN"/>
        </w:rPr>
        <w:t>九、代理机构及采购单位地址、联系人、联系电话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采购单位：禹州市农业农村局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地址：</w:t>
      </w:r>
      <w:r>
        <w:rPr>
          <w:rFonts w:hint="eastAsia" w:ascii="宋体" w:hAnsi="宋体" w:eastAsia="宋体" w:cs="宋体"/>
          <w:position w:val="0"/>
          <w:sz w:val="24"/>
          <w:szCs w:val="24"/>
        </w:rPr>
        <w:t>禹州市禹王大道29号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联系人：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郭先生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联系电话：</w:t>
      </w:r>
      <w:r>
        <w:rPr>
          <w:rFonts w:hint="eastAsia" w:ascii="宋体" w:hAnsi="宋体" w:eastAsia="宋体" w:cs="宋体"/>
          <w:position w:val="0"/>
          <w:sz w:val="24"/>
          <w:szCs w:val="24"/>
        </w:rPr>
        <w:t>0374-</w:t>
      </w:r>
      <w:r>
        <w:rPr>
          <w:rFonts w:hint="eastAsia" w:ascii="宋体" w:hAnsi="宋体" w:eastAsia="宋体" w:cs="宋体"/>
          <w:position w:val="0"/>
          <w:sz w:val="24"/>
          <w:szCs w:val="24"/>
          <w:lang w:val="en-US" w:eastAsia="zh-CN"/>
        </w:rPr>
        <w:t>8188879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代理机构：国华工程科技（集团）有限责任公司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地址：</w:t>
      </w: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highlight w:val="none"/>
        </w:rPr>
        <w:t>郑州市管城回族区嘉亿东方大厦2006室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highlight w:val="none"/>
        </w:rPr>
        <w:t>李先生  徐女士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highlight w:val="none"/>
        </w:rPr>
        <w:t>0371-60917811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4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positio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position w:val="0"/>
          <w:sz w:val="24"/>
          <w:szCs w:val="24"/>
          <w:lang w:val="zh-CN"/>
        </w:rPr>
        <w:t>监督单位：禹州市政府采购监督管理办公室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YTNjYzQ5NzM3YTAxMzhhNjBjYzIwYWU3YTlhMzIifQ=="/>
  </w:docVars>
  <w:rsids>
    <w:rsidRoot w:val="00000000"/>
    <w:rsid w:val="00111F40"/>
    <w:rsid w:val="01882EBA"/>
    <w:rsid w:val="06FD7617"/>
    <w:rsid w:val="0EAF071F"/>
    <w:rsid w:val="10C459C7"/>
    <w:rsid w:val="1B3B25AE"/>
    <w:rsid w:val="1DB54D10"/>
    <w:rsid w:val="1E8C58EA"/>
    <w:rsid w:val="24A31385"/>
    <w:rsid w:val="26B35A9F"/>
    <w:rsid w:val="2A25006E"/>
    <w:rsid w:val="2DFF601B"/>
    <w:rsid w:val="305F35D4"/>
    <w:rsid w:val="357C6EC6"/>
    <w:rsid w:val="3804639A"/>
    <w:rsid w:val="38676901"/>
    <w:rsid w:val="3BDE0E9B"/>
    <w:rsid w:val="42886633"/>
    <w:rsid w:val="4DE53F5F"/>
    <w:rsid w:val="51894EFB"/>
    <w:rsid w:val="539C0518"/>
    <w:rsid w:val="53E06F88"/>
    <w:rsid w:val="54533FAC"/>
    <w:rsid w:val="57685710"/>
    <w:rsid w:val="5C7D4918"/>
    <w:rsid w:val="61F075D0"/>
    <w:rsid w:val="624A4828"/>
    <w:rsid w:val="624E6E04"/>
    <w:rsid w:val="6EB2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ind w:left="0" w:right="0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ind w:left="0" w:right="0"/>
      <w:jc w:val="center"/>
      <w:outlineLvl w:val="1"/>
    </w:pPr>
    <w:rPr>
      <w:b/>
      <w:bCs/>
      <w:szCs w:val="24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cs="宋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/>
      <w:spacing w:line="240" w:lineRule="auto"/>
    </w:pPr>
    <w:rPr>
      <w:rFonts w:ascii="宋体" w:hAnsi="宋体" w:eastAsia="宋体" w:cs="宋体"/>
      <w:sz w:val="18"/>
    </w:rPr>
  </w:style>
  <w:style w:type="paragraph" w:styleId="7">
    <w:name w:val="Body Text First Indent"/>
    <w:basedOn w:val="5"/>
    <w:qFormat/>
    <w:uiPriority w:val="0"/>
    <w:pPr>
      <w:ind w:firstLine="420" w:firstLineChars="100"/>
    </w:pPr>
  </w:style>
  <w:style w:type="character" w:customStyle="1" w:styleId="10">
    <w:name w:val="标题 1 Char"/>
    <w:link w:val="3"/>
    <w:qFormat/>
    <w:uiPriority w:val="0"/>
    <w:rPr>
      <w:rFonts w:ascii="宋体" w:hAnsi="宋体" w:eastAsia="宋体" w:cs="宋体"/>
      <w:b/>
      <w:bCs/>
      <w:kern w:val="44"/>
      <w:sz w:val="32"/>
      <w:szCs w:val="44"/>
      <w:lang w:val="zh-CN" w:bidi="zh-CN"/>
    </w:rPr>
  </w:style>
  <w:style w:type="character" w:customStyle="1" w:styleId="11">
    <w:name w:val="标题 3 Char1"/>
    <w:link w:val="4"/>
    <w:qFormat/>
    <w:uiPriority w:val="0"/>
    <w:rPr>
      <w:rFonts w:ascii="宋体" w:hAnsi="宋体" w:eastAsia="宋体" w:cs="宋体"/>
      <w:b/>
      <w:bCs/>
      <w:kern w:val="2"/>
      <w:sz w:val="28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1671</Characters>
  <Lines>0</Lines>
  <Paragraphs>0</Paragraphs>
  <TotalTime>1</TotalTime>
  <ScaleCrop>false</ScaleCrop>
  <LinksUpToDate>false</LinksUpToDate>
  <CharactersWithSpaces>1673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2021-12-20T02:52:00Z</dcterms:created>
  <dc:creator>Administrator</dc:creator>
  <cp:lastModifiedBy>国华</cp:lastModifiedBy>
  <dcterms:modified xsi:type="dcterms:W3CDTF">2023-04-25T12:20:51Z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F4990876317342868608ABBFF85A2F36</vt:lpwstr>
  </property>
</Properties>
</file>