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33"/>
        <w:ind w:firstLine="0" w:firstLineChars="0"/>
        <w:rPr>
          <w:rFonts w:hint="default"/>
        </w:rPr>
      </w:pPr>
    </w:p>
    <w:p>
      <w:pPr>
        <w:jc w:val="center"/>
        <w:rPr>
          <w:rFonts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pStyle w:val="16"/>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项目编号：建安政采公字〔2022〕25号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项目名称：河南省优质强筋小麦产业集群2021年许昌市建安区项目—采购部分（</w:t>
      </w:r>
      <w:r>
        <w:rPr>
          <w:rFonts w:hint="eastAsia" w:ascii="宋体" w:hAnsi="宋体" w:cs="宋体"/>
          <w:bCs/>
          <w:sz w:val="32"/>
          <w:szCs w:val="32"/>
          <w:lang w:val="en-US" w:eastAsia="zh-CN"/>
        </w:rPr>
        <w:t>一标段</w:t>
      </w:r>
      <w:r>
        <w:rPr>
          <w:rFonts w:hint="eastAsia" w:ascii="宋体" w:hAnsi="宋体" w:cs="宋体"/>
          <w:bCs/>
          <w:sz w:val="32"/>
          <w:szCs w:val="32"/>
        </w:rPr>
        <w:t>二次）（不见面开标）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6"/>
        <w:rPr>
          <w:rFonts w:hint="default"/>
        </w:rPr>
      </w:pPr>
    </w:p>
    <w:p>
      <w:pPr>
        <w:pStyle w:val="44"/>
      </w:pPr>
    </w:p>
    <w:p/>
    <w:p>
      <w:pPr>
        <w:pStyle w:val="16"/>
        <w:rPr>
          <w:rFonts w:hint="default"/>
        </w:rPr>
      </w:pPr>
    </w:p>
    <w:p>
      <w:pPr>
        <w:adjustRightInd w:val="0"/>
        <w:snapToGrid w:val="0"/>
        <w:spacing w:line="360" w:lineRule="auto"/>
        <w:rPr>
          <w:rFonts w:ascii="宋体" w:hAnsi="宋体" w:cs="宋体"/>
          <w:b/>
          <w:sz w:val="36"/>
          <w:szCs w:val="36"/>
        </w:rPr>
      </w:pPr>
    </w:p>
    <w:p>
      <w:pPr>
        <w:pStyle w:val="16"/>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建安政采公字〔2022〕25号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33"/>
        <w:ind w:firstLine="0" w:firstLineChars="0"/>
        <w:jc w:val="center"/>
        <w:rPr>
          <w:rFonts w:hint="default" w:ascii="宋体"/>
          <w:b/>
          <w:bCs/>
          <w:sz w:val="32"/>
          <w:szCs w:val="36"/>
        </w:rPr>
      </w:pPr>
      <w:r>
        <w:rPr>
          <w:rFonts w:ascii="宋体"/>
          <w:b/>
          <w:bCs/>
          <w:sz w:val="32"/>
          <w:szCs w:val="36"/>
        </w:rPr>
        <w:t>河南省优质强筋小麦产业集群2021年许昌市建安区项目—采购部分（</w:t>
      </w:r>
      <w:r>
        <w:rPr>
          <w:rFonts w:hint="eastAsia" w:ascii="宋体"/>
          <w:b/>
          <w:bCs/>
          <w:sz w:val="32"/>
          <w:szCs w:val="36"/>
          <w:lang w:val="en-US" w:eastAsia="zh-CN"/>
        </w:rPr>
        <w:t>一标段</w:t>
      </w:r>
      <w:r>
        <w:rPr>
          <w:rFonts w:ascii="宋体"/>
          <w:b/>
          <w:bCs/>
          <w:sz w:val="32"/>
          <w:szCs w:val="36"/>
        </w:rPr>
        <w:t>二次）（不见面开标）</w:t>
      </w:r>
    </w:p>
    <w:p>
      <w:pPr>
        <w:pStyle w:val="33"/>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35393621"/>
      <w:bookmarkStart w:id="1" w:name="_Toc28359079"/>
      <w:bookmarkStart w:id="2" w:name="_Toc28359002"/>
      <w:bookmarkStart w:id="3" w:name="_Toc35393790"/>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rPr>
        <w:t>河南省优质强筋小麦产业集群2021年许昌市建安区项目—采购部分</w:t>
      </w:r>
      <w:r>
        <w:rPr>
          <w:rStyle w:val="129"/>
          <w:rFonts w:hint="eastAsia" w:ascii="宋体" w:hAnsi="宋体"/>
          <w:sz w:val="24"/>
          <w:szCs w:val="24"/>
          <w:lang w:eastAsia="zh-CN"/>
        </w:rPr>
        <w:t>（</w:t>
      </w:r>
      <w:r>
        <w:rPr>
          <w:rStyle w:val="129"/>
          <w:rFonts w:hint="eastAsia" w:ascii="宋体" w:hAnsi="宋体"/>
          <w:sz w:val="24"/>
          <w:szCs w:val="24"/>
          <w:lang w:val="en-US" w:eastAsia="zh-CN"/>
        </w:rPr>
        <w:t>一标段二次</w:t>
      </w:r>
      <w:r>
        <w:rPr>
          <w:rStyle w:val="129"/>
          <w:rFonts w:hint="eastAsia" w:ascii="宋体" w:hAnsi="宋体"/>
          <w:sz w:val="24"/>
          <w:szCs w:val="24"/>
          <w:lang w:eastAsia="zh-CN"/>
        </w:rPr>
        <w:t>）</w:t>
      </w:r>
      <w:r>
        <w:rPr>
          <w:rStyle w:val="129"/>
          <w:rFonts w:hint="eastAsia" w:ascii="宋体" w:hAnsi="宋体"/>
          <w:sz w:val="24"/>
          <w:szCs w:val="24"/>
        </w:rPr>
        <w:t>招标项目的潜在投标人应在《全国公共资源交易平台（河南省·许昌市）》（http://ggzy.xuchang.gov.cn/）获取招标文件，并于</w:t>
      </w:r>
      <w:r>
        <w:rPr>
          <w:rStyle w:val="129"/>
          <w:rFonts w:hint="eastAsia" w:ascii="宋体" w:hAnsi="宋体"/>
          <w:sz w:val="24"/>
          <w:szCs w:val="24"/>
          <w:lang w:eastAsia="zh-CN"/>
        </w:rPr>
        <w:t>2023年3月30日</w:t>
      </w:r>
      <w:r>
        <w:rPr>
          <w:rStyle w:val="129"/>
          <w:rFonts w:hint="eastAsia" w:ascii="宋体" w:hAnsi="宋体"/>
          <w:sz w:val="24"/>
          <w:szCs w:val="24"/>
        </w:rPr>
        <w:t>09点</w:t>
      </w:r>
      <w:r>
        <w:rPr>
          <w:rStyle w:val="129"/>
          <w:rFonts w:hint="eastAsia" w:ascii="宋体" w:hAnsi="宋体"/>
          <w:sz w:val="24"/>
          <w:szCs w:val="24"/>
          <w:lang w:val="en-US" w:eastAsia="zh-CN"/>
        </w:rPr>
        <w:t>1</w:t>
      </w:r>
      <w:r>
        <w:rPr>
          <w:rStyle w:val="129"/>
          <w:rFonts w:hint="eastAsia" w:ascii="宋体" w:hAnsi="宋体"/>
          <w:sz w:val="24"/>
          <w:szCs w:val="24"/>
        </w:rPr>
        <w:t>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1、项目编号：建安政采公字〔2022〕25号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河南省优质强筋小麦产业集群2021年许昌市建安区项目—采购部分（</w:t>
      </w:r>
      <w:r>
        <w:rPr>
          <w:rFonts w:hint="eastAsia" w:asciiTheme="minorEastAsia" w:hAnsiTheme="minorEastAsia" w:eastAsiaTheme="minorEastAsia"/>
          <w:sz w:val="24"/>
          <w:szCs w:val="24"/>
          <w:lang w:val="en-US" w:eastAsia="zh-CN"/>
        </w:rPr>
        <w:t>一标段</w:t>
      </w:r>
      <w:r>
        <w:rPr>
          <w:rFonts w:hint="eastAsia" w:asciiTheme="minorEastAsia" w:hAnsiTheme="minorEastAsia" w:eastAsiaTheme="minorEastAsia"/>
          <w:sz w:val="24"/>
          <w:szCs w:val="24"/>
        </w:rPr>
        <w:t>二次）</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6000000</w:t>
      </w:r>
      <w:r>
        <w:rPr>
          <w:rFonts w:hint="eastAsia" w:asciiTheme="minorEastAsia" w:hAnsiTheme="minorEastAsia" w:eastAsiaTheme="minorEastAsia"/>
          <w:sz w:val="24"/>
          <w:szCs w:val="24"/>
        </w:rPr>
        <w:t>元</w:t>
      </w:r>
    </w:p>
    <w:p>
      <w:pPr>
        <w:adjustRightInd w:val="0"/>
        <w:snapToGrid w:val="0"/>
        <w:spacing w:line="360" w:lineRule="auto"/>
        <w:ind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6000000</w:t>
      </w:r>
      <w:r>
        <w:rPr>
          <w:rFonts w:hint="eastAsia" w:asciiTheme="minorEastAsia" w:hAnsiTheme="minorEastAsia" w:eastAsiaTheme="minorEastAsia"/>
          <w:sz w:val="24"/>
          <w:szCs w:val="24"/>
        </w:rPr>
        <w:t>元</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hint="eastAsia" w:ascii="宋体" w:hAnsi="宋体" w:eastAsia="宋体"/>
                <w:sz w:val="24"/>
                <w:lang w:val="en-US" w:eastAsia="zh-CN"/>
              </w:rPr>
            </w:pPr>
            <w:r>
              <w:rPr>
                <w:rFonts w:hint="eastAsia" w:ascii="宋体" w:hAnsi="宋体"/>
                <w:sz w:val="24"/>
                <w:lang w:val="en-US" w:eastAsia="zh-CN"/>
              </w:rPr>
              <w:t>1</w:t>
            </w:r>
          </w:p>
        </w:tc>
        <w:tc>
          <w:tcPr>
            <w:tcW w:w="3412" w:type="dxa"/>
            <w:vAlign w:val="center"/>
          </w:tcPr>
          <w:p>
            <w:pPr>
              <w:spacing w:line="360" w:lineRule="auto"/>
              <w:contextualSpacing/>
              <w:jc w:val="center"/>
              <w:rPr>
                <w:rFonts w:hint="eastAsia" w:ascii="宋体" w:hAnsi="宋体" w:eastAsia="宋体"/>
                <w:sz w:val="24"/>
                <w:lang w:val="en-US" w:eastAsia="zh-CN"/>
              </w:rPr>
            </w:pPr>
            <w:r>
              <w:rPr>
                <w:rFonts w:hint="eastAsia" w:ascii="宋体" w:hAnsi="宋体"/>
                <w:sz w:val="24"/>
              </w:rPr>
              <w:t>建安政采公字〔2022〕25号-</w:t>
            </w:r>
            <w:r>
              <w:rPr>
                <w:rFonts w:hint="eastAsia" w:ascii="宋体" w:hAnsi="宋体"/>
                <w:sz w:val="24"/>
                <w:lang w:val="en-US" w:eastAsia="zh-CN"/>
              </w:rPr>
              <w:t>1</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w:t>
            </w:r>
            <w:r>
              <w:rPr>
                <w:rFonts w:hint="eastAsia" w:ascii="宋体" w:hAnsi="宋体"/>
                <w:sz w:val="24"/>
                <w:lang w:val="en-US" w:eastAsia="zh-CN"/>
              </w:rPr>
              <w:t>一</w:t>
            </w:r>
            <w:r>
              <w:rPr>
                <w:rFonts w:hint="eastAsia" w:ascii="宋体" w:hAnsi="宋体"/>
                <w:sz w:val="24"/>
              </w:rPr>
              <w:t>标段</w:t>
            </w:r>
          </w:p>
        </w:tc>
        <w:tc>
          <w:tcPr>
            <w:tcW w:w="1476" w:type="dxa"/>
            <w:vAlign w:val="center"/>
          </w:tcPr>
          <w:p>
            <w:pPr>
              <w:spacing w:line="360" w:lineRule="auto"/>
              <w:contextualSpacing/>
              <w:jc w:val="center"/>
              <w:rPr>
                <w:rFonts w:hint="default" w:ascii="宋体" w:hAnsi="宋体" w:eastAsia="宋体"/>
                <w:sz w:val="24"/>
                <w:lang w:val="en-US" w:eastAsia="zh-CN"/>
              </w:rPr>
            </w:pPr>
            <w:r>
              <w:rPr>
                <w:rFonts w:hint="eastAsia" w:ascii="宋体" w:hAnsi="宋体"/>
                <w:sz w:val="24"/>
              </w:rPr>
              <w:t>6000000</w:t>
            </w:r>
          </w:p>
        </w:tc>
        <w:tc>
          <w:tcPr>
            <w:tcW w:w="1931" w:type="dxa"/>
            <w:vAlign w:val="center"/>
          </w:tcPr>
          <w:p>
            <w:pPr>
              <w:spacing w:line="360" w:lineRule="auto"/>
              <w:contextualSpacing/>
              <w:jc w:val="center"/>
              <w:rPr>
                <w:rFonts w:hint="default" w:ascii="宋体" w:hAnsi="宋体" w:eastAsia="宋体"/>
                <w:sz w:val="24"/>
                <w:lang w:val="en-US" w:eastAsia="zh-CN"/>
              </w:rPr>
            </w:pPr>
            <w:r>
              <w:rPr>
                <w:rFonts w:hint="eastAsia" w:ascii="宋体" w:hAnsi="宋体"/>
                <w:sz w:val="24"/>
              </w:rPr>
              <w:t>6000000</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许农种业及兆丰种业12座金属锥形仓。（具体内容详见招标文件附件）</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6、合同履行期限：自合同签订后30日历天。</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28359003"/>
      <w:bookmarkStart w:id="6" w:name="_Toc28359080"/>
      <w:bookmarkStart w:id="7" w:name="_Toc35393622"/>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792"/>
      <w:bookmarkStart w:id="10" w:name="_Toc28359081"/>
      <w:bookmarkStart w:id="11" w:name="_Toc35393623"/>
      <w:bookmarkStart w:id="12" w:name="_Toc28359004"/>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3、本项目的特定资格要求：无</w:t>
      </w:r>
      <w:r>
        <w:rPr>
          <w:rFonts w:hint="eastAsia" w:ascii="宋体" w:hAnsi="宋体"/>
          <w:sz w:val="24"/>
          <w:szCs w:val="28"/>
          <w:lang w:eastAsia="zh-CN"/>
        </w:rPr>
        <w:t>；</w:t>
      </w:r>
    </w:p>
    <w:p>
      <w:pPr>
        <w:adjustRightInd w:val="0"/>
        <w:snapToGrid w:val="0"/>
        <w:spacing w:line="360" w:lineRule="auto"/>
        <w:ind w:firstLine="480" w:firstLineChars="200"/>
        <w:jc w:val="left"/>
      </w:pPr>
      <w:r>
        <w:rPr>
          <w:rFonts w:hint="eastAsia" w:ascii="宋体" w:hAnsi="宋体"/>
          <w:b w:val="0"/>
          <w:bCs w:val="0"/>
          <w:color w:val="auto"/>
          <w:sz w:val="24"/>
          <w:szCs w:val="28"/>
          <w:lang w:val="en-US" w:eastAsia="zh-CN"/>
        </w:rPr>
        <w:t>4</w:t>
      </w:r>
      <w:r>
        <w:rPr>
          <w:rFonts w:hint="eastAsia" w:ascii="宋体" w:hAnsi="宋体"/>
          <w:b w:val="0"/>
          <w:bCs w:val="0"/>
          <w:color w:val="auto"/>
          <w:sz w:val="24"/>
          <w:szCs w:val="28"/>
        </w:rPr>
        <w:t>、未被列入“信用中国”网站(www.creditchina.gov.cn)失信被执行人、税收违法黑名单的投标人；“中国政府采购网” (www.ccgp.gov.cn)政府采购严重违法失信行为记录名单的投标人；“中国社会组织政务服务平台”网站（</w:t>
      </w:r>
      <w:r>
        <w:rPr>
          <w:rFonts w:hint="eastAsia" w:ascii="宋体" w:hAnsi="宋体"/>
          <w:b w:val="0"/>
          <w:bCs w:val="0"/>
          <w:color w:val="auto"/>
          <w:sz w:val="24"/>
          <w:szCs w:val="28"/>
          <w:lang w:eastAsia="zh-CN"/>
        </w:rPr>
        <w:t>chinanpo.mca.gov.cn</w:t>
      </w:r>
      <w:r>
        <w:rPr>
          <w:rFonts w:hint="eastAsia" w:ascii="宋体" w:hAnsi="宋体"/>
          <w:b w:val="0"/>
          <w:bCs w:val="0"/>
          <w:color w:val="auto"/>
          <w:sz w:val="24"/>
          <w:szCs w:val="28"/>
        </w:rPr>
        <w:t>）严重违法失信名单的社会组织</w:t>
      </w:r>
      <w:r>
        <w:rPr>
          <w:rFonts w:hint="eastAsia" w:ascii="宋体" w:hAnsi="宋体"/>
          <w:b w:val="0"/>
          <w:bCs w:val="0"/>
          <w:color w:val="auto"/>
          <w:sz w:val="24"/>
          <w:szCs w:val="28"/>
          <w:lang w:eastAsia="zh-CN"/>
        </w:rPr>
        <w:t>。</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3</w:t>
      </w:r>
      <w:r>
        <w:rPr>
          <w:rFonts w:hint="eastAsia" w:ascii="宋体" w:hAnsi="宋体" w:cs="Cambria"/>
          <w:sz w:val="24"/>
          <w:szCs w:val="28"/>
        </w:rPr>
        <w:t>月</w:t>
      </w:r>
      <w:r>
        <w:rPr>
          <w:rFonts w:hint="eastAsia" w:ascii="宋体" w:hAnsi="宋体" w:cs="Cambria"/>
          <w:sz w:val="24"/>
          <w:szCs w:val="28"/>
          <w:lang w:val="en-US" w:eastAsia="zh-CN"/>
        </w:rPr>
        <w:t>1</w:t>
      </w:r>
      <w:r>
        <w:rPr>
          <w:rFonts w:hint="eastAsia" w:ascii="宋体" w:hAnsi="宋体" w:cs="Cambria"/>
          <w:sz w:val="24"/>
          <w:szCs w:val="28"/>
        </w:rPr>
        <w:t>日至</w:t>
      </w:r>
      <w:r>
        <w:rPr>
          <w:rFonts w:hint="eastAsia" w:ascii="宋体" w:hAnsi="宋体" w:cs="Cambria"/>
          <w:sz w:val="24"/>
          <w:szCs w:val="28"/>
          <w:lang w:eastAsia="zh-CN"/>
        </w:rPr>
        <w:t>2023年3月30日</w:t>
      </w:r>
      <w:r>
        <w:rPr>
          <w:rFonts w:hint="eastAsia" w:ascii="宋体" w:hAnsi="宋体" w:cs="Cambria"/>
          <w:sz w:val="24"/>
          <w:szCs w:val="28"/>
        </w:rPr>
        <w:t>，每天上午00:00至12:00，下午12:00至23:59（北京时间，法定节假日除外）。</w:t>
      </w:r>
      <w:bookmarkStart w:id="13" w:name="_Toc35393793"/>
      <w:bookmarkStart w:id="14" w:name="_Toc28359005"/>
      <w:bookmarkStart w:id="15" w:name="_Toc35393624"/>
      <w:bookmarkStart w:id="16" w:name="_Toc28359082"/>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2023年3月30日</w:t>
      </w:r>
      <w:r>
        <w:rPr>
          <w:rFonts w:hint="eastAsia" w:ascii="宋体" w:hAnsi="宋体"/>
          <w:bCs/>
          <w:sz w:val="24"/>
          <w:szCs w:val="28"/>
        </w:rPr>
        <w:t>09点</w:t>
      </w:r>
      <w:r>
        <w:rPr>
          <w:rFonts w:hint="eastAsia" w:ascii="宋体" w:hAnsi="宋体"/>
          <w:bCs/>
          <w:sz w:val="24"/>
          <w:szCs w:val="28"/>
          <w:lang w:val="en-US" w:eastAsia="zh-CN"/>
        </w:rPr>
        <w:t>1</w:t>
      </w:r>
      <w:r>
        <w:rPr>
          <w:rFonts w:hint="eastAsia" w:ascii="宋体" w:hAnsi="宋体"/>
          <w:bCs/>
          <w:sz w:val="24"/>
          <w:szCs w:val="28"/>
        </w:rPr>
        <w:t>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2023年3月30日</w:t>
      </w:r>
      <w:r>
        <w:rPr>
          <w:rFonts w:hint="eastAsia" w:ascii="宋体" w:hAnsi="宋体"/>
          <w:bCs/>
          <w:sz w:val="24"/>
          <w:szCs w:val="28"/>
        </w:rPr>
        <w:t>09点</w:t>
      </w:r>
      <w:r>
        <w:rPr>
          <w:rFonts w:hint="eastAsia" w:ascii="宋体" w:hAnsi="宋体"/>
          <w:bCs/>
          <w:sz w:val="24"/>
          <w:szCs w:val="28"/>
          <w:lang w:val="en-US" w:eastAsia="zh-CN"/>
        </w:rPr>
        <w:t>1</w:t>
      </w:r>
      <w:r>
        <w:rPr>
          <w:rFonts w:hint="eastAsia" w:ascii="宋体" w:hAnsi="宋体"/>
          <w:bCs/>
          <w:sz w:val="24"/>
          <w:szCs w:val="28"/>
        </w:rPr>
        <w:t>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地点：建安区公共资源交易中心四楼开标一室。（本项目采用远程不见面开标，投标人无须到现场）。</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人：从永民</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0"/>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0"/>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仿宋_GB2312"/>
          <w:sz w:val="24"/>
          <w:szCs w:val="28"/>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3</w:t>
      </w:r>
      <w:r>
        <w:rPr>
          <w:rFonts w:hint="eastAsia" w:ascii="宋体" w:hAnsi="宋体" w:cs="仿宋_GB2312"/>
          <w:sz w:val="24"/>
          <w:szCs w:val="28"/>
        </w:rPr>
        <w:t>月</w:t>
      </w:r>
      <w:r>
        <w:rPr>
          <w:rFonts w:hint="eastAsia" w:ascii="宋体" w:hAnsi="宋体" w:cs="仿宋_GB2312"/>
          <w:sz w:val="24"/>
          <w:szCs w:val="28"/>
          <w:lang w:val="en-US" w:eastAsia="zh-CN"/>
        </w:rPr>
        <w:t>1</w:t>
      </w:r>
      <w:r>
        <w:rPr>
          <w:rFonts w:hint="eastAsia" w:ascii="宋体" w:hAnsi="宋体" w:cs="仿宋_GB2312"/>
          <w:sz w:val="24"/>
          <w:szCs w:val="28"/>
        </w:rPr>
        <w:t>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河南省优质强筋小麦产业集群2021年许昌市建安区项目设备采购。</w:t>
      </w:r>
    </w:p>
    <w:p>
      <w:pPr>
        <w:spacing w:line="440" w:lineRule="exact"/>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河南省优质强筋小麦产业集群2021年许昌市建安区项目设备采购，项目内容详见招标文件附件。</w:t>
      </w:r>
    </w:p>
    <w:p>
      <w:pPr>
        <w:widowControl/>
        <w:shd w:val="clear" w:color="auto" w:fill="FFFFFF"/>
        <w:spacing w:line="440" w:lineRule="exact"/>
        <w:ind w:firstLine="482" w:firstLineChars="200"/>
        <w:contextualSpacing/>
        <w:jc w:val="left"/>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1、国家标准：</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ascii="宋体" w:hAnsi="宋体" w:cs="仿宋_GB2312"/>
          <w:color w:val="000000"/>
          <w:sz w:val="24"/>
          <w:szCs w:val="24"/>
          <w:lang w:val="zh-CN"/>
        </w:rPr>
        <w:t>强制性产品认证</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并在有效期内的产品，应在投标文件中提供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（2）信息安全产品强制性认证</w:t>
      </w:r>
    </w:p>
    <w:p>
      <w:pPr>
        <w:spacing w:line="440" w:lineRule="exact"/>
        <w:ind w:firstLine="480" w:firstLineChars="200"/>
        <w:contextualSpacing/>
        <w:rPr>
          <w:rFonts w:ascii="宋体" w:hAnsi="宋体"/>
          <w:b/>
          <w:sz w:val="24"/>
          <w:szCs w:val="24"/>
        </w:rPr>
      </w:pPr>
      <w:r>
        <w:rPr>
          <w:rFonts w:hint="eastAsia" w:ascii="宋体" w:hAnsi="宋体" w:cs="仿宋_GB2312"/>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hint="eastAsia" w:ascii="宋体" w:hAnsi="宋体" w:cs="仿宋_GB2312"/>
          <w:color w:val="000000"/>
          <w:sz w:val="24"/>
          <w:szCs w:val="24"/>
          <w:lang w:val="zh-CN"/>
        </w:rPr>
        <w:t>则投标文件中应</w:t>
      </w:r>
      <w:r>
        <w:rPr>
          <w:rFonts w:ascii="宋体" w:hAnsi="宋体" w:cs="仿宋_GB2312"/>
          <w:color w:val="000000"/>
          <w:sz w:val="24"/>
          <w:szCs w:val="24"/>
          <w:lang w:val="zh-CN"/>
        </w:rPr>
        <w:t>提供</w:t>
      </w:r>
      <w:r>
        <w:rPr>
          <w:rFonts w:hint="eastAsia" w:ascii="宋体" w:hAnsi="宋体" w:cs="仿宋_GB2312"/>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hint="eastAsia" w:ascii="宋体" w:hAnsi="宋体" w:cs="仿宋_GB2312"/>
          <w:color w:val="000000"/>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合同履行期限：自合同签订后30日历天。</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rPr>
          <w:rFonts w:ascii="宋体" w:hAnsi="宋体"/>
          <w:sz w:val="24"/>
          <w:szCs w:val="28"/>
        </w:rPr>
      </w:pPr>
      <w:r>
        <w:rPr>
          <w:rFonts w:hint="eastAsia" w:ascii="宋体" w:hAnsi="宋体"/>
          <w:sz w:val="24"/>
          <w:szCs w:val="28"/>
        </w:rPr>
        <w:t>3、履约地点：采购人指定地点。</w:t>
      </w:r>
    </w:p>
    <w:p>
      <w:pPr>
        <w:spacing w:line="440" w:lineRule="exact"/>
        <w:ind w:firstLine="480" w:firstLineChars="200"/>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rPr>
        <w:t>设备类按国家、行业相关规定执行。</w:t>
      </w:r>
    </w:p>
    <w:p>
      <w:pPr>
        <w:spacing w:line="440" w:lineRule="exact"/>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firstLine="480" w:firstLineChars="200"/>
        <w:contextualSpacing/>
        <w:rPr>
          <w:rFonts w:ascii="宋体" w:hAnsi="宋体"/>
          <w:sz w:val="24"/>
          <w:szCs w:val="24"/>
        </w:rPr>
      </w:pPr>
      <w:r>
        <w:rPr>
          <w:rFonts w:hint="eastAsia" w:ascii="宋体" w:hAnsi="宋体"/>
          <w:sz w:val="24"/>
          <w:szCs w:val="24"/>
        </w:rPr>
        <w:t>1、投标人应就本项目（每包或者标段）完整投标，否则为无效投标。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2、投标文件中须有详细的实施（技术）方案，否则为无效投标。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3、投标人须明确投标产品的厂家、产地、品牌、</w:t>
      </w:r>
      <w:r>
        <w:rPr>
          <w:rFonts w:hint="eastAsia" w:ascii="宋体" w:hAnsi="宋体"/>
          <w:sz w:val="24"/>
        </w:rPr>
        <w:t>详细参数（如涉及）</w:t>
      </w:r>
      <w:r>
        <w:rPr>
          <w:rFonts w:hint="eastAsia" w:ascii="宋体" w:hAnsi="宋体"/>
          <w:sz w:val="24"/>
          <w:szCs w:val="24"/>
        </w:rPr>
        <w:t>，否则为无效投标。</w:t>
      </w:r>
    </w:p>
    <w:p>
      <w:pPr>
        <w:topLinePunct/>
        <w:spacing w:line="440" w:lineRule="exact"/>
        <w:ind w:firstLine="480" w:firstLineChars="200"/>
        <w:rPr>
          <w:rFonts w:ascii="宋体" w:hAnsi="宋体" w:cs="宋体"/>
          <w:sz w:val="24"/>
        </w:rPr>
      </w:pPr>
      <w:r>
        <w:rPr>
          <w:rFonts w:hint="eastAsia" w:ascii="宋体" w:hAnsi="宋体" w:cs="宋体"/>
          <w:sz w:val="24"/>
        </w:rPr>
        <w:t>4、产品必须符合国家质量检测标准和本招标文件规定标准的全新正品现货，提供随货物《产品合格证》及其它相关质量证明文件。</w:t>
      </w:r>
    </w:p>
    <w:p>
      <w:pPr>
        <w:topLinePunct/>
        <w:spacing w:line="440" w:lineRule="exact"/>
        <w:ind w:firstLine="480" w:firstLineChars="200"/>
        <w:rPr>
          <w:rFonts w:ascii="宋体" w:hAnsi="宋体" w:cs="宋体"/>
          <w:sz w:val="24"/>
        </w:rPr>
      </w:pPr>
      <w:r>
        <w:rPr>
          <w:rFonts w:hint="eastAsia" w:ascii="宋体" w:hAnsi="宋体" w:cs="宋体"/>
          <w:sz w:val="24"/>
        </w:rPr>
        <w:t>5、专利权：投标人应保证用户在使用该货物或其任何一部分时不受第三方提出侵犯其专利权、商标权和工业设计权等的起诉。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sz w:val="24"/>
        </w:rPr>
      </w:pPr>
      <w:r>
        <w:rPr>
          <w:rFonts w:hint="eastAsia" w:ascii="宋体" w:hAnsi="宋体" w:cs="宋体"/>
          <w:sz w:val="24"/>
        </w:rPr>
        <w:t>6、投标人须明确免费包修期，同时应提出故障响应时间（设备类），超过保修期发生故障，投标人不得借故推诿，并且维修费不能超过市场平均价格，否则用户可自由选择维修单位。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b/>
          <w:sz w:val="24"/>
          <w:szCs w:val="24"/>
        </w:rPr>
      </w:pPr>
      <w:r>
        <w:rPr>
          <w:rFonts w:hint="eastAsia" w:ascii="宋体" w:hAnsi="宋体" w:cs="宋体"/>
          <w:sz w:val="24"/>
        </w:rPr>
        <w:t>7、投标人须明确维修点地址、联系人和联系电话，</w:t>
      </w:r>
      <w:r>
        <w:rPr>
          <w:rFonts w:hint="eastAsia" w:ascii="宋体" w:hAnsi="宋体"/>
          <w:sz w:val="24"/>
          <w:szCs w:val="24"/>
        </w:rPr>
        <w:t>否则为无效投标。</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宋体" w:hAnsi="宋体" w:cs="宋体"/>
          <w:b/>
          <w:color w:val="000000"/>
          <w:sz w:val="24"/>
          <w:szCs w:val="21"/>
        </w:rPr>
      </w:pPr>
      <w:r>
        <w:rPr>
          <w:rFonts w:hint="eastAsia" w:asciiTheme="minorEastAsia" w:hAnsiTheme="minorEastAsia" w:eastAsiaTheme="minorEastAsia" w:cstheme="minorEastAsia"/>
          <w:b/>
          <w:sz w:val="24"/>
          <w:szCs w:val="24"/>
        </w:rPr>
        <w:t>七、本项目预算金额：</w:t>
      </w:r>
      <w:r>
        <w:rPr>
          <w:rFonts w:hint="eastAsia" w:asciiTheme="minorEastAsia" w:hAnsiTheme="minorEastAsia" w:eastAsiaTheme="minorEastAsia" w:cstheme="minorEastAsia"/>
          <w:b/>
          <w:sz w:val="24"/>
          <w:szCs w:val="24"/>
          <w:lang w:val="en-US" w:eastAsia="zh-CN"/>
        </w:rPr>
        <w:t>6000000</w:t>
      </w:r>
      <w:r>
        <w:rPr>
          <w:rFonts w:hint="eastAsia" w:asciiTheme="minorEastAsia" w:hAnsiTheme="minorEastAsia" w:eastAsiaTheme="minorEastAsia" w:cstheme="minorEastAsia"/>
          <w:b/>
          <w:sz w:val="24"/>
          <w:szCs w:val="24"/>
        </w:rPr>
        <w:t>元，最高限价：</w:t>
      </w:r>
      <w:r>
        <w:rPr>
          <w:rFonts w:hint="eastAsia" w:asciiTheme="minorEastAsia" w:hAnsiTheme="minorEastAsia" w:eastAsiaTheme="minorEastAsia" w:cstheme="minorEastAsia"/>
          <w:b/>
          <w:sz w:val="24"/>
          <w:szCs w:val="24"/>
          <w:lang w:val="en-US" w:eastAsia="zh-CN"/>
        </w:rPr>
        <w:t>6000000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sz w:val="24"/>
          <w:szCs w:val="24"/>
        </w:rPr>
        <w:t>。</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hint="eastAsia" w:ascii="宋体" w:hAnsi="宋体" w:eastAsia="宋体"/>
                <w:sz w:val="24"/>
                <w:lang w:val="en-US" w:eastAsia="zh-CN"/>
              </w:rPr>
            </w:pPr>
            <w:r>
              <w:rPr>
                <w:rFonts w:hint="eastAsia" w:ascii="宋体" w:hAnsi="宋体"/>
                <w:sz w:val="24"/>
                <w:lang w:val="en-US" w:eastAsia="zh-CN"/>
              </w:rPr>
              <w:t>1</w:t>
            </w:r>
          </w:p>
        </w:tc>
        <w:tc>
          <w:tcPr>
            <w:tcW w:w="3412" w:type="dxa"/>
            <w:vAlign w:val="center"/>
          </w:tcPr>
          <w:p>
            <w:pPr>
              <w:spacing w:line="360" w:lineRule="auto"/>
              <w:contextualSpacing/>
              <w:jc w:val="center"/>
              <w:rPr>
                <w:rFonts w:hint="eastAsia" w:ascii="宋体" w:hAnsi="宋体" w:eastAsia="宋体"/>
                <w:sz w:val="24"/>
                <w:lang w:val="en-US" w:eastAsia="zh-CN"/>
              </w:rPr>
            </w:pPr>
            <w:r>
              <w:rPr>
                <w:rFonts w:hint="eastAsia" w:ascii="宋体" w:hAnsi="宋体"/>
                <w:sz w:val="24"/>
              </w:rPr>
              <w:t>建安政采公字〔2022〕25号-</w:t>
            </w:r>
            <w:r>
              <w:rPr>
                <w:rFonts w:hint="eastAsia" w:ascii="宋体" w:hAnsi="宋体"/>
                <w:sz w:val="24"/>
                <w:lang w:val="en-US" w:eastAsia="zh-CN"/>
              </w:rPr>
              <w:t>1</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w:t>
            </w:r>
            <w:r>
              <w:rPr>
                <w:rFonts w:hint="eastAsia" w:ascii="宋体" w:hAnsi="宋体"/>
                <w:sz w:val="24"/>
                <w:lang w:val="en-US" w:eastAsia="zh-CN"/>
              </w:rPr>
              <w:t>一</w:t>
            </w:r>
            <w:r>
              <w:rPr>
                <w:rFonts w:hint="eastAsia" w:ascii="宋体" w:hAnsi="宋体"/>
                <w:sz w:val="24"/>
              </w:rPr>
              <w:t>标段</w:t>
            </w:r>
          </w:p>
        </w:tc>
        <w:tc>
          <w:tcPr>
            <w:tcW w:w="1476" w:type="dxa"/>
            <w:vAlign w:val="center"/>
          </w:tcPr>
          <w:p>
            <w:pPr>
              <w:spacing w:line="360" w:lineRule="auto"/>
              <w:contextualSpacing/>
              <w:jc w:val="center"/>
              <w:rPr>
                <w:rFonts w:hint="default" w:ascii="宋体" w:hAnsi="宋体" w:eastAsia="宋体"/>
                <w:sz w:val="24"/>
                <w:lang w:val="en-US" w:eastAsia="zh-CN"/>
              </w:rPr>
            </w:pPr>
            <w:r>
              <w:rPr>
                <w:rFonts w:hint="eastAsia" w:ascii="宋体" w:hAnsi="宋体"/>
                <w:sz w:val="24"/>
              </w:rPr>
              <w:t>6000000</w:t>
            </w:r>
          </w:p>
        </w:tc>
        <w:tc>
          <w:tcPr>
            <w:tcW w:w="1931" w:type="dxa"/>
            <w:vAlign w:val="center"/>
          </w:tcPr>
          <w:p>
            <w:pPr>
              <w:spacing w:line="360" w:lineRule="auto"/>
              <w:contextualSpacing/>
              <w:jc w:val="center"/>
              <w:rPr>
                <w:rFonts w:hint="default" w:ascii="宋体" w:hAnsi="宋体" w:eastAsia="宋体"/>
                <w:sz w:val="24"/>
                <w:lang w:val="en-US" w:eastAsia="zh-CN"/>
              </w:rPr>
            </w:pPr>
            <w:r>
              <w:rPr>
                <w:rFonts w:hint="eastAsia" w:ascii="宋体" w:hAnsi="宋体"/>
                <w:sz w:val="24"/>
              </w:rPr>
              <w:t>6000000</w:t>
            </w:r>
          </w:p>
        </w:tc>
      </w:tr>
    </w:tbl>
    <w:p>
      <w:pPr>
        <w:spacing w:line="360" w:lineRule="auto"/>
        <w:rPr>
          <w:rFonts w:asciiTheme="minorEastAsia" w:hAnsiTheme="minorEastAsia" w:eastAsiaTheme="minorEastAsia"/>
          <w:sz w:val="24"/>
          <w:szCs w:val="24"/>
        </w:rPr>
      </w:pPr>
      <w:r>
        <w:rPr>
          <w:rFonts w:hint="eastAsia" w:ascii="宋体" w:hAnsi="宋体" w:cs="宋体"/>
          <w:b/>
          <w:color w:val="000000"/>
          <w:sz w:val="24"/>
          <w:szCs w:val="21"/>
        </w:rPr>
        <w:t>注：超出预算金额和最高限价的均投标无效。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2、支付时间及条件：以实际签订合同为准。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项目名称：河南省优质强筋小麦产业集群2021年许昌市建安区项目—采购部分（</w:t>
            </w:r>
            <w:r>
              <w:rPr>
                <w:rFonts w:hint="eastAsia" w:ascii="宋体" w:hAnsi="宋体" w:cs="宋体"/>
                <w:bCs/>
                <w:sz w:val="24"/>
                <w:szCs w:val="24"/>
                <w:lang w:val="en-US" w:eastAsia="zh-CN"/>
              </w:rPr>
              <w:t>一标段</w:t>
            </w:r>
            <w:r>
              <w:rPr>
                <w:rFonts w:hint="eastAsia" w:ascii="宋体" w:hAnsi="宋体" w:cs="宋体"/>
                <w:bCs/>
                <w:sz w:val="24"/>
                <w:szCs w:val="24"/>
                <w:lang w:val="zh-CN"/>
              </w:rPr>
              <w:t>二次）</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采购需求：河南省优质强筋小麦产业集群2021年许昌市建安区项目</w:t>
            </w:r>
            <w:r>
              <w:rPr>
                <w:rFonts w:hint="eastAsia" w:asciiTheme="minorEastAsia" w:hAnsiTheme="minorEastAsia" w:eastAsiaTheme="minorEastAsia"/>
                <w:sz w:val="24"/>
                <w:szCs w:val="24"/>
              </w:rPr>
              <w:t>设备采购</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联系方式：15537485022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lang w:val="en-US" w:eastAsia="zh-CN"/>
              </w:rPr>
              <w:t>6000000</w:t>
            </w:r>
            <w:r>
              <w:rPr>
                <w:rFonts w:hint="eastAsia" w:ascii="宋体" w:hAnsi="宋体" w:cs="宋体"/>
                <w:bCs/>
                <w:sz w:val="24"/>
                <w:szCs w:val="24"/>
              </w:rPr>
              <w:t xml:space="preserve">元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2023年3月30日</w:t>
            </w:r>
            <w:r>
              <w:rPr>
                <w:rFonts w:hint="eastAsia" w:ascii="宋体" w:hAnsi="宋体" w:cs="宋体"/>
                <w:b/>
                <w:sz w:val="24"/>
                <w:szCs w:val="24"/>
              </w:rPr>
              <w:t>09时</w:t>
            </w:r>
            <w:r>
              <w:rPr>
                <w:rFonts w:hint="eastAsia" w:ascii="宋体" w:hAnsi="宋体" w:cs="宋体"/>
                <w:b/>
                <w:sz w:val="24"/>
                <w:szCs w:val="24"/>
                <w:lang w:val="en-US" w:eastAsia="zh-CN"/>
              </w:rPr>
              <w:t>1</w:t>
            </w:r>
            <w:r>
              <w:rPr>
                <w:rFonts w:hint="eastAsia" w:ascii="宋体" w:hAnsi="宋体" w:cs="宋体"/>
                <w:b/>
                <w:sz w:val="24"/>
                <w:szCs w:val="24"/>
              </w:rPr>
              <w:t>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ascii="宋体" w:hAnsi="宋体" w:cs="Cambria Math"/>
                <w:sz w:val="24"/>
                <w:szCs w:val="24"/>
                <w:lang w:val="zh-CN"/>
              </w:rPr>
              <w:t>由采购人代表</w:t>
            </w:r>
            <w:r>
              <w:rPr>
                <w:rFonts w:hint="eastAsia" w:ascii="宋体" w:hAnsi="宋体" w:cs="Cambria Math"/>
                <w:sz w:val="24"/>
                <w:szCs w:val="24"/>
                <w:lang w:val="zh-CN"/>
              </w:rPr>
              <w:t>1</w:t>
            </w:r>
            <w:r>
              <w:rPr>
                <w:rFonts w:ascii="宋体" w:hAnsi="宋体" w:cs="Cambria Math"/>
                <w:sz w:val="24"/>
                <w:szCs w:val="24"/>
                <w:lang w:val="zh-CN"/>
              </w:rPr>
              <w:t>人和评审专家</w:t>
            </w:r>
            <w:r>
              <w:rPr>
                <w:rFonts w:hint="eastAsia" w:ascii="宋体" w:hAnsi="宋体" w:cs="Cambria Math"/>
                <w:sz w:val="24"/>
                <w:szCs w:val="24"/>
                <w:lang w:val="zh-CN"/>
              </w:rPr>
              <w:t>4</w:t>
            </w:r>
            <w:r>
              <w:rPr>
                <w:rFonts w:ascii="宋体" w:hAnsi="宋体" w:cs="Cambria Math"/>
                <w:sz w:val="24"/>
                <w:szCs w:val="24"/>
                <w:lang w:val="zh-CN"/>
              </w:rPr>
              <w:t>人组成，其中评审专家的人数不少于评标委员会成员总数的三分之二</w:t>
            </w:r>
            <w:r>
              <w:rPr>
                <w:rFonts w:hint="eastAsia" w:ascii="宋体" w:hAnsi="宋体" w:cs="Cambria Math"/>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2、本次采购标的对应的中小企业划分标准所属行业：</w:t>
            </w:r>
            <w:r>
              <w:rPr>
                <w:rFonts w:hint="eastAsia" w:ascii="宋体" w:hAnsi="宋体" w:cs="宋体"/>
                <w:kern w:val="0"/>
                <w:sz w:val="24"/>
                <w:szCs w:val="24"/>
                <w:u w:val="single"/>
              </w:rPr>
              <w:t>制造业</w:t>
            </w:r>
            <w:r>
              <w:rPr>
                <w:rFonts w:hint="eastAsia" w:ascii="宋体" w:hAnsi="宋体" w:cs="宋体"/>
                <w:kern w:val="0"/>
                <w:sz w:val="24"/>
                <w:szCs w:val="24"/>
                <w:lang w:val="zh-CN"/>
              </w:rPr>
              <w:t>。</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3532138875</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 人、税收违法黑名单的投标人；“中国政府采购网” (www.ccgp.gov.cn) 政府采购严重违法失信行为记录名单的投标人； “中国社会组织政务服务平台”网站（</w:t>
            </w:r>
            <w:r>
              <w:rPr>
                <w:rFonts w:hint="eastAsia" w:ascii="黑体" w:hAnsi="黑体" w:eastAsia="黑体" w:cs="宋体"/>
                <w:bCs/>
                <w:color w:val="auto"/>
                <w:sz w:val="24"/>
                <w:szCs w:val="24"/>
                <w:lang w:val="zh-CN"/>
              </w:rPr>
              <w:t>chinanpo.mca.gov.cn</w:t>
            </w:r>
            <w:r>
              <w:rPr>
                <w:rFonts w:ascii="黑体" w:hAnsi="黑体" w:eastAsia="黑体" w:cs="宋体"/>
                <w:bCs/>
                <w:color w:val="auto"/>
                <w:sz w:val="24"/>
                <w:szCs w:val="24"/>
                <w:lang w:val="zh-CN"/>
              </w:rPr>
              <w:t xml:space="preserve">）严重违法失信社会组织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③“中国社会组织政务服务平台”网站（</w:t>
            </w:r>
            <w:r>
              <w:rPr>
                <w:rFonts w:hint="eastAsia" w:ascii="宋体" w:hAnsi="宋体" w:cs="宋体"/>
                <w:bCs/>
                <w:color w:val="auto"/>
                <w:sz w:val="24"/>
                <w:szCs w:val="24"/>
                <w:lang w:val="zh-CN"/>
              </w:rPr>
              <w:t>chinanpo.mca.gov.cn</w:t>
            </w:r>
            <w:r>
              <w:rPr>
                <w:rFonts w:ascii="宋体" w:hAnsi="宋体" w:cs="宋体"/>
                <w:bCs/>
                <w:color w:val="auto"/>
                <w:sz w:val="24"/>
                <w:szCs w:val="24"/>
                <w:lang w:val="zh-CN"/>
              </w:rPr>
              <w:t xml:space="preserve">）（仅查询社会组织）；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33"/>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chinanpo.mca.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③“中国社会组织政务服务平台”网站（chinanpo.mca.gov.cn）（仅查询社会组织）；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pStyle w:val="128"/>
        <w:autoSpaceDE w:val="0"/>
        <w:autoSpaceDN w:val="0"/>
        <w:adjustRightInd w:val="0"/>
        <w:snapToGrid w:val="0"/>
        <w:spacing w:line="360" w:lineRule="auto"/>
        <w:ind w:firstLine="0" w:firstLineChars="0"/>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rPr>
          <w:rFonts w:hint="eastAsia" w:ascii="宋体" w:hAnsi="宋体" w:cs="宋体"/>
          <w:b/>
          <w:kern w:val="0"/>
          <w:sz w:val="24"/>
          <w:szCs w:val="24"/>
        </w:rPr>
      </w:pPr>
      <w:r>
        <w:rPr>
          <w:rFonts w:hint="eastAsia" w:ascii="宋体" w:hAnsi="宋体" w:cs="宋体"/>
          <w:b/>
          <w:kern w:val="0"/>
          <w:sz w:val="24"/>
          <w:szCs w:val="24"/>
        </w:rPr>
        <w:t>44. 政府采购合同融资</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44.1缓解中小企业融资难题</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44.2合作金融机构（排名不分先后）</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1）合作金融机构名称：中原银行许昌分行（小微金融部）</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联系人及电话：陈阳 13137407575 方金龙 15836539901</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地址：许昌市建安大道与紫云路交汇处中原银行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2）合作金融机构名称：浦发银行许昌分行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联系人及电话：赵勇 0374-7313569、7313502 18937459920</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地址：许昌市许继大道1163号许继花园</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3）合作金融机构名称：交通银行许昌分行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联系人：宋纪刚 0374-2369912 13733951305</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地址：许昌市莲城大道114号</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4）合作金融机构名称：光大银行许昌分行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联系人：李东磊 0374-2928168 18569936868</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地址：许昌市魏都区八一路文峰路交叉口西北角</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5）合作金融机构名称：招商银行许昌分行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联系人及电话：崔星迪 0374-5376058 18839983051</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地址：许昌市建安大道中段新天下AB座</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6）合作金融机构名称：邮储银行许昌市分行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联系人及电话：张彦峰13839001972 武松涛18839902679</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徐亚爽15038297574</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地址：许昌市莲城大道邮储银行莲城支行二楼</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7）合作金融机构名称：中国银行许昌分行35</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联系人及电话：白炜 13938772680 刘晓飞 0374-3338596</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地址：许昌市魏都区建设路1488号</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8）合作金融机构名称：中信银行郑州红专路支行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联系人：韩晨 13253490679</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地址：郑州市金水区经三路北26号中信银行郑州红专路支行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9）合作金融机构名称：郑州银行许昌分行</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联系人：王晶 0374-2298011 18339062222</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地址：河南省许昌市魏都区莲城大道与魏文路交叉口西南角亨通君成国际大厦</w:t>
      </w:r>
    </w:p>
    <w:p>
      <w:pPr>
        <w:pStyle w:val="128"/>
        <w:autoSpaceDE w:val="0"/>
        <w:autoSpaceDN w:val="0"/>
        <w:adjustRightInd w:val="0"/>
        <w:snapToGrid w:val="0"/>
        <w:spacing w:line="360" w:lineRule="auto"/>
        <w:ind w:firstLine="0" w:firstLineChars="0"/>
        <w:rPr>
          <w:rFonts w:hint="eastAsia" w:ascii="宋体" w:hAnsi="宋体"/>
          <w:sz w:val="24"/>
          <w:lang w:val="en-US" w:eastAsia="zh-CN"/>
        </w:rPr>
      </w:pPr>
      <w:r>
        <w:rPr>
          <w:rFonts w:hint="eastAsia" w:ascii="宋体" w:hAnsi="宋体"/>
          <w:sz w:val="24"/>
          <w:lang w:val="en-US" w:eastAsia="zh-CN"/>
        </w:rPr>
        <w:t>44.3 “许昌市政府采购合同融资金融产品推介名录”链接</w:t>
      </w:r>
    </w:p>
    <w:p>
      <w:pPr>
        <w:pStyle w:val="128"/>
        <w:autoSpaceDE w:val="0"/>
        <w:autoSpaceDN w:val="0"/>
        <w:adjustRightInd w:val="0"/>
        <w:snapToGrid w:val="0"/>
        <w:spacing w:line="360" w:lineRule="auto"/>
        <w:ind w:firstLine="0" w:firstLineChars="0"/>
        <w:rPr>
          <w:rFonts w:hint="eastAsia" w:ascii="宋体" w:hAnsi="宋体" w:eastAsia="宋体" w:cs="宋体"/>
          <w:kern w:val="0"/>
          <w:sz w:val="22"/>
          <w:szCs w:val="22"/>
          <w:lang w:val="en-US" w:eastAsia="zh-CN" w:bidi="ar-SA"/>
        </w:rPr>
      </w:pPr>
      <w:r>
        <w:rPr>
          <w:rFonts w:hint="eastAsia" w:ascii="宋体" w:hAnsi="宋体"/>
          <w:sz w:val="24"/>
          <w:lang w:val="en-US" w:eastAsia="zh-CN"/>
        </w:rPr>
        <w:t>http://xuchang.hngp.gov.cn/xuchang/content?infoId=1606365368231095&amp;channelCode=H711001</w:t>
      </w:r>
    </w:p>
    <w:p>
      <w:pPr>
        <w:pStyle w:val="16"/>
        <w:rPr>
          <w:rFonts w:hint="default"/>
        </w:rPr>
      </w:pPr>
    </w:p>
    <w:p>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0"/>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0"/>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0"/>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0"/>
        <w:spacing w:line="360" w:lineRule="auto"/>
        <w:ind w:firstLine="211"/>
        <w:contextualSpacing/>
        <w:rPr>
          <w:rFonts w:ascii="宋体" w:hAnsi="宋体" w:cs="仿宋_GB2312"/>
          <w:b/>
          <w:lang w:val="zh-CN"/>
        </w:rPr>
      </w:pPr>
      <w:r>
        <w:rPr>
          <w:rFonts w:ascii="宋体" w:hAnsi="宋体" w:cs="仿宋_GB2312"/>
          <w:b/>
          <w:lang w:val="zh-CN"/>
        </w:rPr>
        <w:t>一、资格审查</w:t>
      </w:r>
    </w:p>
    <w:p>
      <w:pPr>
        <w:pStyle w:val="20"/>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eastAsia="宋体" w:cs="微软雅黑"/>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pPr>
        <w:pStyle w:val="20"/>
        <w:spacing w:line="360" w:lineRule="auto"/>
        <w:contextualSpacing/>
        <w:jc w:val="center"/>
        <w:rPr>
          <w:rFonts w:ascii="宋体" w:hAnsi="宋体" w:cs="宋体"/>
          <w:b/>
          <w:bCs/>
          <w:sz w:val="24"/>
        </w:rPr>
      </w:pPr>
    </w:p>
    <w:p>
      <w:pPr>
        <w:pStyle w:val="20"/>
        <w:spacing w:line="360" w:lineRule="auto"/>
        <w:contextualSpacing/>
        <w:jc w:val="left"/>
        <w:rPr>
          <w:rFonts w:ascii="宋体" w:hAnsi="宋体" w:cs="宋体"/>
          <w:b/>
          <w:bCs/>
          <w:sz w:val="24"/>
        </w:rPr>
      </w:pPr>
      <w:r>
        <w:rPr>
          <w:rFonts w:hint="eastAsia" w:ascii="宋体" w:hAnsi="宋体" w:cs="宋体"/>
          <w:b/>
          <w:bCs/>
          <w:sz w:val="24"/>
        </w:rPr>
        <w:t>二、评标</w:t>
      </w:r>
    </w:p>
    <w:p>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0"/>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0"/>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0"/>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0"/>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0"/>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0"/>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0"/>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0"/>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0"/>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自2019年1月1日以来（以合同签订时间为准），具有类似项目业绩的每项得8分，本项最高得16分（须提供中标</w:t>
            </w:r>
            <w:r>
              <w:rPr>
                <w:rFonts w:hint="eastAsia" w:ascii="宋体" w:hAnsi="宋体"/>
                <w:sz w:val="24"/>
                <w:szCs w:val="24"/>
                <w:lang w:eastAsia="zh-CN"/>
              </w:rPr>
              <w:t>（</w:t>
            </w:r>
            <w:r>
              <w:rPr>
                <w:rFonts w:hint="eastAsia" w:ascii="宋体" w:hAnsi="宋体"/>
                <w:sz w:val="24"/>
                <w:szCs w:val="24"/>
              </w:rPr>
              <w:t>成交</w:t>
            </w:r>
            <w:r>
              <w:rPr>
                <w:rFonts w:hint="eastAsia" w:ascii="宋体" w:hAnsi="宋体"/>
                <w:sz w:val="24"/>
                <w:szCs w:val="24"/>
                <w:lang w:eastAsia="zh-CN"/>
              </w:rPr>
              <w:t>）</w:t>
            </w:r>
            <w:r>
              <w:rPr>
                <w:rFonts w:hint="eastAsia" w:ascii="宋体" w:hAnsi="宋体"/>
                <w:sz w:val="24"/>
                <w:szCs w:val="24"/>
              </w:rPr>
              <w:t>通知书或合同，附原件扫描件）</w:t>
            </w:r>
          </w:p>
        </w:tc>
        <w:tc>
          <w:tcPr>
            <w:tcW w:w="967" w:type="dxa"/>
            <w:noWrap/>
            <w:vAlign w:val="center"/>
          </w:tcPr>
          <w:p>
            <w:pPr>
              <w:jc w:val="center"/>
              <w:rPr>
                <w:rFonts w:ascii="宋体"/>
                <w:sz w:val="24"/>
                <w:szCs w:val="24"/>
                <w:lang w:val="en-GB"/>
              </w:rPr>
            </w:pPr>
            <w:r>
              <w:rPr>
                <w:rFonts w:hint="eastAsia" w:ascii="宋体" w:hAnsi="宋体"/>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ascii="宋体" w:hAnsi="宋体"/>
                <w:sz w:val="24"/>
                <w:szCs w:val="24"/>
              </w:rPr>
            </w:pPr>
            <w:r>
              <w:rPr>
                <w:rFonts w:hint="eastAsia" w:ascii="宋体" w:hAnsi="宋体" w:cs="宋体"/>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hint="eastAsia" w:ascii="宋体" w:hAnsi="宋体" w:cs="宋体"/>
                <w:sz w:val="24"/>
              </w:rPr>
              <w:t>12</w:t>
            </w:r>
            <w:r>
              <w:rPr>
                <w:rFonts w:hint="eastAsia" w:ascii="宋体" w:hAnsi="宋体" w:cs="宋体"/>
                <w:sz w:val="24"/>
                <w:lang w:val="zh-CN"/>
              </w:rPr>
              <w:t>分；内容完整，基本科学、合理、具有较好的针对性、适用性、可操作性的得</w:t>
            </w:r>
            <w:r>
              <w:rPr>
                <w:rFonts w:hint="eastAsia" w:ascii="宋体" w:hAnsi="宋体" w:cs="宋体"/>
                <w:sz w:val="24"/>
              </w:rPr>
              <w:t>7</w:t>
            </w:r>
            <w:r>
              <w:rPr>
                <w:rFonts w:hint="eastAsia" w:ascii="宋体" w:hAnsi="宋体" w:cs="宋体"/>
                <w:sz w:val="24"/>
                <w:lang w:val="zh-CN"/>
              </w:rPr>
              <w:t>分；内容基本完整，在科学、合理性方面一般，针对性、适用性、可操作性不强的得</w:t>
            </w:r>
            <w:r>
              <w:rPr>
                <w:rFonts w:hint="eastAsia" w:ascii="宋体" w:hAnsi="宋体" w:cs="宋体"/>
                <w:sz w:val="24"/>
              </w:rPr>
              <w:t>5</w:t>
            </w:r>
            <w:r>
              <w:rPr>
                <w:rFonts w:hint="eastAsia" w:ascii="宋体" w:hAnsi="宋体" w:cs="宋体"/>
                <w:sz w:val="24"/>
                <w:lang w:val="zh-CN"/>
              </w:rPr>
              <w:t>分；未提供的得0分。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ascii="宋体" w:hAnsi="宋体"/>
                <w:sz w:val="24"/>
                <w:szCs w:val="24"/>
              </w:rPr>
              <w:t>技术方案</w:t>
            </w:r>
          </w:p>
        </w:tc>
        <w:tc>
          <w:tcPr>
            <w:tcW w:w="6237" w:type="dxa"/>
            <w:noWrap/>
            <w:vAlign w:val="center"/>
          </w:tcPr>
          <w:p>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 xml:space="preserve"> 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pPr>
              <w:rPr>
                <w:rFonts w:ascii="宋体" w:hAnsi="宋体"/>
                <w:sz w:val="24"/>
                <w:szCs w:val="24"/>
              </w:rPr>
            </w:pPr>
            <w:r>
              <w:rPr>
                <w:rFonts w:ascii="宋体" w:hAnsi="宋体"/>
                <w:sz w:val="24"/>
                <w:szCs w:val="24"/>
              </w:rPr>
              <w:t>投标人针对本项目供货安装周期和质量要求，提供详细的供货周期、 质量控制、安装措施等方案。详细可行得5分，简单得2分，缺项或者不提供者得0分。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投标人针对本项目提供系统开发，安装进度、各阶段人员安排、各阶段工作计划安排的科学合理、措施有力进行打分。详细可行得5分， 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交货组织实施方案</w:t>
            </w:r>
          </w:p>
        </w:tc>
        <w:tc>
          <w:tcPr>
            <w:tcW w:w="6237" w:type="dxa"/>
            <w:noWrap/>
            <w:vAlign w:val="center"/>
          </w:tcPr>
          <w:p>
            <w:pPr>
              <w:rPr>
                <w:rFonts w:ascii="宋体" w:hAnsi="宋体"/>
                <w:sz w:val="24"/>
                <w:szCs w:val="24"/>
              </w:rPr>
            </w:pPr>
            <w:r>
              <w:rPr>
                <w:rFonts w:ascii="宋体" w:hAnsi="宋体"/>
                <w:sz w:val="24"/>
                <w:szCs w:val="24"/>
              </w:rPr>
              <w:t>投标人的生产组织方案、运输方案、产品验收及设备操作使用及保养</w:t>
            </w:r>
            <w:r>
              <w:rPr>
                <w:rFonts w:hint="eastAsia" w:ascii="宋体" w:hAnsi="宋体"/>
                <w:sz w:val="24"/>
                <w:szCs w:val="24"/>
              </w:rPr>
              <w:t>、</w:t>
            </w:r>
            <w:r>
              <w:rPr>
                <w:rFonts w:ascii="宋体" w:hAnsi="宋体"/>
                <w:sz w:val="24"/>
                <w:szCs w:val="24"/>
              </w:rPr>
              <w:t>培训方案和质量保证承诺书详细可行</w:t>
            </w:r>
            <w:r>
              <w:rPr>
                <w:rFonts w:hint="eastAsia" w:ascii="宋体" w:hAnsi="宋体"/>
                <w:sz w:val="24"/>
                <w:szCs w:val="24"/>
              </w:rPr>
              <w:t>8</w:t>
            </w:r>
            <w:r>
              <w:rPr>
                <w:rFonts w:ascii="宋体" w:hAnsi="宋体"/>
                <w:sz w:val="24"/>
                <w:szCs w:val="24"/>
              </w:rPr>
              <w:t>分； 简单得</w:t>
            </w:r>
            <w:r>
              <w:rPr>
                <w:rFonts w:hint="eastAsia" w:ascii="宋体" w:hAnsi="宋体"/>
                <w:sz w:val="24"/>
                <w:szCs w:val="24"/>
              </w:rPr>
              <w:t>4</w:t>
            </w:r>
            <w:r>
              <w:rPr>
                <w:rFonts w:ascii="宋体" w:hAnsi="宋体"/>
                <w:sz w:val="24"/>
                <w:szCs w:val="24"/>
              </w:rPr>
              <w:t>分；缺项或者 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pPr>
              <w:rPr>
                <w:rFonts w:ascii="宋体" w:hAnsi="宋体"/>
                <w:sz w:val="24"/>
                <w:szCs w:val="24"/>
              </w:rPr>
            </w:pPr>
            <w:r>
              <w:rPr>
                <w:rFonts w:ascii="宋体" w:hAnsi="宋体"/>
                <w:sz w:val="24"/>
                <w:szCs w:val="24"/>
              </w:rPr>
              <w:t>评标委员会根据投标人培训方案得当、合理进行打分。详细可行得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售后服务</w:t>
            </w:r>
          </w:p>
        </w:tc>
        <w:tc>
          <w:tcPr>
            <w:tcW w:w="6237" w:type="dxa"/>
            <w:noWrap/>
            <w:vAlign w:val="center"/>
          </w:tcPr>
          <w:p>
            <w:pPr>
              <w:rPr>
                <w:rFonts w:ascii="宋体" w:hAnsi="宋体"/>
                <w:sz w:val="24"/>
                <w:szCs w:val="24"/>
              </w:rPr>
            </w:pPr>
            <w:r>
              <w:rPr>
                <w:rFonts w:ascii="宋体" w:hAnsi="宋体"/>
                <w:sz w:val="24"/>
                <w:szCs w:val="24"/>
              </w:rPr>
              <w:t>评标委员会根据投标人的售后服务方案是否满足招标要求。从方案的 措施是否有明确、可行的描述和承诺以及在技术支持方面反应是否迅 速等方面进行优劣评价。优得</w:t>
            </w:r>
            <w:r>
              <w:rPr>
                <w:rFonts w:hint="eastAsia" w:ascii="宋体" w:hAnsi="宋体"/>
                <w:sz w:val="24"/>
                <w:szCs w:val="24"/>
              </w:rPr>
              <w:t>8</w:t>
            </w:r>
            <w:r>
              <w:rPr>
                <w:rFonts w:ascii="宋体" w:hAnsi="宋体"/>
                <w:sz w:val="24"/>
                <w:szCs w:val="24"/>
              </w:rPr>
              <w:t>分，一般的</w:t>
            </w:r>
            <w:r>
              <w:rPr>
                <w:rFonts w:hint="eastAsia" w:ascii="宋体" w:hAnsi="宋体"/>
                <w:sz w:val="24"/>
                <w:szCs w:val="24"/>
              </w:rPr>
              <w:t>4</w:t>
            </w:r>
            <w:r>
              <w:rPr>
                <w:rFonts w:ascii="宋体" w:hAnsi="宋体"/>
                <w:sz w:val="24"/>
                <w:szCs w:val="24"/>
              </w:rPr>
              <w:t>分，没有得 0 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bl>
    <w:p>
      <w:pPr>
        <w:spacing w:line="360" w:lineRule="auto"/>
        <w:rPr>
          <w:rFonts w:ascii="宋体" w:hAnsi="宋体" w:cs="仿宋_GB2312"/>
          <w:b/>
          <w:sz w:val="24"/>
          <w:szCs w:val="24"/>
          <w:lang w:val="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rPr>
                <w:rFonts w:hint="eastAsia" w:ascii="仿宋_GB2312" w:hAnsi="仿宋_GB2312" w:eastAsia="仿宋_GB2312" w:cs="仿宋_GB2312"/>
                <w:b/>
                <w:szCs w:val="21"/>
                <w:lang w:val="en-GB"/>
              </w:rPr>
            </w:pPr>
            <w:r>
              <w:rPr>
                <w:rFonts w:hint="eastAsia" w:ascii="仿宋_GB2312" w:hAnsi="仿宋_GB2312" w:eastAsia="仿宋_GB2312" w:cs="仿宋_GB2312"/>
                <w:b/>
                <w:szCs w:val="21"/>
                <w:lang w:val="en-GB"/>
              </w:rPr>
              <w:t>序号</w:t>
            </w:r>
          </w:p>
        </w:tc>
        <w:tc>
          <w:tcPr>
            <w:tcW w:w="2823" w:type="dxa"/>
            <w:noWrap w:val="0"/>
            <w:vAlign w:val="center"/>
          </w:tcPr>
          <w:p>
            <w:pPr>
              <w:rPr>
                <w:rFonts w:hint="eastAsia" w:ascii="仿宋_GB2312" w:hAnsi="仿宋_GB2312" w:eastAsia="仿宋_GB2312" w:cs="仿宋_GB2312"/>
                <w:b/>
                <w:szCs w:val="21"/>
                <w:lang w:val="en-GB"/>
              </w:rPr>
            </w:pPr>
            <w:r>
              <w:rPr>
                <w:rFonts w:hint="eastAsia" w:ascii="仿宋_GB2312" w:hAnsi="仿宋_GB2312" w:eastAsia="仿宋_GB2312" w:cs="仿宋_GB2312"/>
                <w:b/>
                <w:szCs w:val="21"/>
                <w:lang w:val="en-GB"/>
              </w:rPr>
              <w:t>情形</w:t>
            </w:r>
          </w:p>
        </w:tc>
        <w:tc>
          <w:tcPr>
            <w:tcW w:w="2552" w:type="dxa"/>
            <w:noWrap w:val="0"/>
            <w:vAlign w:val="center"/>
          </w:tcPr>
          <w:p>
            <w:pPr>
              <w:rPr>
                <w:rFonts w:hint="eastAsia" w:ascii="仿宋_GB2312" w:hAnsi="仿宋_GB2312" w:eastAsia="仿宋_GB2312" w:cs="仿宋_GB2312"/>
                <w:b/>
                <w:szCs w:val="21"/>
                <w:lang w:val="en-GB"/>
              </w:rPr>
            </w:pPr>
            <w:r>
              <w:rPr>
                <w:rFonts w:hint="eastAsia" w:ascii="仿宋_GB2312" w:hAnsi="仿宋_GB2312" w:eastAsia="仿宋_GB2312" w:cs="仿宋_GB2312"/>
                <w:b/>
                <w:szCs w:val="21"/>
              </w:rPr>
              <w:t>价格扣除</w:t>
            </w:r>
            <w:r>
              <w:rPr>
                <w:rFonts w:hint="eastAsia" w:ascii="仿宋_GB2312" w:hAnsi="仿宋_GB2312" w:eastAsia="仿宋_GB2312" w:cs="仿宋_GB2312"/>
                <w:b/>
                <w:szCs w:val="21"/>
                <w:lang w:val="en-GB"/>
              </w:rPr>
              <w:t>比例</w:t>
            </w:r>
          </w:p>
        </w:tc>
        <w:tc>
          <w:tcPr>
            <w:tcW w:w="2835" w:type="dxa"/>
            <w:noWrap w:val="0"/>
            <w:vAlign w:val="center"/>
          </w:tcPr>
          <w:p>
            <w:pPr>
              <w:rPr>
                <w:rFonts w:hint="eastAsia" w:ascii="仿宋_GB2312" w:hAnsi="仿宋_GB2312" w:eastAsia="仿宋_GB2312" w:cs="仿宋_GB2312"/>
                <w:b/>
                <w:szCs w:val="21"/>
                <w:lang w:val="en-GB"/>
              </w:rPr>
            </w:pPr>
            <w:r>
              <w:rPr>
                <w:rFonts w:hint="eastAsia" w:ascii="仿宋_GB2312" w:hAnsi="仿宋_GB2312" w:eastAsia="仿宋_GB2312" w:cs="仿宋_GB2312"/>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1</w:t>
            </w:r>
          </w:p>
        </w:tc>
        <w:tc>
          <w:tcPr>
            <w:tcW w:w="2823"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非联合体投标人</w:t>
            </w:r>
          </w:p>
        </w:tc>
        <w:tc>
          <w:tcPr>
            <w:tcW w:w="2552"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对小型和微型企业报价</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rPr>
              <w:t>扣除 20%</w:t>
            </w:r>
          </w:p>
        </w:tc>
        <w:tc>
          <w:tcPr>
            <w:tcW w:w="2835" w:type="dxa"/>
            <w:vMerge w:val="restart"/>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评标价格＝小型和微型企业</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2</w:t>
            </w:r>
          </w:p>
        </w:tc>
        <w:tc>
          <w:tcPr>
            <w:tcW w:w="2823"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val="en-GB"/>
              </w:rPr>
              <w:t>联合体各方均为小型、微型企业</w:t>
            </w:r>
          </w:p>
        </w:tc>
        <w:tc>
          <w:tcPr>
            <w:tcW w:w="2552"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对小型和微型企业报价</w:t>
            </w:r>
          </w:p>
          <w:p>
            <w:pPr>
              <w:rPr>
                <w:rFonts w:hint="eastAsia" w:ascii="仿宋_GB2312" w:hAnsi="仿宋_GB2312" w:eastAsia="仿宋_GB2312" w:cs="仿宋_GB2312"/>
                <w:szCs w:val="21"/>
              </w:rPr>
            </w:pPr>
            <w:r>
              <w:rPr>
                <w:rFonts w:hint="eastAsia" w:ascii="仿宋_GB2312" w:hAnsi="仿宋_GB2312" w:eastAsia="仿宋_GB2312" w:cs="仿宋_GB2312"/>
                <w:szCs w:val="21"/>
              </w:rPr>
              <w:t>扣除 20%</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rPr>
              <w:t>（不再享受序号 3 的价格折扣）</w:t>
            </w:r>
          </w:p>
        </w:tc>
        <w:tc>
          <w:tcPr>
            <w:tcW w:w="2835" w:type="dxa"/>
            <w:vMerge w:val="continue"/>
            <w:noWrap w:val="0"/>
            <w:vAlign w:val="top"/>
          </w:tcPr>
          <w:p>
            <w:pPr>
              <w:rPr>
                <w:rFonts w:hint="eastAsia" w:ascii="仿宋_GB2312" w:hAnsi="仿宋_GB2312" w:eastAsia="仿宋_GB2312" w:cs="仿宋_GB2312"/>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3</w:t>
            </w:r>
          </w:p>
        </w:tc>
        <w:tc>
          <w:tcPr>
            <w:tcW w:w="2823"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接受大中型企业与小微企业</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组成联合体或者允许大中型</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企业向一家或者多家小微企</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业分包的采购项目，对于联</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合协议或者分包意向协议约</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定小微企业的合同份额占到</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合同总金额 30%以上</w:t>
            </w:r>
          </w:p>
        </w:tc>
        <w:tc>
          <w:tcPr>
            <w:tcW w:w="2552"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对联合体或者大中型企业</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 xml:space="preserve">的报价扣除 </w:t>
            </w:r>
            <w:r>
              <w:rPr>
                <w:rFonts w:hint="eastAsia" w:ascii="仿宋_GB2312" w:hAnsi="仿宋_GB2312" w:eastAsia="仿宋_GB2312" w:cs="仿宋_GB2312"/>
                <w:szCs w:val="21"/>
                <w:u w:val="single"/>
                <w:lang w:val="en-GB"/>
              </w:rPr>
              <w:t xml:space="preserve">    </w:t>
            </w:r>
            <w:r>
              <w:rPr>
                <w:rFonts w:hint="eastAsia" w:ascii="仿宋_GB2312" w:hAnsi="仿宋_GB2312" w:eastAsia="仿宋_GB2312" w:cs="仿宋_GB2312"/>
                <w:szCs w:val="21"/>
                <w:lang w:val="en-GB"/>
              </w:rPr>
              <w:t>%</w:t>
            </w:r>
          </w:p>
        </w:tc>
        <w:tc>
          <w:tcPr>
            <w:tcW w:w="2835"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评标价格＝投标报价×</w:t>
            </w:r>
          </w:p>
          <w:p>
            <w:pPr>
              <w:numPr>
                <w:ilvl w:val="0"/>
                <w:numId w:val="3"/>
              </w:num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lang w:val="en-GB"/>
              </w:rPr>
              <w:t xml:space="preserve">   </w:t>
            </w:r>
            <w:r>
              <w:rPr>
                <w:rFonts w:hint="eastAsia" w:ascii="仿宋_GB2312" w:hAnsi="仿宋_GB2312" w:eastAsia="仿宋_GB2312" w:cs="仿宋_GB2312"/>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4</w:t>
            </w:r>
          </w:p>
        </w:tc>
        <w:tc>
          <w:tcPr>
            <w:tcW w:w="2823"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监狱企业</w:t>
            </w:r>
          </w:p>
        </w:tc>
        <w:tc>
          <w:tcPr>
            <w:tcW w:w="2552"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对监狱企业产品价格扣除</w:t>
            </w:r>
          </w:p>
          <w:p>
            <w:pP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2835"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评标价格＝投标报价—监狱</w:t>
            </w:r>
          </w:p>
          <w:p>
            <w:pPr>
              <w:rPr>
                <w:rFonts w:hint="eastAsia" w:ascii="仿宋_GB2312" w:hAnsi="仿宋_GB2312" w:eastAsia="仿宋_GB2312" w:cs="仿宋_GB2312"/>
                <w:szCs w:val="21"/>
              </w:rPr>
            </w:pPr>
            <w:r>
              <w:rPr>
                <w:rFonts w:hint="eastAsia" w:ascii="仿宋_GB2312" w:hAnsi="仿宋_GB2312" w:eastAsia="仿宋_GB2312" w:cs="仿宋_GB2312"/>
                <w:szCs w:val="21"/>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5</w:t>
            </w:r>
          </w:p>
        </w:tc>
        <w:tc>
          <w:tcPr>
            <w:tcW w:w="2823"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残疾人福利性单位</w:t>
            </w:r>
          </w:p>
        </w:tc>
        <w:tc>
          <w:tcPr>
            <w:tcW w:w="2552"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对残疾人福利性单位产品</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价格扣除 20%</w:t>
            </w:r>
          </w:p>
        </w:tc>
        <w:tc>
          <w:tcPr>
            <w:tcW w:w="2835" w:type="dxa"/>
            <w:noWrap w:val="0"/>
            <w:vAlign w:val="center"/>
          </w:tcPr>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评标价格＝投标报价—残疾</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人福利性单位产品的价格×</w:t>
            </w:r>
          </w:p>
          <w:p>
            <w:pPr>
              <w:rPr>
                <w:rFonts w:hint="eastAsia" w:ascii="仿宋_GB2312" w:hAnsi="仿宋_GB2312" w:eastAsia="仿宋_GB2312" w:cs="仿宋_GB2312"/>
                <w:szCs w:val="21"/>
                <w:lang w:val="en-GB"/>
              </w:rPr>
            </w:pPr>
            <w:r>
              <w:rPr>
                <w:rFonts w:hint="eastAsia" w:ascii="仿宋_GB2312" w:hAnsi="仿宋_GB2312" w:eastAsia="仿宋_GB2312" w:cs="仿宋_GB2312"/>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noWrap w:val="0"/>
            <w:vAlign w:val="center"/>
          </w:tcPr>
          <w:p>
            <w:pPr>
              <w:widowControl/>
              <w:adjustRightInd w:val="0"/>
              <w:spacing w:line="276" w:lineRule="auto"/>
              <w:ind w:left="-2" w:leftChars="-1" w:firstLine="420" w:firstLineChars="200"/>
              <w:jc w:val="left"/>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276" w:lineRule="auto"/>
              <w:ind w:left="-2" w:leftChars="-1" w:firstLine="420" w:firstLineChars="200"/>
              <w:jc w:val="left"/>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评标基准价=评标价格的最低价</w:t>
            </w:r>
          </w:p>
          <w:p>
            <w:pPr>
              <w:adjustRightInd w:val="0"/>
              <w:spacing w:line="276" w:lineRule="auto"/>
              <w:ind w:left="-88" w:leftChars="-42" w:firstLine="449" w:firstLineChars="214"/>
              <w:jc w:val="left"/>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其他投标报价得分=（评标基准价/评标价格）×评标标准中价格分值</w:t>
            </w:r>
          </w:p>
        </w:tc>
      </w:tr>
    </w:tbl>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hint="eastAsia" w:ascii="宋体" w:hAnsi="宋体"/>
          <w:bCs/>
          <w:sz w:val="24"/>
          <w:szCs w:val="24"/>
          <w:lang w:val="en-GB"/>
        </w:rPr>
      </w:pPr>
      <w:r>
        <w:rPr>
          <w:rFonts w:hint="eastAsia" w:ascii="宋体" w:hAnsi="宋体"/>
          <w:bCs/>
          <w:sz w:val="24"/>
          <w:szCs w:val="24"/>
          <w:lang w:val="en-GB"/>
        </w:rPr>
        <w:t>e、小型和微型企业不包括民办非企业单位。</w:t>
      </w:r>
    </w:p>
    <w:p>
      <w:pPr>
        <w:pStyle w:val="20"/>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0"/>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44"/>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6"/>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0"/>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0"/>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0"/>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0"/>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0"/>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0"/>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0"/>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0"/>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0"/>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0"/>
        <w:adjustRightInd w:val="0"/>
        <w:snapToGrid w:val="0"/>
        <w:spacing w:line="360" w:lineRule="auto"/>
        <w:rPr>
          <w:rFonts w:ascii="宋体" w:hAnsi="宋体"/>
          <w:szCs w:val="24"/>
        </w:rPr>
      </w:pPr>
    </w:p>
    <w:p>
      <w:pPr>
        <w:pStyle w:val="20"/>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3"/>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投标承诺函</w:t>
      </w: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本公司郑重承诺：</w:t>
      </w:r>
    </w:p>
    <w:p>
      <w:pPr>
        <w:pStyle w:val="30"/>
        <w:shd w:val="clear" w:color="auto" w:fill="FFFFFF"/>
        <w:spacing w:before="0" w:beforeAutospacing="0" w:after="0" w:afterAutospacing="0" w:line="520" w:lineRule="exact"/>
        <w:ind w:firstLine="480" w:firstLineChars="200"/>
        <w:rPr>
          <w:rFonts w:ascii="宋体"/>
          <w:color w:val="FF0000"/>
          <w:u w:val="single"/>
        </w:rPr>
      </w:pPr>
      <w:r>
        <w:rPr>
          <w:rFonts w:hint="eastAsia" w:ascii="宋体"/>
          <w:color w:val="000000"/>
        </w:rPr>
        <w:t>一、将遵循公开、公平、公正和诚实信用的原则参加</w:t>
      </w:r>
      <w:r>
        <w:rPr>
          <w:rFonts w:hint="eastAsia" w:ascii="宋体"/>
          <w:color w:val="000000"/>
          <w:u w:val="single"/>
        </w:rPr>
        <w:t>(采购项目名称)</w:t>
      </w:r>
      <w:r>
        <w:rPr>
          <w:rFonts w:hint="eastAsia" w:ascii="宋体"/>
          <w:color w:val="000000"/>
        </w:rPr>
        <w:t>的投标；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二、本次投标所提供的一切材料均真实、有效、合法；</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三、不与其他投标人相互串通投标报价，不排挤其他投标人的公平竞争，不损害采购人或其他投标人的合法权益；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四、不与采购人或集中采购机构串通投标，不损害国家利益、社会公共利益或者他人的合法权益；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rPr>
        <w:t>评标</w:t>
      </w:r>
      <w:r>
        <w:rPr>
          <w:rFonts w:hint="eastAsia" w:ascii="宋体"/>
          <w:color w:val="000000"/>
        </w:rPr>
        <w:fldChar w:fldCharType="end"/>
      </w:r>
      <w:r>
        <w:rPr>
          <w:rFonts w:hint="eastAsia" w:ascii="宋体"/>
          <w:color w:val="000000"/>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rPr>
        <w:t>中标</w:t>
      </w:r>
      <w:r>
        <w:rPr>
          <w:rFonts w:hint="eastAsia" w:ascii="宋体"/>
          <w:color w:val="000000"/>
        </w:rPr>
        <w:fldChar w:fldCharType="end"/>
      </w:r>
      <w:r>
        <w:rPr>
          <w:rFonts w:hint="eastAsia" w:ascii="宋体"/>
          <w:color w:val="000000"/>
        </w:rPr>
        <w:t>；</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六、不以他人名义投标或者以其他方式弄虚作假，骗取中标；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七、不扰乱建安区政府采购市场秩序；</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八、不在</w:t>
      </w:r>
      <w:r>
        <w:fldChar w:fldCharType="begin"/>
      </w:r>
      <w:r>
        <w:instrText xml:space="preserve"> HYPERLINK "http://www.cbi360.net/hyjd/1zt99.html" \t "https://www.cbi360.net/hyjd/20170619/_blank" </w:instrText>
      </w:r>
      <w:r>
        <w:fldChar w:fldCharType="separate"/>
      </w:r>
      <w:r>
        <w:rPr>
          <w:rFonts w:hint="eastAsia" w:ascii="宋体"/>
          <w:color w:val="000000"/>
        </w:rPr>
        <w:t>开标</w:t>
      </w:r>
      <w:r>
        <w:rPr>
          <w:rFonts w:hint="eastAsia" w:ascii="宋体"/>
          <w:color w:val="000000"/>
        </w:rPr>
        <w:fldChar w:fldCharType="end"/>
      </w:r>
      <w:r>
        <w:rPr>
          <w:rFonts w:hint="eastAsia" w:ascii="宋体"/>
          <w:color w:val="000000"/>
        </w:rPr>
        <w:t>后进行虚假恶意投诉；</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rPr>
        <w:t>招标文件</w:t>
      </w:r>
      <w:r>
        <w:rPr>
          <w:rFonts w:hint="eastAsia" w:ascii="宋体"/>
          <w:color w:val="000000"/>
        </w:rPr>
        <w:fldChar w:fldCharType="end"/>
      </w:r>
      <w:r>
        <w:rPr>
          <w:rFonts w:hint="eastAsia" w:ascii="宋体"/>
          <w:color w:val="000000"/>
        </w:rPr>
        <w:t>规定不予转包、分包的项目转包、分包于他人。</w:t>
      </w:r>
    </w:p>
    <w:p>
      <w:pPr>
        <w:pStyle w:val="30"/>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本公司若有违反本承诺内容的行为，愿意承担法律责任，并接受相关处罚，包括：愿意接受相关行政主管部门作出的处罚、列入不良行为记录（黑名单）、限制交易和停止交易等市场准入与清出的处理。</w:t>
      </w: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r>
        <w:rPr>
          <w:rFonts w:hint="eastAsia" w:ascii="宋体"/>
          <w:color w:val="000000"/>
        </w:rPr>
        <w:t xml:space="preserve">                 法定代表人（单位负责人）或授权代表</w:t>
      </w:r>
      <w:r>
        <w:rPr>
          <w:rFonts w:hint="eastAsia" w:ascii="宋体"/>
          <w:lang w:val="zh-CN"/>
        </w:rPr>
        <w:t>（签字或盖章）：</w:t>
      </w:r>
    </w:p>
    <w:p>
      <w:pPr>
        <w:pStyle w:val="30"/>
        <w:shd w:val="clear" w:color="auto" w:fill="FFFFFF"/>
        <w:spacing w:after="300" w:line="336" w:lineRule="atLeast"/>
        <w:rPr>
          <w:rFonts w:ascii="宋体"/>
          <w:color w:val="000000"/>
        </w:rPr>
      </w:pPr>
      <w:r>
        <w:rPr>
          <w:rFonts w:hint="eastAsia" w:ascii="宋体"/>
          <w:color w:val="000000"/>
        </w:rPr>
        <w:t xml:space="preserve">                 投标人名称(盖章)：</w:t>
      </w:r>
    </w:p>
    <w:p>
      <w:pPr>
        <w:pStyle w:val="30"/>
        <w:shd w:val="clear" w:color="auto" w:fill="FFFFFF"/>
        <w:spacing w:after="300" w:line="336" w:lineRule="atLeast"/>
        <w:rPr>
          <w:rFonts w:ascii="宋体"/>
          <w:color w:val="000000"/>
        </w:rPr>
      </w:pPr>
      <w:r>
        <w:rPr>
          <w:rFonts w:hint="eastAsia" w:ascii="宋体"/>
          <w:color w:val="000000"/>
        </w:rPr>
        <w:t xml:space="preserve">                 日期：       年   月   日</w:t>
      </w:r>
    </w:p>
    <w:p>
      <w:pPr>
        <w:widowControl/>
        <w:jc w:val="center"/>
        <w:rPr>
          <w:rFonts w:ascii="宋体" w:hAnsi="宋体"/>
          <w:b/>
          <w:bCs/>
          <w:sz w:val="36"/>
          <w:szCs w:val="36"/>
        </w:rPr>
      </w:pPr>
      <w:r>
        <w:rPr>
          <w:rFonts w:ascii="宋体" w:hAnsi="宋体"/>
          <w:b/>
          <w:bCs/>
          <w:sz w:val="36"/>
          <w:szCs w:val="36"/>
        </w:rPr>
        <w:t>3.</w:t>
      </w:r>
      <w:r>
        <w:rPr>
          <w:rFonts w:hint="eastAsia" w:ascii="宋体" w:hAnsi="宋体"/>
          <w:b/>
          <w:bCs/>
          <w:sz w:val="36"/>
          <w:szCs w:val="36"/>
        </w:rPr>
        <w:t>5 投标人基本情况表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4"/>
        <w:gridCol w:w="1057"/>
        <w:gridCol w:w="1770"/>
        <w:gridCol w:w="1231"/>
        <w:gridCol w:w="1068"/>
        <w:gridCol w:w="46"/>
        <w:gridCol w:w="8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投标人名称</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注册地址</w:t>
            </w:r>
          </w:p>
        </w:tc>
        <w:tc>
          <w:tcPr>
            <w:tcW w:w="4058" w:type="dxa"/>
            <w:gridSpan w:val="3"/>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邮政编码</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联系方式</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联系人</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电话</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continue"/>
            <w:vAlign w:val="center"/>
          </w:tcPr>
          <w:p>
            <w:pPr>
              <w:spacing w:line="360" w:lineRule="auto"/>
              <w:jc w:val="center"/>
              <w:rPr>
                <w:rFonts w:ascii="宋体" w:hAnsi="宋体" w:cs="宋体"/>
                <w:sz w:val="24"/>
                <w:szCs w:val="21"/>
              </w:rPr>
            </w:pP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传真</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网址</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营业执照注册号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法定代表人</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姓名</w:t>
            </w:r>
          </w:p>
        </w:tc>
        <w:tc>
          <w:tcPr>
            <w:tcW w:w="1770" w:type="dxa"/>
            <w:vAlign w:val="center"/>
          </w:tcPr>
          <w:p>
            <w:pPr>
              <w:spacing w:line="360" w:lineRule="auto"/>
              <w:jc w:val="center"/>
              <w:rPr>
                <w:rFonts w:ascii="宋体" w:hAnsi="宋体" w:cs="宋体"/>
                <w:sz w:val="24"/>
                <w:szCs w:val="21"/>
              </w:rPr>
            </w:pPr>
          </w:p>
        </w:tc>
        <w:tc>
          <w:tcPr>
            <w:tcW w:w="1231" w:type="dxa"/>
            <w:vAlign w:val="center"/>
          </w:tcPr>
          <w:p>
            <w:pPr>
              <w:spacing w:line="360" w:lineRule="auto"/>
              <w:jc w:val="center"/>
              <w:rPr>
                <w:rFonts w:ascii="宋体" w:hAnsi="宋体" w:cs="宋体"/>
                <w:sz w:val="24"/>
                <w:szCs w:val="21"/>
              </w:rPr>
            </w:pPr>
            <w:r>
              <w:rPr>
                <w:rFonts w:hint="eastAsia" w:ascii="宋体" w:hAnsi="宋体" w:cs="宋体"/>
                <w:sz w:val="24"/>
                <w:szCs w:val="21"/>
              </w:rPr>
              <w:t>技术职称</w:t>
            </w:r>
          </w:p>
        </w:tc>
        <w:tc>
          <w:tcPr>
            <w:tcW w:w="1114" w:type="dxa"/>
            <w:gridSpan w:val="2"/>
            <w:vAlign w:val="center"/>
          </w:tcPr>
          <w:p>
            <w:pPr>
              <w:spacing w:line="360" w:lineRule="auto"/>
              <w:jc w:val="center"/>
              <w:rPr>
                <w:rFonts w:ascii="宋体" w:hAnsi="宋体" w:cs="宋体"/>
                <w:sz w:val="24"/>
                <w:szCs w:val="21"/>
              </w:rPr>
            </w:pPr>
          </w:p>
        </w:tc>
        <w:tc>
          <w:tcPr>
            <w:tcW w:w="837" w:type="dxa"/>
            <w:vAlign w:val="center"/>
          </w:tcPr>
          <w:p>
            <w:pPr>
              <w:spacing w:line="360" w:lineRule="auto"/>
              <w:ind w:firstLine="120" w:firstLineChars="50"/>
              <w:rPr>
                <w:rFonts w:ascii="宋体" w:hAnsi="宋体" w:cs="宋体"/>
                <w:sz w:val="24"/>
                <w:szCs w:val="21"/>
              </w:rPr>
            </w:pPr>
            <w:r>
              <w:rPr>
                <w:rFonts w:hint="eastAsia" w:ascii="宋体" w:hAnsi="宋体" w:cs="宋体"/>
                <w:sz w:val="24"/>
                <w:szCs w:val="21"/>
              </w:rPr>
              <w:t>电话</w:t>
            </w:r>
          </w:p>
        </w:tc>
        <w:tc>
          <w:tcPr>
            <w:tcW w:w="580" w:type="dxa"/>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成立时间</w:t>
            </w:r>
          </w:p>
        </w:tc>
        <w:tc>
          <w:tcPr>
            <w:tcW w:w="2827" w:type="dxa"/>
            <w:gridSpan w:val="2"/>
            <w:vAlign w:val="center"/>
          </w:tcPr>
          <w:p>
            <w:pPr>
              <w:spacing w:line="360" w:lineRule="auto"/>
              <w:jc w:val="center"/>
              <w:rPr>
                <w:rFonts w:ascii="宋体" w:hAnsi="宋体" w:cs="宋体"/>
                <w:sz w:val="24"/>
                <w:szCs w:val="21"/>
              </w:rPr>
            </w:pPr>
          </w:p>
        </w:tc>
        <w:tc>
          <w:tcPr>
            <w:tcW w:w="3762" w:type="dxa"/>
            <w:gridSpan w:val="5"/>
            <w:vAlign w:val="center"/>
          </w:tcPr>
          <w:p>
            <w:pPr>
              <w:spacing w:line="360" w:lineRule="auto"/>
              <w:rPr>
                <w:rFonts w:ascii="宋体" w:hAnsi="宋体" w:cs="宋体"/>
                <w:sz w:val="24"/>
                <w:szCs w:val="21"/>
              </w:rPr>
            </w:pPr>
            <w:r>
              <w:rPr>
                <w:rFonts w:hint="eastAsia" w:ascii="宋体" w:hAnsi="宋体" w:cs="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注册资金</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开户银行</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账号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3"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经营范围备注</w:t>
            </w:r>
          </w:p>
        </w:tc>
        <w:tc>
          <w:tcPr>
            <w:tcW w:w="6589" w:type="dxa"/>
            <w:gridSpan w:val="7"/>
            <w:vAlign w:val="center"/>
          </w:tcPr>
          <w:p>
            <w:pPr>
              <w:spacing w:line="360" w:lineRule="auto"/>
              <w:ind w:firstLine="480" w:firstLineChars="200"/>
              <w:jc w:val="center"/>
              <w:rPr>
                <w:rFonts w:ascii="宋体" w:hAnsi="宋体" w:cs="宋体"/>
                <w:sz w:val="24"/>
                <w:szCs w:val="21"/>
              </w:rPr>
            </w:pPr>
          </w:p>
        </w:tc>
      </w:tr>
    </w:tbl>
    <w:p>
      <w:pPr>
        <w:autoSpaceDE w:val="0"/>
        <w:autoSpaceDN w:val="0"/>
        <w:adjustRightInd w:val="0"/>
        <w:spacing w:line="360" w:lineRule="auto"/>
        <w:jc w:val="center"/>
        <w:outlineLvl w:val="0"/>
        <w:rPr>
          <w:rFonts w:ascii="宋体" w:hAnsi="宋体"/>
          <w:b/>
          <w:bCs/>
          <w:sz w:val="36"/>
          <w:szCs w:val="36"/>
        </w:rPr>
      </w:pPr>
      <w:r>
        <w:rPr>
          <w:rFonts w:hint="eastAsia" w:ascii="宋体" w:hAnsi="宋体" w:cs="宋体"/>
          <w:color w:val="000000"/>
          <w:sz w:val="24"/>
          <w:szCs w:val="28"/>
        </w:rPr>
        <w:t>附：所涉及的公司证件，均需提供原件扫描件（或彩色图片）。</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3.6 许昌市建安区政府采购供应商信用承诺函</w:t>
      </w:r>
    </w:p>
    <w:p>
      <w:pPr>
        <w:rPr>
          <w:rFonts w:ascii="仿宋_GB2312" w:hAnsi="仿宋_GB2312" w:eastAsia="仿宋_GB2312" w:cs="仿宋_GB2312"/>
          <w:sz w:val="32"/>
          <w:szCs w:val="32"/>
        </w:rPr>
      </w:pP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7</w:t>
      </w:r>
      <w:r>
        <w:rPr>
          <w:rFonts w:hint="eastAsia" w:ascii="宋体" w:hAnsi="宋体"/>
          <w:b/>
          <w:bCs/>
          <w:sz w:val="32"/>
          <w:szCs w:val="32"/>
        </w:rPr>
        <w:t xml:space="preserve">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8</w:t>
      </w:r>
      <w:r>
        <w:rPr>
          <w:rFonts w:ascii="宋体" w:hAnsi="宋体"/>
          <w:b/>
          <w:bCs/>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lang w:val="en-US" w:eastAsia="zh-CN"/>
        </w:rPr>
        <w:t>9</w:t>
      </w:r>
      <w:r>
        <w:rPr>
          <w:rFonts w:ascii="宋体" w:hAnsi="宋体"/>
          <w:b/>
          <w:bCs/>
          <w:sz w:val="36"/>
          <w:szCs w:val="36"/>
        </w:rPr>
        <w:t xml:space="preserve">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2"/>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货物服务</w:t>
            </w:r>
          </w:p>
          <w:p>
            <w:pPr>
              <w:pStyle w:val="12"/>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招标文件</w:t>
            </w:r>
          </w:p>
          <w:p>
            <w:pPr>
              <w:pStyle w:val="12"/>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投标技术</w:t>
            </w:r>
          </w:p>
          <w:p>
            <w:pPr>
              <w:pStyle w:val="12"/>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Cs w:val="21"/>
              </w:rPr>
            </w:pPr>
            <w:r>
              <w:rPr>
                <w:rFonts w:hint="eastAsia" w:ascii="宋体" w:hAnsi="宋体" w:eastAsia="宋体" w:cs="宋体"/>
                <w:b/>
                <w:bCs/>
                <w:szCs w:val="21"/>
              </w:rPr>
              <w:t>偏离</w:t>
            </w:r>
          </w:p>
          <w:p>
            <w:pPr>
              <w:pStyle w:val="12"/>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rPr>
                <w:rFonts w:ascii="宋体" w:hAnsi="宋体" w:eastAsia="宋体" w:cs="宋体"/>
                <w:b/>
                <w:bCs/>
                <w:sz w:val="21"/>
                <w:szCs w:val="21"/>
              </w:rPr>
            </w:pPr>
            <w:r>
              <w:rPr>
                <w:rFonts w:hint="eastAsia" w:ascii="宋体" w:hAnsi="宋体" w:eastAsia="宋体" w:cs="宋体"/>
                <w:b/>
                <w:bCs/>
                <w:sz w:val="21"/>
                <w:szCs w:val="21"/>
              </w:rPr>
              <w:t>偏离内容</w:t>
            </w:r>
          </w:p>
          <w:p>
            <w:pPr>
              <w:pStyle w:val="12"/>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2"/>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2"/>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2"/>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2"/>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2"/>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hint="eastAsia" w:ascii="宋体" w:hAnsi="宋体"/>
          <w:b/>
          <w:bCs/>
          <w:sz w:val="32"/>
          <w:szCs w:val="32"/>
          <w:lang w:val="en-US" w:eastAsia="zh-CN"/>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lang w:val="en-US" w:eastAsia="zh-CN"/>
        </w:rPr>
        <w:t>4.9</w:t>
      </w:r>
      <w:r>
        <w:rPr>
          <w:rFonts w:hint="eastAsia" w:ascii="宋体" w:hAnsi="宋体"/>
          <w:b/>
          <w:bCs/>
          <w:sz w:val="32"/>
          <w:szCs w:val="32"/>
        </w:rPr>
        <w:t xml:space="preserve"> </w:t>
      </w:r>
      <w:r>
        <w:rPr>
          <w:rFonts w:hint="eastAsia" w:ascii="宋体" w:hAnsi="宋体"/>
          <w:b/>
          <w:bCs/>
          <w:sz w:val="30"/>
          <w:szCs w:val="30"/>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lang w:val="en-US" w:eastAsia="zh-CN"/>
        </w:rPr>
        <w:t xml:space="preserve">  </w:t>
      </w:r>
      <w:r>
        <w:rPr>
          <w:rFonts w:ascii="宋体" w:cs="Arial"/>
          <w:sz w:val="24"/>
          <w:szCs w:val="24"/>
        </w:rPr>
        <w:t>人，</w:t>
      </w:r>
      <w:r>
        <w:rPr>
          <w:rFonts w:hint="eastAsia" w:ascii="宋体" w:hAnsi="宋体"/>
          <w:sz w:val="24"/>
          <w:szCs w:val="24"/>
        </w:rPr>
        <w:t>营业收入</w:t>
      </w:r>
      <w:r>
        <w:rPr>
          <w:rFonts w:hint="eastAsia" w:ascii="宋体" w:hAnsi="宋体" w:cs="Arial"/>
          <w:sz w:val="24"/>
          <w:szCs w:val="24"/>
          <w:u w:val="single"/>
        </w:rPr>
        <w:t xml:space="preserve">   </w:t>
      </w:r>
      <w:r>
        <w:rPr>
          <w:rFonts w:hint="eastAsia" w:ascii="宋体" w:hAnsi="宋体"/>
          <w:sz w:val="24"/>
          <w:szCs w:val="24"/>
        </w:rPr>
        <w:t>万元，资产总额</w:t>
      </w:r>
      <w:r>
        <w:rPr>
          <w:rFonts w:hint="eastAsia" w:ascii="宋体" w:hAnsi="宋体" w:cs="Arial"/>
          <w:sz w:val="24"/>
          <w:szCs w:val="24"/>
          <w:u w:val="single"/>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w:t>
      </w:r>
      <w:r>
        <w:rPr>
          <w:rFonts w:hint="eastAsia" w:ascii="宋体" w:cs="Arial"/>
          <w:sz w:val="24"/>
          <w:szCs w:val="24"/>
          <w:u w:val="single"/>
          <w:lang w:val="en-US" w:eastAsia="zh-CN"/>
        </w:rPr>
        <w:t xml:space="preserve">  </w:t>
      </w:r>
      <w:r>
        <w:rPr>
          <w:rFonts w:ascii="宋体" w:cs="Arial"/>
          <w:sz w:val="24"/>
          <w:szCs w:val="24"/>
        </w:rPr>
        <w:t>人，</w:t>
      </w:r>
      <w:r>
        <w:rPr>
          <w:rFonts w:hint="eastAsia" w:ascii="宋体" w:hAnsi="宋体"/>
          <w:sz w:val="24"/>
          <w:szCs w:val="24"/>
        </w:rPr>
        <w:t>营业收入</w:t>
      </w:r>
      <w:r>
        <w:rPr>
          <w:rFonts w:hint="eastAsia" w:ascii="宋体" w:hAnsi="宋体"/>
          <w:sz w:val="24"/>
          <w:szCs w:val="24"/>
          <w:u w:val="single"/>
          <w:lang w:val="en-US" w:eastAsia="zh-CN"/>
        </w:rPr>
        <w:t xml:space="preserve">  </w:t>
      </w:r>
      <w:r>
        <w:rPr>
          <w:rFonts w:hint="eastAsia" w:ascii="宋体" w:hAnsi="宋体"/>
          <w:sz w:val="24"/>
          <w:szCs w:val="24"/>
        </w:rPr>
        <w:t>万元，资产总额</w:t>
      </w:r>
      <w:r>
        <w:rPr>
          <w:rFonts w:hint="eastAsia" w:ascii="宋体" w:hAnsi="宋体"/>
          <w:sz w:val="24"/>
          <w:szCs w:val="24"/>
          <w:u w:val="single"/>
          <w:lang w:val="en-US" w:eastAsia="zh-CN"/>
        </w:rPr>
        <w:t xml:space="preserve">  </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bookmarkStart w:id="25" w:name="_GoBack"/>
      <w:bookmarkEnd w:id="25"/>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jc w:val="left"/>
        <w:rPr>
          <w:rFonts w:hint="eastAsia" w:ascii="宋体" w:hAnsi="宋体"/>
          <w:b/>
          <w:bCs/>
          <w:sz w:val="32"/>
          <w:szCs w:val="32"/>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jc w:val="center"/>
        <w:rPr>
          <w:rFonts w:hint="eastAsia" w:ascii="宋体" w:hAnsi="宋体"/>
          <w:b/>
          <w:bCs/>
          <w:sz w:val="32"/>
          <w:szCs w:val="32"/>
        </w:rPr>
      </w:pPr>
    </w:p>
    <w:p>
      <w:pPr>
        <w:widowControl/>
        <w:spacing w:before="100" w:beforeAutospacing="1" w:after="100" w:afterAutospacing="1" w:line="360" w:lineRule="auto"/>
        <w:jc w:val="center"/>
        <w:rPr>
          <w:rFonts w:hint="eastAsia"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lang w:val="en-US" w:eastAsia="zh-CN"/>
        </w:rPr>
        <w:t xml:space="preserve">4.10 </w:t>
      </w:r>
      <w:r>
        <w:rPr>
          <w:rFonts w:hint="eastAsia" w:ascii="宋体" w:hAnsi="宋体"/>
          <w:b/>
          <w:bCs/>
          <w:sz w:val="32"/>
          <w:szCs w:val="32"/>
        </w:rPr>
        <w:t>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 xml:space="preserve">                          单位名称（盖章）：</w:t>
      </w:r>
    </w:p>
    <w:p>
      <w:pPr>
        <w:widowControl/>
        <w:spacing w:before="100" w:beforeAutospacing="1" w:after="100" w:afterAutospacing="1" w:line="360" w:lineRule="auto"/>
        <w:jc w:val="right"/>
        <w:rPr>
          <w:rFonts w:hint="eastAsia" w:ascii="宋体" w:hAnsi="宋体"/>
          <w:b/>
          <w:bCs/>
          <w:sz w:val="32"/>
          <w:szCs w:val="32"/>
        </w:rPr>
      </w:pPr>
      <w:r>
        <w:rPr>
          <w:rFonts w:hint="eastAsia" w:ascii="宋体" w:hAnsi="宋体" w:cs="宋体"/>
          <w:sz w:val="24"/>
          <w:szCs w:val="24"/>
          <w:lang w:val="zh-CN"/>
        </w:rPr>
        <w:t xml:space="preserve">日期：    </w:t>
      </w:r>
      <w:r>
        <w:rPr>
          <w:rFonts w:hint="eastAsia" w:ascii="宋体" w:hAnsi="宋体" w:cs="宋体"/>
          <w:szCs w:val="21"/>
        </w:rPr>
        <w:t>年    月    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11</w:t>
      </w:r>
      <w:r>
        <w:rPr>
          <w:rFonts w:hint="eastAsia" w:ascii="宋体" w:hAnsi="宋体"/>
          <w:b/>
          <w:bCs/>
          <w:sz w:val="32"/>
          <w:szCs w:val="32"/>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B6046E"/>
    <w:rsid w:val="01EC3E90"/>
    <w:rsid w:val="021D1CB0"/>
    <w:rsid w:val="02637302"/>
    <w:rsid w:val="037759DB"/>
    <w:rsid w:val="038A574A"/>
    <w:rsid w:val="03A569EC"/>
    <w:rsid w:val="03B60BF9"/>
    <w:rsid w:val="03B92498"/>
    <w:rsid w:val="03EE0393"/>
    <w:rsid w:val="04214406"/>
    <w:rsid w:val="04714B20"/>
    <w:rsid w:val="04A515D1"/>
    <w:rsid w:val="04B54A0D"/>
    <w:rsid w:val="04D035F5"/>
    <w:rsid w:val="05352CCF"/>
    <w:rsid w:val="05D37841"/>
    <w:rsid w:val="06096508"/>
    <w:rsid w:val="06222576"/>
    <w:rsid w:val="064C13A1"/>
    <w:rsid w:val="06DA22D0"/>
    <w:rsid w:val="06E96BF0"/>
    <w:rsid w:val="070457D8"/>
    <w:rsid w:val="07061550"/>
    <w:rsid w:val="078801B7"/>
    <w:rsid w:val="07943000"/>
    <w:rsid w:val="079D306C"/>
    <w:rsid w:val="07D9342B"/>
    <w:rsid w:val="08134AB0"/>
    <w:rsid w:val="08326375"/>
    <w:rsid w:val="08514A4D"/>
    <w:rsid w:val="08DD4532"/>
    <w:rsid w:val="08E7715F"/>
    <w:rsid w:val="08F33D56"/>
    <w:rsid w:val="08FA3336"/>
    <w:rsid w:val="09134FF3"/>
    <w:rsid w:val="096E2339"/>
    <w:rsid w:val="09B131EA"/>
    <w:rsid w:val="09B30AD0"/>
    <w:rsid w:val="09BC05EC"/>
    <w:rsid w:val="09C15C02"/>
    <w:rsid w:val="09ED0EE7"/>
    <w:rsid w:val="0A287A2F"/>
    <w:rsid w:val="0A375EC4"/>
    <w:rsid w:val="0A563076"/>
    <w:rsid w:val="0A8530D4"/>
    <w:rsid w:val="0A9E7CF1"/>
    <w:rsid w:val="0B5F3925"/>
    <w:rsid w:val="0B75558A"/>
    <w:rsid w:val="0B9F1F73"/>
    <w:rsid w:val="0BE856C8"/>
    <w:rsid w:val="0C1E10EA"/>
    <w:rsid w:val="0C230DF6"/>
    <w:rsid w:val="0C430B50"/>
    <w:rsid w:val="0C4843B9"/>
    <w:rsid w:val="0C4A0131"/>
    <w:rsid w:val="0C6A07D3"/>
    <w:rsid w:val="0C774C9E"/>
    <w:rsid w:val="0CBE28CD"/>
    <w:rsid w:val="0CCA74C4"/>
    <w:rsid w:val="0CD619C5"/>
    <w:rsid w:val="0CF126F8"/>
    <w:rsid w:val="0D076022"/>
    <w:rsid w:val="0D441E2F"/>
    <w:rsid w:val="0D4C612B"/>
    <w:rsid w:val="0D71793F"/>
    <w:rsid w:val="0DBA2EC3"/>
    <w:rsid w:val="0DBC0BBA"/>
    <w:rsid w:val="0DDF6F9F"/>
    <w:rsid w:val="0DE46363"/>
    <w:rsid w:val="0DE93979"/>
    <w:rsid w:val="0DE95727"/>
    <w:rsid w:val="0E0D7668"/>
    <w:rsid w:val="0E172295"/>
    <w:rsid w:val="0E4B63E2"/>
    <w:rsid w:val="0F1F3AF7"/>
    <w:rsid w:val="0F4C41C0"/>
    <w:rsid w:val="0F615EBD"/>
    <w:rsid w:val="0FC24482"/>
    <w:rsid w:val="0FD3668F"/>
    <w:rsid w:val="105C0433"/>
    <w:rsid w:val="10634983"/>
    <w:rsid w:val="10C55FD8"/>
    <w:rsid w:val="10C761F4"/>
    <w:rsid w:val="10CD3EDD"/>
    <w:rsid w:val="11036B00"/>
    <w:rsid w:val="11074842"/>
    <w:rsid w:val="112C24FB"/>
    <w:rsid w:val="11397C8E"/>
    <w:rsid w:val="1143447F"/>
    <w:rsid w:val="11765524"/>
    <w:rsid w:val="11A8215F"/>
    <w:rsid w:val="12527D3F"/>
    <w:rsid w:val="12706417"/>
    <w:rsid w:val="12E43EC3"/>
    <w:rsid w:val="12F6691D"/>
    <w:rsid w:val="131B6383"/>
    <w:rsid w:val="13311FEB"/>
    <w:rsid w:val="13734411"/>
    <w:rsid w:val="13806B2E"/>
    <w:rsid w:val="139A7BF0"/>
    <w:rsid w:val="13E64BE3"/>
    <w:rsid w:val="13ED41C3"/>
    <w:rsid w:val="141B23B3"/>
    <w:rsid w:val="142542CE"/>
    <w:rsid w:val="144813FA"/>
    <w:rsid w:val="14634486"/>
    <w:rsid w:val="14B940A6"/>
    <w:rsid w:val="15086DDB"/>
    <w:rsid w:val="151614F8"/>
    <w:rsid w:val="15233C15"/>
    <w:rsid w:val="152F6116"/>
    <w:rsid w:val="154C316C"/>
    <w:rsid w:val="15604521"/>
    <w:rsid w:val="157955E3"/>
    <w:rsid w:val="15D05B4B"/>
    <w:rsid w:val="161F618A"/>
    <w:rsid w:val="16E178E4"/>
    <w:rsid w:val="170A508C"/>
    <w:rsid w:val="17345C65"/>
    <w:rsid w:val="17650515"/>
    <w:rsid w:val="17740758"/>
    <w:rsid w:val="17A96653"/>
    <w:rsid w:val="17C90AA4"/>
    <w:rsid w:val="17D411F6"/>
    <w:rsid w:val="17DE3E23"/>
    <w:rsid w:val="18003D99"/>
    <w:rsid w:val="1869193F"/>
    <w:rsid w:val="186E33F9"/>
    <w:rsid w:val="18D314AE"/>
    <w:rsid w:val="18D3325C"/>
    <w:rsid w:val="190D49C0"/>
    <w:rsid w:val="19680B28"/>
    <w:rsid w:val="19A075E2"/>
    <w:rsid w:val="1A0F7B3F"/>
    <w:rsid w:val="1A11228E"/>
    <w:rsid w:val="1ACF4F4E"/>
    <w:rsid w:val="1B75684C"/>
    <w:rsid w:val="1BE52C27"/>
    <w:rsid w:val="1BE614F8"/>
    <w:rsid w:val="1C0C5403"/>
    <w:rsid w:val="1CE04199"/>
    <w:rsid w:val="1CF2284B"/>
    <w:rsid w:val="1D007F39"/>
    <w:rsid w:val="1D04257E"/>
    <w:rsid w:val="1D774AFE"/>
    <w:rsid w:val="1DD72298"/>
    <w:rsid w:val="1E032835"/>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582D03"/>
    <w:rsid w:val="21751354"/>
    <w:rsid w:val="21A1039B"/>
    <w:rsid w:val="21C50A94"/>
    <w:rsid w:val="21D02A2F"/>
    <w:rsid w:val="2205092A"/>
    <w:rsid w:val="220D3C83"/>
    <w:rsid w:val="222D66DE"/>
    <w:rsid w:val="2230171F"/>
    <w:rsid w:val="22561186"/>
    <w:rsid w:val="22665141"/>
    <w:rsid w:val="226C6BFB"/>
    <w:rsid w:val="22A31EF1"/>
    <w:rsid w:val="22AF0896"/>
    <w:rsid w:val="22C24A6D"/>
    <w:rsid w:val="23062446"/>
    <w:rsid w:val="23144B9D"/>
    <w:rsid w:val="232748D0"/>
    <w:rsid w:val="232A43C0"/>
    <w:rsid w:val="23623B5A"/>
    <w:rsid w:val="236E2BFE"/>
    <w:rsid w:val="23737B15"/>
    <w:rsid w:val="23C91E2B"/>
    <w:rsid w:val="23DF164F"/>
    <w:rsid w:val="23F21382"/>
    <w:rsid w:val="23F549CE"/>
    <w:rsid w:val="246758CC"/>
    <w:rsid w:val="24877D1C"/>
    <w:rsid w:val="24A843FE"/>
    <w:rsid w:val="24AD52A9"/>
    <w:rsid w:val="24CF521F"/>
    <w:rsid w:val="250F1AC0"/>
    <w:rsid w:val="253157EC"/>
    <w:rsid w:val="25625A3E"/>
    <w:rsid w:val="25983863"/>
    <w:rsid w:val="25A8619C"/>
    <w:rsid w:val="25AE3087"/>
    <w:rsid w:val="264277FB"/>
    <w:rsid w:val="268D7140"/>
    <w:rsid w:val="269F0C21"/>
    <w:rsid w:val="26AB0DC0"/>
    <w:rsid w:val="27400656"/>
    <w:rsid w:val="27402404"/>
    <w:rsid w:val="27764078"/>
    <w:rsid w:val="27912C60"/>
    <w:rsid w:val="27F05BD9"/>
    <w:rsid w:val="27F8683B"/>
    <w:rsid w:val="281C0984"/>
    <w:rsid w:val="28702875"/>
    <w:rsid w:val="28BC2A61"/>
    <w:rsid w:val="2907142C"/>
    <w:rsid w:val="29325D7D"/>
    <w:rsid w:val="29467F8D"/>
    <w:rsid w:val="295D104C"/>
    <w:rsid w:val="29A22F02"/>
    <w:rsid w:val="29BB5D72"/>
    <w:rsid w:val="29EA6657"/>
    <w:rsid w:val="29FB2613"/>
    <w:rsid w:val="2A0326A8"/>
    <w:rsid w:val="2A241B69"/>
    <w:rsid w:val="2A45420D"/>
    <w:rsid w:val="2AE61515"/>
    <w:rsid w:val="2AE8528D"/>
    <w:rsid w:val="2B006133"/>
    <w:rsid w:val="2B2362C5"/>
    <w:rsid w:val="2B3109E2"/>
    <w:rsid w:val="2B470C3D"/>
    <w:rsid w:val="2BAF7B59"/>
    <w:rsid w:val="2C2422F5"/>
    <w:rsid w:val="2C3F2C8B"/>
    <w:rsid w:val="2C6223F8"/>
    <w:rsid w:val="2C923702"/>
    <w:rsid w:val="2CC87124"/>
    <w:rsid w:val="2D724278"/>
    <w:rsid w:val="2D7A3E03"/>
    <w:rsid w:val="2DF126AA"/>
    <w:rsid w:val="2DF301D1"/>
    <w:rsid w:val="2E0979F4"/>
    <w:rsid w:val="2E2E1209"/>
    <w:rsid w:val="2E4C168F"/>
    <w:rsid w:val="2E6C3ADF"/>
    <w:rsid w:val="2EB1171F"/>
    <w:rsid w:val="2EBA2A9C"/>
    <w:rsid w:val="2F7B047E"/>
    <w:rsid w:val="2FC82F97"/>
    <w:rsid w:val="3029612C"/>
    <w:rsid w:val="3062163D"/>
    <w:rsid w:val="30760C45"/>
    <w:rsid w:val="307F3F9D"/>
    <w:rsid w:val="30963095"/>
    <w:rsid w:val="30CB0F91"/>
    <w:rsid w:val="30D27C22"/>
    <w:rsid w:val="30DA5678"/>
    <w:rsid w:val="30E46F60"/>
    <w:rsid w:val="310E0E7D"/>
    <w:rsid w:val="311C17EC"/>
    <w:rsid w:val="3199108F"/>
    <w:rsid w:val="31C15EBF"/>
    <w:rsid w:val="31E06CBE"/>
    <w:rsid w:val="31EC68A1"/>
    <w:rsid w:val="31F97D80"/>
    <w:rsid w:val="32723F14"/>
    <w:rsid w:val="32B819E9"/>
    <w:rsid w:val="33387238"/>
    <w:rsid w:val="33596D28"/>
    <w:rsid w:val="335A2AA0"/>
    <w:rsid w:val="337E22EA"/>
    <w:rsid w:val="33DC5263"/>
    <w:rsid w:val="33F017D0"/>
    <w:rsid w:val="342A4220"/>
    <w:rsid w:val="346A286F"/>
    <w:rsid w:val="34865D22"/>
    <w:rsid w:val="34C12DD7"/>
    <w:rsid w:val="34C46423"/>
    <w:rsid w:val="34E16FF4"/>
    <w:rsid w:val="350E769E"/>
    <w:rsid w:val="35246EC1"/>
    <w:rsid w:val="3538471B"/>
    <w:rsid w:val="35470E02"/>
    <w:rsid w:val="35490860"/>
    <w:rsid w:val="357065AB"/>
    <w:rsid w:val="35AE2C2F"/>
    <w:rsid w:val="35C3492C"/>
    <w:rsid w:val="35FE5964"/>
    <w:rsid w:val="360311CD"/>
    <w:rsid w:val="36201D7F"/>
    <w:rsid w:val="362F1FC2"/>
    <w:rsid w:val="36301896"/>
    <w:rsid w:val="36723C5D"/>
    <w:rsid w:val="36CE17DB"/>
    <w:rsid w:val="36FF7BE6"/>
    <w:rsid w:val="3704175D"/>
    <w:rsid w:val="37737C8C"/>
    <w:rsid w:val="3790083E"/>
    <w:rsid w:val="37991DE9"/>
    <w:rsid w:val="37CA02FA"/>
    <w:rsid w:val="37F25055"/>
    <w:rsid w:val="37FF66B2"/>
    <w:rsid w:val="382B0567"/>
    <w:rsid w:val="38303DCF"/>
    <w:rsid w:val="387E2D8D"/>
    <w:rsid w:val="38804D57"/>
    <w:rsid w:val="388879A9"/>
    <w:rsid w:val="38D64977"/>
    <w:rsid w:val="38D97FC3"/>
    <w:rsid w:val="38E2156D"/>
    <w:rsid w:val="3914549F"/>
    <w:rsid w:val="39363667"/>
    <w:rsid w:val="395E2731"/>
    <w:rsid w:val="395F671A"/>
    <w:rsid w:val="39A04AE8"/>
    <w:rsid w:val="39C11183"/>
    <w:rsid w:val="39C72511"/>
    <w:rsid w:val="39F20C48"/>
    <w:rsid w:val="3A2F2590"/>
    <w:rsid w:val="3A6164C2"/>
    <w:rsid w:val="3A7B3A28"/>
    <w:rsid w:val="3ADE7B13"/>
    <w:rsid w:val="3AE55345"/>
    <w:rsid w:val="3B0B24F1"/>
    <w:rsid w:val="3B3D3DF1"/>
    <w:rsid w:val="3B4A33FA"/>
    <w:rsid w:val="3B6B584A"/>
    <w:rsid w:val="3BB05953"/>
    <w:rsid w:val="3BC96A15"/>
    <w:rsid w:val="3BD038FF"/>
    <w:rsid w:val="3C0D06AF"/>
    <w:rsid w:val="3C597D99"/>
    <w:rsid w:val="3CBE5614"/>
    <w:rsid w:val="3D0870C9"/>
    <w:rsid w:val="3D0C0967"/>
    <w:rsid w:val="3D0F2AA3"/>
    <w:rsid w:val="3D510A70"/>
    <w:rsid w:val="3D5347E8"/>
    <w:rsid w:val="3D592B49"/>
    <w:rsid w:val="3D6469F5"/>
    <w:rsid w:val="3D7B789B"/>
    <w:rsid w:val="3DB34D06"/>
    <w:rsid w:val="3E3839DE"/>
    <w:rsid w:val="3E4405D4"/>
    <w:rsid w:val="3E6F5651"/>
    <w:rsid w:val="3E7D0EBE"/>
    <w:rsid w:val="3EA461EF"/>
    <w:rsid w:val="3EB23790"/>
    <w:rsid w:val="3EC26036"/>
    <w:rsid w:val="3F214472"/>
    <w:rsid w:val="3F3348D1"/>
    <w:rsid w:val="3F697211"/>
    <w:rsid w:val="3F892743"/>
    <w:rsid w:val="3F9427EE"/>
    <w:rsid w:val="3FA7706D"/>
    <w:rsid w:val="3FC03C8B"/>
    <w:rsid w:val="3FF04570"/>
    <w:rsid w:val="4000052B"/>
    <w:rsid w:val="400319B6"/>
    <w:rsid w:val="40291830"/>
    <w:rsid w:val="402B55A8"/>
    <w:rsid w:val="405A7C3B"/>
    <w:rsid w:val="40662A84"/>
    <w:rsid w:val="4093139F"/>
    <w:rsid w:val="409475F1"/>
    <w:rsid w:val="40B557B9"/>
    <w:rsid w:val="40F77B80"/>
    <w:rsid w:val="41140732"/>
    <w:rsid w:val="413761CE"/>
    <w:rsid w:val="41597EF3"/>
    <w:rsid w:val="41744D2D"/>
    <w:rsid w:val="41C07DA5"/>
    <w:rsid w:val="41E87C16"/>
    <w:rsid w:val="41EE0F83"/>
    <w:rsid w:val="421E2511"/>
    <w:rsid w:val="4251142E"/>
    <w:rsid w:val="42597579"/>
    <w:rsid w:val="4267663F"/>
    <w:rsid w:val="42764AD5"/>
    <w:rsid w:val="42890CAC"/>
    <w:rsid w:val="42A3214C"/>
    <w:rsid w:val="42C972FA"/>
    <w:rsid w:val="42DF267A"/>
    <w:rsid w:val="42F425C9"/>
    <w:rsid w:val="4303280C"/>
    <w:rsid w:val="430976F7"/>
    <w:rsid w:val="430A1DED"/>
    <w:rsid w:val="43195B8C"/>
    <w:rsid w:val="43566DE0"/>
    <w:rsid w:val="43AF4742"/>
    <w:rsid w:val="43B35FE0"/>
    <w:rsid w:val="43B86229"/>
    <w:rsid w:val="43C71A8C"/>
    <w:rsid w:val="43CF0940"/>
    <w:rsid w:val="43DD4E0B"/>
    <w:rsid w:val="43E048FB"/>
    <w:rsid w:val="4421268B"/>
    <w:rsid w:val="446E0159"/>
    <w:rsid w:val="446F7753"/>
    <w:rsid w:val="447A08AC"/>
    <w:rsid w:val="44872FC9"/>
    <w:rsid w:val="45154A79"/>
    <w:rsid w:val="45172574"/>
    <w:rsid w:val="45303661"/>
    <w:rsid w:val="454B658D"/>
    <w:rsid w:val="45596713"/>
    <w:rsid w:val="457479F1"/>
    <w:rsid w:val="45920F14"/>
    <w:rsid w:val="45EF52CA"/>
    <w:rsid w:val="460743C1"/>
    <w:rsid w:val="460A3EB2"/>
    <w:rsid w:val="462C3E28"/>
    <w:rsid w:val="465A6BE7"/>
    <w:rsid w:val="468477C0"/>
    <w:rsid w:val="46D30747"/>
    <w:rsid w:val="46D324F5"/>
    <w:rsid w:val="46F72323"/>
    <w:rsid w:val="46FD5B8F"/>
    <w:rsid w:val="475950F1"/>
    <w:rsid w:val="478630AD"/>
    <w:rsid w:val="4799729B"/>
    <w:rsid w:val="479C4FDD"/>
    <w:rsid w:val="47B20A23"/>
    <w:rsid w:val="47F60B91"/>
    <w:rsid w:val="48362D3C"/>
    <w:rsid w:val="48401E0D"/>
    <w:rsid w:val="48561630"/>
    <w:rsid w:val="48623B31"/>
    <w:rsid w:val="486378A9"/>
    <w:rsid w:val="489D2DBB"/>
    <w:rsid w:val="48C62A1D"/>
    <w:rsid w:val="49777AB0"/>
    <w:rsid w:val="49843F7B"/>
    <w:rsid w:val="498F6275"/>
    <w:rsid w:val="49FA2907"/>
    <w:rsid w:val="4A064990"/>
    <w:rsid w:val="4A5D4EF8"/>
    <w:rsid w:val="4A664445"/>
    <w:rsid w:val="4A7B537E"/>
    <w:rsid w:val="4A8835F7"/>
    <w:rsid w:val="4A895CED"/>
    <w:rsid w:val="4AB50890"/>
    <w:rsid w:val="4ADA6548"/>
    <w:rsid w:val="4AFD41CB"/>
    <w:rsid w:val="4B250A30"/>
    <w:rsid w:val="4B46598C"/>
    <w:rsid w:val="4B4B4D50"/>
    <w:rsid w:val="4B6B0F4E"/>
    <w:rsid w:val="4B7778F3"/>
    <w:rsid w:val="4BA34B8C"/>
    <w:rsid w:val="4BBC79FC"/>
    <w:rsid w:val="4BCD7E5B"/>
    <w:rsid w:val="4BD016F9"/>
    <w:rsid w:val="4BEB208F"/>
    <w:rsid w:val="4BFB6776"/>
    <w:rsid w:val="4C172E84"/>
    <w:rsid w:val="4C1B2975"/>
    <w:rsid w:val="4C2757BD"/>
    <w:rsid w:val="4C52210E"/>
    <w:rsid w:val="4C6562E6"/>
    <w:rsid w:val="4C7B78B7"/>
    <w:rsid w:val="4C8B7B66"/>
    <w:rsid w:val="4CAA3CF8"/>
    <w:rsid w:val="4CAF7561"/>
    <w:rsid w:val="4CCA439B"/>
    <w:rsid w:val="4CCA6149"/>
    <w:rsid w:val="4D0C49B3"/>
    <w:rsid w:val="4D6B792C"/>
    <w:rsid w:val="4D7B7443"/>
    <w:rsid w:val="4E0F02B7"/>
    <w:rsid w:val="4E2B2C17"/>
    <w:rsid w:val="4E5E4D9B"/>
    <w:rsid w:val="4E604CCE"/>
    <w:rsid w:val="4E63710A"/>
    <w:rsid w:val="4ECF5C98"/>
    <w:rsid w:val="4EEF1E97"/>
    <w:rsid w:val="4F17629D"/>
    <w:rsid w:val="4F1E452A"/>
    <w:rsid w:val="4F5543EF"/>
    <w:rsid w:val="4F822D0B"/>
    <w:rsid w:val="4FA62E9D"/>
    <w:rsid w:val="4FF754A7"/>
    <w:rsid w:val="50064DCF"/>
    <w:rsid w:val="503B1837"/>
    <w:rsid w:val="50526B81"/>
    <w:rsid w:val="50D41344"/>
    <w:rsid w:val="50DE21C3"/>
    <w:rsid w:val="50FC089B"/>
    <w:rsid w:val="514F4930"/>
    <w:rsid w:val="51711289"/>
    <w:rsid w:val="518E5997"/>
    <w:rsid w:val="51D32898"/>
    <w:rsid w:val="51FD48CA"/>
    <w:rsid w:val="52972F71"/>
    <w:rsid w:val="52A66D10"/>
    <w:rsid w:val="52D63A99"/>
    <w:rsid w:val="52F65EE9"/>
    <w:rsid w:val="53D578AD"/>
    <w:rsid w:val="53DC242E"/>
    <w:rsid w:val="54322F51"/>
    <w:rsid w:val="547D1CF3"/>
    <w:rsid w:val="548B440F"/>
    <w:rsid w:val="54994D7E"/>
    <w:rsid w:val="54A43723"/>
    <w:rsid w:val="54A85124"/>
    <w:rsid w:val="54C87D31"/>
    <w:rsid w:val="54D77655"/>
    <w:rsid w:val="55410F72"/>
    <w:rsid w:val="555D5DAC"/>
    <w:rsid w:val="559211FA"/>
    <w:rsid w:val="55B94FAC"/>
    <w:rsid w:val="55EB160A"/>
    <w:rsid w:val="561A5A4B"/>
    <w:rsid w:val="56226FF5"/>
    <w:rsid w:val="56260894"/>
    <w:rsid w:val="56342929"/>
    <w:rsid w:val="563805C7"/>
    <w:rsid w:val="569C6DA8"/>
    <w:rsid w:val="56B31638"/>
    <w:rsid w:val="56BA0FDC"/>
    <w:rsid w:val="577B69BD"/>
    <w:rsid w:val="57B123DF"/>
    <w:rsid w:val="57DE0CFA"/>
    <w:rsid w:val="580C3AB9"/>
    <w:rsid w:val="58144A64"/>
    <w:rsid w:val="58393411"/>
    <w:rsid w:val="58BF6D7E"/>
    <w:rsid w:val="58C5178D"/>
    <w:rsid w:val="58DA5965"/>
    <w:rsid w:val="58DE2AF2"/>
    <w:rsid w:val="592A3B46"/>
    <w:rsid w:val="59460BB6"/>
    <w:rsid w:val="59AA5338"/>
    <w:rsid w:val="59F82547"/>
    <w:rsid w:val="5A132EDD"/>
    <w:rsid w:val="5A1A69AD"/>
    <w:rsid w:val="5A3115B5"/>
    <w:rsid w:val="5A392BDA"/>
    <w:rsid w:val="5A461504"/>
    <w:rsid w:val="5A9131AC"/>
    <w:rsid w:val="5AD7215D"/>
    <w:rsid w:val="5B136F0D"/>
    <w:rsid w:val="5B1433B1"/>
    <w:rsid w:val="5B164F3F"/>
    <w:rsid w:val="5B174C4F"/>
    <w:rsid w:val="5B7D3075"/>
    <w:rsid w:val="5B95730F"/>
    <w:rsid w:val="5BAA5AC3"/>
    <w:rsid w:val="5BC85F49"/>
    <w:rsid w:val="5C0F1DCA"/>
    <w:rsid w:val="5C237623"/>
    <w:rsid w:val="5C25339C"/>
    <w:rsid w:val="5C49708A"/>
    <w:rsid w:val="5C6E6C54"/>
    <w:rsid w:val="5C8005D2"/>
    <w:rsid w:val="5CC024CE"/>
    <w:rsid w:val="5CD32DF8"/>
    <w:rsid w:val="5CE62B2B"/>
    <w:rsid w:val="5CFD3BB1"/>
    <w:rsid w:val="5D1A6C78"/>
    <w:rsid w:val="5D1C479E"/>
    <w:rsid w:val="5D2D69AC"/>
    <w:rsid w:val="5D4B6E32"/>
    <w:rsid w:val="5D5061F6"/>
    <w:rsid w:val="5D526412"/>
    <w:rsid w:val="5D551A5E"/>
    <w:rsid w:val="5D83481E"/>
    <w:rsid w:val="5DC15346"/>
    <w:rsid w:val="5DE30E18"/>
    <w:rsid w:val="5E202B40"/>
    <w:rsid w:val="5E2F5A32"/>
    <w:rsid w:val="5E940365"/>
    <w:rsid w:val="5EC61C02"/>
    <w:rsid w:val="5EEC1F4F"/>
    <w:rsid w:val="5EFF6126"/>
    <w:rsid w:val="5F117C07"/>
    <w:rsid w:val="5F7268F8"/>
    <w:rsid w:val="5F824661"/>
    <w:rsid w:val="5F8E1258"/>
    <w:rsid w:val="5F987AD8"/>
    <w:rsid w:val="5FBE38EB"/>
    <w:rsid w:val="5FF4568C"/>
    <w:rsid w:val="600C5B29"/>
    <w:rsid w:val="60116111"/>
    <w:rsid w:val="605E0C2A"/>
    <w:rsid w:val="60B60A66"/>
    <w:rsid w:val="61016185"/>
    <w:rsid w:val="610E2650"/>
    <w:rsid w:val="61377DF9"/>
    <w:rsid w:val="6142679E"/>
    <w:rsid w:val="61914040"/>
    <w:rsid w:val="61926DDD"/>
    <w:rsid w:val="61B52ACC"/>
    <w:rsid w:val="61BF7F8A"/>
    <w:rsid w:val="61C84EF5"/>
    <w:rsid w:val="61CD42B9"/>
    <w:rsid w:val="62514EEA"/>
    <w:rsid w:val="627209BD"/>
    <w:rsid w:val="627666FF"/>
    <w:rsid w:val="62BF76E4"/>
    <w:rsid w:val="631F0B45"/>
    <w:rsid w:val="63332842"/>
    <w:rsid w:val="63505D50"/>
    <w:rsid w:val="63554566"/>
    <w:rsid w:val="63804284"/>
    <w:rsid w:val="638B442C"/>
    <w:rsid w:val="6390559E"/>
    <w:rsid w:val="63C74D38"/>
    <w:rsid w:val="640B2E77"/>
    <w:rsid w:val="64145D02"/>
    <w:rsid w:val="64432611"/>
    <w:rsid w:val="647C5B23"/>
    <w:rsid w:val="64BE01BC"/>
    <w:rsid w:val="64E35BA2"/>
    <w:rsid w:val="651D5558"/>
    <w:rsid w:val="65332685"/>
    <w:rsid w:val="65402FF4"/>
    <w:rsid w:val="65530F79"/>
    <w:rsid w:val="656071F2"/>
    <w:rsid w:val="65670AB2"/>
    <w:rsid w:val="6578278E"/>
    <w:rsid w:val="65A610A9"/>
    <w:rsid w:val="65C21C5B"/>
    <w:rsid w:val="65D26342"/>
    <w:rsid w:val="65E25E59"/>
    <w:rsid w:val="65F77B57"/>
    <w:rsid w:val="661E1587"/>
    <w:rsid w:val="663C7C5F"/>
    <w:rsid w:val="665A1E94"/>
    <w:rsid w:val="666F3B91"/>
    <w:rsid w:val="66B45A48"/>
    <w:rsid w:val="66EF2B81"/>
    <w:rsid w:val="672C7CD4"/>
    <w:rsid w:val="675B18CF"/>
    <w:rsid w:val="67892A30"/>
    <w:rsid w:val="67E61C31"/>
    <w:rsid w:val="67E91721"/>
    <w:rsid w:val="67F307F2"/>
    <w:rsid w:val="67FA1B80"/>
    <w:rsid w:val="67FF0F45"/>
    <w:rsid w:val="681C5653"/>
    <w:rsid w:val="683A1F7D"/>
    <w:rsid w:val="68721717"/>
    <w:rsid w:val="68A35D74"/>
    <w:rsid w:val="68B03FED"/>
    <w:rsid w:val="68C152E3"/>
    <w:rsid w:val="68E73BC7"/>
    <w:rsid w:val="69033BEF"/>
    <w:rsid w:val="694A4673"/>
    <w:rsid w:val="697F233D"/>
    <w:rsid w:val="698A6F34"/>
    <w:rsid w:val="69AC6EAA"/>
    <w:rsid w:val="69E00902"/>
    <w:rsid w:val="69F66377"/>
    <w:rsid w:val="6A324C3D"/>
    <w:rsid w:val="6A3C0964"/>
    <w:rsid w:val="6AA95198"/>
    <w:rsid w:val="6AC6114F"/>
    <w:rsid w:val="6B0F4D73"/>
    <w:rsid w:val="6B607F4C"/>
    <w:rsid w:val="6B824366"/>
    <w:rsid w:val="6BAA7419"/>
    <w:rsid w:val="6C1B2D7D"/>
    <w:rsid w:val="6C7041BF"/>
    <w:rsid w:val="6C8B2217"/>
    <w:rsid w:val="6CB70040"/>
    <w:rsid w:val="6D01750D"/>
    <w:rsid w:val="6D1301DD"/>
    <w:rsid w:val="6D25144D"/>
    <w:rsid w:val="6D463172"/>
    <w:rsid w:val="6D6B5FA5"/>
    <w:rsid w:val="6D934609"/>
    <w:rsid w:val="6DA62AA7"/>
    <w:rsid w:val="6DF332FA"/>
    <w:rsid w:val="6E076CB0"/>
    <w:rsid w:val="6E0914B1"/>
    <w:rsid w:val="6E22773B"/>
    <w:rsid w:val="6E3D4575"/>
    <w:rsid w:val="6E7206C2"/>
    <w:rsid w:val="6E7855AD"/>
    <w:rsid w:val="6EBF4F8A"/>
    <w:rsid w:val="6EFF61D9"/>
    <w:rsid w:val="6F5558EE"/>
    <w:rsid w:val="6F7C2E7B"/>
    <w:rsid w:val="6FA911F4"/>
    <w:rsid w:val="6FDE7692"/>
    <w:rsid w:val="6FF46EB5"/>
    <w:rsid w:val="701B2694"/>
    <w:rsid w:val="704A2F79"/>
    <w:rsid w:val="706933FF"/>
    <w:rsid w:val="706E6C67"/>
    <w:rsid w:val="707806AF"/>
    <w:rsid w:val="707D38C7"/>
    <w:rsid w:val="70DD3DED"/>
    <w:rsid w:val="70E707C8"/>
    <w:rsid w:val="70F33611"/>
    <w:rsid w:val="71080E6A"/>
    <w:rsid w:val="71722787"/>
    <w:rsid w:val="71CA611F"/>
    <w:rsid w:val="71D13952"/>
    <w:rsid w:val="71D23226"/>
    <w:rsid w:val="71D92806"/>
    <w:rsid w:val="71D945B4"/>
    <w:rsid w:val="7208043A"/>
    <w:rsid w:val="721455EC"/>
    <w:rsid w:val="722515A8"/>
    <w:rsid w:val="728409C4"/>
    <w:rsid w:val="72910035"/>
    <w:rsid w:val="729D3834"/>
    <w:rsid w:val="72A20E4A"/>
    <w:rsid w:val="72A36EDC"/>
    <w:rsid w:val="730438B3"/>
    <w:rsid w:val="73173BCC"/>
    <w:rsid w:val="733028FA"/>
    <w:rsid w:val="73487C44"/>
    <w:rsid w:val="737F118B"/>
    <w:rsid w:val="73951FDA"/>
    <w:rsid w:val="739A7D73"/>
    <w:rsid w:val="73FE0302"/>
    <w:rsid w:val="740D6797"/>
    <w:rsid w:val="74143FCA"/>
    <w:rsid w:val="741C4C2C"/>
    <w:rsid w:val="7431385E"/>
    <w:rsid w:val="74A4534E"/>
    <w:rsid w:val="74A470FC"/>
    <w:rsid w:val="74A87419"/>
    <w:rsid w:val="74AB66DC"/>
    <w:rsid w:val="74B60BDD"/>
    <w:rsid w:val="74C669A5"/>
    <w:rsid w:val="74DA48CB"/>
    <w:rsid w:val="74E30EB1"/>
    <w:rsid w:val="7507768A"/>
    <w:rsid w:val="754937FF"/>
    <w:rsid w:val="7592164A"/>
    <w:rsid w:val="75B07D22"/>
    <w:rsid w:val="76366479"/>
    <w:rsid w:val="76500BBD"/>
    <w:rsid w:val="76962A74"/>
    <w:rsid w:val="76B01D10"/>
    <w:rsid w:val="76CC0B8C"/>
    <w:rsid w:val="771A36A5"/>
    <w:rsid w:val="77640DC4"/>
    <w:rsid w:val="778356EE"/>
    <w:rsid w:val="77CA50CB"/>
    <w:rsid w:val="77CB0E43"/>
    <w:rsid w:val="77EB6DF0"/>
    <w:rsid w:val="77F57C6E"/>
    <w:rsid w:val="77FE2FC7"/>
    <w:rsid w:val="780600CD"/>
    <w:rsid w:val="78216CB5"/>
    <w:rsid w:val="782D7408"/>
    <w:rsid w:val="78A376CA"/>
    <w:rsid w:val="78AC2A23"/>
    <w:rsid w:val="78EE6B97"/>
    <w:rsid w:val="790E1AF5"/>
    <w:rsid w:val="79112886"/>
    <w:rsid w:val="79352A18"/>
    <w:rsid w:val="79537342"/>
    <w:rsid w:val="796E7CD8"/>
    <w:rsid w:val="797057FE"/>
    <w:rsid w:val="79752E15"/>
    <w:rsid w:val="79E9735F"/>
    <w:rsid w:val="79EA2C5F"/>
    <w:rsid w:val="79EE2BC7"/>
    <w:rsid w:val="7A601D17"/>
    <w:rsid w:val="7A635363"/>
    <w:rsid w:val="7A7E3F4B"/>
    <w:rsid w:val="7A8F43AA"/>
    <w:rsid w:val="7ABC4A73"/>
    <w:rsid w:val="7ABD0F17"/>
    <w:rsid w:val="7AC35E02"/>
    <w:rsid w:val="7AC8166A"/>
    <w:rsid w:val="7AD7365B"/>
    <w:rsid w:val="7B0E1773"/>
    <w:rsid w:val="7B2A7C2F"/>
    <w:rsid w:val="7B3E3ED8"/>
    <w:rsid w:val="7B931C78"/>
    <w:rsid w:val="7BA21EBB"/>
    <w:rsid w:val="7BB8348D"/>
    <w:rsid w:val="7BCB1412"/>
    <w:rsid w:val="7C3074C7"/>
    <w:rsid w:val="7C413482"/>
    <w:rsid w:val="7C4B7BB6"/>
    <w:rsid w:val="7CA51C63"/>
    <w:rsid w:val="7CB4634A"/>
    <w:rsid w:val="7CC86220"/>
    <w:rsid w:val="7CE0713F"/>
    <w:rsid w:val="7CE87DA1"/>
    <w:rsid w:val="7D23702C"/>
    <w:rsid w:val="7D381048"/>
    <w:rsid w:val="7D6E02A7"/>
    <w:rsid w:val="7DEE145B"/>
    <w:rsid w:val="7E127E42"/>
    <w:rsid w:val="7E3A63DB"/>
    <w:rsid w:val="7E582D05"/>
    <w:rsid w:val="7EA85A3A"/>
    <w:rsid w:val="7EC108AA"/>
    <w:rsid w:val="7EC81C39"/>
    <w:rsid w:val="7ECA3C03"/>
    <w:rsid w:val="7EED6215"/>
    <w:rsid w:val="7F3B065C"/>
    <w:rsid w:val="7FC05006"/>
    <w:rsid w:val="7FDD34C2"/>
    <w:rsid w:val="7FDE455C"/>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line="360" w:lineRule="auto"/>
      <w:outlineLvl w:val="3"/>
    </w:pPr>
    <w:rPr>
      <w:rFonts w:ascii="Arial" w:hAnsi="Arial"/>
      <w:b/>
      <w:bCs/>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7"/>
    <w:semiHidden/>
    <w:qFormat/>
    <w:uiPriority w:val="0"/>
    <w:pPr>
      <w:shd w:val="clear" w:color="auto" w:fill="000080"/>
    </w:pPr>
  </w:style>
  <w:style w:type="paragraph" w:styleId="14">
    <w:name w:val="annotation text"/>
    <w:basedOn w:val="1"/>
    <w:link w:val="55"/>
    <w:qFormat/>
    <w:uiPriority w:val="99"/>
    <w:pPr>
      <w:jc w:val="left"/>
    </w:pPr>
  </w:style>
  <w:style w:type="paragraph" w:styleId="15">
    <w:name w:val="Body Text 3"/>
    <w:basedOn w:val="1"/>
    <w:link w:val="64"/>
    <w:qFormat/>
    <w:uiPriority w:val="0"/>
    <w:rPr>
      <w:sz w:val="24"/>
    </w:rPr>
  </w:style>
  <w:style w:type="paragraph" w:styleId="16">
    <w:name w:val="Body Text"/>
    <w:basedOn w:val="1"/>
    <w:next w:val="17"/>
    <w:link w:val="59"/>
    <w:qFormat/>
    <w:uiPriority w:val="99"/>
    <w:pPr>
      <w:spacing w:after="120"/>
    </w:pPr>
    <w:rPr>
      <w:rFonts w:hint="eastAsia" w:hAnsi="宋体" w:cs="宋体"/>
      <w:szCs w:val="34"/>
    </w:rPr>
  </w:style>
  <w:style w:type="paragraph" w:styleId="17">
    <w:name w:val="Body Text 2"/>
    <w:basedOn w:val="1"/>
    <w:next w:val="16"/>
    <w:qFormat/>
    <w:uiPriority w:val="99"/>
    <w:pPr>
      <w:spacing w:line="900" w:lineRule="exact"/>
      <w:jc w:val="center"/>
    </w:pPr>
    <w:rPr>
      <w:rFonts w:eastAsia="楷体_GB2312"/>
      <w:b/>
      <w:bCs/>
      <w:sz w:val="36"/>
      <w:szCs w:val="36"/>
    </w:rPr>
  </w:style>
  <w:style w:type="paragraph" w:styleId="18">
    <w:name w:val="Body Text Indent"/>
    <w:basedOn w:val="1"/>
    <w:next w:val="1"/>
    <w:link w:val="60"/>
    <w:qFormat/>
    <w:uiPriority w:val="99"/>
    <w:pPr>
      <w:spacing w:after="120"/>
      <w:ind w:left="420" w:leftChars="200"/>
    </w:pPr>
  </w:style>
  <w:style w:type="paragraph" w:styleId="19">
    <w:name w:val="toc 3"/>
    <w:basedOn w:val="1"/>
    <w:next w:val="1"/>
    <w:semiHidden/>
    <w:qFormat/>
    <w:uiPriority w:val="0"/>
    <w:pPr>
      <w:ind w:left="840" w:leftChars="400"/>
    </w:pPr>
  </w:style>
  <w:style w:type="paragraph" w:styleId="20">
    <w:name w:val="Plain Text"/>
    <w:basedOn w:val="1"/>
    <w:link w:val="68"/>
    <w:qFormat/>
    <w:uiPriority w:val="0"/>
    <w:rPr>
      <w:rFonts w:hAnsi="Courier New" w:cs="Courier New"/>
      <w:szCs w:val="21"/>
    </w:rPr>
  </w:style>
  <w:style w:type="paragraph" w:styleId="21">
    <w:name w:val="Date"/>
    <w:basedOn w:val="1"/>
    <w:next w:val="1"/>
    <w:link w:val="61"/>
    <w:qFormat/>
    <w:uiPriority w:val="99"/>
    <w:pPr>
      <w:ind w:left="100" w:leftChars="2500"/>
    </w:pPr>
  </w:style>
  <w:style w:type="paragraph" w:styleId="22">
    <w:name w:val="Body Text Indent 2"/>
    <w:basedOn w:val="1"/>
    <w:link w:val="65"/>
    <w:qFormat/>
    <w:uiPriority w:val="0"/>
    <w:pPr>
      <w:spacing w:after="120" w:line="480" w:lineRule="auto"/>
      <w:ind w:left="420" w:leftChars="200"/>
    </w:pPr>
  </w:style>
  <w:style w:type="paragraph" w:styleId="23">
    <w:name w:val="Balloon Text"/>
    <w:basedOn w:val="1"/>
    <w:link w:val="69"/>
    <w:qFormat/>
    <w:uiPriority w:val="99"/>
    <w:rPr>
      <w:sz w:val="18"/>
      <w:szCs w:val="18"/>
    </w:rPr>
  </w:style>
  <w:style w:type="paragraph" w:styleId="24">
    <w:name w:val="footer"/>
    <w:basedOn w:val="1"/>
    <w:link w:val="57"/>
    <w:qFormat/>
    <w:uiPriority w:val="99"/>
    <w:pPr>
      <w:tabs>
        <w:tab w:val="center" w:pos="4153"/>
        <w:tab w:val="right" w:pos="8306"/>
      </w:tabs>
      <w:snapToGrid w:val="0"/>
      <w:jc w:val="left"/>
    </w:pPr>
    <w:rPr>
      <w:sz w:val="18"/>
      <w:szCs w:val="18"/>
    </w:rPr>
  </w:style>
  <w:style w:type="paragraph" w:styleId="25">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66"/>
    <w:qFormat/>
    <w:uiPriority w:val="0"/>
    <w:pPr>
      <w:ind w:firstLine="420" w:firstLineChars="200"/>
    </w:pPr>
    <w:rPr>
      <w:rFonts w:hAnsi="宋体"/>
    </w:rPr>
  </w:style>
  <w:style w:type="paragraph" w:styleId="28">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29">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2">
    <w:name w:val="annotation subject"/>
    <w:basedOn w:val="14"/>
    <w:next w:val="14"/>
    <w:link w:val="123"/>
    <w:unhideWhenUsed/>
    <w:qFormat/>
    <w:uiPriority w:val="99"/>
    <w:rPr>
      <w:b/>
      <w:bCs/>
    </w:rPr>
  </w:style>
  <w:style w:type="paragraph" w:styleId="33">
    <w:name w:val="Body Text First Indent"/>
    <w:basedOn w:val="16"/>
    <w:next w:val="34"/>
    <w:link w:val="62"/>
    <w:qFormat/>
    <w:uiPriority w:val="99"/>
    <w:pPr>
      <w:ind w:firstLine="420" w:firstLineChars="100"/>
    </w:pPr>
  </w:style>
  <w:style w:type="paragraph" w:styleId="34">
    <w:name w:val="Body Text First Indent 2"/>
    <w:basedOn w:val="18"/>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字符"/>
    <w:basedOn w:val="37"/>
    <w:link w:val="28"/>
    <w:qFormat/>
    <w:uiPriority w:val="0"/>
    <w:rPr>
      <w:rFonts w:ascii="Arial" w:hAnsi="Arial" w:cstheme="majorBidi"/>
      <w:sz w:val="24"/>
      <w:shd w:val="pct20" w:color="auto" w:fill="auto"/>
    </w:rPr>
  </w:style>
  <w:style w:type="character" w:customStyle="1" w:styleId="46">
    <w:name w:val="标题 1 字符"/>
    <w:basedOn w:val="37"/>
    <w:link w:val="2"/>
    <w:qFormat/>
    <w:uiPriority w:val="9"/>
    <w:rPr>
      <w:rFonts w:ascii="宋体" w:hAnsi="Times New Roman"/>
      <w:b/>
      <w:bCs/>
      <w:kern w:val="44"/>
      <w:sz w:val="44"/>
      <w:szCs w:val="44"/>
    </w:rPr>
  </w:style>
  <w:style w:type="character" w:customStyle="1" w:styleId="47">
    <w:name w:val="标题 2 字符"/>
    <w:link w:val="3"/>
    <w:qFormat/>
    <w:uiPriority w:val="0"/>
    <w:rPr>
      <w:rFonts w:ascii="Arial" w:hAnsi="Arial" w:eastAsia="黑体"/>
      <w:b/>
      <w:bCs/>
      <w:kern w:val="2"/>
      <w:sz w:val="32"/>
      <w:szCs w:val="32"/>
      <w:lang w:val="en-US" w:eastAsia="zh-CN" w:bidi="ar-SA"/>
    </w:rPr>
  </w:style>
  <w:style w:type="character" w:customStyle="1" w:styleId="48">
    <w:name w:val="标题 3 字符"/>
    <w:basedOn w:val="37"/>
    <w:link w:val="4"/>
    <w:qFormat/>
    <w:uiPriority w:val="0"/>
    <w:rPr>
      <w:rFonts w:ascii="宋体" w:hAnsi="Times New Roman"/>
      <w:b/>
      <w:bCs/>
      <w:sz w:val="32"/>
      <w:szCs w:val="32"/>
    </w:rPr>
  </w:style>
  <w:style w:type="character" w:customStyle="1" w:styleId="49">
    <w:name w:val="标题 4 字符"/>
    <w:basedOn w:val="37"/>
    <w:link w:val="5"/>
    <w:qFormat/>
    <w:uiPriority w:val="0"/>
    <w:rPr>
      <w:rFonts w:ascii="Arial" w:hAnsi="Arial"/>
      <w:b/>
      <w:bCs/>
      <w:sz w:val="34"/>
      <w:szCs w:val="28"/>
    </w:rPr>
  </w:style>
  <w:style w:type="character" w:customStyle="1" w:styleId="50">
    <w:name w:val="标题 5 字符"/>
    <w:basedOn w:val="37"/>
    <w:link w:val="6"/>
    <w:qFormat/>
    <w:uiPriority w:val="0"/>
    <w:rPr>
      <w:rFonts w:ascii="宋体" w:hAnsi="Times New Roman"/>
      <w:b/>
      <w:bCs/>
      <w:sz w:val="28"/>
      <w:szCs w:val="28"/>
    </w:rPr>
  </w:style>
  <w:style w:type="character" w:customStyle="1" w:styleId="51">
    <w:name w:val="标题 6 字符"/>
    <w:basedOn w:val="37"/>
    <w:link w:val="7"/>
    <w:qFormat/>
    <w:uiPriority w:val="0"/>
    <w:rPr>
      <w:rFonts w:ascii="Arial" w:hAnsi="Arial" w:eastAsia="黑体"/>
      <w:b/>
      <w:bCs/>
      <w:sz w:val="24"/>
    </w:rPr>
  </w:style>
  <w:style w:type="character" w:customStyle="1" w:styleId="52">
    <w:name w:val="标题 7 字符"/>
    <w:basedOn w:val="37"/>
    <w:link w:val="8"/>
    <w:qFormat/>
    <w:uiPriority w:val="0"/>
    <w:rPr>
      <w:rFonts w:ascii="宋体" w:hAnsi="Times New Roman"/>
      <w:b/>
      <w:bCs/>
      <w:sz w:val="24"/>
    </w:rPr>
  </w:style>
  <w:style w:type="character" w:customStyle="1" w:styleId="53">
    <w:name w:val="标题 8 字符"/>
    <w:basedOn w:val="37"/>
    <w:link w:val="9"/>
    <w:qFormat/>
    <w:uiPriority w:val="0"/>
    <w:rPr>
      <w:rFonts w:ascii="Arial" w:hAnsi="Arial" w:eastAsia="黑体"/>
      <w:sz w:val="24"/>
    </w:rPr>
  </w:style>
  <w:style w:type="character" w:customStyle="1" w:styleId="54">
    <w:name w:val="标题 9 字符"/>
    <w:basedOn w:val="37"/>
    <w:link w:val="10"/>
    <w:qFormat/>
    <w:uiPriority w:val="0"/>
    <w:rPr>
      <w:rFonts w:ascii="Arial" w:hAnsi="Arial" w:eastAsia="黑体"/>
      <w:sz w:val="34"/>
      <w:szCs w:val="21"/>
    </w:rPr>
  </w:style>
  <w:style w:type="character" w:customStyle="1" w:styleId="55">
    <w:name w:val="批注文字 字符"/>
    <w:basedOn w:val="37"/>
    <w:link w:val="14"/>
    <w:qFormat/>
    <w:uiPriority w:val="99"/>
    <w:rPr>
      <w:rFonts w:ascii="宋体" w:hAnsi="Times New Roman"/>
      <w:sz w:val="34"/>
    </w:rPr>
  </w:style>
  <w:style w:type="character" w:customStyle="1" w:styleId="56">
    <w:name w:val="页眉 字符"/>
    <w:basedOn w:val="37"/>
    <w:link w:val="25"/>
    <w:qFormat/>
    <w:uiPriority w:val="99"/>
    <w:rPr>
      <w:rFonts w:ascii="宋体"/>
      <w:sz w:val="18"/>
      <w:szCs w:val="18"/>
    </w:rPr>
  </w:style>
  <w:style w:type="character" w:customStyle="1" w:styleId="57">
    <w:name w:val="页脚 字符"/>
    <w:link w:val="24"/>
    <w:qFormat/>
    <w:uiPriority w:val="99"/>
    <w:rPr>
      <w:kern w:val="2"/>
      <w:sz w:val="18"/>
      <w:szCs w:val="18"/>
    </w:rPr>
  </w:style>
  <w:style w:type="character" w:customStyle="1" w:styleId="58">
    <w:name w:val="标题 字符"/>
    <w:basedOn w:val="37"/>
    <w:link w:val="31"/>
    <w:qFormat/>
    <w:uiPriority w:val="0"/>
    <w:rPr>
      <w:rFonts w:ascii="Arial" w:hAnsi="Arial"/>
      <w:b/>
      <w:sz w:val="32"/>
    </w:rPr>
  </w:style>
  <w:style w:type="character" w:customStyle="1" w:styleId="59">
    <w:name w:val="正文文本 字符"/>
    <w:basedOn w:val="37"/>
    <w:link w:val="16"/>
    <w:qFormat/>
    <w:uiPriority w:val="99"/>
    <w:rPr>
      <w:rFonts w:hint="eastAsia" w:ascii="宋体" w:hAnsi="宋体" w:eastAsia="宋体" w:cs="宋体"/>
      <w:sz w:val="34"/>
      <w:szCs w:val="34"/>
    </w:rPr>
  </w:style>
  <w:style w:type="character" w:customStyle="1" w:styleId="60">
    <w:name w:val="正文文本缩进 字符"/>
    <w:basedOn w:val="37"/>
    <w:link w:val="18"/>
    <w:qFormat/>
    <w:uiPriority w:val="0"/>
    <w:rPr>
      <w:rFonts w:ascii="宋体" w:hAnsi="Times New Roman"/>
      <w:sz w:val="34"/>
    </w:rPr>
  </w:style>
  <w:style w:type="character" w:customStyle="1" w:styleId="61">
    <w:name w:val="日期 字符"/>
    <w:basedOn w:val="37"/>
    <w:link w:val="21"/>
    <w:qFormat/>
    <w:uiPriority w:val="0"/>
    <w:rPr>
      <w:rFonts w:ascii="宋体" w:hAnsi="Times New Roman"/>
      <w:sz w:val="34"/>
    </w:rPr>
  </w:style>
  <w:style w:type="character" w:customStyle="1" w:styleId="62">
    <w:name w:val="正文文本首行缩进 字符"/>
    <w:basedOn w:val="59"/>
    <w:link w:val="33"/>
    <w:qFormat/>
    <w:uiPriority w:val="99"/>
    <w:rPr>
      <w:rFonts w:hint="eastAsia" w:ascii="宋体" w:hAnsi="宋体" w:eastAsia="宋体" w:cs="宋体"/>
      <w:sz w:val="34"/>
      <w:szCs w:val="34"/>
    </w:rPr>
  </w:style>
  <w:style w:type="character" w:customStyle="1" w:styleId="63">
    <w:name w:val="正文文本首行缩进 2 字符"/>
    <w:basedOn w:val="60"/>
    <w:link w:val="34"/>
    <w:qFormat/>
    <w:uiPriority w:val="0"/>
    <w:rPr>
      <w:rFonts w:ascii="仿宋_GB2312" w:hAnsi="仿宋_GB2312"/>
      <w:sz w:val="34"/>
      <w:szCs w:val="30"/>
      <w:lang w:eastAsia="en-US"/>
    </w:rPr>
  </w:style>
  <w:style w:type="character" w:customStyle="1" w:styleId="64">
    <w:name w:val="正文文本 3 字符"/>
    <w:basedOn w:val="37"/>
    <w:link w:val="15"/>
    <w:qFormat/>
    <w:uiPriority w:val="0"/>
    <w:rPr>
      <w:rFonts w:ascii="宋体" w:hAnsi="Times New Roman"/>
      <w:sz w:val="24"/>
    </w:rPr>
  </w:style>
  <w:style w:type="character" w:customStyle="1" w:styleId="65">
    <w:name w:val="正文文本缩进 2 字符"/>
    <w:basedOn w:val="37"/>
    <w:link w:val="22"/>
    <w:qFormat/>
    <w:uiPriority w:val="0"/>
    <w:rPr>
      <w:rFonts w:ascii="宋体" w:hAnsi="Times New Roman"/>
      <w:sz w:val="34"/>
    </w:rPr>
  </w:style>
  <w:style w:type="character" w:customStyle="1" w:styleId="66">
    <w:name w:val="正文文本缩进 3 字符"/>
    <w:basedOn w:val="37"/>
    <w:link w:val="27"/>
    <w:qFormat/>
    <w:uiPriority w:val="0"/>
    <w:rPr>
      <w:rFonts w:ascii="宋体" w:hAnsi="宋体"/>
      <w:sz w:val="34"/>
    </w:rPr>
  </w:style>
  <w:style w:type="character" w:customStyle="1" w:styleId="67">
    <w:name w:val="文档结构图 字符"/>
    <w:basedOn w:val="37"/>
    <w:link w:val="13"/>
    <w:semiHidden/>
    <w:qFormat/>
    <w:uiPriority w:val="0"/>
    <w:rPr>
      <w:rFonts w:ascii="宋体" w:hAnsi="Times New Roman"/>
      <w:sz w:val="34"/>
      <w:shd w:val="clear" w:color="auto" w:fill="000080"/>
    </w:rPr>
  </w:style>
  <w:style w:type="character" w:customStyle="1" w:styleId="68">
    <w:name w:val="纯文本 字符"/>
    <w:link w:val="20"/>
    <w:qFormat/>
    <w:uiPriority w:val="0"/>
    <w:rPr>
      <w:rFonts w:ascii="宋体" w:hAnsi="Courier New" w:eastAsia="宋体" w:cs="Courier New"/>
      <w:kern w:val="2"/>
      <w:sz w:val="21"/>
      <w:szCs w:val="21"/>
      <w:lang w:val="en-US" w:eastAsia="zh-CN" w:bidi="ar-SA"/>
    </w:rPr>
  </w:style>
  <w:style w:type="character" w:customStyle="1" w:styleId="69">
    <w:name w:val="批注框文本 字符"/>
    <w:basedOn w:val="37"/>
    <w:link w:val="23"/>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字符"/>
    <w:basedOn w:val="37"/>
    <w:link w:val="29"/>
    <w:qFormat/>
    <w:uiPriority w:val="99"/>
    <w:rPr>
      <w:rFonts w:ascii="宋体" w:hAnsi="宋体"/>
      <w:sz w:val="24"/>
      <w:szCs w:val="24"/>
    </w:rPr>
  </w:style>
  <w:style w:type="character" w:customStyle="1" w:styleId="123">
    <w:name w:val="批注主题 字符"/>
    <w:basedOn w:val="55"/>
    <w:link w:val="32"/>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69</Pages>
  <Words>34597</Words>
  <Characters>36703</Characters>
  <Lines>283</Lines>
  <Paragraphs>79</Paragraphs>
  <TotalTime>12</TotalTime>
  <ScaleCrop>false</ScaleCrop>
  <LinksUpToDate>false</LinksUpToDate>
  <CharactersWithSpaces>37359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河南天扬工程项目管理有限公司:锁2</cp:lastModifiedBy>
  <cp:lastPrinted>2023-02-28T07:10:25Z</cp:lastPrinted>
  <dcterms:modified xsi:type="dcterms:W3CDTF">2023-02-28T07:31:51Z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A60D89EA6F414293934A9DD5AFCDE1E0</vt:lpwstr>
  </property>
</Properties>
</file>