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hint="eastAsia"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3"/>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w:t>
      </w:r>
      <w:r>
        <w:rPr>
          <w:rFonts w:hint="eastAsia" w:ascii="宋体" w:hAnsi="宋体" w:cs="宋体"/>
          <w:bCs/>
          <w:sz w:val="32"/>
          <w:szCs w:val="32"/>
          <w:lang w:val="en-US" w:eastAsia="zh-CN"/>
        </w:rPr>
        <w:t>3</w:t>
      </w:r>
      <w:r>
        <w:rPr>
          <w:rFonts w:hint="eastAsia" w:ascii="宋体" w:hAnsi="宋体" w:cs="宋体"/>
          <w:bCs/>
          <w:sz w:val="32"/>
          <w:szCs w:val="32"/>
        </w:rPr>
        <w:t>〕</w:t>
      </w:r>
      <w:r>
        <w:rPr>
          <w:rFonts w:hint="eastAsia" w:ascii="宋体" w:hAnsi="宋体" w:cs="宋体"/>
          <w:bCs/>
          <w:sz w:val="32"/>
          <w:szCs w:val="32"/>
          <w:lang w:val="en-US" w:eastAsia="zh-CN"/>
        </w:rPr>
        <w:t>1</w:t>
      </w:r>
      <w:r>
        <w:rPr>
          <w:rFonts w:hint="eastAsia" w:ascii="宋体" w:hAnsi="宋体" w:cs="宋体"/>
          <w:bCs/>
          <w:sz w:val="32"/>
          <w:szCs w:val="32"/>
        </w:rPr>
        <w:t>号</w:t>
      </w:r>
    </w:p>
    <w:p>
      <w:pPr>
        <w:spacing w:line="600" w:lineRule="exact"/>
        <w:ind w:left="2558" w:leftChars="456" w:hanging="1600" w:hangingChars="500"/>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val="en-US" w:eastAsia="zh-CN"/>
        </w:rPr>
        <w:t>建安区考古勘探委托劳务服务定点采购项目（二次）</w:t>
      </w:r>
      <w:r>
        <w:rPr>
          <w:rFonts w:hint="eastAsia" w:ascii="宋体" w:hAnsi="宋体" w:cs="宋体"/>
          <w:bCs/>
          <w:sz w:val="32"/>
          <w:szCs w:val="32"/>
        </w:rPr>
        <w:t>（不见面开标）</w:t>
      </w:r>
    </w:p>
    <w:p>
      <w:pPr>
        <w:spacing w:line="600" w:lineRule="exact"/>
        <w:ind w:firstLine="960" w:firstLineChars="300"/>
        <w:rPr>
          <w:rFonts w:hint="default" w:ascii="宋体" w:hAnsi="宋体" w:eastAsia="宋体" w:cs="宋体"/>
          <w:bCs/>
          <w:sz w:val="32"/>
          <w:szCs w:val="32"/>
          <w:lang w:val="en-US" w:eastAsia="zh-CN"/>
        </w:rPr>
      </w:pPr>
      <w:r>
        <w:rPr>
          <w:rFonts w:hint="eastAsia" w:ascii="宋体" w:hAnsi="宋体" w:cs="宋体"/>
          <w:bCs/>
          <w:sz w:val="32"/>
          <w:szCs w:val="32"/>
        </w:rPr>
        <w:t>采购单位：许昌市建安区</w:t>
      </w:r>
      <w:r>
        <w:rPr>
          <w:rFonts w:hint="eastAsia" w:ascii="宋体" w:hAnsi="宋体" w:cs="宋体"/>
          <w:bCs/>
          <w:sz w:val="32"/>
          <w:szCs w:val="32"/>
          <w:lang w:val="en-US" w:eastAsia="zh-CN"/>
        </w:rPr>
        <w:t>文化广电和旅游局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4"/>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宋体" w:hAnsi="宋体" w:cs="宋体"/>
          <w:b/>
          <w:bCs/>
          <w:sz w:val="32"/>
          <w:szCs w:val="36"/>
        </w:rPr>
      </w:pPr>
      <w:r>
        <w:rPr>
          <w:rFonts w:hint="eastAsia" w:ascii="宋体" w:hAnsi="宋体" w:cs="宋体"/>
          <w:b/>
          <w:bCs/>
          <w:sz w:val="32"/>
          <w:szCs w:val="36"/>
        </w:rPr>
        <w:t>建安政采公字〔202</w:t>
      </w:r>
      <w:r>
        <w:rPr>
          <w:rFonts w:hint="eastAsia" w:ascii="宋体" w:hAnsi="宋体" w:cs="宋体"/>
          <w:b/>
          <w:bCs/>
          <w:sz w:val="32"/>
          <w:szCs w:val="36"/>
          <w:lang w:val="en-US" w:eastAsia="zh-CN"/>
        </w:rPr>
        <w:t>3</w:t>
      </w:r>
      <w:r>
        <w:rPr>
          <w:rFonts w:hint="eastAsia" w:ascii="宋体" w:hAnsi="宋体" w:cs="宋体"/>
          <w:b/>
          <w:bCs/>
          <w:sz w:val="32"/>
          <w:szCs w:val="36"/>
        </w:rPr>
        <w:t>〕</w:t>
      </w:r>
      <w:r>
        <w:rPr>
          <w:rFonts w:hint="eastAsia" w:ascii="宋体" w:hAnsi="宋体" w:cs="宋体"/>
          <w:b/>
          <w:bCs/>
          <w:sz w:val="32"/>
          <w:szCs w:val="36"/>
          <w:lang w:val="en-US" w:eastAsia="zh-CN"/>
        </w:rPr>
        <w:t>1</w:t>
      </w:r>
      <w:r>
        <w:rPr>
          <w:rFonts w:hint="eastAsia" w:ascii="宋体" w:hAnsi="宋体" w:cs="宋体"/>
          <w:b/>
          <w:bCs/>
          <w:sz w:val="32"/>
          <w:szCs w:val="36"/>
        </w:rPr>
        <w:t>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宋体" w:hAnsi="宋体" w:cs="宋体"/>
          <w:b/>
          <w:bCs/>
          <w:sz w:val="32"/>
          <w:szCs w:val="36"/>
        </w:rPr>
      </w:pPr>
      <w:r>
        <w:rPr>
          <w:rFonts w:hint="eastAsia" w:ascii="宋体" w:hAnsi="宋体" w:cs="宋体"/>
          <w:b/>
          <w:bCs/>
          <w:sz w:val="32"/>
          <w:szCs w:val="36"/>
        </w:rPr>
        <w:t>许昌市建安区</w:t>
      </w:r>
      <w:r>
        <w:rPr>
          <w:rFonts w:hint="eastAsia" w:ascii="宋体" w:hAnsi="宋体" w:cs="宋体"/>
          <w:b/>
          <w:bCs/>
          <w:sz w:val="32"/>
          <w:szCs w:val="36"/>
          <w:lang w:val="en-US" w:eastAsia="zh-CN"/>
        </w:rPr>
        <w:t>文化广电和旅游</w:t>
      </w:r>
      <w:r>
        <w:rPr>
          <w:rFonts w:hint="eastAsia" w:ascii="宋体" w:hAnsi="宋体" w:cs="宋体"/>
          <w:b/>
          <w:bCs/>
          <w:sz w:val="32"/>
          <w:szCs w:val="36"/>
        </w:rPr>
        <w:t>局</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eastAsia" w:ascii="宋体"/>
          <w:b/>
          <w:bCs/>
          <w:sz w:val="32"/>
          <w:szCs w:val="36"/>
          <w:lang w:val="en-US" w:eastAsia="zh-CN"/>
        </w:rPr>
      </w:pPr>
      <w:r>
        <w:rPr>
          <w:rFonts w:hint="eastAsia" w:ascii="宋体"/>
          <w:b/>
          <w:bCs/>
          <w:sz w:val="32"/>
          <w:szCs w:val="36"/>
          <w:lang w:val="en-US" w:eastAsia="zh-CN"/>
        </w:rPr>
        <w:t>建安区考古勘探委托劳务服务定点采购项目（二次）</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default" w:ascii="宋体"/>
          <w:b/>
          <w:bCs/>
          <w:sz w:val="32"/>
          <w:szCs w:val="36"/>
        </w:rPr>
      </w:pPr>
      <w:r>
        <w:rPr>
          <w:rFonts w:ascii="宋体"/>
          <w:b/>
          <w:bCs/>
          <w:sz w:val="32"/>
          <w:szCs w:val="36"/>
        </w:rPr>
        <w:t>（不见面开标）</w:t>
      </w:r>
    </w:p>
    <w:p>
      <w:pPr>
        <w:pStyle w:val="2"/>
        <w:keepNext w:val="0"/>
        <w:keepLines w:val="0"/>
        <w:pageBreakBefore w:val="0"/>
        <w:widowControl w:val="0"/>
        <w:kinsoku/>
        <w:wordWrap/>
        <w:overflowPunct/>
        <w:topLinePunct w:val="0"/>
        <w:autoSpaceDE/>
        <w:autoSpaceDN/>
        <w:bidi w:val="0"/>
        <w:spacing w:after="0" w:line="600" w:lineRule="exact"/>
        <w:ind w:firstLine="321"/>
        <w:jc w:val="center"/>
        <w:textAlignment w:val="auto"/>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35393790"/>
      <w:bookmarkStart w:id="1" w:name="_Toc28359079"/>
      <w:bookmarkStart w:id="2" w:name="_Toc35393621"/>
      <w:bookmarkStart w:id="3" w:name="_Toc28359002"/>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r>
        <w:rPr>
          <w:rStyle w:val="129"/>
          <w:rFonts w:hint="eastAsia" w:ascii="宋体" w:hAnsi="宋体"/>
          <w:sz w:val="24"/>
          <w:szCs w:val="24"/>
          <w:lang w:val="en-US" w:eastAsia="zh-CN"/>
        </w:rPr>
        <w:t>建安区考古勘探委托劳务服务定点采购项目（二次）</w:t>
      </w:r>
      <w:r>
        <w:rPr>
          <w:rStyle w:val="129"/>
          <w:rFonts w:hint="eastAsia" w:ascii="宋体" w:hAnsi="宋体"/>
          <w:sz w:val="24"/>
          <w:szCs w:val="24"/>
        </w:rPr>
        <w:t>招标项目的潜在投标人应在《全国公共资源交易平台（河南省·许昌市）》（http://ggzy.xuchang.gov.cn/）获取招标文件，并于202</w:t>
      </w:r>
      <w:r>
        <w:rPr>
          <w:rStyle w:val="129"/>
          <w:rFonts w:hint="eastAsia" w:ascii="宋体" w:hAnsi="宋体"/>
          <w:sz w:val="24"/>
          <w:szCs w:val="24"/>
          <w:lang w:val="en-US" w:eastAsia="zh-CN"/>
        </w:rPr>
        <w:t>3</w:t>
      </w:r>
      <w:r>
        <w:rPr>
          <w:rStyle w:val="129"/>
          <w:rFonts w:hint="eastAsia" w:ascii="宋体" w:hAnsi="宋体"/>
          <w:sz w:val="24"/>
          <w:szCs w:val="24"/>
        </w:rPr>
        <w:t>年</w:t>
      </w:r>
      <w:r>
        <w:rPr>
          <w:rStyle w:val="129"/>
          <w:rFonts w:hint="eastAsia" w:ascii="宋体" w:hAnsi="宋体"/>
          <w:sz w:val="24"/>
          <w:szCs w:val="24"/>
          <w:lang w:val="en-US" w:eastAsia="zh-CN"/>
        </w:rPr>
        <w:t>3</w:t>
      </w:r>
      <w:r>
        <w:rPr>
          <w:rStyle w:val="129"/>
          <w:rFonts w:hint="eastAsia" w:ascii="宋体" w:hAnsi="宋体"/>
          <w:sz w:val="24"/>
          <w:szCs w:val="24"/>
        </w:rPr>
        <w:t>月</w:t>
      </w:r>
      <w:r>
        <w:rPr>
          <w:rStyle w:val="129"/>
          <w:rFonts w:hint="eastAsia" w:ascii="宋体" w:hAnsi="宋体"/>
          <w:sz w:val="24"/>
          <w:szCs w:val="24"/>
          <w:lang w:val="en-US" w:eastAsia="zh-CN"/>
        </w:rPr>
        <w:t>28</w:t>
      </w:r>
      <w:r>
        <w:rPr>
          <w:rStyle w:val="129"/>
          <w:rFonts w:hint="eastAsia" w:ascii="宋体" w:hAnsi="宋体"/>
          <w:sz w:val="24"/>
          <w:szCs w:val="24"/>
        </w:rPr>
        <w:t>日09点</w:t>
      </w:r>
      <w:r>
        <w:rPr>
          <w:rStyle w:val="129"/>
          <w:rFonts w:hint="eastAsia" w:ascii="宋体" w:hAnsi="宋体"/>
          <w:sz w:val="24"/>
          <w:szCs w:val="24"/>
          <w:lang w:val="en-US" w:eastAsia="zh-CN"/>
        </w:rPr>
        <w:t>1</w:t>
      </w:r>
      <w:r>
        <w:rPr>
          <w:rStyle w:val="129"/>
          <w:rFonts w:hint="eastAsia" w:ascii="宋体" w:hAnsi="宋体"/>
          <w:sz w:val="24"/>
          <w:szCs w:val="24"/>
        </w:rPr>
        <w:t>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1、项目编号：建安政采公字〔202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号</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val="en-US" w:eastAsia="zh-CN"/>
        </w:rPr>
        <w:t>建安区考古勘探委托劳务服务定点采购项目（二次）。</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3、采购方式：公开招标</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2100000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p>
    <w:p>
      <w:pPr>
        <w:adjustRightInd w:val="0"/>
        <w:snapToGri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5、</w:t>
      </w:r>
      <w:r>
        <w:rPr>
          <w:rFonts w:hint="eastAsia" w:asciiTheme="minorEastAsia" w:hAnsiTheme="minorEastAsia" w:eastAsiaTheme="minorEastAsia"/>
          <w:color w:val="auto"/>
          <w:sz w:val="24"/>
          <w:szCs w:val="24"/>
          <w:lang w:val="en-US" w:eastAsia="zh-CN"/>
        </w:rPr>
        <w:t>最高限价</w:t>
      </w: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采购需求（包括但不限于标的的名称、数量、简要技术需求或服务要求等）</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为了做好许昌市建安区辖区内的考古勘探工作，根据相关法律法规，委托第三方负责许昌市建安区辖区内的考古勘探劳务服务。</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rPr>
        <w:t>期限：</w:t>
      </w:r>
      <w:r>
        <w:rPr>
          <w:rFonts w:hint="eastAsia" w:asciiTheme="minorEastAsia" w:hAnsiTheme="minorEastAsia" w:eastAsiaTheme="minorEastAsia"/>
          <w:sz w:val="24"/>
          <w:szCs w:val="24"/>
          <w:lang w:val="en-US" w:eastAsia="zh-CN"/>
        </w:rPr>
        <w:t>三年</w:t>
      </w:r>
      <w:r>
        <w:rPr>
          <w:rFonts w:hint="eastAsia" w:asciiTheme="minorEastAsia" w:hAnsiTheme="minorEastAsia" w:eastAsiaTheme="minorEastAsia"/>
          <w:sz w:val="24"/>
          <w:szCs w:val="24"/>
        </w:rPr>
        <w:t>。</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lang w:val="en-US" w:eastAsia="zh-CN"/>
        </w:rPr>
      </w:pPr>
      <w:bookmarkStart w:id="5" w:name="_Toc28359080"/>
      <w:bookmarkStart w:id="6" w:name="_Toc35393791"/>
      <w:bookmarkStart w:id="7" w:name="_Toc28359003"/>
      <w:bookmarkStart w:id="8" w:name="_Toc35393622"/>
      <w:r>
        <w:rPr>
          <w:rFonts w:hint="eastAsia" w:cs="Times New Roman" w:asciiTheme="minorEastAsia" w:hAnsiTheme="minorEastAsia" w:eastAsiaTheme="minorEastAsia"/>
          <w:sz w:val="24"/>
          <w:szCs w:val="24"/>
          <w:lang w:val="en-US" w:eastAsia="zh-CN"/>
        </w:rPr>
        <w:t>8、本项目是否接受联合体投标：否。</w:t>
      </w:r>
    </w:p>
    <w:p>
      <w:pPr>
        <w:adjustRightInd w:val="0"/>
        <w:snapToGrid w:val="0"/>
        <w:spacing w:line="360" w:lineRule="auto"/>
        <w:ind w:firstLine="480" w:firstLineChars="200"/>
        <w:jc w:val="left"/>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9、是否接受进口产品：否。</w:t>
      </w:r>
    </w:p>
    <w:p>
      <w:pPr>
        <w:adjustRightInd w:val="0"/>
        <w:snapToGrid w:val="0"/>
        <w:spacing w:line="360" w:lineRule="auto"/>
        <w:ind w:firstLine="480" w:firstLineChars="200"/>
        <w:jc w:val="left"/>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10、是否专门面向中小企业：是。</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04"/>
      <w:bookmarkStart w:id="10" w:name="_Toc35393623"/>
      <w:bookmarkStart w:id="11" w:name="_Toc28359081"/>
      <w:bookmarkStart w:id="12" w:name="_Toc35393792"/>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2、落实政府采购政策满足的资格要求：</w:t>
      </w:r>
      <w:r>
        <w:rPr>
          <w:rFonts w:hint="eastAsia" w:ascii="宋体" w:hAnsi="宋体"/>
          <w:sz w:val="24"/>
          <w:szCs w:val="28"/>
          <w:lang w:val="en-US" w:eastAsia="zh-CN"/>
        </w:rPr>
        <w:t>本项目属于专门面向中小企业采购的项目</w:t>
      </w:r>
      <w:r>
        <w:rPr>
          <w:rFonts w:hint="eastAsia" w:ascii="宋体" w:hAnsi="宋体"/>
          <w:sz w:val="24"/>
          <w:szCs w:val="28"/>
        </w:rPr>
        <w:t>；</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3、</w:t>
      </w:r>
      <w:r>
        <w:rPr>
          <w:rFonts w:hint="eastAsia" w:ascii="宋体" w:hAnsi="宋体"/>
          <w:b w:val="0"/>
          <w:bCs w:val="0"/>
          <w:color w:val="auto"/>
          <w:sz w:val="24"/>
          <w:szCs w:val="28"/>
        </w:rPr>
        <w:t>本项目的特定资格要求</w:t>
      </w:r>
      <w:r>
        <w:rPr>
          <w:rFonts w:hint="eastAsia" w:ascii="宋体" w:hAnsi="宋体"/>
          <w:sz w:val="24"/>
          <w:szCs w:val="28"/>
        </w:rPr>
        <w:t>：无</w:t>
      </w:r>
      <w:r>
        <w:rPr>
          <w:rFonts w:hint="eastAsia" w:ascii="宋体" w:hAnsi="宋体"/>
          <w:sz w:val="24"/>
          <w:szCs w:val="28"/>
          <w:lang w:eastAsia="zh-CN"/>
        </w:rPr>
        <w:t>；</w:t>
      </w:r>
    </w:p>
    <w:p>
      <w:pPr>
        <w:adjustRightInd w:val="0"/>
        <w:snapToGrid w:val="0"/>
        <w:spacing w:line="360" w:lineRule="auto"/>
        <w:ind w:firstLine="480" w:firstLineChars="200"/>
        <w:jc w:val="left"/>
      </w:pPr>
      <w:r>
        <w:rPr>
          <w:rFonts w:hint="eastAsia" w:ascii="宋体" w:hAnsi="宋体"/>
          <w:b w:val="0"/>
          <w:bCs w:val="0"/>
          <w:color w:val="auto"/>
          <w:sz w:val="24"/>
          <w:szCs w:val="28"/>
          <w:lang w:val="en-US" w:eastAsia="zh-CN"/>
        </w:rPr>
        <w:t>4</w:t>
      </w:r>
      <w:r>
        <w:rPr>
          <w:rFonts w:hint="eastAsia" w:ascii="宋体" w:hAnsi="宋体"/>
          <w:b w:val="0"/>
          <w:bCs w:val="0"/>
          <w:color w:val="auto"/>
          <w:sz w:val="24"/>
          <w:szCs w:val="28"/>
        </w:rPr>
        <w:t>、未被列入“信用中国”网站(www.creditchina.gov.cn)失信被执行人、税收违法黑名单的投标人；“中国政府采购网” (www.ccgp.gov.cn)政府采购严重违法失信行为记录名单的投标人；“中国社会组织政务服务平台”网站（</w:t>
      </w:r>
      <w:r>
        <w:rPr>
          <w:rFonts w:hint="eastAsia" w:ascii="宋体" w:hAnsi="宋体"/>
          <w:b w:val="0"/>
          <w:bCs w:val="0"/>
          <w:color w:val="auto"/>
          <w:sz w:val="24"/>
          <w:szCs w:val="28"/>
          <w:lang w:eastAsia="zh-CN"/>
        </w:rPr>
        <w:t>chinanpo.mca.gov.cn</w:t>
      </w:r>
      <w:r>
        <w:rPr>
          <w:rFonts w:hint="eastAsia" w:ascii="宋体" w:hAnsi="宋体"/>
          <w:b w:val="0"/>
          <w:bCs w:val="0"/>
          <w:color w:val="auto"/>
          <w:sz w:val="24"/>
          <w:szCs w:val="28"/>
        </w:rPr>
        <w:t>）严重违法失信名单的社会组织</w:t>
      </w:r>
      <w:r>
        <w:rPr>
          <w:rFonts w:hint="eastAsia" w:ascii="宋体" w:hAnsi="宋体"/>
          <w:b w:val="0"/>
          <w:bCs w:val="0"/>
          <w:color w:val="auto"/>
          <w:sz w:val="24"/>
          <w:szCs w:val="28"/>
          <w:lang w:eastAsia="zh-CN"/>
        </w:rPr>
        <w:t>。</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3</w:t>
      </w:r>
      <w:r>
        <w:rPr>
          <w:rFonts w:hint="eastAsia" w:ascii="宋体" w:hAnsi="宋体" w:cs="Cambria"/>
          <w:sz w:val="24"/>
          <w:szCs w:val="28"/>
        </w:rPr>
        <w:t>月</w:t>
      </w:r>
      <w:r>
        <w:rPr>
          <w:rFonts w:hint="eastAsia" w:ascii="宋体" w:hAnsi="宋体" w:cs="Cambria"/>
          <w:sz w:val="24"/>
          <w:szCs w:val="28"/>
          <w:lang w:val="en-US" w:eastAsia="zh-CN"/>
        </w:rPr>
        <w:t>1</w:t>
      </w:r>
      <w:r>
        <w:rPr>
          <w:rFonts w:hint="eastAsia" w:ascii="宋体" w:hAnsi="宋体" w:cs="Cambria"/>
          <w:sz w:val="24"/>
          <w:szCs w:val="28"/>
        </w:rPr>
        <w:t>日至202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3</w:t>
      </w:r>
      <w:r>
        <w:rPr>
          <w:rFonts w:hint="eastAsia" w:ascii="宋体" w:hAnsi="宋体" w:cs="Cambria"/>
          <w:sz w:val="24"/>
          <w:szCs w:val="28"/>
        </w:rPr>
        <w:t>月</w:t>
      </w:r>
      <w:r>
        <w:rPr>
          <w:rFonts w:hint="eastAsia" w:ascii="宋体" w:hAnsi="宋体" w:cs="Cambria"/>
          <w:sz w:val="24"/>
          <w:szCs w:val="28"/>
          <w:lang w:val="en-US" w:eastAsia="zh-CN"/>
        </w:rPr>
        <w:t>28</w:t>
      </w:r>
      <w:r>
        <w:rPr>
          <w:rFonts w:hint="eastAsia" w:ascii="宋体" w:hAnsi="宋体" w:cs="Cambria"/>
          <w:sz w:val="24"/>
          <w:szCs w:val="28"/>
        </w:rPr>
        <w:t>日，每天上午00:00至12:00，下午12:00至23:59（北京时间，法定节假日除外）。</w:t>
      </w:r>
      <w:bookmarkStart w:id="13" w:name="_Toc28359005"/>
      <w:bookmarkStart w:id="14" w:name="_Toc35393624"/>
      <w:bookmarkStart w:id="15" w:name="_Toc28359082"/>
      <w:bookmarkStart w:id="16" w:name="_Toc35393793"/>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w:t>
      </w:r>
      <w:r>
        <w:rPr>
          <w:rFonts w:hint="eastAsia" w:ascii="宋体" w:hAnsi="宋体"/>
          <w:bCs/>
          <w:sz w:val="24"/>
          <w:szCs w:val="28"/>
          <w:lang w:val="en-US" w:eastAsia="zh-CN"/>
        </w:rPr>
        <w:t>3</w:t>
      </w:r>
      <w:r>
        <w:rPr>
          <w:rFonts w:hint="eastAsia" w:ascii="宋体" w:hAnsi="宋体"/>
          <w:bCs/>
          <w:sz w:val="24"/>
          <w:szCs w:val="28"/>
        </w:rPr>
        <w:t>年</w:t>
      </w:r>
      <w:r>
        <w:rPr>
          <w:rFonts w:hint="eastAsia" w:ascii="宋体" w:hAnsi="宋体"/>
          <w:bCs/>
          <w:sz w:val="24"/>
          <w:szCs w:val="28"/>
          <w:lang w:val="en-US" w:eastAsia="zh-CN"/>
        </w:rPr>
        <w:t>3</w:t>
      </w:r>
      <w:r>
        <w:rPr>
          <w:rFonts w:hint="eastAsia" w:ascii="宋体" w:hAnsi="宋体"/>
          <w:bCs/>
          <w:sz w:val="24"/>
          <w:szCs w:val="28"/>
        </w:rPr>
        <w:t>月</w:t>
      </w:r>
      <w:r>
        <w:rPr>
          <w:rFonts w:hint="eastAsia" w:ascii="宋体" w:hAnsi="宋体"/>
          <w:bCs/>
          <w:sz w:val="24"/>
          <w:szCs w:val="28"/>
          <w:lang w:val="en-US" w:eastAsia="zh-CN"/>
        </w:rPr>
        <w:t>28</w:t>
      </w:r>
      <w:r>
        <w:rPr>
          <w:rFonts w:hint="eastAsia" w:ascii="宋体" w:hAnsi="宋体"/>
          <w:bCs/>
          <w:sz w:val="24"/>
          <w:szCs w:val="28"/>
        </w:rPr>
        <w:t>日09点</w:t>
      </w:r>
      <w:r>
        <w:rPr>
          <w:rFonts w:hint="eastAsia" w:ascii="宋体" w:hAnsi="宋体"/>
          <w:bCs/>
          <w:sz w:val="24"/>
          <w:szCs w:val="28"/>
          <w:lang w:val="en-US" w:eastAsia="zh-CN"/>
        </w:rPr>
        <w:t>1</w:t>
      </w:r>
      <w:r>
        <w:rPr>
          <w:rFonts w:hint="eastAsia" w:ascii="宋体" w:hAnsi="宋体"/>
          <w:bCs/>
          <w:sz w:val="24"/>
          <w:szCs w:val="28"/>
        </w:rPr>
        <w:t>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w:t>
      </w:r>
      <w:r>
        <w:rPr>
          <w:rFonts w:hint="eastAsia" w:ascii="宋体" w:hAnsi="宋体"/>
          <w:bCs/>
          <w:sz w:val="24"/>
          <w:szCs w:val="28"/>
          <w:lang w:val="en-US" w:eastAsia="zh-CN"/>
        </w:rPr>
        <w:t>3</w:t>
      </w:r>
      <w:r>
        <w:rPr>
          <w:rFonts w:hint="eastAsia" w:ascii="宋体" w:hAnsi="宋体"/>
          <w:bCs/>
          <w:sz w:val="24"/>
          <w:szCs w:val="28"/>
        </w:rPr>
        <w:t>年</w:t>
      </w:r>
      <w:r>
        <w:rPr>
          <w:rFonts w:hint="eastAsia" w:ascii="宋体" w:hAnsi="宋体"/>
          <w:bCs/>
          <w:sz w:val="24"/>
          <w:szCs w:val="28"/>
          <w:lang w:val="en-US" w:eastAsia="zh-CN"/>
        </w:rPr>
        <w:t>3</w:t>
      </w:r>
      <w:r>
        <w:rPr>
          <w:rFonts w:hint="eastAsia" w:ascii="宋体" w:hAnsi="宋体"/>
          <w:bCs/>
          <w:sz w:val="24"/>
          <w:szCs w:val="28"/>
        </w:rPr>
        <w:t>月</w:t>
      </w:r>
      <w:r>
        <w:rPr>
          <w:rFonts w:hint="eastAsia" w:ascii="宋体" w:hAnsi="宋体"/>
          <w:bCs/>
          <w:sz w:val="24"/>
          <w:szCs w:val="28"/>
          <w:lang w:val="en-US" w:eastAsia="zh-CN"/>
        </w:rPr>
        <w:t>28</w:t>
      </w:r>
      <w:r>
        <w:rPr>
          <w:rFonts w:hint="eastAsia" w:ascii="宋体" w:hAnsi="宋体"/>
          <w:bCs/>
          <w:sz w:val="24"/>
          <w:szCs w:val="28"/>
        </w:rPr>
        <w:t>日09点</w:t>
      </w:r>
      <w:r>
        <w:rPr>
          <w:rFonts w:hint="eastAsia" w:ascii="宋体" w:hAnsi="宋体"/>
          <w:bCs/>
          <w:sz w:val="24"/>
          <w:szCs w:val="28"/>
          <w:lang w:val="en-US" w:eastAsia="zh-CN"/>
        </w:rPr>
        <w:t>1</w:t>
      </w:r>
      <w:r>
        <w:rPr>
          <w:rFonts w:hint="eastAsia" w:ascii="宋体" w:hAnsi="宋体"/>
          <w:bCs/>
          <w:sz w:val="24"/>
          <w:szCs w:val="28"/>
        </w:rPr>
        <w:t>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地点：建安区公共资源交易中心四楼开标</w:t>
      </w:r>
      <w:r>
        <w:rPr>
          <w:rFonts w:hint="eastAsia" w:ascii="宋体" w:hAnsi="宋体"/>
          <w:bCs/>
          <w:sz w:val="24"/>
          <w:szCs w:val="28"/>
          <w:lang w:val="en-US" w:eastAsia="zh-CN"/>
        </w:rPr>
        <w:t>二</w:t>
      </w:r>
      <w:r>
        <w:rPr>
          <w:rFonts w:hint="eastAsia" w:ascii="宋体" w:hAnsi="宋体"/>
          <w:bCs/>
          <w:sz w:val="24"/>
          <w:szCs w:val="28"/>
        </w:rPr>
        <w:t>室。（本项目采用远程不见面开标，投标人无须到现场）。</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w:t>
      </w:r>
      <w:r>
        <w:rPr>
          <w:rFonts w:hint="eastAsia" w:ascii="宋体" w:hAnsi="宋体"/>
          <w:sz w:val="24"/>
          <w:szCs w:val="28"/>
          <w:lang w:val="en-US" w:eastAsia="zh-CN"/>
        </w:rPr>
        <w:t>文化广电和旅游</w:t>
      </w:r>
      <w:r>
        <w:rPr>
          <w:rFonts w:hint="eastAsia" w:ascii="宋体" w:hAnsi="宋体"/>
          <w:sz w:val="24"/>
          <w:szCs w:val="28"/>
          <w:lang w:val="zh-CN"/>
        </w:rPr>
        <w:t>局</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lang w:val="zh-CN"/>
        </w:rPr>
        <w:t>地    址：许昌市建安区</w:t>
      </w:r>
      <w:r>
        <w:rPr>
          <w:rFonts w:hint="eastAsia" w:ascii="宋体" w:hAnsi="宋体"/>
          <w:sz w:val="24"/>
          <w:szCs w:val="28"/>
          <w:lang w:val="en-US" w:eastAsia="zh-CN"/>
        </w:rPr>
        <w:t>文化大</w:t>
      </w:r>
      <w:r>
        <w:rPr>
          <w:rFonts w:hint="eastAsia" w:ascii="宋体" w:hAnsi="宋体"/>
          <w:sz w:val="24"/>
          <w:szCs w:val="28"/>
          <w:lang w:val="zh-CN"/>
        </w:rPr>
        <w:t>楼</w:t>
      </w:r>
      <w:r>
        <w:rPr>
          <w:rFonts w:hint="eastAsia" w:ascii="宋体" w:hAnsi="宋体"/>
          <w:sz w:val="24"/>
          <w:szCs w:val="28"/>
          <w:lang w:val="en-US" w:eastAsia="zh-CN"/>
        </w:rPr>
        <w:t>3楼</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 系 人：</w:t>
      </w:r>
      <w:r>
        <w:rPr>
          <w:rFonts w:hint="eastAsia" w:ascii="宋体" w:hAnsi="宋体"/>
          <w:sz w:val="24"/>
          <w:szCs w:val="28"/>
          <w:lang w:val="en-US" w:eastAsia="zh-CN"/>
        </w:rPr>
        <w:t>铁鹏辉</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9" w:name="_Toc28359009"/>
      <w:bookmarkStart w:id="20" w:name="_Toc28359086"/>
      <w:r>
        <w:rPr>
          <w:rFonts w:hint="eastAsia" w:ascii="宋体" w:hAnsi="宋体"/>
          <w:sz w:val="24"/>
          <w:szCs w:val="28"/>
          <w:lang w:val="en-US" w:eastAsia="zh-CN"/>
        </w:rPr>
        <w:t>13569969855</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w:t>
      </w:r>
      <w:r>
        <w:rPr>
          <w:rFonts w:hint="eastAsia" w:ascii="宋体" w:hAnsi="宋体" w:cs="仿宋_GB2312"/>
          <w:sz w:val="24"/>
          <w:szCs w:val="28"/>
          <w:lang w:val="en-US" w:eastAsia="zh-CN"/>
        </w:rPr>
        <w:t>文化广电和旅游</w:t>
      </w:r>
      <w:r>
        <w:rPr>
          <w:rFonts w:hint="eastAsia" w:ascii="宋体" w:hAnsi="宋体" w:cs="仿宋_GB2312"/>
          <w:sz w:val="24"/>
          <w:szCs w:val="28"/>
          <w:lang w:val="zh-CN"/>
        </w:rPr>
        <w:t>局</w:t>
      </w:r>
    </w:p>
    <w:p>
      <w:pPr>
        <w:spacing w:line="360" w:lineRule="auto"/>
        <w:ind w:right="480"/>
        <w:jc w:val="right"/>
        <w:rPr>
          <w:rFonts w:ascii="宋体" w:hAnsi="宋体" w:cs="仿宋_GB2312"/>
          <w:sz w:val="24"/>
          <w:szCs w:val="28"/>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3</w:t>
      </w:r>
      <w:r>
        <w:rPr>
          <w:rFonts w:hint="eastAsia" w:ascii="宋体" w:hAnsi="宋体" w:cs="仿宋_GB2312"/>
          <w:sz w:val="24"/>
          <w:szCs w:val="28"/>
        </w:rPr>
        <w:t>月</w:t>
      </w:r>
      <w:r>
        <w:rPr>
          <w:rFonts w:hint="eastAsia" w:ascii="宋体" w:hAnsi="宋体" w:cs="仿宋_GB2312"/>
          <w:sz w:val="24"/>
          <w:szCs w:val="28"/>
          <w:lang w:val="en-US" w:eastAsia="zh-CN"/>
        </w:rPr>
        <w:t>1</w:t>
      </w:r>
      <w:r>
        <w:rPr>
          <w:rFonts w:hint="eastAsia" w:ascii="宋体" w:hAnsi="宋体" w:cs="仿宋_GB2312"/>
          <w:sz w:val="24"/>
          <w:szCs w:val="28"/>
        </w:rPr>
        <w:t>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keepNext w:val="0"/>
        <w:keepLines w:val="0"/>
        <w:pageBreakBefore w:val="0"/>
        <w:widowControl/>
        <w:shd w:val="clear" w:color="000000" w:fill="FFFFFF"/>
        <w:kinsoku/>
        <w:wordWrap/>
        <w:overflowPunct/>
        <w:topLinePunct w:val="0"/>
        <w:autoSpaceDE/>
        <w:autoSpaceDN/>
        <w:bidi w:val="0"/>
        <w:adjustRightInd/>
        <w:snapToGrid/>
        <w:spacing w:line="440" w:lineRule="exact"/>
        <w:contextualSpacing/>
        <w:jc w:val="lef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为了做好许昌市建安区辖区内的考古勘探工作，根据相关法律法规，委托第三方负责许昌市建安区辖区内的考古勘探劳务服务。</w:t>
      </w:r>
    </w:p>
    <w:p>
      <w:pPr>
        <w:keepNext w:val="0"/>
        <w:keepLines w:val="0"/>
        <w:pageBreakBefore w:val="0"/>
        <w:kinsoku/>
        <w:wordWrap/>
        <w:overflowPunct/>
        <w:topLinePunct w:val="0"/>
        <w:autoSpaceDE/>
        <w:autoSpaceDN/>
        <w:bidi w:val="0"/>
        <w:adjustRightInd/>
        <w:snapToGrid/>
        <w:spacing w:line="440" w:lineRule="exact"/>
        <w:jc w:val="left"/>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二、采购需求</w:t>
      </w:r>
    </w:p>
    <w:p>
      <w:pPr>
        <w:keepNext w:val="0"/>
        <w:keepLines w:val="0"/>
        <w:pageBreakBefore w:val="0"/>
        <w:kinsoku/>
        <w:wordWrap/>
        <w:overflowPunct/>
        <w:topLinePunct w:val="0"/>
        <w:autoSpaceDE/>
        <w:autoSpaceDN/>
        <w:bidi w:val="0"/>
        <w:adjustRightInd/>
        <w:snapToGrid/>
        <w:spacing w:line="440" w:lineRule="exact"/>
        <w:ind w:firstLine="480" w:firstLineChars="200"/>
        <w:contextualSpacing/>
        <w:textAlignment w:val="auto"/>
        <w:rPr>
          <w:rFonts w:ascii="宋体" w:hAnsi="宋体" w:cs="仿宋_GB2312"/>
          <w:color w:val="000000"/>
          <w:sz w:val="24"/>
          <w:szCs w:val="24"/>
          <w:lang w:val="zh-CN"/>
        </w:rPr>
      </w:pPr>
      <w:r>
        <w:rPr>
          <w:rFonts w:hint="eastAsia" w:asciiTheme="minorEastAsia" w:hAnsiTheme="minorEastAsia" w:eastAsiaTheme="minorEastAsia"/>
          <w:sz w:val="24"/>
          <w:szCs w:val="24"/>
          <w:lang w:val="en-US" w:eastAsia="zh-CN"/>
        </w:rPr>
        <w:t>建安区考古勘探委托劳务服务</w:t>
      </w:r>
      <w:r>
        <w:rPr>
          <w:rFonts w:hint="eastAsia" w:ascii="宋体" w:hAnsi="宋体" w:cs="仿宋_GB2312"/>
          <w:color w:val="000000"/>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contextualSpacing/>
        <w:jc w:val="left"/>
        <w:textAlignment w:val="auto"/>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技术要求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1、供应商所需用工必须符合国家《劳动法》要求。拟派劳务人员年龄在 18-60之间，其工资发放不得低于许昌市同期最低工资标准，并对其一切安全负责，如发生用工纠纷，由中标人自行承担全部责任。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2、工作必须按照国家文物局颁布的《田野考古工作规程》、《考古勘探工作规程（试行）》、《河南省文物钻探管理办法》进行,所有的勘探成果需科学规范、精确记录。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3、供应商拟派劳务服务人员在不违反安全操作规范的前提下须服从并配合采购人安排，所有勘探工作应在采购人的统一指导安排下进行，如不服从或不及时响应采购人要求，造成的一切损失由中标人承担。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4、现场勘探所需工具及设备由中标人自行配备，采购人不提供。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5、供应商应遵守采购人的保密规定，不得擅自向第三方提供工地情况，不得私自保管和泄露考古资料，所有的工作成果及报告须严格保密。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6、供应商拟派劳务服务人员应熟悉《中华人民共和国文物保护法》的有关规定，不得私留截留、保管、倒卖工地上出土的古代文物和标本，一经发现，采购人有权终止合同,并依法追究当事人及连带中标人法律责任。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7、勘探工作任务由采购人统筹安排，在不违背法律法规的前提下，无条件服务采购人安排。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8、为了满足勘探项目的要求及强度，中标人须拥有受过专业训练、长期从事考古勘探的专业人员，中标人应明确一名项目主要负责人以及 1-2 名联系人，投标人在投标文件中需提供人员配备承诺书。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9、现场环境的管理，每次考古勘探服务工作当天工作结束后，现场不能留有中标人人员垃圾，保证现场人走场清。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10、所安排的人员必须经过专业培训，同时应提前告知所有现场勘探人员注意事项，如由中标人人员所引起的事故，中标人应承担所有责任，同时采购人保留追究其相关责任的权利。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11、中标人须组织及协调现场人员，维持现场秩序，保证勘探服务有条不紊的进行，同时应对现场勘探人员及其他第三方人员人身安全负责。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在每次考古勘探项目至少设置一名安全生产负责人。如中标人人员因违规操作发生事故，或将地下管线损坏，由中标人自行处理并承担由此造成的所有损失和费用。供应商对其勘探项目的人员、物资、场地等安全负全部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13、自接到采购人通知起，2小时之内回复，在2个工作日内根据采购人所下达的勘探任务及勘探时间要求，自行组织人员进场勘探。如因中标人服务响应滞后，采购人有权针对本次单项另行采购确定其他勘探劳务服务机构。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14、每项考古工作结束后必须提交考古资料纸质版及电子版各一套，不限于项目地块内勘探记录及勘探成果等相关资料。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15、考古勘探单位自进场之日起，在单项委托书要求时间内完成勘探工作。若遇不可抗拒因素(雨雪、重要考古发现、政府有权部门的要求等)，工期可以顺延。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16、采购标的执行标准：《中华人民共和国文物保护法》、《中华人民共和国文物保护法实施条例》、《河南省实施&lt;文物保护法&gt;办法》、国家文物局《田野考古工作规程》、《考古勘探工作规程（试行）》、《河南省文物钻探管理办法》等法律法规。</w:t>
      </w:r>
    </w:p>
    <w:p>
      <w:pPr>
        <w:keepNext w:val="0"/>
        <w:keepLines w:val="0"/>
        <w:pageBreakBefore w:val="0"/>
        <w:widowControl/>
        <w:shd w:val="clear" w:color="auto" w:fill="FFFFFF"/>
        <w:kinsoku/>
        <w:wordWrap/>
        <w:overflowPunct/>
        <w:autoSpaceDE/>
        <w:autoSpaceDN/>
        <w:bidi w:val="0"/>
        <w:adjustRightInd/>
        <w:snapToGrid/>
        <w:spacing w:line="440" w:lineRule="exact"/>
        <w:contextualSpacing/>
        <w:jc w:val="left"/>
        <w:textAlignment w:val="auto"/>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8"/>
          <w:lang w:val="en-US" w:eastAsia="zh-CN"/>
        </w:rPr>
        <w:t>服务</w:t>
      </w:r>
      <w:r>
        <w:rPr>
          <w:rFonts w:hint="eastAsia" w:ascii="宋体" w:hAnsi="宋体"/>
          <w:color w:val="000000"/>
          <w:sz w:val="24"/>
          <w:szCs w:val="24"/>
        </w:rPr>
        <w:t>期限：</w:t>
      </w:r>
      <w:r>
        <w:rPr>
          <w:rFonts w:hint="eastAsia" w:ascii="宋体" w:hAnsi="宋体"/>
          <w:color w:val="000000"/>
          <w:sz w:val="24"/>
          <w:szCs w:val="24"/>
          <w:lang w:val="en-US" w:eastAsia="zh-CN"/>
        </w:rPr>
        <w:t>三年</w:t>
      </w:r>
      <w:r>
        <w:rPr>
          <w:rFonts w:hint="eastAsia" w:ascii="宋体" w:hAnsi="宋体"/>
          <w:color w:val="000000"/>
          <w:sz w:val="24"/>
          <w:szCs w:val="24"/>
        </w:rPr>
        <w:t>。</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sz w:val="24"/>
          <w:szCs w:val="28"/>
        </w:rPr>
      </w:pPr>
      <w:r>
        <w:rPr>
          <w:rFonts w:hint="eastAsia" w:ascii="宋体" w:hAnsi="宋体"/>
          <w:sz w:val="24"/>
          <w:szCs w:val="24"/>
        </w:rPr>
        <w:t>2、</w:t>
      </w:r>
      <w:r>
        <w:rPr>
          <w:rFonts w:hint="eastAsia" w:ascii="宋体" w:hAnsi="宋体"/>
          <w:sz w:val="24"/>
          <w:szCs w:val="28"/>
        </w:rPr>
        <w:t>履约地点：采购人指定地点。</w:t>
      </w:r>
    </w:p>
    <w:p>
      <w:pPr>
        <w:keepNext w:val="0"/>
        <w:keepLines w:val="0"/>
        <w:pageBreakBefore w:val="0"/>
        <w:kinsoku/>
        <w:wordWrap/>
        <w:overflowPunct/>
        <w:autoSpaceDE/>
        <w:autoSpaceDN/>
        <w:bidi w:val="0"/>
        <w:adjustRightInd/>
        <w:snapToGrid/>
        <w:spacing w:line="440" w:lineRule="exact"/>
        <w:contextualSpacing/>
        <w:textAlignment w:val="auto"/>
        <w:rPr>
          <w:rFonts w:ascii="宋体" w:hAnsi="宋体"/>
          <w:b/>
          <w:sz w:val="24"/>
          <w:szCs w:val="24"/>
        </w:rPr>
      </w:pPr>
      <w:r>
        <w:rPr>
          <w:rFonts w:hint="eastAsia" w:ascii="宋体" w:hAnsi="宋体"/>
          <w:b/>
          <w:sz w:val="24"/>
          <w:szCs w:val="24"/>
        </w:rPr>
        <w:t>★五、采购标的的其他技术、服务等要求</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1、投标人应就本项目（每包或者标段）完整投标，否则为无效投标。</w:t>
      </w:r>
    </w:p>
    <w:p>
      <w:pPr>
        <w:keepNext w:val="0"/>
        <w:keepLines w:val="0"/>
        <w:pageBreakBefore w:val="0"/>
        <w:kinsoku/>
        <w:wordWrap/>
        <w:overflowPunct/>
        <w:autoSpaceDE/>
        <w:autoSpaceDN/>
        <w:bidi w:val="0"/>
        <w:adjustRightInd/>
        <w:snapToGrid/>
        <w:spacing w:line="440" w:lineRule="exact"/>
        <w:ind w:firstLine="480" w:firstLineChars="200"/>
        <w:contextualSpacing/>
        <w:textAlignment w:val="auto"/>
        <w:rPr>
          <w:rFonts w:ascii="宋体" w:hAnsi="宋体"/>
          <w:sz w:val="24"/>
          <w:szCs w:val="24"/>
        </w:rPr>
      </w:pPr>
      <w:r>
        <w:rPr>
          <w:rFonts w:hint="eastAsia" w:ascii="宋体" w:hAnsi="宋体"/>
          <w:sz w:val="24"/>
          <w:szCs w:val="24"/>
        </w:rPr>
        <w:t>2、投标文件中须有详细的实施（技术）方案，否则为无效投标。</w:t>
      </w:r>
    </w:p>
    <w:p>
      <w:pPr>
        <w:keepNext w:val="0"/>
        <w:keepLines w:val="0"/>
        <w:pageBreakBefore w:val="0"/>
        <w:widowControl/>
        <w:kinsoku/>
        <w:wordWrap/>
        <w:overflowPunct/>
        <w:autoSpaceDE/>
        <w:autoSpaceDN/>
        <w:bidi w:val="0"/>
        <w:adjustRightInd/>
        <w:snapToGrid/>
        <w:spacing w:line="440" w:lineRule="exact"/>
        <w:jc w:val="left"/>
        <w:textAlignment w:val="auto"/>
        <w:rPr>
          <w:rFonts w:ascii="宋体" w:hAnsi="宋体" w:cs="宋体"/>
          <w:b/>
          <w:sz w:val="24"/>
          <w:szCs w:val="24"/>
        </w:rPr>
      </w:pPr>
      <w:r>
        <w:rPr>
          <w:rFonts w:hint="eastAsia" w:ascii="宋体" w:hAnsi="宋体" w:cs="宋体"/>
          <w:b/>
          <w:sz w:val="24"/>
          <w:szCs w:val="24"/>
        </w:rPr>
        <w:t>六、验收标准</w:t>
      </w:r>
    </w:p>
    <w:p>
      <w:pPr>
        <w:keepNext w:val="0"/>
        <w:keepLines w:val="0"/>
        <w:pageBreakBefore w:val="0"/>
        <w:kinsoku/>
        <w:wordWrap/>
        <w:overflowPunct/>
        <w:autoSpaceDE/>
        <w:autoSpaceDN/>
        <w:bidi w:val="0"/>
        <w:adjustRightInd/>
        <w:snapToGrid/>
        <w:spacing w:line="440" w:lineRule="exact"/>
        <w:ind w:firstLine="480" w:firstLineChars="200"/>
        <w:jc w:val="lef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keepNext w:val="0"/>
        <w:keepLines w:val="0"/>
        <w:pageBreakBefore w:val="0"/>
        <w:widowControl/>
        <w:kinsoku/>
        <w:wordWrap/>
        <w:overflowPunct/>
        <w:autoSpaceDE/>
        <w:autoSpaceDN/>
        <w:bidi w:val="0"/>
        <w:adjustRightInd/>
        <w:snapToGrid/>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2、按照招标文件要求、投标文件响应和承诺验收。</w:t>
      </w:r>
    </w:p>
    <w:p>
      <w:pPr>
        <w:keepNext w:val="0"/>
        <w:keepLines w:val="0"/>
        <w:pageBreakBefore w:val="0"/>
        <w:kinsoku/>
        <w:wordWrap/>
        <w:overflowPunct/>
        <w:autoSpaceDE/>
        <w:autoSpaceDN/>
        <w:bidi w:val="0"/>
        <w:adjustRightInd/>
        <w:snapToGrid/>
        <w:spacing w:line="440" w:lineRule="exact"/>
        <w:ind w:firstLine="480" w:firstLineChars="200"/>
        <w:textAlignment w:val="auto"/>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rPr>
        <w:t>七、</w:t>
      </w:r>
      <w:r>
        <w:rPr>
          <w:rFonts w:hint="eastAsia" w:asciiTheme="minorEastAsia" w:hAnsiTheme="minorEastAsia" w:eastAsiaTheme="minorEastAsia" w:cstheme="minorEastAsia"/>
          <w:b w:val="0"/>
          <w:bCs/>
          <w:sz w:val="24"/>
          <w:szCs w:val="24"/>
        </w:rPr>
        <w:t>本项目预算金额：</w:t>
      </w:r>
      <w:r>
        <w:rPr>
          <w:rFonts w:hint="eastAsia" w:asciiTheme="minorEastAsia" w:hAnsiTheme="minorEastAsia" w:eastAsiaTheme="minorEastAsia" w:cstheme="minorEastAsia"/>
          <w:b w:val="0"/>
          <w:bCs/>
          <w:sz w:val="24"/>
          <w:szCs w:val="24"/>
          <w:lang w:val="en-US" w:eastAsia="zh-CN"/>
        </w:rPr>
        <w:t>2100000</w:t>
      </w:r>
      <w:r>
        <w:rPr>
          <w:rFonts w:hint="eastAsia" w:asciiTheme="minorEastAsia" w:hAnsiTheme="minorEastAsia" w:eastAsiaTheme="minorEastAsia" w:cstheme="minorEastAsia"/>
          <w:b w:val="0"/>
          <w:bCs/>
          <w:sz w:val="24"/>
          <w:szCs w:val="24"/>
        </w:rPr>
        <w:t>元，最高限价：</w:t>
      </w: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r>
        <w:rPr>
          <w:rFonts w:hint="eastAsia" w:ascii="宋体" w:hAnsi="宋体" w:cs="宋体"/>
          <w:b/>
          <w:color w:val="000000"/>
          <w:sz w:val="24"/>
          <w:szCs w:val="21"/>
        </w:rPr>
        <w:t>超出最高限价的均投标无效。</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2、支付时间及条件：以实际签订合同为准。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w:t>
            </w:r>
            <w:r>
              <w:rPr>
                <w:rFonts w:hint="eastAsia" w:asciiTheme="minorEastAsia" w:hAnsiTheme="minorEastAsia" w:eastAsiaTheme="minorEastAsia"/>
                <w:sz w:val="24"/>
                <w:szCs w:val="24"/>
                <w:lang w:val="en-US" w:eastAsia="zh-CN"/>
              </w:rPr>
              <w:t>建安区考古勘探委托劳务服务定点采购项目（二次）</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w:t>
            </w:r>
            <w:r>
              <w:rPr>
                <w:rFonts w:hint="eastAsia" w:asciiTheme="minorEastAsia" w:hAnsiTheme="minorEastAsia" w:eastAsiaTheme="minorEastAsia"/>
                <w:sz w:val="24"/>
                <w:szCs w:val="24"/>
                <w:lang w:val="en-US" w:eastAsia="zh-CN"/>
              </w:rPr>
              <w:t>建安区考古勘探委托劳务服务</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称：许昌市建安区</w:t>
            </w:r>
            <w:r>
              <w:rPr>
                <w:rFonts w:hint="eastAsia" w:ascii="宋体" w:hAnsi="宋体" w:cs="仿宋_GB2312"/>
                <w:sz w:val="24"/>
                <w:szCs w:val="28"/>
                <w:lang w:val="en-US" w:eastAsia="zh-CN"/>
              </w:rPr>
              <w:t>文化广电和旅游</w:t>
            </w:r>
            <w:r>
              <w:rPr>
                <w:rFonts w:hint="eastAsia" w:ascii="宋体" w:hAnsi="宋体" w:cs="仿宋_GB2312"/>
                <w:sz w:val="24"/>
                <w:szCs w:val="28"/>
                <w:lang w:val="zh-CN"/>
              </w:rPr>
              <w:t>局</w:t>
            </w:r>
          </w:p>
          <w:p>
            <w:pPr>
              <w:autoSpaceDE w:val="0"/>
              <w:autoSpaceDN w:val="0"/>
              <w:adjustRightInd w:val="0"/>
              <w:spacing w:line="360" w:lineRule="auto"/>
              <w:ind w:right="-11"/>
              <w:jc w:val="left"/>
              <w:rPr>
                <w:rFonts w:hint="default" w:ascii="宋体" w:hAnsi="宋体" w:eastAsia="宋体" w:cs="宋体"/>
                <w:bCs/>
                <w:sz w:val="24"/>
                <w:szCs w:val="24"/>
                <w:lang w:val="en-US" w:eastAsia="zh-CN"/>
              </w:rPr>
            </w:pPr>
            <w:r>
              <w:rPr>
                <w:rFonts w:hint="eastAsia" w:ascii="宋体" w:hAnsi="宋体" w:cs="宋体"/>
                <w:bCs/>
                <w:sz w:val="24"/>
                <w:szCs w:val="24"/>
                <w:lang w:val="zh-CN"/>
              </w:rPr>
              <w:t>联 系 人：</w:t>
            </w:r>
            <w:r>
              <w:rPr>
                <w:rFonts w:hint="eastAsia" w:ascii="宋体" w:hAnsi="宋体" w:cs="宋体"/>
                <w:bCs/>
                <w:sz w:val="24"/>
                <w:szCs w:val="24"/>
                <w:lang w:val="en-US" w:eastAsia="zh-CN"/>
              </w:rPr>
              <w:t>铁鹏辉</w:t>
            </w:r>
          </w:p>
          <w:p>
            <w:pPr>
              <w:autoSpaceDE w:val="0"/>
              <w:autoSpaceDN w:val="0"/>
              <w:adjustRightInd w:val="0"/>
              <w:spacing w:line="360" w:lineRule="auto"/>
              <w:ind w:right="-11"/>
              <w:jc w:val="left"/>
              <w:rPr>
                <w:rFonts w:hint="default" w:ascii="宋体" w:hAnsi="宋体" w:eastAsia="宋体" w:cs="宋体"/>
                <w:bCs/>
                <w:sz w:val="24"/>
                <w:szCs w:val="24"/>
                <w:highlight w:val="yellow"/>
                <w:lang w:val="en-US" w:eastAsia="zh-CN"/>
              </w:rPr>
            </w:pPr>
            <w:r>
              <w:rPr>
                <w:rFonts w:hint="eastAsia" w:ascii="宋体" w:hAnsi="宋体" w:cs="宋体"/>
                <w:bCs/>
                <w:sz w:val="24"/>
                <w:szCs w:val="24"/>
                <w:lang w:val="zh-CN"/>
              </w:rPr>
              <w:t>联系方式：</w:t>
            </w:r>
            <w:r>
              <w:rPr>
                <w:rFonts w:hint="eastAsia" w:ascii="宋体" w:hAnsi="宋体" w:cs="宋体"/>
                <w:bCs/>
                <w:sz w:val="24"/>
                <w:szCs w:val="24"/>
                <w:lang w:val="en-US" w:eastAsia="zh-CN"/>
              </w:rPr>
              <w:t>13569969855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w:t>
            </w:r>
            <w:r>
              <w:rPr>
                <w:rFonts w:hint="eastAsia" w:ascii="宋体" w:hAnsi="宋体" w:cs="仿宋_GB2312"/>
                <w:sz w:val="24"/>
                <w:szCs w:val="24"/>
                <w:lang w:val="en-US" w:eastAsia="zh-CN"/>
              </w:rPr>
              <w:t>7</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Theme="minorEastAsia" w:hAnsiTheme="minorEastAsia" w:eastAsiaTheme="minorEastAsia"/>
                <w:sz w:val="24"/>
                <w:szCs w:val="24"/>
                <w:lang w:val="en-US" w:eastAsia="zh-CN"/>
              </w:rPr>
              <w:t>最低优惠率5%。深度小于0.8米，0.5元/平方米；深度0.8米-1.4米，0.8元/平方米；深度1.4米-2.0米，1.1元/平方米；深度2.0米以上，1.4元/平方米。（以此为基础，最低优惠率5%。）</w:t>
            </w:r>
            <w:r>
              <w:rPr>
                <w:rFonts w:hint="eastAsia" w:ascii="宋体" w:hAnsi="宋体" w:cs="宋体"/>
                <w:bCs/>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w:t>
            </w:r>
            <w:r>
              <w:rPr>
                <w:rFonts w:hint="eastAsia" w:ascii="宋体" w:hAnsi="宋体" w:cs="宋体"/>
                <w:b/>
                <w:sz w:val="24"/>
                <w:szCs w:val="24"/>
                <w:lang w:val="en-US" w:eastAsia="zh-CN"/>
              </w:rPr>
              <w:t>3</w:t>
            </w:r>
            <w:r>
              <w:rPr>
                <w:rFonts w:hint="eastAsia" w:ascii="宋体" w:hAnsi="宋体" w:cs="宋体"/>
                <w:b/>
                <w:sz w:val="24"/>
                <w:szCs w:val="24"/>
              </w:rPr>
              <w:t>年</w:t>
            </w:r>
            <w:r>
              <w:rPr>
                <w:rFonts w:hint="eastAsia" w:ascii="宋体" w:hAnsi="宋体" w:cs="宋体"/>
                <w:b/>
                <w:sz w:val="24"/>
                <w:szCs w:val="24"/>
                <w:lang w:val="en-US" w:eastAsia="zh-CN"/>
              </w:rPr>
              <w:t>3</w:t>
            </w:r>
            <w:r>
              <w:rPr>
                <w:rFonts w:hint="eastAsia" w:ascii="宋体" w:hAnsi="宋体" w:cs="宋体"/>
                <w:b/>
                <w:sz w:val="24"/>
                <w:szCs w:val="24"/>
              </w:rPr>
              <w:t>月</w:t>
            </w:r>
            <w:r>
              <w:rPr>
                <w:rFonts w:hint="eastAsia" w:ascii="宋体" w:hAnsi="宋体" w:cs="宋体"/>
                <w:b/>
                <w:sz w:val="24"/>
                <w:szCs w:val="24"/>
                <w:lang w:val="en-US" w:eastAsia="zh-CN"/>
              </w:rPr>
              <w:t>28</w:t>
            </w:r>
            <w:r>
              <w:rPr>
                <w:rFonts w:hint="eastAsia" w:ascii="宋体" w:hAnsi="宋体" w:cs="宋体"/>
                <w:b/>
                <w:sz w:val="24"/>
                <w:szCs w:val="24"/>
              </w:rPr>
              <w:t>日09时</w:t>
            </w:r>
            <w:r>
              <w:rPr>
                <w:rFonts w:hint="eastAsia" w:ascii="宋体" w:hAnsi="宋体" w:cs="宋体"/>
                <w:b/>
                <w:sz w:val="24"/>
                <w:szCs w:val="24"/>
                <w:lang w:val="en-US" w:eastAsia="zh-CN"/>
              </w:rPr>
              <w:t>1</w:t>
            </w:r>
            <w:r>
              <w:rPr>
                <w:rFonts w:hint="eastAsia" w:ascii="宋体" w:hAnsi="宋体" w:cs="宋体"/>
                <w:b/>
                <w:sz w:val="24"/>
                <w:szCs w:val="24"/>
              </w:rPr>
              <w:t>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lang w:val="en-US" w:eastAsia="zh-CN"/>
              </w:rPr>
              <w:t>二</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lang w:val="zh-CN"/>
              </w:rPr>
              <w:t>由采购人代表</w:t>
            </w:r>
            <w:r>
              <w:rPr>
                <w:rFonts w:hint="eastAsia" w:ascii="宋体" w:hAnsi="宋体" w:cs="仿宋_GB2312"/>
                <w:sz w:val="24"/>
                <w:szCs w:val="24"/>
                <w:lang w:val="en-US" w:eastAsia="zh-CN"/>
              </w:rPr>
              <w:t>1人</w:t>
            </w:r>
            <w:r>
              <w:rPr>
                <w:rFonts w:hint="eastAsia" w:ascii="宋体" w:hAnsi="宋体" w:cs="仿宋_GB2312"/>
                <w:sz w:val="24"/>
                <w:szCs w:val="24"/>
                <w:lang w:val="zh-CN"/>
              </w:rPr>
              <w:t>和评审专家</w:t>
            </w:r>
            <w:r>
              <w:rPr>
                <w:rFonts w:hint="eastAsia" w:ascii="宋体" w:hAnsi="宋体" w:cs="仿宋_GB2312"/>
                <w:sz w:val="24"/>
                <w:szCs w:val="24"/>
                <w:lang w:val="en-US" w:eastAsia="zh-CN"/>
              </w:rPr>
              <w:t>4人</w:t>
            </w:r>
            <w:r>
              <w:rPr>
                <w:rFonts w:hint="eastAsia" w:ascii="宋体" w:hAnsi="宋体" w:cs="仿宋_GB2312"/>
                <w:sz w:val="24"/>
                <w:szCs w:val="24"/>
                <w:lang w:val="zh-CN"/>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1、本项目属于专门面向中小企业采购的项目</w:t>
            </w:r>
            <w:r>
              <w:rPr>
                <w:rFonts w:hint="eastAsia" w:ascii="宋体" w:hAnsi="宋体" w:cs="宋体"/>
                <w:kern w:val="0"/>
                <w:sz w:val="24"/>
                <w:szCs w:val="24"/>
                <w:lang w:val="zh-CN" w:eastAsia="zh-CN"/>
              </w:rPr>
              <w:t>（不再执行价格评审优惠的扶持政策）</w:t>
            </w:r>
            <w:r>
              <w:rPr>
                <w:rFonts w:hint="eastAsia" w:ascii="宋体" w:hAnsi="宋体" w:cs="宋体"/>
                <w:kern w:val="0"/>
                <w:sz w:val="24"/>
                <w:szCs w:val="24"/>
                <w:lang w:val="zh-CN"/>
              </w:rPr>
              <w:t>：本次采购标的对应的中小企业划分标准所属行业：</w:t>
            </w:r>
            <w:r>
              <w:rPr>
                <w:rFonts w:hint="eastAsia" w:ascii="宋体" w:hAnsi="宋体" w:cs="宋体"/>
                <w:kern w:val="0"/>
                <w:sz w:val="24"/>
                <w:szCs w:val="24"/>
                <w:u w:val="single"/>
                <w:lang w:val="en-US" w:eastAsia="zh-CN"/>
              </w:rPr>
              <w:t>其它未列明行业</w:t>
            </w:r>
            <w:r>
              <w:rPr>
                <w:rFonts w:hint="eastAsia" w:ascii="宋体" w:hAnsi="宋体" w:cs="宋体"/>
                <w:kern w:val="0"/>
                <w:sz w:val="24"/>
                <w:szCs w:val="24"/>
                <w:lang w:val="zh-CN"/>
              </w:rPr>
              <w:t>。</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3532138875</w:t>
            </w:r>
            <w:r>
              <w:rPr>
                <w:rFonts w:hint="eastAsia" w:ascii="宋体" w:hAnsi="宋体" w:cs="仿宋_GB2312"/>
                <w:spacing w:val="-2"/>
                <w:sz w:val="24"/>
                <w:szCs w:val="24"/>
                <w:lang w:val="zh-CN"/>
              </w:rPr>
              <w:t>@</w:t>
            </w:r>
            <w:r>
              <w:rPr>
                <w:rFonts w:hint="eastAsia" w:ascii="宋体" w:hAnsi="宋体" w:cs="仿宋_GB2312"/>
                <w:spacing w:val="-2"/>
                <w:sz w:val="24"/>
                <w:szCs w:val="24"/>
                <w:lang w:val="en-US" w:eastAsia="zh-CN"/>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投标人“参加政府采购活动前3年内在经营活动中没有重大违法记录的书面声明”。 重大违法记录，是指投标人因违法经营受到刑事处罚或者责令停产停业、吊销许可证或者执照、较大数额罚款等行政处罚。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 人、税收违法黑名单的投标人；“中国政府采购网” (www.ccgp.gov.cn) 政府采购严重违法失信行为记录名单的投标人； “中国社会组织政务服务平台”网站（</w:t>
            </w:r>
            <w:r>
              <w:rPr>
                <w:rFonts w:hint="eastAsia" w:ascii="黑体" w:hAnsi="黑体" w:eastAsia="黑体" w:cs="宋体"/>
                <w:bCs/>
                <w:color w:val="auto"/>
                <w:sz w:val="24"/>
                <w:szCs w:val="24"/>
                <w:lang w:val="zh-CN"/>
              </w:rPr>
              <w:t>chinanpo.mca.gov.cn</w:t>
            </w:r>
            <w:r>
              <w:rPr>
                <w:rFonts w:ascii="黑体" w:hAnsi="黑体" w:eastAsia="黑体" w:cs="宋体"/>
                <w:bCs/>
                <w:color w:val="auto"/>
                <w:sz w:val="24"/>
                <w:szCs w:val="24"/>
                <w:lang w:val="zh-CN"/>
              </w:rPr>
              <w:t xml:space="preserve">）严重违法失信社会组织 </w:t>
            </w:r>
          </w:p>
          <w:p>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auto"/>
                <w:sz w:val="24"/>
                <w:szCs w:val="24"/>
                <w:lang w:val="zh-CN"/>
              </w:rPr>
              <w:t>（联合体形式投标的，联合体成员存在不良信用记录，视同联合体存在不良信用记录）。</w:t>
            </w:r>
            <w:r>
              <w:rPr>
                <w:rFonts w:ascii="宋体" w:hAnsi="宋体" w:cs="宋体"/>
                <w:bCs/>
                <w:color w:val="FF0000"/>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③“中国社会组织政务服务平台”网站（</w:t>
            </w:r>
            <w:r>
              <w:rPr>
                <w:rFonts w:hint="eastAsia" w:ascii="宋体" w:hAnsi="宋体" w:cs="宋体"/>
                <w:bCs/>
                <w:color w:val="auto"/>
                <w:sz w:val="24"/>
                <w:szCs w:val="24"/>
                <w:lang w:val="zh-CN"/>
              </w:rPr>
              <w:t>chinanpo.mca.gov.cn</w:t>
            </w:r>
            <w:r>
              <w:rPr>
                <w:rFonts w:ascii="宋体" w:hAnsi="宋体" w:cs="宋体"/>
                <w:bCs/>
                <w:color w:val="auto"/>
                <w:sz w:val="24"/>
                <w:szCs w:val="24"/>
                <w:lang w:val="zh-CN"/>
              </w:rPr>
              <w:t xml:space="preserve">）（仅查询社会组织）；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 法黑名单、政府采购严重违法失信行为记录名单的投标人、严重违法失信社会组织，将拒绝其参与本次政府采购活动。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chinanpo.mca.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③“中国社会组织政务服务平台”网站（chinanpo.mca.gov.cn）（仅查询社会组织）；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w:t>
      </w:r>
      <w:r>
        <w:rPr>
          <w:rFonts w:hint="eastAsia" w:ascii="宋体" w:hAnsi="宋体" w:cs="宋体"/>
          <w:kern w:val="0"/>
          <w:sz w:val="24"/>
          <w:szCs w:val="24"/>
          <w:lang w:val="en-US" w:eastAsia="zh-CN"/>
        </w:rPr>
        <w:t>29</w:t>
      </w:r>
      <w:r>
        <w:rPr>
          <w:rFonts w:hint="eastAsia" w:ascii="宋体" w:hAnsi="宋体" w:cs="宋体"/>
          <w:kern w:val="0"/>
          <w:sz w:val="24"/>
          <w:szCs w:val="24"/>
        </w:rPr>
        <w:t>.2规定经投标人确认后产生约束力，投标人不确认的，其投标无效。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pStyle w:val="128"/>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rPr>
          <w:rFonts w:hint="eastAsia" w:ascii="宋体" w:hAnsi="宋体" w:eastAsia="宋体" w:cs="宋体"/>
          <w:b/>
          <w:kern w:val="0"/>
          <w:sz w:val="22"/>
        </w:rPr>
      </w:pPr>
      <w:r>
        <w:rPr>
          <w:rFonts w:hint="eastAsia" w:ascii="宋体" w:hAnsi="宋体" w:cs="宋体"/>
          <w:b/>
          <w:kern w:val="0"/>
          <w:sz w:val="24"/>
          <w:szCs w:val="24"/>
        </w:rPr>
        <w:t>44. 政府采购合同融资</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44.1缓解中小企业融资难题</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44.2合作金融机构（排名不分先后）</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1）合作金融机构名称：中原银行许昌分行（小微金融部）</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联系人及电话：陈阳 13137407575 方金龙 15836539901</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地址：许昌市建安大道与紫云路交汇处中原银行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2）合作金融机构名称：浦发银行许昌分行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联系人及电话：赵勇 0374-7313569、7313502 18937459920</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地址：许昌市许继大道1163号许继花园</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3）合作金融机构名称：交通银行许昌分行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联系人：宋纪刚 0374-2369912 13733951305</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地址：许昌市莲城大道114号</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4）合作金融机构名称：光大银行许昌分行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联系人：李东磊 0374-2928168 18569936868</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地址：许昌市魏都区八一路文峰路交叉口西北角</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5）合作金融机构名称：招商银行许昌分行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联系人及电话：崔星迪 0374-5376058 18839983051</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地址：许昌市建安大道中段新天下AB座</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6）合作金融机构名称：邮储银行许昌市分行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联系人及电话：张彦峰13839001972 武松涛18839902679</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徐亚爽15038297574</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地址：许昌市莲城大道邮储银行莲城支行二楼</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7）合作金融机构名称：中国银行许昌分行35</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联系人及电话：白炜 13938772680 刘晓飞 0374-3338596</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地址：许昌市魏都区建设路1488号</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8）合作金融机构名称：中信银行郑州红专路支行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联系人：韩晨 13253490679</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地址：郑州市金水区经三路北26号中信银行郑州红专路支行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9）合作金融机构名称：郑州银行许昌分行</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联系人：王晶 0374-2298011 18339062222</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地址：河南省许昌市魏都区莲城大道与魏文路交叉口西南角亨通君成国际大厦</w:t>
      </w:r>
    </w:p>
    <w:p>
      <w:pPr>
        <w:pStyle w:val="128"/>
        <w:keepNext w:val="0"/>
        <w:keepLines w:val="0"/>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44.3 “许昌市政府采购合同融资金融产品推介名录”链接</w:t>
      </w:r>
    </w:p>
    <w:p>
      <w:pPr>
        <w:autoSpaceDE w:val="0"/>
        <w:autoSpaceDN w:val="0"/>
        <w:adjustRightInd w:val="0"/>
        <w:snapToGrid w:val="0"/>
        <w:spacing w:line="360" w:lineRule="auto"/>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http://xuchang.hngp.gov.cn/xuchang/content?infoId=1606365368231095&amp;channelCode=H711001 </w:t>
      </w: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hint="eastAsia" w:ascii="宋体" w:hAnsi="宋体" w:cs="宋体"/>
          <w:b/>
          <w:sz w:val="36"/>
          <w:szCs w:val="36"/>
        </w:rPr>
      </w:pPr>
    </w:p>
    <w:p>
      <w:pPr>
        <w:autoSpaceDE w:val="0"/>
        <w:autoSpaceDN w:val="0"/>
        <w:adjustRightInd w:val="0"/>
        <w:snapToGrid w:val="0"/>
        <w:spacing w:line="360" w:lineRule="auto"/>
        <w:ind w:firstLine="2168" w:firstLineChars="600"/>
        <w:jc w:val="left"/>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2"/>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 号）规定，对符合该办法规定的小型和微型企业报价给予 10%-20%的扣除，用扣除后的价格参与评审。</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spacing w:line="360" w:lineRule="auto"/>
        <w:ind w:firstLine="470" w:firstLineChars="196"/>
        <w:contextualSpacing/>
        <w:jc w:val="left"/>
        <w:rPr>
          <w:rFonts w:hint="eastAsia"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2"/>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2"/>
        <w:spacing w:line="360" w:lineRule="auto"/>
        <w:ind w:firstLine="211"/>
        <w:contextualSpacing/>
        <w:rPr>
          <w:rFonts w:ascii="宋体" w:hAnsi="宋体" w:cs="仿宋_GB2312"/>
          <w:b/>
          <w:sz w:val="24"/>
          <w:szCs w:val="24"/>
          <w:lang w:val="zh-CN"/>
        </w:rPr>
      </w:pPr>
      <w:r>
        <w:rPr>
          <w:rFonts w:ascii="宋体" w:hAnsi="宋体" w:cs="仿宋_GB2312"/>
          <w:b/>
          <w:sz w:val="24"/>
          <w:szCs w:val="24"/>
          <w:lang w:val="zh-CN"/>
        </w:rPr>
        <w:t>一、资格审查</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采购人（采购代理机构）依法对投标人资格进行审查</w:t>
      </w:r>
      <w:r>
        <w:rPr>
          <w:rFonts w:ascii="宋体" w:hAnsi="宋体" w:cs="仿宋_GB2312"/>
          <w:sz w:val="24"/>
          <w:szCs w:val="24"/>
          <w:lang w:val="zh-CN"/>
        </w:rPr>
        <w:t>。</w:t>
      </w:r>
      <w:r>
        <w:rPr>
          <w:rFonts w:hint="eastAsia" w:ascii="宋体" w:hAnsi="宋体" w:cs="仿宋_GB2312"/>
          <w:sz w:val="24"/>
          <w:szCs w:val="24"/>
          <w:lang w:val="zh-CN"/>
        </w:rPr>
        <w:t>确定符合资格的投标人不少于3 家的，将组织评标委员会进行评标。</w:t>
      </w:r>
      <w:r>
        <w:rPr>
          <w:rFonts w:hint="eastAsia" w:ascii="宋体" w:hAnsi="宋体" w:cs="仿宋_GB2312"/>
          <w:sz w:val="24"/>
          <w:szCs w:val="24"/>
          <w:lang w:val="zh-CN"/>
        </w:rPr>
        <w:cr/>
      </w:r>
      <w:r>
        <w:rPr>
          <w:rFonts w:hint="eastAsia" w:ascii="宋体" w:hAnsi="宋体" w:cs="仿宋_GB2312"/>
          <w:sz w:val="24"/>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717"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资格审查因素</w:t>
            </w:r>
          </w:p>
        </w:tc>
        <w:tc>
          <w:tcPr>
            <w:tcW w:w="5829"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2717"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投标函</w:t>
            </w:r>
          </w:p>
        </w:tc>
        <w:tc>
          <w:tcPr>
            <w:tcW w:w="5829" w:type="dxa"/>
            <w:noWrap w:val="0"/>
            <w:vAlign w:val="center"/>
          </w:tcPr>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2717"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中小企业</w:t>
            </w:r>
          </w:p>
        </w:tc>
        <w:tc>
          <w:tcPr>
            <w:tcW w:w="5829" w:type="dxa"/>
            <w:noWrap w:val="0"/>
            <w:vAlign w:val="center"/>
          </w:tcPr>
          <w:p>
            <w:p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（1）中小企业出具《中小企业声明函》</w:t>
            </w:r>
          </w:p>
          <w:p>
            <w:p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2717" w:type="dxa"/>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许昌市建安区政府采购</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供应商信用承诺函</w:t>
            </w:r>
          </w:p>
        </w:tc>
        <w:tc>
          <w:tcPr>
            <w:tcW w:w="5829" w:type="dxa"/>
            <w:noWrap w:val="0"/>
            <w:vAlign w:val="center"/>
          </w:tcPr>
          <w:p>
            <w:pPr>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按照招标文件第八章 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2717"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投标人须具备的特殊资质证书</w:t>
            </w:r>
          </w:p>
        </w:tc>
        <w:tc>
          <w:tcPr>
            <w:tcW w:w="5829" w:type="dxa"/>
            <w:noWrap w:val="0"/>
            <w:vAlign w:val="center"/>
          </w:tcPr>
          <w:p>
            <w:pPr>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2717"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w:t>
            </w:r>
            <w:r>
              <w:rPr>
                <w:rFonts w:hint="eastAsia" w:ascii="仿宋_GB2312" w:hAnsi="仿宋_GB2312" w:eastAsia="仿宋_GB2312" w:cs="仿宋_GB2312"/>
                <w:b/>
                <w:sz w:val="24"/>
                <w:szCs w:val="24"/>
                <w:lang w:val="zh-CN"/>
              </w:rPr>
              <w:t>报价</w:t>
            </w:r>
          </w:p>
        </w:tc>
        <w:tc>
          <w:tcPr>
            <w:tcW w:w="5829" w:type="dxa"/>
            <w:noWrap w:val="0"/>
            <w:vAlign w:val="top"/>
          </w:tcPr>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zh-CN"/>
              </w:rPr>
              <w:t>投标报价是否超出招标文件中规定的预算金额，超出预算金额的投标无效。如投标人须知前附表规定最高限价，则</w:t>
            </w:r>
            <w:r>
              <w:rPr>
                <w:rFonts w:hint="eastAsia" w:ascii="仿宋_GB2312" w:hAnsi="仿宋_GB2312" w:eastAsia="仿宋_GB2312" w:cs="仿宋_GB2312"/>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2717" w:type="dxa"/>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投标承诺函</w:t>
            </w:r>
          </w:p>
        </w:tc>
        <w:tc>
          <w:tcPr>
            <w:tcW w:w="5829" w:type="dxa"/>
            <w:noWrap w:val="0"/>
            <w:vAlign w:val="center"/>
          </w:tcPr>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2717"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联合体协议</w:t>
            </w:r>
          </w:p>
        </w:tc>
        <w:tc>
          <w:tcPr>
            <w:tcW w:w="5829" w:type="dxa"/>
            <w:noWrap w:val="0"/>
            <w:vAlign w:val="top"/>
          </w:tcPr>
          <w:p>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2717" w:type="dxa"/>
            <w:noWrap w:val="0"/>
            <w:vAlign w:val="center"/>
          </w:tcPr>
          <w:p>
            <w:pPr>
              <w:spacing w:line="360" w:lineRule="auto"/>
              <w:contextualSpacing/>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投标人身份证明及授权</w:t>
            </w:r>
          </w:p>
        </w:tc>
        <w:tc>
          <w:tcPr>
            <w:tcW w:w="5829" w:type="dxa"/>
            <w:noWrap w:val="0"/>
            <w:vAlign w:val="top"/>
          </w:tcPr>
          <w:p>
            <w:pPr>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（1）法定代表人身份证明或提供法定代表人授权委托书及被授权人身份证明。（法人投标提供）</w:t>
            </w:r>
          </w:p>
          <w:p>
            <w:pPr>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（2）单位负责人身份证明或提供单位负责人授权委托书及被授权人身份证明。（非法人投标提供）</w:t>
            </w:r>
          </w:p>
          <w:p>
            <w:pPr>
              <w:spacing w:line="360" w:lineRule="auto"/>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注：</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③</w:t>
            </w:r>
            <w:r>
              <w:rPr>
                <w:rFonts w:hint="eastAsia" w:ascii="仿宋_GB2312" w:hAnsi="仿宋_GB2312" w:eastAsia="仿宋_GB2312" w:cs="仿宋_GB2312"/>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2717"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单位负责人为同一人或者存在直接控股、管理关系的不同供应商，不得参加同一合同项下的政府采购活动</w:t>
            </w:r>
          </w:p>
        </w:tc>
        <w:tc>
          <w:tcPr>
            <w:tcW w:w="5829" w:type="dxa"/>
            <w:noWrap w:val="0"/>
            <w:vAlign w:val="top"/>
          </w:tcPr>
          <w:p>
            <w:pPr>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3" w:type="dxa"/>
            <w:noWrap w:val="0"/>
            <w:vAlign w:val="center"/>
          </w:tcPr>
          <w:p>
            <w:pPr>
              <w:spacing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2717" w:type="dxa"/>
            <w:noWrap w:val="0"/>
            <w:vAlign w:val="center"/>
          </w:tcPr>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为本项目提供整体设计、规范编制或者项目管理、监理、检测等服务的供应商不得参加本项目投标</w:t>
            </w:r>
          </w:p>
        </w:tc>
        <w:tc>
          <w:tcPr>
            <w:tcW w:w="5829" w:type="dxa"/>
            <w:noWrap w:val="0"/>
            <w:vAlign w:val="top"/>
          </w:tcPr>
          <w:p>
            <w:pPr>
              <w:spacing w:line="36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投标人提供未为本项目提供整体设计、规范编制或者项目管理、监理、检测等服务承诺函（承诺函格式自拟）。</w:t>
            </w:r>
          </w:p>
        </w:tc>
      </w:tr>
    </w:tbl>
    <w:p>
      <w:pPr>
        <w:pStyle w:val="22"/>
        <w:spacing w:line="360" w:lineRule="auto"/>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2"/>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2"/>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2"/>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2"/>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2"/>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2"/>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2"/>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2"/>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2"/>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lang w:val="en-US" w:eastAsia="zh-CN"/>
              </w:rPr>
              <w:t>20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5</w:t>
            </w:r>
            <w:r>
              <w:rPr>
                <w:rFonts w:hint="eastAsia" w:ascii="宋体" w:hAnsi="宋体"/>
                <w:sz w:val="24"/>
                <w:szCs w:val="24"/>
                <w:u w:val="single"/>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w:t>
            </w:r>
            <w:r>
              <w:rPr>
                <w:rFonts w:hint="eastAsia" w:ascii="宋体" w:hAnsi="宋体"/>
                <w:b/>
                <w:bCs/>
                <w:sz w:val="24"/>
                <w:szCs w:val="24"/>
                <w:lang w:val="en-US" w:eastAsia="zh-CN"/>
              </w:rPr>
              <w:t>20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hint="eastAsia" w:ascii="宋体" w:hAnsi="宋体"/>
                <w:sz w:val="24"/>
                <w:szCs w:val="24"/>
              </w:rPr>
            </w:pPr>
            <w:r>
              <w:rPr>
                <w:rFonts w:hint="eastAsia" w:ascii="宋体" w:hAnsi="宋体"/>
                <w:sz w:val="24"/>
                <w:szCs w:val="24"/>
              </w:rPr>
              <w:t>投标报价</w:t>
            </w:r>
          </w:p>
          <w:p>
            <w:pPr>
              <w:spacing w:line="360" w:lineRule="auto"/>
              <w:jc w:val="center"/>
              <w:rPr>
                <w:rFonts w:hint="eastAsia" w:asci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优惠率</w:t>
            </w:r>
            <w:r>
              <w:rPr>
                <w:rFonts w:hint="eastAsia" w:ascii="宋体" w:hAnsi="宋体"/>
                <w:sz w:val="24"/>
                <w:szCs w:val="24"/>
                <w:lang w:eastAsia="zh-CN"/>
              </w:rPr>
              <w:t>）</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hint="eastAsia" w:ascii="宋体" w:hAns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w:t>
            </w:r>
            <w:r>
              <w:rPr>
                <w:rFonts w:hint="eastAsia" w:ascii="宋体" w:hAnsi="宋体"/>
                <w:sz w:val="24"/>
                <w:szCs w:val="24"/>
                <w:lang w:val="en-US" w:eastAsia="zh-CN"/>
              </w:rPr>
              <w:t>2</w:t>
            </w:r>
            <w:r>
              <w:rPr>
                <w:rFonts w:ascii="宋体" w:hAnsi="宋体"/>
                <w:sz w:val="24"/>
                <w:szCs w:val="24"/>
              </w:rPr>
              <w:t>0</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该项目需报优惠率，优惠率越高，投标报价得分相应越高，因此，具体得分计算过程如下：</w:t>
            </w:r>
          </w:p>
          <w:p>
            <w:pPr>
              <w:spacing w:line="360" w:lineRule="auto"/>
              <w:rPr>
                <w:rFonts w:ascii="宋体"/>
                <w:sz w:val="24"/>
                <w:szCs w:val="24"/>
              </w:rPr>
            </w:pPr>
            <w:r>
              <w:rPr>
                <w:rFonts w:hint="eastAsia" w:ascii="宋体" w:hAnsi="宋体"/>
                <w:sz w:val="24"/>
                <w:szCs w:val="24"/>
              </w:rPr>
              <w:t>评标基准价：满足招标文件要求的有效投标报价中，</w:t>
            </w:r>
            <w:r>
              <w:rPr>
                <w:rFonts w:hint="eastAsia" w:ascii="宋体" w:hAnsi="宋体"/>
                <w:sz w:val="24"/>
                <w:szCs w:val="24"/>
                <w:lang w:val="en-US" w:eastAsia="zh-CN"/>
              </w:rPr>
              <w:t>优惠幅度最大的投标报价</w:t>
            </w:r>
            <w:r>
              <w:rPr>
                <w:rFonts w:hint="eastAsia" w:ascii="宋体" w:hAnsi="宋体"/>
                <w:sz w:val="24"/>
                <w:szCs w:val="24"/>
              </w:rPr>
              <w:t>为评标基准价。</w:t>
            </w:r>
          </w:p>
          <w:p>
            <w:pPr>
              <w:spacing w:line="360" w:lineRule="auto"/>
              <w:rPr>
                <w:rFonts w:hint="eastAsia" w:ascii="宋体" w:hAnsi="宋体" w:eastAsia="宋体"/>
                <w:sz w:val="24"/>
                <w:szCs w:val="24"/>
                <w:lang w:eastAsia="zh-CN"/>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（投标报价</w:t>
            </w:r>
            <w:r>
              <w:rPr>
                <w:rFonts w:ascii="宋体" w:hAnsi="宋体"/>
                <w:sz w:val="24"/>
                <w:szCs w:val="24"/>
              </w:rPr>
              <w:t>/</w:t>
            </w:r>
            <w:r>
              <w:rPr>
                <w:rFonts w:hint="eastAsia" w:ascii="宋体" w:hAnsi="宋体"/>
                <w:sz w:val="24"/>
                <w:szCs w:val="24"/>
              </w:rPr>
              <w:t>评标基准价）×</w:t>
            </w:r>
            <w:r>
              <w:rPr>
                <w:rFonts w:hint="eastAsia" w:ascii="宋体" w:hAnsi="宋体"/>
                <w:sz w:val="24"/>
                <w:szCs w:val="24"/>
                <w:lang w:val="en-US" w:eastAsia="zh-CN"/>
              </w:rPr>
              <w:t>2</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lang w:val="en-US" w:eastAsia="zh-CN"/>
              </w:rPr>
              <w:t>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28</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自2019年1月1日以来（以合同签订时间为准），具有类似项目业绩</w:t>
            </w:r>
            <w:r>
              <w:rPr>
                <w:rFonts w:hint="eastAsia" w:ascii="宋体" w:hAnsi="宋体"/>
                <w:sz w:val="24"/>
                <w:szCs w:val="24"/>
                <w:lang w:eastAsia="zh-CN"/>
              </w:rPr>
              <w:t>（</w:t>
            </w:r>
            <w:r>
              <w:rPr>
                <w:rFonts w:hint="eastAsia" w:ascii="宋体" w:hAnsi="宋体"/>
                <w:sz w:val="24"/>
                <w:szCs w:val="24"/>
                <w:lang w:val="en-US" w:eastAsia="zh-CN"/>
              </w:rPr>
              <w:t>考古勘探劳务服务</w:t>
            </w:r>
            <w:r>
              <w:rPr>
                <w:rFonts w:hint="eastAsia" w:ascii="宋体" w:hAnsi="宋体"/>
                <w:sz w:val="24"/>
                <w:szCs w:val="24"/>
                <w:lang w:eastAsia="zh-CN"/>
              </w:rPr>
              <w:t>）</w:t>
            </w:r>
            <w:r>
              <w:rPr>
                <w:rFonts w:hint="eastAsia" w:ascii="宋体" w:hAnsi="宋体"/>
                <w:sz w:val="24"/>
                <w:szCs w:val="24"/>
              </w:rPr>
              <w:t>的每项得</w:t>
            </w:r>
            <w:r>
              <w:rPr>
                <w:rFonts w:hint="eastAsia" w:ascii="宋体" w:hAnsi="宋体"/>
                <w:sz w:val="24"/>
                <w:szCs w:val="24"/>
                <w:lang w:val="en-US" w:eastAsia="zh-CN"/>
              </w:rPr>
              <w:t>5</w:t>
            </w:r>
            <w:r>
              <w:rPr>
                <w:rFonts w:hint="eastAsia" w:ascii="宋体" w:hAnsi="宋体"/>
                <w:sz w:val="24"/>
                <w:szCs w:val="24"/>
              </w:rPr>
              <w:t>分，本项最高得</w:t>
            </w:r>
            <w:r>
              <w:rPr>
                <w:rFonts w:hint="eastAsia" w:ascii="宋体" w:hAnsi="宋体"/>
                <w:sz w:val="24"/>
                <w:szCs w:val="24"/>
                <w:lang w:val="en-US" w:eastAsia="zh-CN"/>
              </w:rPr>
              <w:t>15</w:t>
            </w:r>
            <w:r>
              <w:rPr>
                <w:rFonts w:hint="eastAsia" w:ascii="宋体" w:hAnsi="宋体"/>
                <w:sz w:val="24"/>
                <w:szCs w:val="24"/>
              </w:rPr>
              <w:t>分（须提供中标或成交通知书或</w:t>
            </w:r>
            <w:r>
              <w:rPr>
                <w:rFonts w:hint="eastAsia" w:ascii="宋体" w:hAnsi="宋体"/>
                <w:sz w:val="24"/>
                <w:szCs w:val="24"/>
                <w:lang w:val="en-US" w:eastAsia="zh-CN"/>
              </w:rPr>
              <w:t>完整</w:t>
            </w:r>
            <w:r>
              <w:rPr>
                <w:rFonts w:hint="eastAsia" w:ascii="宋体" w:hAnsi="宋体"/>
                <w:sz w:val="24"/>
                <w:szCs w:val="24"/>
              </w:rPr>
              <w:t>合同，附原件扫描件）</w:t>
            </w:r>
          </w:p>
        </w:tc>
        <w:tc>
          <w:tcPr>
            <w:tcW w:w="967" w:type="dxa"/>
            <w:noWrap/>
            <w:vAlign w:val="center"/>
          </w:tcPr>
          <w:p>
            <w:pPr>
              <w:jc w:val="center"/>
              <w:rPr>
                <w:rFonts w:ascii="宋体"/>
                <w:sz w:val="24"/>
                <w:szCs w:val="24"/>
                <w:lang w:val="en-GB"/>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hint="eastAsia" w:ascii="宋体" w:hAnsi="宋体"/>
                <w:sz w:val="24"/>
                <w:szCs w:val="24"/>
              </w:rPr>
            </w:pPr>
            <w:r>
              <w:rPr>
                <w:rFonts w:hint="eastAsia" w:ascii="宋体" w:hAnsi="宋体"/>
                <w:sz w:val="24"/>
                <w:szCs w:val="24"/>
                <w:lang w:val="en-US" w:eastAsia="zh-CN"/>
              </w:rPr>
              <w:t>人员配备</w:t>
            </w:r>
          </w:p>
        </w:tc>
        <w:tc>
          <w:tcPr>
            <w:tcW w:w="6237" w:type="dxa"/>
            <w:noWrap/>
            <w:vAlign w:val="center"/>
          </w:tcPr>
          <w:p>
            <w:pPr>
              <w:spacing w:line="360" w:lineRule="auto"/>
              <w:jc w:val="left"/>
              <w:rPr>
                <w:rFonts w:hint="eastAsia" w:ascii="宋体" w:hAnsi="宋体"/>
                <w:sz w:val="24"/>
                <w:szCs w:val="24"/>
              </w:rPr>
            </w:pPr>
            <w:r>
              <w:rPr>
                <w:rFonts w:hint="eastAsia" w:ascii="宋体" w:hAnsi="宋体"/>
                <w:sz w:val="24"/>
                <w:szCs w:val="24"/>
                <w:lang w:val="en-US" w:eastAsia="zh-CN"/>
              </w:rPr>
              <w:t xml:space="preserve">1、投标人具有考古勘探专业技术人员的得3分。（以文物局颁发的技术员资格证和劳动合同为准，未提供的不得分。） </w:t>
            </w:r>
          </w:p>
          <w:p>
            <w:pPr>
              <w:spacing w:line="360" w:lineRule="auto"/>
              <w:jc w:val="left"/>
              <w:rPr>
                <w:rFonts w:hint="eastAsia" w:ascii="宋体" w:hAnsi="宋体"/>
                <w:sz w:val="24"/>
                <w:szCs w:val="24"/>
              </w:rPr>
            </w:pPr>
            <w:r>
              <w:rPr>
                <w:rFonts w:hint="eastAsia" w:ascii="宋体" w:hAnsi="宋体"/>
                <w:sz w:val="24"/>
                <w:szCs w:val="24"/>
                <w:lang w:val="en-US" w:eastAsia="zh-CN"/>
              </w:rPr>
              <w:t>2、投标人承诺提供劳务人员年龄在18-60周岁之间，可根据工期需求增加人员投入的得2分。(提供承诺函，格式自拟，并加盖单位公章，未提供的不得分)</w:t>
            </w:r>
          </w:p>
        </w:tc>
        <w:tc>
          <w:tcPr>
            <w:tcW w:w="967" w:type="dxa"/>
            <w:noWrap/>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 xml:space="preserve">1、投标人具有针对性服务承诺，各项承诺合理可行的得4分，仅进行概括描述的得2分，不提供不得分； </w:t>
            </w:r>
          </w:p>
          <w:p>
            <w:pPr>
              <w:spacing w:line="360" w:lineRule="auto"/>
              <w:jc w:val="left"/>
              <w:rPr>
                <w:rFonts w:hint="eastAsia" w:ascii="宋体" w:hAnsi="宋体"/>
                <w:sz w:val="24"/>
                <w:szCs w:val="24"/>
                <w:lang w:val="en-US" w:eastAsia="zh-CN"/>
              </w:rPr>
            </w:pPr>
            <w:r>
              <w:rPr>
                <w:rFonts w:hint="eastAsia" w:ascii="宋体" w:hAnsi="宋体"/>
                <w:sz w:val="24"/>
                <w:szCs w:val="24"/>
                <w:lang w:val="en-US" w:eastAsia="zh-CN"/>
              </w:rPr>
              <w:t>2、承诺“自接到采购人通知起，2小时之内回复，在2个工作日内根据采购人所下达的勘探任务及勘探时间要求，自行组织人员进场勘探。”的得2分，承诺优于此响应要求的得4分，不提供不得分。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5</w:t>
            </w:r>
            <w:r>
              <w:rPr>
                <w:rFonts w:hint="eastAsia" w:ascii="宋体" w:hAnsi="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sz w:val="24"/>
                <w:szCs w:val="24"/>
                <w:lang w:val="en-US" w:eastAsia="zh-CN"/>
              </w:rPr>
              <w:t>项目分析</w:t>
            </w:r>
          </w:p>
        </w:tc>
        <w:tc>
          <w:tcPr>
            <w:tcW w:w="6237" w:type="dxa"/>
            <w:noWrap/>
            <w:vAlign w:val="center"/>
          </w:tcPr>
          <w:p>
            <w:pPr>
              <w:numPr>
                <w:ilvl w:val="0"/>
                <w:numId w:val="0"/>
              </w:numPr>
              <w:spacing w:line="360" w:lineRule="auto"/>
              <w:jc w:val="both"/>
              <w:rPr>
                <w:rFonts w:hint="eastAsia" w:ascii="宋体"/>
                <w:sz w:val="24"/>
                <w:szCs w:val="24"/>
                <w:lang w:val="en-US" w:eastAsia="zh-CN"/>
              </w:rPr>
            </w:pPr>
            <w:r>
              <w:rPr>
                <w:rFonts w:hint="eastAsia" w:ascii="宋体"/>
                <w:sz w:val="24"/>
                <w:szCs w:val="24"/>
                <w:lang w:val="en-US" w:eastAsia="zh-CN"/>
              </w:rPr>
              <w:t>1、根据投标人提供的对所投服务内容、特点进行分析，项目的认识及分析内容，详细完整的得5分，仅有简单描述</w:t>
            </w:r>
          </w:p>
          <w:p>
            <w:pPr>
              <w:numPr>
                <w:ilvl w:val="0"/>
                <w:numId w:val="0"/>
              </w:numPr>
              <w:spacing w:line="360" w:lineRule="auto"/>
              <w:jc w:val="both"/>
              <w:rPr>
                <w:rFonts w:hint="eastAsia" w:ascii="宋体"/>
                <w:sz w:val="24"/>
                <w:szCs w:val="24"/>
                <w:lang w:val="en-US" w:eastAsia="zh-CN"/>
              </w:rPr>
            </w:pPr>
            <w:r>
              <w:rPr>
                <w:rFonts w:hint="eastAsia" w:ascii="宋体"/>
                <w:sz w:val="24"/>
                <w:szCs w:val="24"/>
                <w:lang w:val="en-US" w:eastAsia="zh-CN"/>
              </w:rPr>
              <w:t xml:space="preserve">的得2分，未提供的不得分； </w:t>
            </w:r>
          </w:p>
          <w:p>
            <w:pPr>
              <w:numPr>
                <w:ilvl w:val="0"/>
                <w:numId w:val="0"/>
              </w:numPr>
              <w:spacing w:line="360" w:lineRule="auto"/>
              <w:ind w:leftChars="0"/>
              <w:jc w:val="both"/>
              <w:rPr>
                <w:rFonts w:hint="eastAsia" w:ascii="宋体"/>
                <w:sz w:val="24"/>
                <w:szCs w:val="24"/>
                <w:lang w:val="en-US" w:eastAsia="zh-CN"/>
              </w:rPr>
            </w:pPr>
            <w:r>
              <w:rPr>
                <w:rFonts w:hint="eastAsia" w:ascii="宋体"/>
                <w:sz w:val="24"/>
                <w:szCs w:val="24"/>
                <w:lang w:val="en-US" w:eastAsia="zh-CN"/>
              </w:rPr>
              <w:t>2、考古勘探劳务服务重点难点分析及解决措施内容，详细完整的得 5 分，仅有简单描述的得 2 分，未提供的不得</w:t>
            </w:r>
          </w:p>
          <w:p>
            <w:pPr>
              <w:numPr>
                <w:ilvl w:val="0"/>
                <w:numId w:val="0"/>
              </w:numPr>
              <w:spacing w:line="360" w:lineRule="auto"/>
              <w:ind w:leftChars="0"/>
              <w:jc w:val="both"/>
              <w:rPr>
                <w:rFonts w:hint="eastAsia" w:ascii="宋体"/>
                <w:sz w:val="24"/>
                <w:szCs w:val="24"/>
                <w:lang w:val="en-US" w:eastAsia="zh-CN"/>
              </w:rPr>
            </w:pPr>
            <w:r>
              <w:rPr>
                <w:rFonts w:hint="eastAsia" w:ascii="宋体"/>
                <w:sz w:val="24"/>
                <w:szCs w:val="24"/>
                <w:lang w:val="en-US" w:eastAsia="zh-CN"/>
              </w:rPr>
              <w:t>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10</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服务质量及进度计划</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1、服务质量控制保证措施，如探孔规整性、钻探成果报告的质量保证措施等，内容详细科学、具有可行性切合项目</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实际的得4分，仅有简单描述的得2分，未提供的不得分；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2、服务工作流程，包括计划准备、勘探作业、测绘成图和资料汇总等，内容详细科学、具有可行性切合项目实际的</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 xml:space="preserve">得4分，仅有简单描述的得2分，未提供的不得分；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3、服务各工作流程阶段控制保证措施，内容详细科学、具</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有可行性切合项目实际的得4分，仅有简单描述的得2分，未提供的不得分。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12</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实施方案</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1、实施方案的设计和勘探手段、勘探成果的产生和采用方</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法，全面合理的得5分，仅有简单描述的得2分，未提供的不得分；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 xml:space="preserve">2、实施方案的服务质量目标具体明确，切实可行的得5分，仅有简单描述的得2分，未提供的不得分； </w:t>
            </w:r>
          </w:p>
          <w:p>
            <w:pPr>
              <w:numPr>
                <w:ilvl w:val="0"/>
                <w:numId w:val="0"/>
              </w:numPr>
              <w:spacing w:line="360" w:lineRule="auto"/>
              <w:ind w:leftChars="0"/>
              <w:jc w:val="both"/>
              <w:rPr>
                <w:rFonts w:hint="eastAsia" w:ascii="宋体" w:hAnsi="宋体"/>
                <w:sz w:val="24"/>
                <w:szCs w:val="24"/>
                <w:lang w:val="en-US" w:eastAsia="zh-CN"/>
              </w:rPr>
            </w:pPr>
            <w:r>
              <w:rPr>
                <w:rFonts w:hint="eastAsia" w:ascii="宋体" w:hAnsi="宋体"/>
                <w:sz w:val="24"/>
                <w:szCs w:val="24"/>
                <w:lang w:val="en-US" w:eastAsia="zh-CN"/>
              </w:rPr>
              <w:t>3、实施方案中有详细现场维护方案及设备配置的得5分，仅有简单描述的得2分，未提供的不得分。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15</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保密措施及应急预案</w:t>
            </w:r>
          </w:p>
        </w:tc>
        <w:tc>
          <w:tcPr>
            <w:tcW w:w="6237" w:type="dxa"/>
            <w:noWrap/>
            <w:vAlign w:val="center"/>
          </w:tcPr>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 xml:space="preserve">1、提供的突发事件应急处理预案（包括但不限于火情，水淹，盗窃，损毁，坍塌等）完备健全，且有针对性、可操作性的得4分，仅有简单描述的得2分，未提供的不得分。 </w:t>
            </w:r>
          </w:p>
          <w:p>
            <w:pPr>
              <w:numPr>
                <w:ilvl w:val="0"/>
                <w:numId w:val="0"/>
              </w:num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2、根据《河南省文物钻探管理办法》要求制定的钻探结果保密制度及切实可行的保密措施，完备健全，且有针对性、可操作性的得4分，仅有简单描述的得2分，未提供的不得分。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档案管理</w:t>
            </w:r>
          </w:p>
        </w:tc>
        <w:tc>
          <w:tcPr>
            <w:tcW w:w="6237" w:type="dxa"/>
            <w:noWrap/>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根据档案管理制度、档案工作流程、档案管理人员职责、档案管理工作规范，内容详细齐全、科学合理的得7分，</w:t>
            </w:r>
          </w:p>
          <w:p>
            <w:pPr>
              <w:spacing w:line="360" w:lineRule="auto"/>
              <w:jc w:val="both"/>
              <w:rPr>
                <w:rFonts w:hint="eastAsia" w:ascii="宋体" w:hAnsi="宋体"/>
                <w:sz w:val="24"/>
                <w:szCs w:val="24"/>
                <w:lang w:val="en-US" w:eastAsia="zh-CN"/>
              </w:rPr>
            </w:pPr>
            <w:r>
              <w:rPr>
                <w:rFonts w:hint="eastAsia" w:ascii="宋体" w:hAnsi="宋体"/>
                <w:sz w:val="24"/>
                <w:szCs w:val="24"/>
                <w:lang w:val="en-US" w:eastAsia="zh-CN"/>
              </w:rPr>
              <w:t>仅有简单描述的得4分，未提供的不得分。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lang w:val="en-US" w:eastAsia="zh-CN"/>
              </w:rPr>
              <w:t>7</w:t>
            </w:r>
            <w:r>
              <w:rPr>
                <w:rFonts w:ascii="宋体" w:hAnsi="宋体"/>
                <w:sz w:val="24"/>
                <w:szCs w:val="24"/>
              </w:rPr>
              <w:t>分</w:t>
            </w:r>
          </w:p>
        </w:tc>
      </w:tr>
    </w:tbl>
    <w:p>
      <w:pPr>
        <w:pStyle w:val="22"/>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2"/>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2"/>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44"/>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w:t>
      </w:r>
      <w:r>
        <w:rPr>
          <w:rFonts w:hint="eastAsia" w:ascii="宋体" w:hAnsi="宋体" w:cs="Arial"/>
          <w:sz w:val="24"/>
          <w:szCs w:val="24"/>
          <w:lang w:val="en-US" w:eastAsia="zh-CN"/>
        </w:rPr>
        <w:t>%</w:t>
      </w:r>
    </w:p>
    <w:tbl>
      <w:tblPr>
        <w:tblStyle w:val="35"/>
        <w:tblW w:w="9368" w:type="dxa"/>
        <w:jc w:val="center"/>
        <w:tblLayout w:type="fixed"/>
        <w:tblCellMar>
          <w:top w:w="0" w:type="dxa"/>
          <w:left w:w="108" w:type="dxa"/>
          <w:bottom w:w="0" w:type="dxa"/>
          <w:right w:w="108" w:type="dxa"/>
        </w:tblCellMar>
      </w:tblPr>
      <w:tblGrid>
        <w:gridCol w:w="959"/>
        <w:gridCol w:w="1843"/>
        <w:gridCol w:w="4178"/>
        <w:gridCol w:w="1350"/>
        <w:gridCol w:w="1038"/>
      </w:tblGrid>
      <w:tr>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417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3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en-US" w:eastAsia="zh-CN"/>
              </w:rPr>
              <w:t>服务</w:t>
            </w:r>
            <w:r>
              <w:rPr>
                <w:rFonts w:hint="eastAsia" w:ascii="宋体" w:hAnsi="宋体" w:cs="宋体"/>
                <w:b/>
                <w:sz w:val="24"/>
                <w:lang w:val="zh-CN"/>
              </w:rPr>
              <w:t>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215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41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sz w:val="24"/>
                <w:lang w:val="zh-CN" w:eastAsia="zh-CN"/>
              </w:rPr>
            </w:pPr>
            <w:r>
              <w:rPr>
                <w:rFonts w:hint="eastAsia" w:ascii="宋体" w:hAnsi="宋体" w:cs="宋体"/>
                <w:sz w:val="24"/>
                <w:lang w:val="zh-CN" w:eastAsia="zh-CN"/>
              </w:rPr>
              <w:t>报价（</w:t>
            </w:r>
            <w:r>
              <w:rPr>
                <w:rFonts w:hint="eastAsia" w:ascii="宋体" w:hAnsi="宋体" w:cs="宋体"/>
                <w:sz w:val="24"/>
                <w:lang w:val="en-US" w:eastAsia="zh-CN"/>
              </w:rPr>
              <w:t>不得低于5%</w:t>
            </w:r>
            <w:r>
              <w:rPr>
                <w:rFonts w:hint="eastAsia" w:ascii="宋体" w:hAnsi="宋体" w:cs="宋体"/>
                <w:sz w:val="24"/>
                <w:lang w:val="zh-CN" w:eastAsia="zh-CN"/>
              </w:rPr>
              <w:t>）</w:t>
            </w:r>
          </w:p>
          <w:p>
            <w:pPr>
              <w:autoSpaceDE w:val="0"/>
              <w:autoSpaceDN w:val="0"/>
              <w:adjustRightInd w:val="0"/>
              <w:spacing w:line="480" w:lineRule="exact"/>
              <w:rPr>
                <w:rFonts w:hint="eastAsia" w:ascii="宋体" w:hAnsi="宋体" w:eastAsia="宋体" w:cs="宋体"/>
                <w:sz w:val="24"/>
                <w:lang w:val="en-US" w:eastAsia="zh-CN"/>
              </w:rPr>
            </w:pPr>
            <w:r>
              <w:rPr>
                <w:rFonts w:hint="eastAsia" w:ascii="宋体" w:hAnsi="宋体" w:cs="宋体"/>
                <w:sz w:val="24"/>
                <w:lang w:val="zh-CN"/>
              </w:rPr>
              <w:t>大写：</w:t>
            </w:r>
            <w:r>
              <w:rPr>
                <w:rFonts w:hint="eastAsia" w:ascii="宋体" w:hAnsi="宋体" w:cs="宋体"/>
                <w:sz w:val="24"/>
                <w:lang w:val="en-US" w:eastAsia="zh-CN"/>
              </w:rPr>
              <w:t xml:space="preserve">       </w:t>
            </w:r>
            <w:r>
              <w:rPr>
                <w:rFonts w:hint="eastAsia" w:ascii="宋体" w:hAnsi="宋体" w:cs="宋体"/>
                <w:sz w:val="24"/>
                <w:lang w:val="zh-CN"/>
              </w:rPr>
              <w:t>小写：</w:t>
            </w:r>
            <w:r>
              <w:rPr>
                <w:rFonts w:hint="eastAsia" w:ascii="宋体" w:hAnsi="宋体" w:cs="宋体"/>
                <w:sz w:val="24"/>
                <w:lang w:val="en-US" w:eastAsia="zh-CN"/>
              </w:rPr>
              <w:t>%</w:t>
            </w:r>
          </w:p>
          <w:p>
            <w:pPr>
              <w:numPr>
                <w:ilvl w:val="0"/>
                <w:numId w:val="0"/>
              </w:numPr>
              <w:autoSpaceDE w:val="0"/>
              <w:autoSpaceDN w:val="0"/>
              <w:adjustRightInd w:val="0"/>
              <w:spacing w:line="480" w:lineRule="exact"/>
              <w:rPr>
                <w:rFonts w:hint="default"/>
                <w:lang w:val="en-US"/>
              </w:rPr>
            </w:pPr>
          </w:p>
        </w:tc>
        <w:tc>
          <w:tcPr>
            <w:tcW w:w="13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2"/>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2"/>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2"/>
        <w:adjustRightInd w:val="0"/>
        <w:snapToGrid w:val="0"/>
        <w:spacing w:line="360" w:lineRule="auto"/>
        <w:rPr>
          <w:rFonts w:ascii="宋体" w:hAnsi="宋体"/>
          <w:szCs w:val="24"/>
        </w:rPr>
      </w:pPr>
    </w:p>
    <w:p>
      <w:pPr>
        <w:pStyle w:val="22"/>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3.4 中小企业声明函（工程、服务） </w:t>
      </w:r>
    </w:p>
    <w:p>
      <w:pPr>
        <w:widowControl/>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 xml:space="preserve"> </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u w:val="single"/>
        </w:rPr>
        <w:t>（单位名称）</w:t>
      </w:r>
      <w:r>
        <w:rPr>
          <w:rFonts w:hint="eastAsia" w:asciiTheme="minorEastAsia" w:hAnsiTheme="minorEastAsia" w:eastAsiaTheme="minorEastAsia" w:cstheme="minorEastAsia"/>
        </w:rPr>
        <w:t xml:space="preserve">的 </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采购活动，工程的施工单位全部为符合政策要求的中小企业（或者：服务全部由符合政策要求的中小企业承建）。相关企业（含联合体中的中小企业、签订分包意向协议的中小企业）的具体情况如下：</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 </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 xml:space="preserve">，属于 </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 xml:space="preserve">行业；承建（承接）企业为 </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万元，属于 </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（采购文件中明确的所属行业）</w:t>
      </w:r>
      <w:r>
        <w:rPr>
          <w:rFonts w:hint="eastAsia" w:asciiTheme="minorEastAsia" w:hAnsiTheme="minorEastAsia" w:eastAsiaTheme="minorEastAsia" w:cstheme="minorEastAsia"/>
        </w:rPr>
        <w:t xml:space="preserve">行业；承建（承接）企业为 </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 xml:space="preserve"> （中型企业、小型企业、微型企业）</w:t>
      </w:r>
      <w:r>
        <w:rPr>
          <w:rFonts w:hint="eastAsia" w:asciiTheme="minorEastAsia" w:hAnsiTheme="minorEastAsia" w:eastAsiaTheme="minorEastAsia" w:cstheme="minorEastAsia"/>
        </w:rPr>
        <w:t>；</w:t>
      </w:r>
      <w:bookmarkStart w:id="25" w:name="_GoBack"/>
      <w:bookmarkEnd w:id="25"/>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pStyle w:val="32"/>
        <w:widowControl/>
        <w:shd w:val="clear" w:color="auto" w:fill="FFFFFF"/>
        <w:spacing w:after="300" w:line="360" w:lineRule="exac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60" w:lineRule="exact"/>
        <w:ind w:firstLine="4920" w:firstLineChars="205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w:t>
      </w:r>
    </w:p>
    <w:p>
      <w:pPr>
        <w:pStyle w:val="32"/>
        <w:widowControl/>
        <w:shd w:val="clear" w:color="auto" w:fill="FFFFFF"/>
        <w:spacing w:after="300" w:line="360" w:lineRule="exact"/>
        <w:ind w:firstLine="4920" w:firstLineChars="2050"/>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1、从业人员、营业收入、资产总额填报上一年度数据，无上一年度数据的新成立企业可不填报。</w:t>
      </w:r>
    </w:p>
    <w:p>
      <w:pPr>
        <w:pStyle w:val="32"/>
        <w:widowControl/>
        <w:shd w:val="clear" w:color="auto" w:fill="FFFFFF"/>
        <w:spacing w:after="300"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2、中小企业参加政府采购活动，应当出具《中小企业声明函》，否则不得享受相关中小企业扶持政策。</w:t>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3.5 残疾人福利性单位声明函</w:t>
      </w:r>
    </w:p>
    <w:p>
      <w:pPr>
        <w:pStyle w:val="32"/>
        <w:widowControl/>
        <w:shd w:val="clear" w:color="auto" w:fill="FFFFFF"/>
        <w:spacing w:after="300" w:line="360" w:lineRule="exact"/>
        <w:jc w:val="left"/>
        <w:rPr>
          <w:rFonts w:hint="eastAsia" w:ascii="仿宋_GB2312" w:hAnsi="仿宋_GB2312" w:eastAsia="仿宋_GB2312" w:cs="仿宋_GB2312"/>
        </w:rPr>
      </w:pPr>
    </w:p>
    <w:p>
      <w:pPr>
        <w:pStyle w:val="32"/>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2"/>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32"/>
        <w:widowControl/>
        <w:shd w:val="clear" w:color="auto" w:fill="FFFFFF"/>
        <w:spacing w:after="300" w:line="336" w:lineRule="atLeas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36" w:lineRule="atLeast"/>
        <w:ind w:firstLine="480" w:firstLineChars="200"/>
        <w:rPr>
          <w:rFonts w:hint="eastAsia" w:asciiTheme="minorEastAsia" w:hAnsiTheme="minorEastAsia" w:eastAsiaTheme="minorEastAsia" w:cstheme="minorEastAsia"/>
        </w:rPr>
      </w:pPr>
    </w:p>
    <w:p>
      <w:pPr>
        <w:pStyle w:val="32"/>
        <w:widowControl/>
        <w:shd w:val="clear" w:color="auto" w:fill="FFFFFF"/>
        <w:spacing w:after="300" w:line="336" w:lineRule="atLeast"/>
        <w:ind w:firstLine="3240" w:firstLineChars="135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单位名称（盖章）：</w:t>
      </w:r>
    </w:p>
    <w:p>
      <w:pPr>
        <w:widowControl/>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rPr>
        <w:t>日 期： 年 月 日</w:t>
      </w:r>
    </w:p>
    <w:p>
      <w:pPr>
        <w:autoSpaceDE w:val="0"/>
        <w:autoSpaceDN w:val="0"/>
        <w:adjustRightInd w:val="0"/>
        <w:spacing w:line="360" w:lineRule="auto"/>
        <w:jc w:val="center"/>
        <w:outlineLvl w:val="0"/>
        <w:rPr>
          <w:rFonts w:ascii="宋体" w:hAnsi="宋体"/>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3.6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仿宋_GB2312" w:hAnsi="仿宋_GB2312" w:eastAsia="仿宋_GB2312" w:cs="仿宋_GB2312"/>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本公司郑重承诺：</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一、将遵循公开、公平、公正和诚实信用的原则参加</w:t>
      </w:r>
      <w:r>
        <w:rPr>
          <w:rFonts w:hint="eastAsia" w:asciiTheme="minorEastAsia" w:hAnsiTheme="minorEastAsia" w:eastAsiaTheme="minorEastAsia" w:cstheme="minorEastAsia"/>
          <w:u w:val="single"/>
        </w:rPr>
        <w:t>(采购项目名称)</w:t>
      </w:r>
      <w:r>
        <w:rPr>
          <w:rFonts w:hint="eastAsia" w:asciiTheme="minorEastAsia" w:hAnsiTheme="minorEastAsia" w:eastAsiaTheme="minorEastAsia" w:cstheme="minorEastAsia"/>
        </w:rPr>
        <w:t>的投标;</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二、本次投标所提供的一切材料均真实、有效、合法; </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三、不与其他投标人相互串通投标报价，不排挤其他投标人的公平竞争，不损害采购人或其他投标人的合法权益;</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四、不与采购人或集中采购机构串通投标，不损害国家利益、社会公共利益或者他人的合法权益;</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五、不向采购人或者</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"http://www.cbi360.net/hyjd/1zt102.html"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评标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委员会成员行贿以牟取</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"http://hhb.cbi360.net/TenderBangSoso.aspx"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六、不以他人名义投标或者以其他方式弄虚作假，骗取中标;</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七、不扰乱建安区政府采购市场秩序;</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八、不在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"http://www.cbi360.net/hyjd/1zt99.html"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开标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后进行虚假恶意投诉;</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九、中标后不得将</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"http://www.cbi360.net/hyjd/1zt49.html" \t "https://www.cbi360.net/hyjd/20170619/_blank"</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规定不予转包、分包的项目转包、分包于他人。</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十、我方一旦中标，将严格按照投标文件中所承诺的报价、质量、工期、实施方案、服务承诺等内容组织实施;</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本公司若有违反本承诺内容的行为，愿意承担法律责任，并接受相关处罚，包括：愿意接受相关行政主管部门作出的处罚、列入不良行为记录（黑名单）、限制交易和停止交易等市场准入与清出的处理。</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法定代表人（单位负责人）或授权代表</w:t>
      </w:r>
      <w:r>
        <w:rPr>
          <w:rFonts w:hint="eastAsia" w:asciiTheme="minorEastAsia" w:hAnsiTheme="minorEastAsia" w:eastAsiaTheme="minorEastAsia" w:cstheme="minorEastAsia"/>
          <w:lang w:val="zh-CN"/>
        </w:rPr>
        <w:t>（签字或盖章）：</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投标人名称(盖章)：</w:t>
      </w:r>
    </w:p>
    <w:p>
      <w:pPr>
        <w:pStyle w:val="3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rPr>
      </w:pPr>
      <w:r>
        <w:rPr>
          <w:rFonts w:hint="eastAsia" w:asciiTheme="minorEastAsia" w:hAnsiTheme="minorEastAsia" w:eastAsiaTheme="minorEastAsia" w:cstheme="minorEastAsia"/>
        </w:rPr>
        <w:t xml:space="preserve">                 日期：       年   月   日</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3.7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hint="eastAsia" w:asciiTheme="minorEastAsia" w:hAnsiTheme="minorEastAsia" w:eastAsiaTheme="minorEastAsia" w:cstheme="minorEastAsia"/>
          <w:sz w:val="32"/>
          <w:szCs w:val="32"/>
        </w:rPr>
      </w:pPr>
    </w:p>
    <w:p>
      <w:pPr>
        <w:spacing w:line="560" w:lineRule="exact"/>
        <w:rPr>
          <w:rFonts w:hint="eastAsia" w:asciiTheme="minorEastAsia" w:hAnsiTheme="minorEastAsia" w:eastAsiaTheme="minorEastAsia" w:cstheme="minorEastAsia"/>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pStyle w:val="2"/>
        <w:ind w:firstLine="361"/>
        <w:jc w:val="center"/>
        <w:rPr>
          <w:rFonts w:hint="eastAsia" w:ascii="仿宋_GB2312" w:hAnsi="仿宋_GB2312" w:eastAsia="仿宋_GB2312" w:cs="仿宋_GB2312"/>
          <w:b/>
          <w:bCs/>
          <w:sz w:val="36"/>
          <w:szCs w:val="36"/>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3.9 投标人提供未为本项目提供整体设计、规范编制或者项目管理、监理、检测等服务承诺函 </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3.10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四、符合性审查证明材料</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 投标分项报价表</w:t>
      </w:r>
    </w:p>
    <w:p>
      <w:pPr>
        <w:autoSpaceDE w:val="0"/>
        <w:autoSpaceDN w:val="0"/>
        <w:adjustRightInd w:val="0"/>
        <w:spacing w:line="48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（格式自拟）</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autoSpaceDE w:val="0"/>
        <w:autoSpaceDN w:val="0"/>
        <w:adjustRightInd w:val="0"/>
        <w:spacing w:line="360" w:lineRule="auto"/>
        <w:outlineLvl w:val="0"/>
        <w:rPr>
          <w:rFonts w:hint="eastAsia" w:ascii="仿宋_GB2312" w:hAnsi="仿宋_GB2312" w:eastAsia="仿宋_GB2312" w:cs="仿宋_GB2312"/>
          <w:b/>
          <w:snapToGrid w:val="0"/>
          <w:kern w:val="0"/>
          <w:szCs w:val="21"/>
        </w:rPr>
      </w:pPr>
      <w:r>
        <w:rPr>
          <w:rFonts w:hint="eastAsia" w:ascii="仿宋_GB2312" w:hAnsi="仿宋_GB2312" w:eastAsia="仿宋_GB2312" w:cs="仿宋_GB2312"/>
          <w:szCs w:val="21"/>
        </w:rPr>
        <w:t xml:space="preserve">项目名称：   </w:t>
      </w: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rPr>
          <w:rFonts w:hint="eastAsia" w:ascii="仿宋_GB2312" w:hAnsi="仿宋_GB2312" w:eastAsia="仿宋_GB2312" w:cs="仿宋_GB231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 技术规格偏离表</w:t>
      </w:r>
    </w:p>
    <w:p>
      <w:pPr>
        <w:autoSpaceDE w:val="0"/>
        <w:autoSpaceDN w:val="0"/>
        <w:adjustRightInd w:val="0"/>
        <w:spacing w:line="48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（格式自拟）</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autoSpaceDE w:val="0"/>
        <w:autoSpaceDN w:val="0"/>
        <w:adjustRightInd w:val="0"/>
        <w:spacing w:line="360" w:lineRule="auto"/>
        <w:outlineLvl w:val="0"/>
        <w:rPr>
          <w:rFonts w:hint="eastAsia" w:ascii="仿宋_GB2312" w:hAnsi="仿宋_GB2312" w:eastAsia="仿宋_GB2312" w:cs="仿宋_GB2312"/>
          <w:b/>
          <w:snapToGrid w:val="0"/>
          <w:kern w:val="0"/>
          <w:szCs w:val="21"/>
        </w:rPr>
      </w:pPr>
      <w:r>
        <w:rPr>
          <w:rFonts w:hint="eastAsia" w:ascii="仿宋_GB2312" w:hAnsi="仿宋_GB2312" w:eastAsia="仿宋_GB2312" w:cs="仿宋_GB2312"/>
          <w:szCs w:val="21"/>
        </w:rPr>
        <w:t xml:space="preserve">项目名称：   </w:t>
      </w: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autoSpaceDE w:val="0"/>
        <w:autoSpaceDN w:val="0"/>
        <w:adjustRightInd w:val="0"/>
        <w:spacing w:line="480" w:lineRule="auto"/>
        <w:rPr>
          <w:rFonts w:hint="eastAsia" w:ascii="仿宋_GB2312" w:hAnsi="仿宋_GB2312" w:eastAsia="仿宋_GB2312" w:cs="仿宋_GB2312"/>
          <w:sz w:val="2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 技术方案（实施方案）</w:t>
      </w:r>
    </w:p>
    <w:p>
      <w:pPr>
        <w:autoSpaceDE w:val="0"/>
        <w:autoSpaceDN w:val="0"/>
        <w:adjustRightInd w:val="0"/>
        <w:spacing w:line="480" w:lineRule="auto"/>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szCs w:val="24"/>
          <w:lang w:val="zh-CN"/>
        </w:rPr>
        <w:t>（投标人根据招标文件要求自行编制）</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项目管理人员配备表</w:t>
      </w:r>
    </w:p>
    <w:p>
      <w:pPr>
        <w:autoSpaceDE w:val="0"/>
        <w:autoSpaceDN w:val="0"/>
        <w:adjustRightInd w:val="0"/>
        <w:spacing w:line="480" w:lineRule="auto"/>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szCs w:val="24"/>
          <w:lang w:val="zh-CN"/>
        </w:rPr>
        <w:t>（格式自拟）</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 业绩情况表</w:t>
      </w:r>
    </w:p>
    <w:p>
      <w:pPr>
        <w:spacing w:before="50" w:after="156" w:afterLines="50" w:line="360" w:lineRule="auto"/>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napToGrid w:val="0"/>
        <w:spacing w:line="360" w:lineRule="auto"/>
        <w:rPr>
          <w:rFonts w:hint="eastAsia" w:ascii="仿宋_GB2312" w:hAnsi="仿宋_GB2312" w:eastAsia="仿宋_GB2312" w:cs="仿宋_GB2312"/>
          <w:b/>
          <w:snapToGrid w:val="0"/>
          <w:kern w:val="0"/>
          <w:sz w:val="36"/>
          <w:szCs w:val="36"/>
        </w:rPr>
      </w:pPr>
      <w:r>
        <w:rPr>
          <w:rFonts w:hint="eastAsia" w:ascii="仿宋_GB2312" w:hAnsi="仿宋_GB2312" w:eastAsia="仿宋_GB2312" w:cs="仿宋_GB2312"/>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08"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客户单位名称</w:t>
            </w:r>
          </w:p>
        </w:tc>
        <w:tc>
          <w:tcPr>
            <w:tcW w:w="3579"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项目名称及主要内容</w:t>
            </w:r>
          </w:p>
        </w:tc>
        <w:tc>
          <w:tcPr>
            <w:tcW w:w="1440"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合同金额（万元）</w:t>
            </w:r>
          </w:p>
        </w:tc>
        <w:tc>
          <w:tcPr>
            <w:tcW w:w="1706" w:type="dxa"/>
            <w:noWrap w:val="0"/>
            <w:vAlign w:val="center"/>
          </w:tcPr>
          <w:p>
            <w:pPr>
              <w:pStyle w:val="17"/>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08" w:type="dxa"/>
            <w:noWrap w:val="0"/>
            <w:vAlign w:val="center"/>
          </w:tcPr>
          <w:p>
            <w:pPr>
              <w:pStyle w:val="17"/>
              <w:spacing w:line="360" w:lineRule="auto"/>
              <w:rPr>
                <w:rFonts w:hint="eastAsia" w:ascii="仿宋_GB2312" w:hAnsi="仿宋_GB2312" w:eastAsia="仿宋_GB2312" w:cs="仿宋_GB2312"/>
                <w:sz w:val="24"/>
                <w:szCs w:val="24"/>
              </w:rPr>
            </w:pPr>
          </w:p>
        </w:tc>
        <w:tc>
          <w:tcPr>
            <w:tcW w:w="3579" w:type="dxa"/>
            <w:noWrap w:val="0"/>
            <w:vAlign w:val="center"/>
          </w:tcPr>
          <w:p>
            <w:pPr>
              <w:pStyle w:val="17"/>
              <w:spacing w:line="360" w:lineRule="auto"/>
              <w:rPr>
                <w:rFonts w:hint="eastAsia" w:ascii="仿宋_GB2312" w:hAnsi="仿宋_GB2312" w:eastAsia="仿宋_GB2312" w:cs="仿宋_GB2312"/>
                <w:sz w:val="24"/>
                <w:szCs w:val="24"/>
              </w:rPr>
            </w:pPr>
          </w:p>
        </w:tc>
        <w:tc>
          <w:tcPr>
            <w:tcW w:w="1440" w:type="dxa"/>
            <w:noWrap w:val="0"/>
            <w:vAlign w:val="center"/>
          </w:tcPr>
          <w:p>
            <w:pPr>
              <w:pStyle w:val="17"/>
              <w:spacing w:line="360" w:lineRule="auto"/>
              <w:rPr>
                <w:rFonts w:hint="eastAsia" w:ascii="仿宋_GB2312" w:hAnsi="仿宋_GB2312" w:eastAsia="仿宋_GB2312" w:cs="仿宋_GB2312"/>
                <w:sz w:val="24"/>
                <w:szCs w:val="24"/>
              </w:rPr>
            </w:pPr>
          </w:p>
        </w:tc>
        <w:tc>
          <w:tcPr>
            <w:tcW w:w="1706" w:type="dxa"/>
            <w:noWrap w:val="0"/>
            <w:vAlign w:val="center"/>
          </w:tcPr>
          <w:p>
            <w:pPr>
              <w:pStyle w:val="17"/>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08" w:type="dxa"/>
            <w:noWrap w:val="0"/>
            <w:vAlign w:val="center"/>
          </w:tcPr>
          <w:p>
            <w:pPr>
              <w:rPr>
                <w:rFonts w:hint="eastAsia" w:ascii="仿宋_GB2312" w:hAnsi="仿宋_GB2312" w:eastAsia="仿宋_GB2312" w:cs="仿宋_GB2312"/>
              </w:rPr>
            </w:pPr>
          </w:p>
        </w:tc>
        <w:tc>
          <w:tcPr>
            <w:tcW w:w="3579" w:type="dxa"/>
            <w:noWrap w:val="0"/>
            <w:vAlign w:val="center"/>
          </w:tcPr>
          <w:p>
            <w:pPr>
              <w:rPr>
                <w:rFonts w:hint="eastAsia" w:ascii="仿宋_GB2312" w:hAnsi="仿宋_GB2312" w:eastAsia="仿宋_GB2312" w:cs="仿宋_GB2312"/>
              </w:rPr>
            </w:pPr>
          </w:p>
        </w:tc>
        <w:tc>
          <w:tcPr>
            <w:tcW w:w="1440" w:type="dxa"/>
            <w:noWrap w:val="0"/>
            <w:vAlign w:val="center"/>
          </w:tcPr>
          <w:p>
            <w:pPr>
              <w:rPr>
                <w:rFonts w:hint="eastAsia" w:ascii="仿宋_GB2312" w:hAnsi="仿宋_GB2312" w:eastAsia="仿宋_GB2312" w:cs="仿宋_GB2312"/>
              </w:rPr>
            </w:pPr>
          </w:p>
        </w:tc>
        <w:tc>
          <w:tcPr>
            <w:tcW w:w="1706" w:type="dxa"/>
            <w:noWrap w:val="0"/>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8" w:type="dxa"/>
            <w:noWrap w:val="0"/>
            <w:vAlign w:val="center"/>
          </w:tcPr>
          <w:p>
            <w:pPr>
              <w:rPr>
                <w:rFonts w:hint="eastAsia" w:ascii="仿宋_GB2312" w:hAnsi="仿宋_GB2312" w:eastAsia="仿宋_GB2312" w:cs="仿宋_GB2312"/>
              </w:rPr>
            </w:pPr>
          </w:p>
        </w:tc>
        <w:tc>
          <w:tcPr>
            <w:tcW w:w="3579" w:type="dxa"/>
            <w:noWrap w:val="0"/>
            <w:vAlign w:val="center"/>
          </w:tcPr>
          <w:p>
            <w:pPr>
              <w:rPr>
                <w:rFonts w:hint="eastAsia" w:ascii="仿宋_GB2312" w:hAnsi="仿宋_GB2312" w:eastAsia="仿宋_GB2312" w:cs="仿宋_GB2312"/>
              </w:rPr>
            </w:pPr>
          </w:p>
        </w:tc>
        <w:tc>
          <w:tcPr>
            <w:tcW w:w="1440" w:type="dxa"/>
            <w:noWrap w:val="0"/>
            <w:vAlign w:val="center"/>
          </w:tcPr>
          <w:p>
            <w:pPr>
              <w:rPr>
                <w:rFonts w:hint="eastAsia" w:ascii="仿宋_GB2312" w:hAnsi="仿宋_GB2312" w:eastAsia="仿宋_GB2312" w:cs="仿宋_GB2312"/>
              </w:rPr>
            </w:pPr>
          </w:p>
        </w:tc>
        <w:tc>
          <w:tcPr>
            <w:tcW w:w="1706" w:type="dxa"/>
            <w:noWrap w:val="0"/>
            <w:vAlign w:val="center"/>
          </w:tcPr>
          <w:p>
            <w:pPr>
              <w:rPr>
                <w:rFonts w:hint="eastAsia" w:ascii="仿宋_GB2312" w:hAnsi="仿宋_GB2312" w:eastAsia="仿宋_GB2312" w:cs="仿宋_GB2312"/>
              </w:rPr>
            </w:pPr>
          </w:p>
        </w:tc>
      </w:tr>
    </w:tbl>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投标人（公章）：</w:t>
      </w:r>
    </w:p>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投标人法定代表人（单位负责人）或授权代表（签字或盖章）：</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 售后服务方案</w:t>
      </w:r>
    </w:p>
    <w:p>
      <w:pPr>
        <w:autoSpaceDE w:val="0"/>
        <w:autoSpaceDN w:val="0"/>
        <w:adjustRightInd w:val="0"/>
        <w:spacing w:line="36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（投标人根据招标文件要求自行编制）</w:t>
      </w:r>
    </w:p>
    <w:p>
      <w:pPr>
        <w:spacing w:line="480" w:lineRule="exact"/>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五、其他资料（若有）</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r>
        <w:rPr>
          <w:rFonts w:hint="eastAsia" w:ascii="仿宋_GB2312" w:hAnsi="仿宋_GB2312" w:eastAsia="仿宋_GB2312" w:cs="仿宋_GB2312"/>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p>
    <w:sectPr>
      <w:footerReference r:id="rId3" w:type="default"/>
      <w:pgSz w:w="11906" w:h="16838"/>
      <w:pgMar w:top="1440" w:right="128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E1B3F"/>
    <w:multiLevelType w:val="singleLevel"/>
    <w:tmpl w:val="CB7E1B3F"/>
    <w:lvl w:ilvl="0" w:tentative="0">
      <w:start w:val="3"/>
      <w:numFmt w:val="chineseCounting"/>
      <w:suff w:val="nothing"/>
      <w:lvlText w:val="%1、"/>
      <w:lvlJc w:val="left"/>
      <w:rPr>
        <w:rFonts w:hint="eastAsia"/>
      </w:r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59F817E8"/>
    <w:multiLevelType w:val="singleLevel"/>
    <w:tmpl w:val="59F817E8"/>
    <w:lvl w:ilvl="0" w:tentative="0">
      <w:start w:val="1"/>
      <w:numFmt w:val="chineseCounting"/>
      <w:pStyle w:val="124"/>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417C"/>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4F5"/>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C717F"/>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315AFE"/>
    <w:rsid w:val="0141128E"/>
    <w:rsid w:val="01514167"/>
    <w:rsid w:val="015679D0"/>
    <w:rsid w:val="016F283F"/>
    <w:rsid w:val="01EC3E90"/>
    <w:rsid w:val="021D1CB0"/>
    <w:rsid w:val="024E68F9"/>
    <w:rsid w:val="025A529E"/>
    <w:rsid w:val="025D5A5F"/>
    <w:rsid w:val="0261662C"/>
    <w:rsid w:val="02637302"/>
    <w:rsid w:val="02777BFD"/>
    <w:rsid w:val="02816CCE"/>
    <w:rsid w:val="02A604E3"/>
    <w:rsid w:val="02D037B2"/>
    <w:rsid w:val="031A67DB"/>
    <w:rsid w:val="034E3158"/>
    <w:rsid w:val="03640A6F"/>
    <w:rsid w:val="038A574A"/>
    <w:rsid w:val="03A569EC"/>
    <w:rsid w:val="03B92498"/>
    <w:rsid w:val="03D1333D"/>
    <w:rsid w:val="03EE0393"/>
    <w:rsid w:val="04206073"/>
    <w:rsid w:val="04214406"/>
    <w:rsid w:val="04806B11"/>
    <w:rsid w:val="04A22F2C"/>
    <w:rsid w:val="04B54A0D"/>
    <w:rsid w:val="04BA0275"/>
    <w:rsid w:val="04BA6324"/>
    <w:rsid w:val="04CB2483"/>
    <w:rsid w:val="05352CCF"/>
    <w:rsid w:val="0559183C"/>
    <w:rsid w:val="056851EC"/>
    <w:rsid w:val="05696F78"/>
    <w:rsid w:val="05791EDF"/>
    <w:rsid w:val="058F4052"/>
    <w:rsid w:val="05C80770"/>
    <w:rsid w:val="05E11832"/>
    <w:rsid w:val="06035C4C"/>
    <w:rsid w:val="06053772"/>
    <w:rsid w:val="06096508"/>
    <w:rsid w:val="061834A6"/>
    <w:rsid w:val="06222576"/>
    <w:rsid w:val="0626380A"/>
    <w:rsid w:val="064C13A1"/>
    <w:rsid w:val="067B1C86"/>
    <w:rsid w:val="06D118A6"/>
    <w:rsid w:val="06DA22D0"/>
    <w:rsid w:val="06E20122"/>
    <w:rsid w:val="06E906B7"/>
    <w:rsid w:val="06E96BF0"/>
    <w:rsid w:val="070457D8"/>
    <w:rsid w:val="073754EC"/>
    <w:rsid w:val="076369A2"/>
    <w:rsid w:val="0768220B"/>
    <w:rsid w:val="077A3CEC"/>
    <w:rsid w:val="078801B7"/>
    <w:rsid w:val="079C3C62"/>
    <w:rsid w:val="07B37384"/>
    <w:rsid w:val="07D9342B"/>
    <w:rsid w:val="07EC6998"/>
    <w:rsid w:val="08134AB0"/>
    <w:rsid w:val="08326375"/>
    <w:rsid w:val="08365E65"/>
    <w:rsid w:val="08514A4D"/>
    <w:rsid w:val="08DD4532"/>
    <w:rsid w:val="08F33D56"/>
    <w:rsid w:val="092A0632"/>
    <w:rsid w:val="092D370C"/>
    <w:rsid w:val="093C56FD"/>
    <w:rsid w:val="093D3223"/>
    <w:rsid w:val="096E2339"/>
    <w:rsid w:val="09B131EA"/>
    <w:rsid w:val="09B30AD0"/>
    <w:rsid w:val="09C11E7E"/>
    <w:rsid w:val="09C15C02"/>
    <w:rsid w:val="09CA2D09"/>
    <w:rsid w:val="0A081A83"/>
    <w:rsid w:val="0A1F06F9"/>
    <w:rsid w:val="0A375EC4"/>
    <w:rsid w:val="0A4505E1"/>
    <w:rsid w:val="0A56459C"/>
    <w:rsid w:val="0A575654"/>
    <w:rsid w:val="0A6F38B0"/>
    <w:rsid w:val="0A8530D4"/>
    <w:rsid w:val="0A9E7CF1"/>
    <w:rsid w:val="0AAC240E"/>
    <w:rsid w:val="0AB204F6"/>
    <w:rsid w:val="0AB319EF"/>
    <w:rsid w:val="0B1F52D6"/>
    <w:rsid w:val="0B5F3925"/>
    <w:rsid w:val="0B753148"/>
    <w:rsid w:val="0B996E37"/>
    <w:rsid w:val="0BCE4606"/>
    <w:rsid w:val="0C160487"/>
    <w:rsid w:val="0C1E10EA"/>
    <w:rsid w:val="0C230DF6"/>
    <w:rsid w:val="0C395F24"/>
    <w:rsid w:val="0C430B50"/>
    <w:rsid w:val="0C4667E7"/>
    <w:rsid w:val="0C6A07D3"/>
    <w:rsid w:val="0CF63E15"/>
    <w:rsid w:val="0D197B03"/>
    <w:rsid w:val="0D29243C"/>
    <w:rsid w:val="0D3112F1"/>
    <w:rsid w:val="0D441E2F"/>
    <w:rsid w:val="0D4C612B"/>
    <w:rsid w:val="0DAE2941"/>
    <w:rsid w:val="0DBA2EC3"/>
    <w:rsid w:val="0DE43A36"/>
    <w:rsid w:val="0DE93979"/>
    <w:rsid w:val="0E0D7668"/>
    <w:rsid w:val="0E172295"/>
    <w:rsid w:val="0E4B63E2"/>
    <w:rsid w:val="0E5139F9"/>
    <w:rsid w:val="0E6167EF"/>
    <w:rsid w:val="0EAF4231"/>
    <w:rsid w:val="0EC20452"/>
    <w:rsid w:val="0ED57906"/>
    <w:rsid w:val="0ED62150"/>
    <w:rsid w:val="0EE04D7C"/>
    <w:rsid w:val="0F1F3AF7"/>
    <w:rsid w:val="0F20786F"/>
    <w:rsid w:val="0F2B4095"/>
    <w:rsid w:val="0F434CB8"/>
    <w:rsid w:val="0F4C41C0"/>
    <w:rsid w:val="0FB71F81"/>
    <w:rsid w:val="0FC24482"/>
    <w:rsid w:val="0FC24F0B"/>
    <w:rsid w:val="0FD61CDB"/>
    <w:rsid w:val="10206B12"/>
    <w:rsid w:val="1030763E"/>
    <w:rsid w:val="10314AE4"/>
    <w:rsid w:val="104F21BA"/>
    <w:rsid w:val="10596B94"/>
    <w:rsid w:val="105C0433"/>
    <w:rsid w:val="107C2883"/>
    <w:rsid w:val="10836DD2"/>
    <w:rsid w:val="10973B61"/>
    <w:rsid w:val="10A342B4"/>
    <w:rsid w:val="10B85FB1"/>
    <w:rsid w:val="10B93AD7"/>
    <w:rsid w:val="10CD3EDD"/>
    <w:rsid w:val="10EA567D"/>
    <w:rsid w:val="11074842"/>
    <w:rsid w:val="110A60E1"/>
    <w:rsid w:val="112C24FB"/>
    <w:rsid w:val="11397C8E"/>
    <w:rsid w:val="1143447F"/>
    <w:rsid w:val="115A0E16"/>
    <w:rsid w:val="11692E07"/>
    <w:rsid w:val="11765524"/>
    <w:rsid w:val="11867E5D"/>
    <w:rsid w:val="118C4D48"/>
    <w:rsid w:val="119F0481"/>
    <w:rsid w:val="11A60792"/>
    <w:rsid w:val="11A8215F"/>
    <w:rsid w:val="12371B6F"/>
    <w:rsid w:val="12527D3F"/>
    <w:rsid w:val="12720067"/>
    <w:rsid w:val="12BB58E4"/>
    <w:rsid w:val="12BC56B1"/>
    <w:rsid w:val="12D06EB6"/>
    <w:rsid w:val="12D40754"/>
    <w:rsid w:val="12F6691D"/>
    <w:rsid w:val="12FE1529"/>
    <w:rsid w:val="130A061A"/>
    <w:rsid w:val="131B2827"/>
    <w:rsid w:val="131B6383"/>
    <w:rsid w:val="13311FEB"/>
    <w:rsid w:val="13734411"/>
    <w:rsid w:val="139A7BF0"/>
    <w:rsid w:val="13BD38DE"/>
    <w:rsid w:val="13C702B9"/>
    <w:rsid w:val="13E64BE3"/>
    <w:rsid w:val="13ED41C3"/>
    <w:rsid w:val="14186D67"/>
    <w:rsid w:val="141B23B3"/>
    <w:rsid w:val="143D057B"/>
    <w:rsid w:val="143F0797"/>
    <w:rsid w:val="1441006B"/>
    <w:rsid w:val="145C30F7"/>
    <w:rsid w:val="14665D24"/>
    <w:rsid w:val="146B333A"/>
    <w:rsid w:val="14B545B5"/>
    <w:rsid w:val="14B940A6"/>
    <w:rsid w:val="15154F3D"/>
    <w:rsid w:val="15233C15"/>
    <w:rsid w:val="15282FD9"/>
    <w:rsid w:val="154B6663"/>
    <w:rsid w:val="154C316C"/>
    <w:rsid w:val="15604521"/>
    <w:rsid w:val="156C1118"/>
    <w:rsid w:val="15724254"/>
    <w:rsid w:val="15D05B4B"/>
    <w:rsid w:val="15D13671"/>
    <w:rsid w:val="160457F4"/>
    <w:rsid w:val="162102B8"/>
    <w:rsid w:val="162B2D81"/>
    <w:rsid w:val="1635775C"/>
    <w:rsid w:val="165247B2"/>
    <w:rsid w:val="165322D8"/>
    <w:rsid w:val="16685D83"/>
    <w:rsid w:val="16CB1E6E"/>
    <w:rsid w:val="16F47617"/>
    <w:rsid w:val="16FC4BEE"/>
    <w:rsid w:val="170A508C"/>
    <w:rsid w:val="17740758"/>
    <w:rsid w:val="17856022"/>
    <w:rsid w:val="178E2AA2"/>
    <w:rsid w:val="17C90AA4"/>
    <w:rsid w:val="17CD1C16"/>
    <w:rsid w:val="17D411F6"/>
    <w:rsid w:val="17DE3E23"/>
    <w:rsid w:val="18003D99"/>
    <w:rsid w:val="18047D2E"/>
    <w:rsid w:val="18194E5B"/>
    <w:rsid w:val="1869193F"/>
    <w:rsid w:val="186D58D3"/>
    <w:rsid w:val="187622AE"/>
    <w:rsid w:val="189A5F9C"/>
    <w:rsid w:val="18A84B5D"/>
    <w:rsid w:val="18BF5A03"/>
    <w:rsid w:val="18D3325C"/>
    <w:rsid w:val="192F0DDA"/>
    <w:rsid w:val="192F4936"/>
    <w:rsid w:val="19341F4D"/>
    <w:rsid w:val="19680B28"/>
    <w:rsid w:val="197A4334"/>
    <w:rsid w:val="198A612C"/>
    <w:rsid w:val="1997409C"/>
    <w:rsid w:val="199B021E"/>
    <w:rsid w:val="19AC5F87"/>
    <w:rsid w:val="19DB061A"/>
    <w:rsid w:val="19F03881"/>
    <w:rsid w:val="1A3D12D5"/>
    <w:rsid w:val="1A5B175B"/>
    <w:rsid w:val="1A6E5932"/>
    <w:rsid w:val="1AA85649"/>
    <w:rsid w:val="1AA90718"/>
    <w:rsid w:val="1AAF0DCC"/>
    <w:rsid w:val="1ACF4F4E"/>
    <w:rsid w:val="1B185113"/>
    <w:rsid w:val="1B75684C"/>
    <w:rsid w:val="1BB9498B"/>
    <w:rsid w:val="1BD34CF4"/>
    <w:rsid w:val="1BE52C27"/>
    <w:rsid w:val="1BEA548C"/>
    <w:rsid w:val="1C0C5403"/>
    <w:rsid w:val="1C3D736A"/>
    <w:rsid w:val="1C511068"/>
    <w:rsid w:val="1C5172BA"/>
    <w:rsid w:val="1C71170A"/>
    <w:rsid w:val="1CC04712"/>
    <w:rsid w:val="1CF2284B"/>
    <w:rsid w:val="1D007F39"/>
    <w:rsid w:val="1D2D73DF"/>
    <w:rsid w:val="1D4E55A7"/>
    <w:rsid w:val="1D774AFE"/>
    <w:rsid w:val="1DA13929"/>
    <w:rsid w:val="1DD72298"/>
    <w:rsid w:val="1E0D0FBE"/>
    <w:rsid w:val="1E113891"/>
    <w:rsid w:val="1E390005"/>
    <w:rsid w:val="1E522E75"/>
    <w:rsid w:val="1E54724F"/>
    <w:rsid w:val="1E635082"/>
    <w:rsid w:val="1E796654"/>
    <w:rsid w:val="1E845724"/>
    <w:rsid w:val="1EA936CE"/>
    <w:rsid w:val="1EAA2CB1"/>
    <w:rsid w:val="1EAD2450"/>
    <w:rsid w:val="1EBA28E9"/>
    <w:rsid w:val="1EC21DA9"/>
    <w:rsid w:val="1EE73F05"/>
    <w:rsid w:val="1EEC79D4"/>
    <w:rsid w:val="1F0625DD"/>
    <w:rsid w:val="1F182311"/>
    <w:rsid w:val="1F2D5993"/>
    <w:rsid w:val="1F4A7B38"/>
    <w:rsid w:val="1F58778D"/>
    <w:rsid w:val="1F617814"/>
    <w:rsid w:val="1F953961"/>
    <w:rsid w:val="1FB931AC"/>
    <w:rsid w:val="1FC3227C"/>
    <w:rsid w:val="1FD224BF"/>
    <w:rsid w:val="1FEE1856"/>
    <w:rsid w:val="200A1C59"/>
    <w:rsid w:val="200A7EAB"/>
    <w:rsid w:val="20140D2A"/>
    <w:rsid w:val="202076CF"/>
    <w:rsid w:val="20503157"/>
    <w:rsid w:val="205E3D53"/>
    <w:rsid w:val="20A0611A"/>
    <w:rsid w:val="20B7407D"/>
    <w:rsid w:val="20C51CD3"/>
    <w:rsid w:val="20CA5074"/>
    <w:rsid w:val="20E24984"/>
    <w:rsid w:val="20E262D1"/>
    <w:rsid w:val="20FB5A46"/>
    <w:rsid w:val="20FF1092"/>
    <w:rsid w:val="21052421"/>
    <w:rsid w:val="212E5E1B"/>
    <w:rsid w:val="214C62A1"/>
    <w:rsid w:val="21596C18"/>
    <w:rsid w:val="217A696B"/>
    <w:rsid w:val="21A1039B"/>
    <w:rsid w:val="21AC0055"/>
    <w:rsid w:val="21BA145D"/>
    <w:rsid w:val="21C50A94"/>
    <w:rsid w:val="2205092A"/>
    <w:rsid w:val="222D66DE"/>
    <w:rsid w:val="22561186"/>
    <w:rsid w:val="225673D8"/>
    <w:rsid w:val="226338A3"/>
    <w:rsid w:val="226C6BFB"/>
    <w:rsid w:val="22857232"/>
    <w:rsid w:val="22A31EF1"/>
    <w:rsid w:val="22AF0896"/>
    <w:rsid w:val="23062446"/>
    <w:rsid w:val="230A1F70"/>
    <w:rsid w:val="23144B9D"/>
    <w:rsid w:val="235651B5"/>
    <w:rsid w:val="23623B5A"/>
    <w:rsid w:val="236E2BFE"/>
    <w:rsid w:val="23737B15"/>
    <w:rsid w:val="23863CED"/>
    <w:rsid w:val="23A128D5"/>
    <w:rsid w:val="23C91E2B"/>
    <w:rsid w:val="23DF164F"/>
    <w:rsid w:val="23EB3B50"/>
    <w:rsid w:val="23F45E4A"/>
    <w:rsid w:val="23F549CE"/>
    <w:rsid w:val="247104F9"/>
    <w:rsid w:val="247E6772"/>
    <w:rsid w:val="24877D1C"/>
    <w:rsid w:val="24A843FE"/>
    <w:rsid w:val="24B77ED6"/>
    <w:rsid w:val="24CF521F"/>
    <w:rsid w:val="24DD56B0"/>
    <w:rsid w:val="250F1AC0"/>
    <w:rsid w:val="25122043"/>
    <w:rsid w:val="25201F1F"/>
    <w:rsid w:val="253157EC"/>
    <w:rsid w:val="2540611D"/>
    <w:rsid w:val="257162D7"/>
    <w:rsid w:val="25983863"/>
    <w:rsid w:val="259D70CC"/>
    <w:rsid w:val="25AE3087"/>
    <w:rsid w:val="25D36F91"/>
    <w:rsid w:val="25E20F82"/>
    <w:rsid w:val="26094761"/>
    <w:rsid w:val="264277FB"/>
    <w:rsid w:val="26812549"/>
    <w:rsid w:val="268428AA"/>
    <w:rsid w:val="268D7140"/>
    <w:rsid w:val="269F0C21"/>
    <w:rsid w:val="26AA1AA0"/>
    <w:rsid w:val="26AB0DC0"/>
    <w:rsid w:val="26D11723"/>
    <w:rsid w:val="270D202F"/>
    <w:rsid w:val="273852FE"/>
    <w:rsid w:val="27400656"/>
    <w:rsid w:val="27402404"/>
    <w:rsid w:val="275D4C3E"/>
    <w:rsid w:val="275F0ADD"/>
    <w:rsid w:val="27750300"/>
    <w:rsid w:val="27822A1D"/>
    <w:rsid w:val="27E03572"/>
    <w:rsid w:val="27F05BD9"/>
    <w:rsid w:val="2802590C"/>
    <w:rsid w:val="281C0984"/>
    <w:rsid w:val="285223EF"/>
    <w:rsid w:val="2858552C"/>
    <w:rsid w:val="28700AC7"/>
    <w:rsid w:val="2873188A"/>
    <w:rsid w:val="287A36F4"/>
    <w:rsid w:val="28812CD5"/>
    <w:rsid w:val="28E84B02"/>
    <w:rsid w:val="28F11C08"/>
    <w:rsid w:val="29015700"/>
    <w:rsid w:val="2907142C"/>
    <w:rsid w:val="29325D7D"/>
    <w:rsid w:val="2934504D"/>
    <w:rsid w:val="2940493E"/>
    <w:rsid w:val="29695C42"/>
    <w:rsid w:val="296F6FD1"/>
    <w:rsid w:val="29AF561F"/>
    <w:rsid w:val="29BB5D72"/>
    <w:rsid w:val="29D137E8"/>
    <w:rsid w:val="29EA6657"/>
    <w:rsid w:val="2A0326A8"/>
    <w:rsid w:val="2A241B69"/>
    <w:rsid w:val="2A3F0751"/>
    <w:rsid w:val="2A45420D"/>
    <w:rsid w:val="2A4C2E6E"/>
    <w:rsid w:val="2ABC1DA2"/>
    <w:rsid w:val="2AC62C21"/>
    <w:rsid w:val="2AFE060C"/>
    <w:rsid w:val="2B147E30"/>
    <w:rsid w:val="2B1E2A5D"/>
    <w:rsid w:val="2B2362C5"/>
    <w:rsid w:val="2B3109E2"/>
    <w:rsid w:val="2B844FB6"/>
    <w:rsid w:val="2BAF7B59"/>
    <w:rsid w:val="2C302A48"/>
    <w:rsid w:val="2C3F2C8B"/>
    <w:rsid w:val="2C550700"/>
    <w:rsid w:val="2C6223F8"/>
    <w:rsid w:val="2C6426F1"/>
    <w:rsid w:val="2C923702"/>
    <w:rsid w:val="2CF47F19"/>
    <w:rsid w:val="2D282380"/>
    <w:rsid w:val="2D2F60EA"/>
    <w:rsid w:val="2D3459EB"/>
    <w:rsid w:val="2D351648"/>
    <w:rsid w:val="2D3F06D5"/>
    <w:rsid w:val="2D4879D7"/>
    <w:rsid w:val="2D632E5C"/>
    <w:rsid w:val="2D727090"/>
    <w:rsid w:val="2D9C5EBB"/>
    <w:rsid w:val="2DAC07F4"/>
    <w:rsid w:val="2DC53663"/>
    <w:rsid w:val="2DDF0930"/>
    <w:rsid w:val="2DEE4968"/>
    <w:rsid w:val="2E045F3A"/>
    <w:rsid w:val="2E2E1209"/>
    <w:rsid w:val="2E4C168F"/>
    <w:rsid w:val="2E504356"/>
    <w:rsid w:val="2E513149"/>
    <w:rsid w:val="2E516CA5"/>
    <w:rsid w:val="2E652751"/>
    <w:rsid w:val="2E6609A2"/>
    <w:rsid w:val="2E6C3ADF"/>
    <w:rsid w:val="2EA15E7F"/>
    <w:rsid w:val="2EB1171F"/>
    <w:rsid w:val="2EBA2A9C"/>
    <w:rsid w:val="2EC102CF"/>
    <w:rsid w:val="2EC851B9"/>
    <w:rsid w:val="2EE65F38"/>
    <w:rsid w:val="2F2977CB"/>
    <w:rsid w:val="2F3445FD"/>
    <w:rsid w:val="2F715851"/>
    <w:rsid w:val="2F7B047E"/>
    <w:rsid w:val="2FC82F97"/>
    <w:rsid w:val="2FEA13D8"/>
    <w:rsid w:val="2FF63FA8"/>
    <w:rsid w:val="2FF975F4"/>
    <w:rsid w:val="3029612C"/>
    <w:rsid w:val="303C4D07"/>
    <w:rsid w:val="307F3F9D"/>
    <w:rsid w:val="30A92DC8"/>
    <w:rsid w:val="30AC1480"/>
    <w:rsid w:val="30B468C9"/>
    <w:rsid w:val="30DA5678"/>
    <w:rsid w:val="30F20773"/>
    <w:rsid w:val="310E0E7D"/>
    <w:rsid w:val="312468F3"/>
    <w:rsid w:val="315E1E05"/>
    <w:rsid w:val="319A0963"/>
    <w:rsid w:val="31B8632A"/>
    <w:rsid w:val="31C15EBF"/>
    <w:rsid w:val="31E06CBE"/>
    <w:rsid w:val="31EC68A1"/>
    <w:rsid w:val="31EF0CAF"/>
    <w:rsid w:val="31F97D80"/>
    <w:rsid w:val="31FB58A6"/>
    <w:rsid w:val="3264344B"/>
    <w:rsid w:val="32E50A5A"/>
    <w:rsid w:val="32EC51EE"/>
    <w:rsid w:val="333472C1"/>
    <w:rsid w:val="33387238"/>
    <w:rsid w:val="334B017B"/>
    <w:rsid w:val="335A2AA0"/>
    <w:rsid w:val="336D4581"/>
    <w:rsid w:val="33775400"/>
    <w:rsid w:val="337E22EA"/>
    <w:rsid w:val="33AB32FB"/>
    <w:rsid w:val="33AD497E"/>
    <w:rsid w:val="33C341A1"/>
    <w:rsid w:val="33C64C15"/>
    <w:rsid w:val="34261A03"/>
    <w:rsid w:val="342A4220"/>
    <w:rsid w:val="34360E17"/>
    <w:rsid w:val="345B087E"/>
    <w:rsid w:val="34711390"/>
    <w:rsid w:val="34865D22"/>
    <w:rsid w:val="348E195B"/>
    <w:rsid w:val="349640F8"/>
    <w:rsid w:val="34C12DD7"/>
    <w:rsid w:val="34C75F13"/>
    <w:rsid w:val="34D643A8"/>
    <w:rsid w:val="350E769E"/>
    <w:rsid w:val="3538471B"/>
    <w:rsid w:val="353D61D5"/>
    <w:rsid w:val="357065AB"/>
    <w:rsid w:val="35AE2C2F"/>
    <w:rsid w:val="35DC59EE"/>
    <w:rsid w:val="36145188"/>
    <w:rsid w:val="36201D7F"/>
    <w:rsid w:val="36301896"/>
    <w:rsid w:val="36421CF5"/>
    <w:rsid w:val="36A91D74"/>
    <w:rsid w:val="36FF7BE6"/>
    <w:rsid w:val="37040D59"/>
    <w:rsid w:val="3704175D"/>
    <w:rsid w:val="3757357E"/>
    <w:rsid w:val="377D0B0B"/>
    <w:rsid w:val="378C0D4E"/>
    <w:rsid w:val="3790083E"/>
    <w:rsid w:val="37991DE9"/>
    <w:rsid w:val="379A346B"/>
    <w:rsid w:val="37A442EA"/>
    <w:rsid w:val="37B22EAA"/>
    <w:rsid w:val="37CA02FA"/>
    <w:rsid w:val="37CE6408"/>
    <w:rsid w:val="37F25055"/>
    <w:rsid w:val="37FF66B2"/>
    <w:rsid w:val="380D1E8F"/>
    <w:rsid w:val="382B0567"/>
    <w:rsid w:val="38303DCF"/>
    <w:rsid w:val="383A69FC"/>
    <w:rsid w:val="386C3059"/>
    <w:rsid w:val="387939C8"/>
    <w:rsid w:val="388879A9"/>
    <w:rsid w:val="388E23D2"/>
    <w:rsid w:val="38B60778"/>
    <w:rsid w:val="38CA5FD2"/>
    <w:rsid w:val="38D64977"/>
    <w:rsid w:val="38D97FC3"/>
    <w:rsid w:val="38E76B84"/>
    <w:rsid w:val="39291B42"/>
    <w:rsid w:val="39382F3B"/>
    <w:rsid w:val="395E2731"/>
    <w:rsid w:val="395F671A"/>
    <w:rsid w:val="39745D84"/>
    <w:rsid w:val="398E5251"/>
    <w:rsid w:val="39A04AE8"/>
    <w:rsid w:val="39A15CD6"/>
    <w:rsid w:val="39F20C48"/>
    <w:rsid w:val="3A267238"/>
    <w:rsid w:val="3A2F2590"/>
    <w:rsid w:val="3A52002D"/>
    <w:rsid w:val="3A59760D"/>
    <w:rsid w:val="3A6A181A"/>
    <w:rsid w:val="3A8F1281"/>
    <w:rsid w:val="3AD43138"/>
    <w:rsid w:val="3ADE7B13"/>
    <w:rsid w:val="3AE55345"/>
    <w:rsid w:val="3B0B24F1"/>
    <w:rsid w:val="3B225C51"/>
    <w:rsid w:val="3B4A33FA"/>
    <w:rsid w:val="3BAA5C47"/>
    <w:rsid w:val="3BB05953"/>
    <w:rsid w:val="3BC57D88"/>
    <w:rsid w:val="3BC96A15"/>
    <w:rsid w:val="3BCB62E9"/>
    <w:rsid w:val="3BD038FF"/>
    <w:rsid w:val="3BD72EE0"/>
    <w:rsid w:val="3BEE7397"/>
    <w:rsid w:val="3C035212"/>
    <w:rsid w:val="3C0D06AF"/>
    <w:rsid w:val="3C1315AB"/>
    <w:rsid w:val="3C215F09"/>
    <w:rsid w:val="3C3C2D43"/>
    <w:rsid w:val="3C5E688A"/>
    <w:rsid w:val="3C725939"/>
    <w:rsid w:val="3C805325"/>
    <w:rsid w:val="3D033860"/>
    <w:rsid w:val="3D0F2AA3"/>
    <w:rsid w:val="3D4A148F"/>
    <w:rsid w:val="3D510A70"/>
    <w:rsid w:val="3D5347E8"/>
    <w:rsid w:val="3DB34D06"/>
    <w:rsid w:val="3DEB2C72"/>
    <w:rsid w:val="3E3839DE"/>
    <w:rsid w:val="3E4405D4"/>
    <w:rsid w:val="3E5A7DF8"/>
    <w:rsid w:val="3E7D0EBE"/>
    <w:rsid w:val="3E7E7642"/>
    <w:rsid w:val="3E8B1D5F"/>
    <w:rsid w:val="3E99447C"/>
    <w:rsid w:val="3EA461EF"/>
    <w:rsid w:val="3EAE2A47"/>
    <w:rsid w:val="3EB23790"/>
    <w:rsid w:val="3EB47508"/>
    <w:rsid w:val="3EB5188C"/>
    <w:rsid w:val="3F3348D1"/>
    <w:rsid w:val="3F397A0D"/>
    <w:rsid w:val="3F3E3276"/>
    <w:rsid w:val="3F6B59D5"/>
    <w:rsid w:val="3F6F78D3"/>
    <w:rsid w:val="3F892743"/>
    <w:rsid w:val="3F9427EE"/>
    <w:rsid w:val="3FA7706D"/>
    <w:rsid w:val="3FC574F3"/>
    <w:rsid w:val="3FCA4B09"/>
    <w:rsid w:val="3FD3286C"/>
    <w:rsid w:val="3FF04570"/>
    <w:rsid w:val="3FFB2F15"/>
    <w:rsid w:val="400319B6"/>
    <w:rsid w:val="400B13AA"/>
    <w:rsid w:val="402C4DAE"/>
    <w:rsid w:val="40572841"/>
    <w:rsid w:val="40662A84"/>
    <w:rsid w:val="4093139F"/>
    <w:rsid w:val="40E01CD0"/>
    <w:rsid w:val="40EB11DB"/>
    <w:rsid w:val="40F24318"/>
    <w:rsid w:val="41140732"/>
    <w:rsid w:val="413761CE"/>
    <w:rsid w:val="416E7E42"/>
    <w:rsid w:val="41C07DA5"/>
    <w:rsid w:val="42051E29"/>
    <w:rsid w:val="42114C71"/>
    <w:rsid w:val="42470693"/>
    <w:rsid w:val="42597579"/>
    <w:rsid w:val="4262727B"/>
    <w:rsid w:val="42642FF3"/>
    <w:rsid w:val="4267663F"/>
    <w:rsid w:val="4269685C"/>
    <w:rsid w:val="42764AD5"/>
    <w:rsid w:val="42A639C6"/>
    <w:rsid w:val="42C972FA"/>
    <w:rsid w:val="42D55C9F"/>
    <w:rsid w:val="42DF267A"/>
    <w:rsid w:val="4303280C"/>
    <w:rsid w:val="430976F7"/>
    <w:rsid w:val="430A1DED"/>
    <w:rsid w:val="43100A85"/>
    <w:rsid w:val="433E3844"/>
    <w:rsid w:val="43444A0F"/>
    <w:rsid w:val="4383394D"/>
    <w:rsid w:val="43B027A5"/>
    <w:rsid w:val="43B86229"/>
    <w:rsid w:val="43CF0940"/>
    <w:rsid w:val="43E048FB"/>
    <w:rsid w:val="44006D4C"/>
    <w:rsid w:val="446E0159"/>
    <w:rsid w:val="44703ED1"/>
    <w:rsid w:val="44872FC9"/>
    <w:rsid w:val="44B10046"/>
    <w:rsid w:val="44C546B8"/>
    <w:rsid w:val="44D75CFE"/>
    <w:rsid w:val="45154A79"/>
    <w:rsid w:val="45172574"/>
    <w:rsid w:val="45237196"/>
    <w:rsid w:val="454B658D"/>
    <w:rsid w:val="45596713"/>
    <w:rsid w:val="458F482B"/>
    <w:rsid w:val="45EF52CA"/>
    <w:rsid w:val="460743C1"/>
    <w:rsid w:val="460A3EB2"/>
    <w:rsid w:val="462C3E28"/>
    <w:rsid w:val="46326F64"/>
    <w:rsid w:val="465A6BE7"/>
    <w:rsid w:val="4671152D"/>
    <w:rsid w:val="46922183"/>
    <w:rsid w:val="46D30747"/>
    <w:rsid w:val="46D324F5"/>
    <w:rsid w:val="46EB783F"/>
    <w:rsid w:val="471825FE"/>
    <w:rsid w:val="475950F1"/>
    <w:rsid w:val="478630AD"/>
    <w:rsid w:val="478D797B"/>
    <w:rsid w:val="479C4FDD"/>
    <w:rsid w:val="47B20A23"/>
    <w:rsid w:val="47D46491"/>
    <w:rsid w:val="47D97FDF"/>
    <w:rsid w:val="47F60B91"/>
    <w:rsid w:val="480A63EB"/>
    <w:rsid w:val="48217291"/>
    <w:rsid w:val="48284808"/>
    <w:rsid w:val="48401E0D"/>
    <w:rsid w:val="489D2DBB"/>
    <w:rsid w:val="48BD520B"/>
    <w:rsid w:val="48C62A1D"/>
    <w:rsid w:val="48D03190"/>
    <w:rsid w:val="492D05E3"/>
    <w:rsid w:val="493279A7"/>
    <w:rsid w:val="49351245"/>
    <w:rsid w:val="493E5FC3"/>
    <w:rsid w:val="494476DB"/>
    <w:rsid w:val="49523BA5"/>
    <w:rsid w:val="495F4514"/>
    <w:rsid w:val="49843F7B"/>
    <w:rsid w:val="498E0956"/>
    <w:rsid w:val="498F6275"/>
    <w:rsid w:val="49B900C8"/>
    <w:rsid w:val="49C6610C"/>
    <w:rsid w:val="49D00F6E"/>
    <w:rsid w:val="49D722FD"/>
    <w:rsid w:val="49D97E23"/>
    <w:rsid w:val="49FA2907"/>
    <w:rsid w:val="4A1B48DF"/>
    <w:rsid w:val="4A315EB1"/>
    <w:rsid w:val="4A372676"/>
    <w:rsid w:val="4A3A74E6"/>
    <w:rsid w:val="4A3B288C"/>
    <w:rsid w:val="4A5D4EF8"/>
    <w:rsid w:val="4A664445"/>
    <w:rsid w:val="4A6873F9"/>
    <w:rsid w:val="4A767D68"/>
    <w:rsid w:val="4A7B537E"/>
    <w:rsid w:val="4A895CED"/>
    <w:rsid w:val="4A934476"/>
    <w:rsid w:val="4AAC5537"/>
    <w:rsid w:val="4AAF6DD6"/>
    <w:rsid w:val="4AB4263E"/>
    <w:rsid w:val="4AB50890"/>
    <w:rsid w:val="4AB97C54"/>
    <w:rsid w:val="4ACF7478"/>
    <w:rsid w:val="4AD66A58"/>
    <w:rsid w:val="4ADA20A4"/>
    <w:rsid w:val="4B250A30"/>
    <w:rsid w:val="4B46598C"/>
    <w:rsid w:val="4B4B4D50"/>
    <w:rsid w:val="4B550208"/>
    <w:rsid w:val="4B6B0F4E"/>
    <w:rsid w:val="4B7778F3"/>
    <w:rsid w:val="4BA34B8C"/>
    <w:rsid w:val="4BA83F51"/>
    <w:rsid w:val="4BD016F9"/>
    <w:rsid w:val="4BD42F98"/>
    <w:rsid w:val="4BD905AE"/>
    <w:rsid w:val="4BED5E07"/>
    <w:rsid w:val="4BFB6776"/>
    <w:rsid w:val="4C07336D"/>
    <w:rsid w:val="4C172E84"/>
    <w:rsid w:val="4C2757BD"/>
    <w:rsid w:val="4C2E5100"/>
    <w:rsid w:val="4C7B78B7"/>
    <w:rsid w:val="4C87625C"/>
    <w:rsid w:val="4C8B7B66"/>
    <w:rsid w:val="4CC0176E"/>
    <w:rsid w:val="4CCA6149"/>
    <w:rsid w:val="4CE70AA9"/>
    <w:rsid w:val="4CE92A73"/>
    <w:rsid w:val="4D0C49B3"/>
    <w:rsid w:val="4D1F6494"/>
    <w:rsid w:val="4D7B7443"/>
    <w:rsid w:val="4D801712"/>
    <w:rsid w:val="4D810EFD"/>
    <w:rsid w:val="4DB12E65"/>
    <w:rsid w:val="4DB7491F"/>
    <w:rsid w:val="4DC332C4"/>
    <w:rsid w:val="4E0D2791"/>
    <w:rsid w:val="4E437F61"/>
    <w:rsid w:val="4E573A0C"/>
    <w:rsid w:val="4E577EB0"/>
    <w:rsid w:val="4E63710A"/>
    <w:rsid w:val="4EB1136E"/>
    <w:rsid w:val="4ECF5C98"/>
    <w:rsid w:val="4EDB463D"/>
    <w:rsid w:val="4F1D4C56"/>
    <w:rsid w:val="4F275AD4"/>
    <w:rsid w:val="4F3B332E"/>
    <w:rsid w:val="4F413558"/>
    <w:rsid w:val="4F5543EF"/>
    <w:rsid w:val="4F6665FD"/>
    <w:rsid w:val="4F822D0B"/>
    <w:rsid w:val="4F8922EB"/>
    <w:rsid w:val="4F9111A0"/>
    <w:rsid w:val="4FA62E9D"/>
    <w:rsid w:val="4FD07F1A"/>
    <w:rsid w:val="4FE92D8A"/>
    <w:rsid w:val="4FF754A7"/>
    <w:rsid w:val="50095BE1"/>
    <w:rsid w:val="501222E0"/>
    <w:rsid w:val="503C735D"/>
    <w:rsid w:val="504306EC"/>
    <w:rsid w:val="50744D49"/>
    <w:rsid w:val="50B909AE"/>
    <w:rsid w:val="50D34E51"/>
    <w:rsid w:val="50F973B5"/>
    <w:rsid w:val="50FF16C5"/>
    <w:rsid w:val="514F4930"/>
    <w:rsid w:val="518E5997"/>
    <w:rsid w:val="51A96C75"/>
    <w:rsid w:val="51B920EA"/>
    <w:rsid w:val="51D13AD5"/>
    <w:rsid w:val="51D7275F"/>
    <w:rsid w:val="51EB4B97"/>
    <w:rsid w:val="51FD48CA"/>
    <w:rsid w:val="52065E75"/>
    <w:rsid w:val="52A66D10"/>
    <w:rsid w:val="52E15F9A"/>
    <w:rsid w:val="52ED2B91"/>
    <w:rsid w:val="53360094"/>
    <w:rsid w:val="53395DD6"/>
    <w:rsid w:val="53487DC7"/>
    <w:rsid w:val="53803A05"/>
    <w:rsid w:val="53816AE8"/>
    <w:rsid w:val="53A72D40"/>
    <w:rsid w:val="53A94D0A"/>
    <w:rsid w:val="53D578AD"/>
    <w:rsid w:val="53D855EF"/>
    <w:rsid w:val="53DA3311"/>
    <w:rsid w:val="53DC242E"/>
    <w:rsid w:val="53F57F4F"/>
    <w:rsid w:val="5411465D"/>
    <w:rsid w:val="54322F51"/>
    <w:rsid w:val="548240A1"/>
    <w:rsid w:val="548B440F"/>
    <w:rsid w:val="54994D7E"/>
    <w:rsid w:val="54A15607"/>
    <w:rsid w:val="54A43723"/>
    <w:rsid w:val="54A85124"/>
    <w:rsid w:val="54BC281B"/>
    <w:rsid w:val="54D77655"/>
    <w:rsid w:val="552014F5"/>
    <w:rsid w:val="555B3F66"/>
    <w:rsid w:val="559211FA"/>
    <w:rsid w:val="55992B5C"/>
    <w:rsid w:val="559D089E"/>
    <w:rsid w:val="55AE2AAB"/>
    <w:rsid w:val="55C0458D"/>
    <w:rsid w:val="55CB540B"/>
    <w:rsid w:val="55E02F95"/>
    <w:rsid w:val="55EB160A"/>
    <w:rsid w:val="55F13F1A"/>
    <w:rsid w:val="55F45FE4"/>
    <w:rsid w:val="56177552"/>
    <w:rsid w:val="561A5A4B"/>
    <w:rsid w:val="56222B52"/>
    <w:rsid w:val="56260894"/>
    <w:rsid w:val="563805C7"/>
    <w:rsid w:val="563866AF"/>
    <w:rsid w:val="564156CE"/>
    <w:rsid w:val="56557B70"/>
    <w:rsid w:val="565D1DDC"/>
    <w:rsid w:val="56795834"/>
    <w:rsid w:val="569C6DA8"/>
    <w:rsid w:val="56AD68BF"/>
    <w:rsid w:val="56B31638"/>
    <w:rsid w:val="56BA0FDC"/>
    <w:rsid w:val="56CE3BBF"/>
    <w:rsid w:val="56D37AD5"/>
    <w:rsid w:val="56DE4CCA"/>
    <w:rsid w:val="56DF6F78"/>
    <w:rsid w:val="570B7A8A"/>
    <w:rsid w:val="57120E18"/>
    <w:rsid w:val="57272B15"/>
    <w:rsid w:val="57406149"/>
    <w:rsid w:val="57511940"/>
    <w:rsid w:val="57601B5F"/>
    <w:rsid w:val="578D66F1"/>
    <w:rsid w:val="57E502DB"/>
    <w:rsid w:val="580C3AB9"/>
    <w:rsid w:val="58144A64"/>
    <w:rsid w:val="582708F3"/>
    <w:rsid w:val="58A41F44"/>
    <w:rsid w:val="58BD4DB3"/>
    <w:rsid w:val="58C44394"/>
    <w:rsid w:val="58C5178D"/>
    <w:rsid w:val="58DE2AF2"/>
    <w:rsid w:val="590F1AB3"/>
    <w:rsid w:val="591F781C"/>
    <w:rsid w:val="592A3B46"/>
    <w:rsid w:val="59427955"/>
    <w:rsid w:val="59460BB6"/>
    <w:rsid w:val="59637709"/>
    <w:rsid w:val="59AA5338"/>
    <w:rsid w:val="59E44CEE"/>
    <w:rsid w:val="59EC3BA2"/>
    <w:rsid w:val="59F82547"/>
    <w:rsid w:val="5A132EDD"/>
    <w:rsid w:val="5A146C55"/>
    <w:rsid w:val="5A1A69AD"/>
    <w:rsid w:val="5A392BDA"/>
    <w:rsid w:val="5A4A08C9"/>
    <w:rsid w:val="5A616B3E"/>
    <w:rsid w:val="5A64198B"/>
    <w:rsid w:val="5A851ACD"/>
    <w:rsid w:val="5A9131AC"/>
    <w:rsid w:val="5A9304C2"/>
    <w:rsid w:val="5AD7215D"/>
    <w:rsid w:val="5AE64A95"/>
    <w:rsid w:val="5B101B12"/>
    <w:rsid w:val="5B164F3F"/>
    <w:rsid w:val="5B174C4F"/>
    <w:rsid w:val="5B351579"/>
    <w:rsid w:val="5B6F6839"/>
    <w:rsid w:val="5B7D3075"/>
    <w:rsid w:val="5B95730F"/>
    <w:rsid w:val="5BAA5AC3"/>
    <w:rsid w:val="5BC85F49"/>
    <w:rsid w:val="5BE2525D"/>
    <w:rsid w:val="5BE54D4D"/>
    <w:rsid w:val="5C0F1DCA"/>
    <w:rsid w:val="5C25339C"/>
    <w:rsid w:val="5C292E8C"/>
    <w:rsid w:val="5C2C472A"/>
    <w:rsid w:val="5C4750C0"/>
    <w:rsid w:val="5C5B0B6B"/>
    <w:rsid w:val="5C904CB9"/>
    <w:rsid w:val="5CC024CE"/>
    <w:rsid w:val="5CCB7A9F"/>
    <w:rsid w:val="5CE62B2B"/>
    <w:rsid w:val="5D26561D"/>
    <w:rsid w:val="5D4B6E32"/>
    <w:rsid w:val="5D5061F6"/>
    <w:rsid w:val="5D526412"/>
    <w:rsid w:val="5D602EF8"/>
    <w:rsid w:val="5DAD189A"/>
    <w:rsid w:val="5DBB3FB7"/>
    <w:rsid w:val="5DC15346"/>
    <w:rsid w:val="5DC41746"/>
    <w:rsid w:val="5DE30E18"/>
    <w:rsid w:val="5DFD637E"/>
    <w:rsid w:val="5DFE5C52"/>
    <w:rsid w:val="5E1D07CE"/>
    <w:rsid w:val="5E20206C"/>
    <w:rsid w:val="5E202B40"/>
    <w:rsid w:val="5E413D91"/>
    <w:rsid w:val="5E940365"/>
    <w:rsid w:val="5E9F7435"/>
    <w:rsid w:val="5EAA5DDA"/>
    <w:rsid w:val="5EAC3742"/>
    <w:rsid w:val="5EEC1F4F"/>
    <w:rsid w:val="5EF7101F"/>
    <w:rsid w:val="5EFF6126"/>
    <w:rsid w:val="5F0B0627"/>
    <w:rsid w:val="5F0E0117"/>
    <w:rsid w:val="5F104FEE"/>
    <w:rsid w:val="5F117C07"/>
    <w:rsid w:val="5F1C0A86"/>
    <w:rsid w:val="5F322057"/>
    <w:rsid w:val="5F357D99"/>
    <w:rsid w:val="5F4C0C3F"/>
    <w:rsid w:val="5F501346"/>
    <w:rsid w:val="5F7F2DC3"/>
    <w:rsid w:val="5F813C55"/>
    <w:rsid w:val="5F987AD8"/>
    <w:rsid w:val="5FA34D03"/>
    <w:rsid w:val="5FDE3F8D"/>
    <w:rsid w:val="600767E9"/>
    <w:rsid w:val="60116111"/>
    <w:rsid w:val="607C7302"/>
    <w:rsid w:val="60956018"/>
    <w:rsid w:val="60B60A66"/>
    <w:rsid w:val="60C625CB"/>
    <w:rsid w:val="60C82B80"/>
    <w:rsid w:val="60C93D3C"/>
    <w:rsid w:val="60F31CBA"/>
    <w:rsid w:val="60F577E0"/>
    <w:rsid w:val="61016185"/>
    <w:rsid w:val="6109328C"/>
    <w:rsid w:val="617C3D60"/>
    <w:rsid w:val="61926DDD"/>
    <w:rsid w:val="61AC33CD"/>
    <w:rsid w:val="61BF7F8A"/>
    <w:rsid w:val="61C84EF5"/>
    <w:rsid w:val="61CB22EF"/>
    <w:rsid w:val="61D87DD8"/>
    <w:rsid w:val="61D95036"/>
    <w:rsid w:val="61E41603"/>
    <w:rsid w:val="620572E1"/>
    <w:rsid w:val="62557ED0"/>
    <w:rsid w:val="627666FF"/>
    <w:rsid w:val="62BF76E4"/>
    <w:rsid w:val="62FB6C04"/>
    <w:rsid w:val="63147CC6"/>
    <w:rsid w:val="63332842"/>
    <w:rsid w:val="633B16F7"/>
    <w:rsid w:val="636A2CB3"/>
    <w:rsid w:val="6372336A"/>
    <w:rsid w:val="63804284"/>
    <w:rsid w:val="638B451E"/>
    <w:rsid w:val="63982F40"/>
    <w:rsid w:val="63C67212"/>
    <w:rsid w:val="64145D02"/>
    <w:rsid w:val="64547F6B"/>
    <w:rsid w:val="647C5B23"/>
    <w:rsid w:val="64BE01BC"/>
    <w:rsid w:val="650C6EA7"/>
    <w:rsid w:val="651A34B6"/>
    <w:rsid w:val="651D5558"/>
    <w:rsid w:val="65402FF4"/>
    <w:rsid w:val="65487866"/>
    <w:rsid w:val="65536441"/>
    <w:rsid w:val="65554CF2"/>
    <w:rsid w:val="656071F2"/>
    <w:rsid w:val="658C7FE7"/>
    <w:rsid w:val="65A417D5"/>
    <w:rsid w:val="65B37C6A"/>
    <w:rsid w:val="65B84335"/>
    <w:rsid w:val="65C21C5B"/>
    <w:rsid w:val="65D26342"/>
    <w:rsid w:val="65D33265"/>
    <w:rsid w:val="65F20792"/>
    <w:rsid w:val="65F77B57"/>
    <w:rsid w:val="661F70AE"/>
    <w:rsid w:val="66556445"/>
    <w:rsid w:val="666F3B91"/>
    <w:rsid w:val="668D4017"/>
    <w:rsid w:val="66B45A48"/>
    <w:rsid w:val="66D63C10"/>
    <w:rsid w:val="672C7CD4"/>
    <w:rsid w:val="6751773B"/>
    <w:rsid w:val="67770CB6"/>
    <w:rsid w:val="677B6565"/>
    <w:rsid w:val="6782115B"/>
    <w:rsid w:val="67D30150"/>
    <w:rsid w:val="67E1286C"/>
    <w:rsid w:val="67E61C31"/>
    <w:rsid w:val="67F105D6"/>
    <w:rsid w:val="67FA1B80"/>
    <w:rsid w:val="67FF0F45"/>
    <w:rsid w:val="681C5653"/>
    <w:rsid w:val="682B3AE8"/>
    <w:rsid w:val="68336E40"/>
    <w:rsid w:val="683706DE"/>
    <w:rsid w:val="683A1F7D"/>
    <w:rsid w:val="685C6397"/>
    <w:rsid w:val="688E4077"/>
    <w:rsid w:val="68A35D74"/>
    <w:rsid w:val="68B03FED"/>
    <w:rsid w:val="68C152E3"/>
    <w:rsid w:val="68E73BC7"/>
    <w:rsid w:val="69033BEF"/>
    <w:rsid w:val="696C085C"/>
    <w:rsid w:val="69733998"/>
    <w:rsid w:val="69735746"/>
    <w:rsid w:val="698C4A5A"/>
    <w:rsid w:val="69BD4C13"/>
    <w:rsid w:val="69C52E15"/>
    <w:rsid w:val="69D72179"/>
    <w:rsid w:val="69E00902"/>
    <w:rsid w:val="6A0279C4"/>
    <w:rsid w:val="6A040A94"/>
    <w:rsid w:val="6A2820A4"/>
    <w:rsid w:val="6A324C3D"/>
    <w:rsid w:val="6A3C0964"/>
    <w:rsid w:val="6A425119"/>
    <w:rsid w:val="6A6B466F"/>
    <w:rsid w:val="6A7B20D2"/>
    <w:rsid w:val="6AA95198"/>
    <w:rsid w:val="6AC6114F"/>
    <w:rsid w:val="6AEF34F2"/>
    <w:rsid w:val="6AFE7291"/>
    <w:rsid w:val="6B014829"/>
    <w:rsid w:val="6B0F4D73"/>
    <w:rsid w:val="6B4751B5"/>
    <w:rsid w:val="6B5670CE"/>
    <w:rsid w:val="6B607F4C"/>
    <w:rsid w:val="6B7834E8"/>
    <w:rsid w:val="6B824366"/>
    <w:rsid w:val="6B882FFF"/>
    <w:rsid w:val="6B9C116C"/>
    <w:rsid w:val="6BA37E39"/>
    <w:rsid w:val="6BAC3463"/>
    <w:rsid w:val="6C021003"/>
    <w:rsid w:val="6C1A4365"/>
    <w:rsid w:val="6C1B2D7D"/>
    <w:rsid w:val="6C53360D"/>
    <w:rsid w:val="6C7C2B64"/>
    <w:rsid w:val="6C8E2897"/>
    <w:rsid w:val="6CBF6EF4"/>
    <w:rsid w:val="6D561607"/>
    <w:rsid w:val="6D576C80"/>
    <w:rsid w:val="6D6B5FA5"/>
    <w:rsid w:val="6D77157D"/>
    <w:rsid w:val="6D934609"/>
    <w:rsid w:val="6D9420B7"/>
    <w:rsid w:val="6DA62AA7"/>
    <w:rsid w:val="6DA8285B"/>
    <w:rsid w:val="6DD0044D"/>
    <w:rsid w:val="6DF332FA"/>
    <w:rsid w:val="6E076CB0"/>
    <w:rsid w:val="6E180321"/>
    <w:rsid w:val="6E1868BC"/>
    <w:rsid w:val="6E22773B"/>
    <w:rsid w:val="6E331948"/>
    <w:rsid w:val="6E364F94"/>
    <w:rsid w:val="6E3D4575"/>
    <w:rsid w:val="6E7206C2"/>
    <w:rsid w:val="6E7F693B"/>
    <w:rsid w:val="6E9D5013"/>
    <w:rsid w:val="6EA97E5C"/>
    <w:rsid w:val="6EFF61D9"/>
    <w:rsid w:val="6F20011E"/>
    <w:rsid w:val="6F675D4D"/>
    <w:rsid w:val="6F6C3363"/>
    <w:rsid w:val="6F7C2E7B"/>
    <w:rsid w:val="6FA911F4"/>
    <w:rsid w:val="6FDE7692"/>
    <w:rsid w:val="6FF46EB5"/>
    <w:rsid w:val="6FFA374C"/>
    <w:rsid w:val="701B2694"/>
    <w:rsid w:val="702A0B29"/>
    <w:rsid w:val="70473489"/>
    <w:rsid w:val="704A2F79"/>
    <w:rsid w:val="706933FF"/>
    <w:rsid w:val="706A1AFA"/>
    <w:rsid w:val="706C1141"/>
    <w:rsid w:val="707149AA"/>
    <w:rsid w:val="707806AF"/>
    <w:rsid w:val="707D38C7"/>
    <w:rsid w:val="70D72A5F"/>
    <w:rsid w:val="70DA254F"/>
    <w:rsid w:val="70DD3DED"/>
    <w:rsid w:val="70E707C8"/>
    <w:rsid w:val="71010F33"/>
    <w:rsid w:val="7104137A"/>
    <w:rsid w:val="71080E6A"/>
    <w:rsid w:val="71600CA6"/>
    <w:rsid w:val="71A32941"/>
    <w:rsid w:val="71B44B4E"/>
    <w:rsid w:val="71D13952"/>
    <w:rsid w:val="71D92806"/>
    <w:rsid w:val="71D945B4"/>
    <w:rsid w:val="72113D4E"/>
    <w:rsid w:val="721D2CE2"/>
    <w:rsid w:val="722515A8"/>
    <w:rsid w:val="72273530"/>
    <w:rsid w:val="725E2D0C"/>
    <w:rsid w:val="728409C4"/>
    <w:rsid w:val="72910035"/>
    <w:rsid w:val="729A1F96"/>
    <w:rsid w:val="72A20E4A"/>
    <w:rsid w:val="72A36EDC"/>
    <w:rsid w:val="72AB41A3"/>
    <w:rsid w:val="72C214EC"/>
    <w:rsid w:val="72CE7E91"/>
    <w:rsid w:val="72D51220"/>
    <w:rsid w:val="72FA0C86"/>
    <w:rsid w:val="73370799"/>
    <w:rsid w:val="733E5017"/>
    <w:rsid w:val="73487C44"/>
    <w:rsid w:val="734D5C00"/>
    <w:rsid w:val="738A200A"/>
    <w:rsid w:val="739A7D73"/>
    <w:rsid w:val="73A91D83"/>
    <w:rsid w:val="73CB617F"/>
    <w:rsid w:val="740D6797"/>
    <w:rsid w:val="740F6147"/>
    <w:rsid w:val="7431385E"/>
    <w:rsid w:val="74546174"/>
    <w:rsid w:val="745D771F"/>
    <w:rsid w:val="745F18DE"/>
    <w:rsid w:val="74624D35"/>
    <w:rsid w:val="747640AC"/>
    <w:rsid w:val="74806F69"/>
    <w:rsid w:val="749D5D6D"/>
    <w:rsid w:val="74A4534E"/>
    <w:rsid w:val="74A470FC"/>
    <w:rsid w:val="74A54C22"/>
    <w:rsid w:val="74A87419"/>
    <w:rsid w:val="74BE2F35"/>
    <w:rsid w:val="74E30EB1"/>
    <w:rsid w:val="74FA7758"/>
    <w:rsid w:val="75371D1E"/>
    <w:rsid w:val="754937FF"/>
    <w:rsid w:val="75556648"/>
    <w:rsid w:val="758111EB"/>
    <w:rsid w:val="7592164A"/>
    <w:rsid w:val="75B07D22"/>
    <w:rsid w:val="75B3511C"/>
    <w:rsid w:val="75E8126A"/>
    <w:rsid w:val="7614205F"/>
    <w:rsid w:val="76171B4F"/>
    <w:rsid w:val="762A53DF"/>
    <w:rsid w:val="76500BBD"/>
    <w:rsid w:val="76707F3A"/>
    <w:rsid w:val="7677439C"/>
    <w:rsid w:val="76962A74"/>
    <w:rsid w:val="76A50F09"/>
    <w:rsid w:val="76B01D10"/>
    <w:rsid w:val="76C75323"/>
    <w:rsid w:val="771A36A5"/>
    <w:rsid w:val="77640DC4"/>
    <w:rsid w:val="779F5EF3"/>
    <w:rsid w:val="77CA50CB"/>
    <w:rsid w:val="77CE5FE9"/>
    <w:rsid w:val="77E45A61"/>
    <w:rsid w:val="77EB6DF0"/>
    <w:rsid w:val="77F57C6E"/>
    <w:rsid w:val="77FE2FC7"/>
    <w:rsid w:val="77FF289B"/>
    <w:rsid w:val="78000AED"/>
    <w:rsid w:val="780B7492"/>
    <w:rsid w:val="78527E6E"/>
    <w:rsid w:val="78864D0C"/>
    <w:rsid w:val="78A376CA"/>
    <w:rsid w:val="78CA4586"/>
    <w:rsid w:val="78EE6B97"/>
    <w:rsid w:val="78EF46BD"/>
    <w:rsid w:val="790E1AF5"/>
    <w:rsid w:val="79112886"/>
    <w:rsid w:val="79352A18"/>
    <w:rsid w:val="79621333"/>
    <w:rsid w:val="796E7CD8"/>
    <w:rsid w:val="797057FE"/>
    <w:rsid w:val="79752E15"/>
    <w:rsid w:val="79986B03"/>
    <w:rsid w:val="79A10062"/>
    <w:rsid w:val="79AB2CDA"/>
    <w:rsid w:val="79D00993"/>
    <w:rsid w:val="79E9735F"/>
    <w:rsid w:val="79EA2C5F"/>
    <w:rsid w:val="79ED2115"/>
    <w:rsid w:val="7A143ED6"/>
    <w:rsid w:val="7A601D17"/>
    <w:rsid w:val="7A680BCB"/>
    <w:rsid w:val="7A684727"/>
    <w:rsid w:val="7A7E6D51"/>
    <w:rsid w:val="7A88301C"/>
    <w:rsid w:val="7A8F43AA"/>
    <w:rsid w:val="7ABD0F17"/>
    <w:rsid w:val="7AC35E02"/>
    <w:rsid w:val="7AC8166A"/>
    <w:rsid w:val="7AD76874"/>
    <w:rsid w:val="7B0E1773"/>
    <w:rsid w:val="7B2A7C2F"/>
    <w:rsid w:val="7B42141C"/>
    <w:rsid w:val="7B705F89"/>
    <w:rsid w:val="7BA21EBB"/>
    <w:rsid w:val="7BD80235"/>
    <w:rsid w:val="7BFC5A6F"/>
    <w:rsid w:val="7C352463"/>
    <w:rsid w:val="7C413482"/>
    <w:rsid w:val="7C431DAC"/>
    <w:rsid w:val="7C4B7BB6"/>
    <w:rsid w:val="7C653614"/>
    <w:rsid w:val="7C6A0C2B"/>
    <w:rsid w:val="7CA51C63"/>
    <w:rsid w:val="7CB4634A"/>
    <w:rsid w:val="7CE0713F"/>
    <w:rsid w:val="7CE87DA1"/>
    <w:rsid w:val="7CED53B8"/>
    <w:rsid w:val="7D0D7808"/>
    <w:rsid w:val="7D23702C"/>
    <w:rsid w:val="7D256900"/>
    <w:rsid w:val="7D284642"/>
    <w:rsid w:val="7D6E02A7"/>
    <w:rsid w:val="7D7A4E9D"/>
    <w:rsid w:val="7D8555F0"/>
    <w:rsid w:val="7DA95783"/>
    <w:rsid w:val="7DAC0DCF"/>
    <w:rsid w:val="7DC97BD3"/>
    <w:rsid w:val="7DD65E4C"/>
    <w:rsid w:val="7DEE145B"/>
    <w:rsid w:val="7DF34C50"/>
    <w:rsid w:val="7DFA5FDE"/>
    <w:rsid w:val="7E434C55"/>
    <w:rsid w:val="7E573431"/>
    <w:rsid w:val="7E582D05"/>
    <w:rsid w:val="7E600F54"/>
    <w:rsid w:val="7E6B47E6"/>
    <w:rsid w:val="7E9B156F"/>
    <w:rsid w:val="7EA85A3A"/>
    <w:rsid w:val="7EB443DF"/>
    <w:rsid w:val="7EBC3294"/>
    <w:rsid w:val="7EC108AA"/>
    <w:rsid w:val="7EDE320A"/>
    <w:rsid w:val="7EED6215"/>
    <w:rsid w:val="7EF23159"/>
    <w:rsid w:val="7F0013D2"/>
    <w:rsid w:val="7F7E2984"/>
    <w:rsid w:val="7F8E4C30"/>
    <w:rsid w:val="7FC05006"/>
    <w:rsid w:val="7FDD34C2"/>
    <w:rsid w:val="7FE01204"/>
    <w:rsid w:val="7FE74340"/>
    <w:rsid w:val="7FF07699"/>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8"/>
    <w:qFormat/>
    <w:uiPriority w:val="0"/>
    <w:pPr>
      <w:keepNext/>
      <w:keepLines/>
      <w:spacing w:before="260" w:after="260" w:line="416" w:lineRule="auto"/>
      <w:outlineLvl w:val="2"/>
    </w:pPr>
    <w:rPr>
      <w:b/>
      <w:bCs/>
      <w:sz w:val="32"/>
      <w:szCs w:val="32"/>
    </w:rPr>
  </w:style>
  <w:style w:type="paragraph" w:styleId="10">
    <w:name w:val="heading 4"/>
    <w:basedOn w:val="1"/>
    <w:next w:val="1"/>
    <w:link w:val="49"/>
    <w:qFormat/>
    <w:uiPriority w:val="0"/>
    <w:pPr>
      <w:keepNext/>
      <w:keepLines/>
      <w:spacing w:line="360" w:lineRule="auto"/>
      <w:outlineLvl w:val="3"/>
    </w:pPr>
    <w:rPr>
      <w:rFonts w:ascii="Arial" w:hAnsi="Arial"/>
      <w:b/>
      <w:bCs/>
      <w:szCs w:val="28"/>
    </w:rPr>
  </w:style>
  <w:style w:type="paragraph" w:styleId="11">
    <w:name w:val="heading 5"/>
    <w:basedOn w:val="1"/>
    <w:next w:val="1"/>
    <w:link w:val="50"/>
    <w:qFormat/>
    <w:uiPriority w:val="0"/>
    <w:pPr>
      <w:keepNext/>
      <w:keepLines/>
      <w:spacing w:before="280" w:after="290" w:line="376" w:lineRule="auto"/>
      <w:outlineLvl w:val="4"/>
    </w:pPr>
    <w:rPr>
      <w:b/>
      <w:bCs/>
      <w:sz w:val="28"/>
      <w:szCs w:val="28"/>
    </w:rPr>
  </w:style>
  <w:style w:type="paragraph" w:styleId="12">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62"/>
    <w:qFormat/>
    <w:uiPriority w:val="99"/>
    <w:pPr>
      <w:ind w:firstLine="420" w:firstLineChars="100"/>
    </w:pPr>
  </w:style>
  <w:style w:type="paragraph" w:styleId="3">
    <w:name w:val="Body Text"/>
    <w:basedOn w:val="1"/>
    <w:next w:val="4"/>
    <w:link w:val="59"/>
    <w:qFormat/>
    <w:uiPriority w:val="99"/>
    <w:pPr>
      <w:spacing w:after="120"/>
    </w:pPr>
    <w:rPr>
      <w:rFonts w:hint="eastAsia" w:hAnsi="宋体" w:cs="宋体"/>
      <w:szCs w:val="34"/>
    </w:rPr>
  </w:style>
  <w:style w:type="paragraph" w:styleId="4">
    <w:name w:val="Body Text 2"/>
    <w:basedOn w:val="1"/>
    <w:next w:val="3"/>
    <w:qFormat/>
    <w:uiPriority w:val="99"/>
    <w:pPr>
      <w:spacing w:line="900" w:lineRule="exact"/>
      <w:jc w:val="center"/>
    </w:pPr>
    <w:rPr>
      <w:rFonts w:eastAsia="楷体_GB2312"/>
      <w:b/>
      <w:bCs/>
      <w:sz w:val="36"/>
      <w:szCs w:val="36"/>
    </w:rPr>
  </w:style>
  <w:style w:type="paragraph" w:styleId="5">
    <w:name w:val="Body Text First Indent 2"/>
    <w:basedOn w:val="6"/>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next w:val="1"/>
    <w:link w:val="60"/>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annotation text"/>
    <w:basedOn w:val="1"/>
    <w:link w:val="55"/>
    <w:qFormat/>
    <w:uiPriority w:val="99"/>
    <w:pPr>
      <w:jc w:val="left"/>
    </w:pPr>
  </w:style>
  <w:style w:type="paragraph" w:styleId="20">
    <w:name w:val="Body Text 3"/>
    <w:basedOn w:val="1"/>
    <w:link w:val="64"/>
    <w:qFormat/>
    <w:uiPriority w:val="0"/>
    <w:rPr>
      <w:sz w:val="24"/>
    </w:r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6"/>
    <w:qFormat/>
    <w:uiPriority w:val="0"/>
    <w:pPr>
      <w:ind w:firstLine="420" w:firstLineChars="200"/>
    </w:pPr>
    <w:rPr>
      <w:rFonts w:hAnsi="宋体"/>
    </w:rPr>
  </w:style>
  <w:style w:type="paragraph" w:styleId="30">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9"/>
    <w:next w:val="19"/>
    <w:link w:val="123"/>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paragraph" w:customStyle="1" w:styleId="44">
    <w:name w:val="_Style 2"/>
    <w:basedOn w:val="1"/>
    <w:next w:val="1"/>
    <w:qFormat/>
    <w:uiPriority w:val="0"/>
    <w:pPr>
      <w:ind w:firstLine="420" w:firstLineChars="200"/>
    </w:pPr>
  </w:style>
  <w:style w:type="character" w:customStyle="1" w:styleId="45">
    <w:name w:val="信息标题 Char"/>
    <w:basedOn w:val="37"/>
    <w:link w:val="30"/>
    <w:qFormat/>
    <w:uiPriority w:val="0"/>
    <w:rPr>
      <w:rFonts w:ascii="Arial" w:hAnsi="Arial" w:cstheme="majorBidi"/>
      <w:sz w:val="24"/>
      <w:shd w:val="pct20" w:color="auto" w:fill="auto"/>
    </w:rPr>
  </w:style>
  <w:style w:type="character" w:customStyle="1" w:styleId="46">
    <w:name w:val="标题 1 Char"/>
    <w:basedOn w:val="37"/>
    <w:link w:val="7"/>
    <w:qFormat/>
    <w:uiPriority w:val="9"/>
    <w:rPr>
      <w:rFonts w:ascii="宋体" w:hAnsi="Times New Roman"/>
      <w:b/>
      <w:bCs/>
      <w:kern w:val="44"/>
      <w:sz w:val="44"/>
      <w:szCs w:val="44"/>
    </w:rPr>
  </w:style>
  <w:style w:type="character" w:customStyle="1" w:styleId="47">
    <w:name w:val="标题 2 Char"/>
    <w:link w:val="8"/>
    <w:qFormat/>
    <w:uiPriority w:val="0"/>
    <w:rPr>
      <w:rFonts w:ascii="Arial" w:hAnsi="Arial" w:eastAsia="黑体"/>
      <w:b/>
      <w:bCs/>
      <w:kern w:val="2"/>
      <w:sz w:val="32"/>
      <w:szCs w:val="32"/>
      <w:lang w:val="en-US" w:eastAsia="zh-CN" w:bidi="ar-SA"/>
    </w:rPr>
  </w:style>
  <w:style w:type="character" w:customStyle="1" w:styleId="48">
    <w:name w:val="标题 3 Char"/>
    <w:basedOn w:val="37"/>
    <w:link w:val="9"/>
    <w:qFormat/>
    <w:uiPriority w:val="0"/>
    <w:rPr>
      <w:rFonts w:ascii="宋体" w:hAnsi="Times New Roman"/>
      <w:b/>
      <w:bCs/>
      <w:sz w:val="32"/>
      <w:szCs w:val="32"/>
    </w:rPr>
  </w:style>
  <w:style w:type="character" w:customStyle="1" w:styleId="49">
    <w:name w:val="标题 4 Char"/>
    <w:basedOn w:val="37"/>
    <w:link w:val="10"/>
    <w:qFormat/>
    <w:uiPriority w:val="0"/>
    <w:rPr>
      <w:rFonts w:ascii="Arial" w:hAnsi="Arial"/>
      <w:b/>
      <w:bCs/>
      <w:sz w:val="34"/>
      <w:szCs w:val="28"/>
    </w:rPr>
  </w:style>
  <w:style w:type="character" w:customStyle="1" w:styleId="50">
    <w:name w:val="标题 5 Char"/>
    <w:basedOn w:val="37"/>
    <w:link w:val="11"/>
    <w:qFormat/>
    <w:uiPriority w:val="0"/>
    <w:rPr>
      <w:rFonts w:ascii="宋体" w:hAnsi="Times New Roman"/>
      <w:b/>
      <w:bCs/>
      <w:sz w:val="28"/>
      <w:szCs w:val="28"/>
    </w:rPr>
  </w:style>
  <w:style w:type="character" w:customStyle="1" w:styleId="51">
    <w:name w:val="标题 6 Char"/>
    <w:basedOn w:val="37"/>
    <w:link w:val="12"/>
    <w:qFormat/>
    <w:uiPriority w:val="0"/>
    <w:rPr>
      <w:rFonts w:ascii="Arial" w:hAnsi="Arial" w:eastAsia="黑体"/>
      <w:b/>
      <w:bCs/>
      <w:sz w:val="24"/>
    </w:rPr>
  </w:style>
  <w:style w:type="character" w:customStyle="1" w:styleId="52">
    <w:name w:val="标题 7 Char"/>
    <w:basedOn w:val="37"/>
    <w:link w:val="13"/>
    <w:qFormat/>
    <w:uiPriority w:val="0"/>
    <w:rPr>
      <w:rFonts w:ascii="宋体" w:hAnsi="Times New Roman"/>
      <w:b/>
      <w:bCs/>
      <w:sz w:val="24"/>
    </w:rPr>
  </w:style>
  <w:style w:type="character" w:customStyle="1" w:styleId="53">
    <w:name w:val="标题 8 Char"/>
    <w:basedOn w:val="37"/>
    <w:link w:val="14"/>
    <w:qFormat/>
    <w:uiPriority w:val="0"/>
    <w:rPr>
      <w:rFonts w:ascii="Arial" w:hAnsi="Arial" w:eastAsia="黑体"/>
      <w:sz w:val="24"/>
    </w:rPr>
  </w:style>
  <w:style w:type="character" w:customStyle="1" w:styleId="54">
    <w:name w:val="标题 9 Char"/>
    <w:basedOn w:val="37"/>
    <w:link w:val="15"/>
    <w:qFormat/>
    <w:uiPriority w:val="0"/>
    <w:rPr>
      <w:rFonts w:ascii="Arial" w:hAnsi="Arial" w:eastAsia="黑体"/>
      <w:sz w:val="34"/>
      <w:szCs w:val="21"/>
    </w:rPr>
  </w:style>
  <w:style w:type="character" w:customStyle="1" w:styleId="55">
    <w:name w:val="批注文字 Char"/>
    <w:basedOn w:val="37"/>
    <w:link w:val="19"/>
    <w:qFormat/>
    <w:uiPriority w:val="99"/>
    <w:rPr>
      <w:rFonts w:ascii="宋体" w:hAnsi="Times New Roman"/>
      <w:sz w:val="34"/>
    </w:rPr>
  </w:style>
  <w:style w:type="character" w:customStyle="1" w:styleId="56">
    <w:name w:val="页眉 Char"/>
    <w:basedOn w:val="37"/>
    <w:link w:val="27"/>
    <w:qFormat/>
    <w:uiPriority w:val="99"/>
    <w:rPr>
      <w:rFonts w:ascii="宋体"/>
      <w:sz w:val="18"/>
      <w:szCs w:val="18"/>
    </w:rPr>
  </w:style>
  <w:style w:type="character" w:customStyle="1" w:styleId="57">
    <w:name w:val="页脚 Char"/>
    <w:link w:val="26"/>
    <w:qFormat/>
    <w:uiPriority w:val="99"/>
    <w:rPr>
      <w:kern w:val="2"/>
      <w:sz w:val="18"/>
      <w:szCs w:val="18"/>
    </w:rPr>
  </w:style>
  <w:style w:type="character" w:customStyle="1" w:styleId="58">
    <w:name w:val="标题 Char"/>
    <w:basedOn w:val="37"/>
    <w:link w:val="33"/>
    <w:qFormat/>
    <w:uiPriority w:val="0"/>
    <w:rPr>
      <w:rFonts w:ascii="Arial" w:hAnsi="Arial"/>
      <w:b/>
      <w:sz w:val="32"/>
    </w:rPr>
  </w:style>
  <w:style w:type="character" w:customStyle="1" w:styleId="59">
    <w:name w:val="正文文本 Char"/>
    <w:basedOn w:val="37"/>
    <w:link w:val="3"/>
    <w:qFormat/>
    <w:uiPriority w:val="99"/>
    <w:rPr>
      <w:rFonts w:hint="eastAsia" w:ascii="宋体" w:hAnsi="宋体" w:eastAsia="宋体" w:cs="宋体"/>
      <w:sz w:val="34"/>
      <w:szCs w:val="34"/>
    </w:rPr>
  </w:style>
  <w:style w:type="character" w:customStyle="1" w:styleId="60">
    <w:name w:val="正文文本缩进 Char"/>
    <w:basedOn w:val="37"/>
    <w:link w:val="6"/>
    <w:qFormat/>
    <w:uiPriority w:val="0"/>
    <w:rPr>
      <w:rFonts w:ascii="宋体" w:hAnsi="Times New Roman"/>
      <w:sz w:val="34"/>
    </w:rPr>
  </w:style>
  <w:style w:type="character" w:customStyle="1" w:styleId="61">
    <w:name w:val="日期 Char"/>
    <w:basedOn w:val="37"/>
    <w:link w:val="23"/>
    <w:qFormat/>
    <w:uiPriority w:val="0"/>
    <w:rPr>
      <w:rFonts w:ascii="宋体" w:hAnsi="Times New Roman"/>
      <w:sz w:val="34"/>
    </w:rPr>
  </w:style>
  <w:style w:type="character" w:customStyle="1" w:styleId="62">
    <w:name w:val="正文首行缩进 Char"/>
    <w:basedOn w:val="59"/>
    <w:link w:val="2"/>
    <w:qFormat/>
    <w:uiPriority w:val="99"/>
    <w:rPr>
      <w:rFonts w:hint="eastAsia" w:ascii="宋体" w:hAnsi="宋体" w:eastAsia="宋体" w:cs="宋体"/>
      <w:sz w:val="34"/>
      <w:szCs w:val="34"/>
    </w:rPr>
  </w:style>
  <w:style w:type="character" w:customStyle="1" w:styleId="63">
    <w:name w:val="正文首行缩进 2 Char"/>
    <w:basedOn w:val="60"/>
    <w:link w:val="5"/>
    <w:qFormat/>
    <w:uiPriority w:val="0"/>
    <w:rPr>
      <w:rFonts w:ascii="仿宋_GB2312" w:hAnsi="仿宋_GB2312"/>
      <w:sz w:val="34"/>
      <w:szCs w:val="30"/>
      <w:lang w:eastAsia="en-US"/>
    </w:rPr>
  </w:style>
  <w:style w:type="character" w:customStyle="1" w:styleId="64">
    <w:name w:val="正文文本 3 Char"/>
    <w:basedOn w:val="37"/>
    <w:link w:val="20"/>
    <w:qFormat/>
    <w:uiPriority w:val="0"/>
    <w:rPr>
      <w:rFonts w:ascii="宋体" w:hAnsi="Times New Roman"/>
      <w:sz w:val="24"/>
    </w:rPr>
  </w:style>
  <w:style w:type="character" w:customStyle="1" w:styleId="65">
    <w:name w:val="正文文本缩进 2 Char"/>
    <w:basedOn w:val="37"/>
    <w:link w:val="24"/>
    <w:qFormat/>
    <w:uiPriority w:val="0"/>
    <w:rPr>
      <w:rFonts w:ascii="宋体" w:hAnsi="Times New Roman"/>
      <w:sz w:val="34"/>
    </w:rPr>
  </w:style>
  <w:style w:type="character" w:customStyle="1" w:styleId="66">
    <w:name w:val="正文文本缩进 3 Char"/>
    <w:basedOn w:val="37"/>
    <w:link w:val="29"/>
    <w:qFormat/>
    <w:uiPriority w:val="0"/>
    <w:rPr>
      <w:rFonts w:ascii="宋体" w:hAnsi="宋体"/>
      <w:sz w:val="34"/>
    </w:rPr>
  </w:style>
  <w:style w:type="character" w:customStyle="1" w:styleId="67">
    <w:name w:val="文档结构图 Char"/>
    <w:basedOn w:val="37"/>
    <w:link w:val="18"/>
    <w:semiHidden/>
    <w:qFormat/>
    <w:uiPriority w:val="0"/>
    <w:rPr>
      <w:rFonts w:ascii="宋体" w:hAnsi="Times New Roman"/>
      <w:sz w:val="34"/>
      <w:shd w:val="clear" w:color="auto" w:fill="000080"/>
    </w:rPr>
  </w:style>
  <w:style w:type="character" w:customStyle="1" w:styleId="68">
    <w:name w:val="纯文本 Char"/>
    <w:link w:val="22"/>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7"/>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7"/>
    <w:qFormat/>
    <w:uiPriority w:val="0"/>
  </w:style>
  <w:style w:type="character" w:customStyle="1" w:styleId="72">
    <w:name w:val="textcontents"/>
    <w:basedOn w:val="37"/>
    <w:qFormat/>
    <w:uiPriority w:val="0"/>
  </w:style>
  <w:style w:type="character" w:customStyle="1" w:styleId="73">
    <w:name w:val="down"/>
    <w:qFormat/>
    <w:uiPriority w:val="0"/>
    <w:rPr>
      <w:shd w:val="clear" w:color="auto" w:fill="DAEEF9"/>
    </w:rPr>
  </w:style>
  <w:style w:type="character" w:customStyle="1" w:styleId="74">
    <w:name w:val="lsl"/>
    <w:basedOn w:val="37"/>
    <w:qFormat/>
    <w:uiPriority w:val="0"/>
  </w:style>
  <w:style w:type="character" w:customStyle="1" w:styleId="75">
    <w:name w:val="tit"/>
    <w:basedOn w:val="37"/>
    <w:qFormat/>
    <w:uiPriority w:val="0"/>
  </w:style>
  <w:style w:type="character" w:customStyle="1" w:styleId="76">
    <w:name w:val="sl"/>
    <w:basedOn w:val="37"/>
    <w:qFormat/>
    <w:uiPriority w:val="0"/>
  </w:style>
  <w:style w:type="character" w:customStyle="1" w:styleId="77">
    <w:name w:val="up"/>
    <w:basedOn w:val="37"/>
    <w:qFormat/>
    <w:uiPriority w:val="0"/>
  </w:style>
  <w:style w:type="character" w:customStyle="1" w:styleId="78">
    <w:name w:val="lsr"/>
    <w:basedOn w:val="37"/>
    <w:qFormat/>
    <w:uiPriority w:val="0"/>
  </w:style>
  <w:style w:type="character" w:customStyle="1" w:styleId="79">
    <w:name w:val="cpb"/>
    <w:qFormat/>
    <w:uiPriority w:val="0"/>
    <w:rPr>
      <w:color w:val="FFFFFF"/>
    </w:rPr>
  </w:style>
  <w:style w:type="character" w:customStyle="1" w:styleId="80">
    <w:name w:val="sr"/>
    <w:basedOn w:val="37"/>
    <w:qFormat/>
    <w:uiPriority w:val="0"/>
  </w:style>
  <w:style w:type="character" w:customStyle="1" w:styleId="81">
    <w:name w:val="apple-converted-space"/>
    <w:basedOn w:val="37"/>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qFormat/>
    <w:uiPriority w:val="0"/>
    <w:rPr>
      <w:rFonts w:hint="default" w:ascii="Times New Roman" w:hAnsi="Times New Roman" w:cs="Times New Roman"/>
      <w:color w:val="0000FF"/>
      <w:u w:val="single"/>
    </w:rPr>
  </w:style>
  <w:style w:type="character" w:customStyle="1" w:styleId="103">
    <w:name w:val="blue"/>
    <w:basedOn w:val="37"/>
    <w:qFormat/>
    <w:uiPriority w:val="0"/>
    <w:rPr>
      <w:color w:val="0371C6"/>
      <w:sz w:val="21"/>
      <w:szCs w:val="21"/>
    </w:rPr>
  </w:style>
  <w:style w:type="character" w:customStyle="1" w:styleId="104">
    <w:name w:val="gb-jt"/>
    <w:basedOn w:val="37"/>
    <w:qFormat/>
    <w:uiPriority w:val="0"/>
  </w:style>
  <w:style w:type="character" w:customStyle="1" w:styleId="105">
    <w:name w:val="red"/>
    <w:basedOn w:val="37"/>
    <w:qFormat/>
    <w:uiPriority w:val="0"/>
    <w:rPr>
      <w:color w:val="FF0000"/>
      <w:sz w:val="18"/>
      <w:szCs w:val="18"/>
    </w:rPr>
  </w:style>
  <w:style w:type="character" w:customStyle="1" w:styleId="106">
    <w:name w:val="red1"/>
    <w:basedOn w:val="37"/>
    <w:qFormat/>
    <w:uiPriority w:val="0"/>
    <w:rPr>
      <w:color w:val="FF0000"/>
      <w:sz w:val="18"/>
      <w:szCs w:val="18"/>
    </w:rPr>
  </w:style>
  <w:style w:type="character" w:customStyle="1" w:styleId="107">
    <w:name w:val="red2"/>
    <w:basedOn w:val="37"/>
    <w:qFormat/>
    <w:uiPriority w:val="0"/>
    <w:rPr>
      <w:color w:val="FF0000"/>
    </w:rPr>
  </w:style>
  <w:style w:type="character" w:customStyle="1" w:styleId="108">
    <w:name w:val="green"/>
    <w:basedOn w:val="37"/>
    <w:qFormat/>
    <w:uiPriority w:val="0"/>
    <w:rPr>
      <w:color w:val="66AE00"/>
      <w:sz w:val="18"/>
      <w:szCs w:val="18"/>
    </w:rPr>
  </w:style>
  <w:style w:type="character" w:customStyle="1" w:styleId="109">
    <w:name w:val="green1"/>
    <w:basedOn w:val="37"/>
    <w:qFormat/>
    <w:uiPriority w:val="0"/>
    <w:rPr>
      <w:color w:val="66AE00"/>
      <w:sz w:val="18"/>
      <w:szCs w:val="18"/>
    </w:rPr>
  </w:style>
  <w:style w:type="character" w:customStyle="1" w:styleId="110">
    <w:name w:val="hover25"/>
    <w:basedOn w:val="37"/>
    <w:qFormat/>
    <w:uiPriority w:val="0"/>
  </w:style>
  <w:style w:type="character" w:customStyle="1" w:styleId="111">
    <w:name w:val="right"/>
    <w:basedOn w:val="37"/>
    <w:qFormat/>
    <w:uiPriority w:val="0"/>
    <w:rPr>
      <w:color w:val="999999"/>
      <w:sz w:val="18"/>
      <w:szCs w:val="18"/>
    </w:rPr>
  </w:style>
  <w:style w:type="character" w:customStyle="1" w:styleId="112">
    <w:name w:val="hover"/>
    <w:basedOn w:val="37"/>
    <w:qFormat/>
    <w:uiPriority w:val="0"/>
  </w:style>
  <w:style w:type="character" w:customStyle="1" w:styleId="113">
    <w:name w:val="red3"/>
    <w:basedOn w:val="37"/>
    <w:qFormat/>
    <w:uiPriority w:val="0"/>
    <w:rPr>
      <w:color w:val="FF0000"/>
    </w:rPr>
  </w:style>
  <w:style w:type="character" w:customStyle="1" w:styleId="114">
    <w:name w:val="hover24"/>
    <w:basedOn w:val="37"/>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7"/>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7"/>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7"/>
    <w:link w:val="31"/>
    <w:qFormat/>
    <w:uiPriority w:val="99"/>
    <w:rPr>
      <w:rFonts w:ascii="宋体" w:hAnsi="宋体"/>
      <w:sz w:val="24"/>
      <w:szCs w:val="24"/>
    </w:rPr>
  </w:style>
  <w:style w:type="character" w:customStyle="1" w:styleId="123">
    <w:name w:val="批注主题 Char1"/>
    <w:basedOn w:val="55"/>
    <w:link w:val="34"/>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7"/>
    <w:qFormat/>
    <w:uiPriority w:val="0"/>
    <w:rPr>
      <w:rFonts w:ascii="宋体" w:hAnsi="宋体" w:eastAsia="宋体" w:cs="宋体"/>
      <w:color w:val="000000"/>
      <w:sz w:val="24"/>
      <w:szCs w:val="24"/>
      <w:u w:val="none"/>
    </w:rPr>
  </w:style>
  <w:style w:type="character" w:customStyle="1" w:styleId="133">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65</Pages>
  <Words>34013</Words>
  <Characters>36046</Characters>
  <Lines>285</Lines>
  <Paragraphs>80</Paragraphs>
  <TotalTime>38</TotalTime>
  <ScaleCrop>false</ScaleCrop>
  <LinksUpToDate>false</LinksUpToDate>
  <CharactersWithSpaces>36645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河南天扬工程项目管理有限公司:锁2</cp:lastModifiedBy>
  <cp:lastPrinted>2023-02-28T04:59:00Z</cp:lastPrinted>
  <dcterms:modified xsi:type="dcterms:W3CDTF">2023-02-28T07:30:11Z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0CA8095BE0E4402E9547ABDA1D1B6E1F</vt:lpwstr>
  </property>
</Properties>
</file>