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cs="Arial" w:asciiTheme="minorEastAsia" w:hAnsiTheme="minorEastAsia"/>
          <w:b/>
          <w:bCs/>
          <w:kern w:val="0"/>
          <w:sz w:val="30"/>
          <w:szCs w:val="30"/>
        </w:rPr>
      </w:pPr>
      <w:bookmarkStart w:id="0" w:name="OLE_LINK1"/>
      <w:bookmarkStart w:id="1" w:name="OLE_LINK2"/>
      <w:r>
        <w:rPr>
          <w:rFonts w:hint="eastAsia" w:cs="Arial" w:asciiTheme="minorEastAsia" w:hAnsiTheme="minorEastAsia"/>
          <w:b/>
          <w:bCs/>
          <w:kern w:val="0"/>
          <w:sz w:val="30"/>
          <w:szCs w:val="30"/>
          <w:lang w:eastAsia="zh-CN"/>
        </w:rPr>
        <w:t>禹州市中心医院被褥、布类租赁及洗涤采购项目（二次）</w:t>
      </w:r>
      <w:r>
        <w:rPr>
          <w:rFonts w:hint="eastAsia" w:cs="Arial" w:asciiTheme="minorEastAsia" w:hAnsiTheme="minorEastAsia"/>
          <w:b/>
          <w:bCs/>
          <w:kern w:val="0"/>
          <w:sz w:val="30"/>
          <w:szCs w:val="30"/>
        </w:rPr>
        <w:t>（不见面开标）中标公告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1、采购项目编号：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YZCG-DLG2022062-1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2、采购项目名称：</w:t>
      </w:r>
      <w:r>
        <w:rPr>
          <w:rFonts w:hint="eastAsia" w:cs="Arial" w:asciiTheme="minorEastAsia" w:hAnsiTheme="minorEastAsia"/>
          <w:kern w:val="0"/>
          <w:szCs w:val="21"/>
          <w:lang w:eastAsia="zh-CN"/>
        </w:rPr>
        <w:t>禹州市中心医院被褥、布类租赁及洗涤采购项目（二次）</w:t>
      </w:r>
      <w:r>
        <w:rPr>
          <w:rFonts w:hint="eastAsia" w:cs="Arial" w:asciiTheme="minorEastAsia" w:hAnsiTheme="minorEastAsia"/>
          <w:kern w:val="0"/>
          <w:szCs w:val="21"/>
        </w:rPr>
        <w:t>（不见面开标）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3、采购方式：公开招标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4、招标公告发布日期：202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kern w:val="0"/>
          <w:szCs w:val="21"/>
        </w:rPr>
        <w:t>年1月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12</w:t>
      </w:r>
      <w:r>
        <w:rPr>
          <w:rFonts w:hint="eastAsia" w:cs="Arial" w:asciiTheme="minorEastAsia" w:hAnsiTheme="minorEastAsia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kern w:val="0"/>
          <w:szCs w:val="21"/>
        </w:rPr>
        <w:t>年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2</w:t>
      </w:r>
      <w:r>
        <w:rPr>
          <w:rFonts w:hint="eastAsia" w:cs="Arial" w:asciiTheme="minorEastAsia" w:hAnsiTheme="minorEastAsia"/>
          <w:kern w:val="0"/>
          <w:szCs w:val="21"/>
        </w:rPr>
        <w:t>月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kern w:val="0"/>
          <w:szCs w:val="21"/>
        </w:rPr>
        <w:t>日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</w:rPr>
        <w:t>二、采购项目用途、数量、简要技术要求、合同履行日期：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kern w:val="0"/>
          <w:szCs w:val="21"/>
        </w:rPr>
        <w:t>本采购项目用途、数量、简要技术要求</w:t>
      </w:r>
      <w:r>
        <w:rPr>
          <w:rFonts w:hint="eastAsia" w:cs="Arial" w:asciiTheme="minorEastAsia" w:hAnsiTheme="minorEastAsia"/>
          <w:kern w:val="0"/>
          <w:szCs w:val="21"/>
          <w:lang w:eastAsia="zh-CN"/>
        </w:rPr>
        <w:t>：</w:t>
      </w:r>
      <w:r>
        <w:rPr>
          <w:rFonts w:hint="eastAsia" w:cs="Arial" w:asciiTheme="minorEastAsia" w:hAnsiTheme="minorEastAsia"/>
          <w:kern w:val="0"/>
          <w:szCs w:val="21"/>
        </w:rPr>
        <w:t>详见招标文件</w:t>
      </w:r>
      <w:r>
        <w:rPr>
          <w:rFonts w:hint="eastAsia" w:cs="Arial" w:asciiTheme="minorEastAsia" w:hAnsiTheme="minorEastAsia"/>
          <w:kern w:val="0"/>
          <w:szCs w:val="21"/>
          <w:lang w:eastAsia="zh-CN"/>
        </w:rPr>
        <w:t>；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hint="eastAsia" w:cs="Arial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cs="Arial" w:asciiTheme="minorEastAsia" w:hAnsiTheme="minorEastAsia"/>
          <w:kern w:val="0"/>
          <w:szCs w:val="21"/>
        </w:rPr>
        <w:t>合同履行期限：三年（合同每年度一签）</w:t>
      </w:r>
      <w:r>
        <w:rPr>
          <w:rFonts w:hint="eastAsia" w:cs="Arial" w:asciiTheme="minorEastAsia" w:hAnsiTheme="minorEastAsia"/>
          <w:kern w:val="0"/>
          <w:szCs w:val="21"/>
          <w:lang w:eastAsia="zh-CN"/>
        </w:rPr>
        <w:t>。</w:t>
      </w:r>
    </w:p>
    <w:p>
      <w:pPr>
        <w:pStyle w:val="5"/>
        <w:ind w:left="0" w:leftChars="0" w:firstLine="0" w:firstLineChars="0"/>
        <w:rPr>
          <w:rFonts w:hint="default" w:cs="Arial" w:asciiTheme="minorEastAsia" w:hAnsiTheme="minorEastAsia"/>
          <w:bCs/>
          <w:sz w:val="21"/>
          <w:szCs w:val="21"/>
          <w:lang w:eastAsia="zh-CN"/>
        </w:rPr>
      </w:pPr>
      <w:r>
        <w:rPr>
          <w:rFonts w:cs="Arial" w:asciiTheme="minorEastAsia" w:hAnsiTheme="minorEastAsia"/>
          <w:b/>
          <w:bCs/>
          <w:sz w:val="21"/>
          <w:szCs w:val="21"/>
          <w:lang w:eastAsia="zh-CN"/>
        </w:rPr>
        <w:t>三、中标情况</w:t>
      </w:r>
    </w:p>
    <w:tbl>
      <w:tblPr>
        <w:tblStyle w:val="13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817"/>
        <w:gridCol w:w="154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YZCG-DLG2022062-1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禹州市中心医院被褥、布类租赁及洗涤采购项目（二次）（详见招标文件第二章项目需求）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洛阳安洁洗涤服务有限公司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河南省洛阳市嵩县田湖镇毛庄村化工厂院内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221.80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服务范围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服务要求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服务时间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禹州市中心医院被褥、布类租赁及洗涤采购项目（二次）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详见附件</w:t>
            </w:r>
          </w:p>
        </w:tc>
      </w:tr>
    </w:tbl>
    <w:p>
      <w:pPr>
        <w:widowControl/>
        <w:numPr>
          <w:ilvl w:val="0"/>
          <w:numId w:val="2"/>
        </w:numPr>
        <w:spacing w:line="360" w:lineRule="auto"/>
        <w:rPr>
          <w:rFonts w:cs="Arial" w:asciiTheme="minorEastAsia" w:hAnsiTheme="minorEastAsia"/>
          <w:b/>
          <w:bCs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</w:rPr>
        <w:t>评审专家名单</w:t>
      </w:r>
    </w:p>
    <w:p>
      <w:pPr>
        <w:widowControl/>
        <w:spacing w:line="360" w:lineRule="auto"/>
        <w:rPr>
          <w:rFonts w:cs="Arial" w:asciiTheme="minorEastAsia" w:hAnsiTheme="minorEastAsia"/>
          <w:bCs/>
          <w:kern w:val="0"/>
          <w:szCs w:val="21"/>
        </w:rPr>
      </w:pPr>
      <w:r>
        <w:rPr>
          <w:rFonts w:cs="Arial" w:asciiTheme="minorEastAsia" w:hAnsiTheme="minorEastAsia"/>
          <w:bCs/>
          <w:kern w:val="0"/>
          <w:szCs w:val="21"/>
        </w:rPr>
        <w:t xml:space="preserve">    </w:t>
      </w:r>
      <w:r>
        <w:rPr>
          <w:rFonts w:hint="eastAsia" w:cs="Arial" w:asciiTheme="minorEastAsia" w:hAnsiTheme="minorEastAsia"/>
          <w:bCs/>
          <w:kern w:val="0"/>
          <w:szCs w:val="21"/>
          <w:lang w:val="en-US" w:eastAsia="zh-CN"/>
        </w:rPr>
        <w:t>梁歌、冯前进、司子刚、焦新颖</w:t>
      </w:r>
      <w:r>
        <w:rPr>
          <w:rFonts w:hint="eastAsia" w:cs="Arial" w:asciiTheme="minorEastAsia" w:hAnsiTheme="minorEastAsia"/>
          <w:bCs/>
          <w:kern w:val="0"/>
          <w:szCs w:val="21"/>
        </w:rPr>
        <w:t>、</w:t>
      </w:r>
      <w:r>
        <w:rPr>
          <w:rFonts w:hint="eastAsia" w:cs="Arial" w:asciiTheme="minorEastAsia" w:hAnsiTheme="minorEastAsia"/>
          <w:bCs/>
          <w:kern w:val="0"/>
          <w:szCs w:val="21"/>
          <w:lang w:val="en-US" w:eastAsia="zh-CN"/>
        </w:rPr>
        <w:t>窦国胜</w:t>
      </w:r>
      <w:r>
        <w:rPr>
          <w:rFonts w:hint="eastAsia" w:cs="Arial" w:asciiTheme="minorEastAsia" w:hAnsiTheme="minorEastAsia"/>
          <w:bCs/>
          <w:kern w:val="0"/>
          <w:szCs w:val="21"/>
        </w:rPr>
        <w:t>（业主代表）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</w:rPr>
        <w:t>五、代理服务收费标准及金额</w:t>
      </w:r>
    </w:p>
    <w:p>
      <w:pPr>
        <w:widowControl/>
        <w:spacing w:line="360" w:lineRule="auto"/>
        <w:rPr>
          <w:rFonts w:cs="Arial" w:asciiTheme="minorEastAsia" w:hAnsiTheme="minorEastAsia"/>
          <w:bCs/>
          <w:kern w:val="0"/>
          <w:szCs w:val="21"/>
        </w:rPr>
      </w:pPr>
      <w:r>
        <w:rPr>
          <w:rFonts w:hint="eastAsia" w:cs="Arial" w:asciiTheme="minorEastAsia" w:hAnsiTheme="minorEastAsia"/>
          <w:bCs/>
          <w:kern w:val="0"/>
          <w:szCs w:val="21"/>
        </w:rPr>
        <w:t xml:space="preserve">    收费标准：招标代理服务费参考《国家计委〈计价格〔</w:t>
      </w:r>
      <w:r>
        <w:rPr>
          <w:rFonts w:cs="Arial" w:asciiTheme="minorEastAsia" w:hAnsiTheme="minorEastAsia"/>
          <w:bCs/>
          <w:kern w:val="0"/>
          <w:szCs w:val="21"/>
        </w:rPr>
        <w:t>2002</w:t>
      </w:r>
      <w:r>
        <w:rPr>
          <w:rFonts w:hint="eastAsia" w:cs="Arial" w:asciiTheme="minorEastAsia" w:hAnsiTheme="minorEastAsia"/>
          <w:bCs/>
          <w:kern w:val="0"/>
          <w:szCs w:val="21"/>
        </w:rPr>
        <w:t>〕</w:t>
      </w:r>
      <w:r>
        <w:rPr>
          <w:rFonts w:cs="Arial" w:asciiTheme="minorEastAsia" w:hAnsiTheme="minorEastAsia"/>
          <w:bCs/>
          <w:kern w:val="0"/>
          <w:szCs w:val="21"/>
        </w:rPr>
        <w:t>1980</w:t>
      </w:r>
      <w:r>
        <w:rPr>
          <w:rFonts w:hint="eastAsia" w:cs="Arial" w:asciiTheme="minorEastAsia" w:hAnsiTheme="minorEastAsia"/>
          <w:bCs/>
          <w:kern w:val="0"/>
          <w:szCs w:val="21"/>
        </w:rPr>
        <w:t>号〉》及《国家发展改革委办公厅〈发改办价格〔</w:t>
      </w:r>
      <w:r>
        <w:rPr>
          <w:rFonts w:cs="Arial" w:asciiTheme="minorEastAsia" w:hAnsiTheme="minorEastAsia"/>
          <w:bCs/>
          <w:kern w:val="0"/>
          <w:szCs w:val="21"/>
        </w:rPr>
        <w:t>2003</w:t>
      </w:r>
      <w:r>
        <w:rPr>
          <w:rFonts w:hint="eastAsia" w:cs="Arial" w:asciiTheme="minorEastAsia" w:hAnsiTheme="minorEastAsia"/>
          <w:bCs/>
          <w:kern w:val="0"/>
          <w:szCs w:val="21"/>
        </w:rPr>
        <w:t>〕</w:t>
      </w:r>
      <w:r>
        <w:rPr>
          <w:rFonts w:cs="Arial" w:asciiTheme="minorEastAsia" w:hAnsiTheme="minorEastAsia"/>
          <w:bCs/>
          <w:kern w:val="0"/>
          <w:szCs w:val="21"/>
        </w:rPr>
        <w:t>857</w:t>
      </w:r>
      <w:r>
        <w:rPr>
          <w:rFonts w:hint="eastAsia" w:cs="Arial" w:asciiTheme="minorEastAsia" w:hAnsiTheme="minorEastAsia"/>
          <w:bCs/>
          <w:kern w:val="0"/>
          <w:szCs w:val="21"/>
        </w:rPr>
        <w:t>号〉》之有关规定内容收取。</w:t>
      </w:r>
    </w:p>
    <w:p>
      <w:pPr>
        <w:widowControl/>
        <w:spacing w:line="360" w:lineRule="auto"/>
        <w:rPr>
          <w:rFonts w:hint="eastAsia" w:cs="Arial" w:asciiTheme="minorEastAsia" w:hAnsiTheme="minorEastAsia"/>
          <w:bCs/>
          <w:kern w:val="0"/>
          <w:szCs w:val="21"/>
        </w:rPr>
      </w:pPr>
      <w:r>
        <w:rPr>
          <w:rFonts w:hint="eastAsia" w:cs="Arial" w:asciiTheme="minorEastAsia" w:hAnsiTheme="minorEastAsia"/>
          <w:bCs/>
          <w:kern w:val="0"/>
          <w:szCs w:val="21"/>
        </w:rPr>
        <w:t xml:space="preserve">   </w:t>
      </w:r>
      <w:r>
        <w:rPr>
          <w:rFonts w:hint="eastAsia" w:cs="Arial" w:asciiTheme="minorEastAsia" w:hAnsiTheme="minorEastAsia"/>
          <w:bCs/>
          <w:color w:val="0000FF"/>
          <w:kern w:val="0"/>
          <w:szCs w:val="21"/>
        </w:rPr>
        <w:t xml:space="preserve"> </w:t>
      </w:r>
      <w:r>
        <w:rPr>
          <w:rFonts w:hint="eastAsia" w:cs="Arial" w:asciiTheme="minorEastAsia" w:hAnsiTheme="minorEastAsia"/>
          <w:bCs/>
          <w:kern w:val="0"/>
          <w:szCs w:val="21"/>
        </w:rPr>
        <w:t>收费金额：34,600.00元。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</w:rPr>
        <w:t>六、中标公告发布的媒介及中标公告期限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七、其它补充事宜</w:t>
      </w:r>
    </w:p>
    <w:p>
      <w:pPr>
        <w:widowControl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各有关当事人对中标结果有异议的，可以在中标结果公告期限届满之日起7个工作日内，以书面形式向采购人或采购代理机构提出质疑（加盖单位公章并法定代表人签字），由法定代表人或其授权代表携带本人身份证件提交。逾期提交或未按照要求提交的质疑函将不予受理。</w:t>
      </w:r>
    </w:p>
    <w:p>
      <w:pPr>
        <w:widowControl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八、凡对本次公告内容提出询问，请按以下方式联系。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1.采购人信息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采购单位：禹州市中心医院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地址：禹州市禹王大道东段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联系人：孙先生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联系电话：0374-8226077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代理机构：河南建纳工程管理有限公司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地址：</w:t>
      </w:r>
      <w:r>
        <w:rPr>
          <w:rFonts w:hint="eastAsia" w:ascii="宋体" w:hAnsi="宋体"/>
          <w:szCs w:val="21"/>
          <w:lang w:val="en-US" w:eastAsia="zh-CN"/>
        </w:rPr>
        <w:t>河南自贸试验区郑州片区（郑东）地润路18号建业总部C座3楼306室</w:t>
      </w:r>
    </w:p>
    <w:p>
      <w:pPr>
        <w:spacing w:line="44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zh-CN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郭女士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zh-CN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17739636007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监督单位：禹州市财政局政府采购监督管理办公室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 xml:space="preserve">监督电话：0374-8112523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受理部门：禹州市财政局政府采购监督管理办公室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 xml:space="preserve">受理电话：0374-8112523  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电子邮箱：yzscgb8112523@163.com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通讯地址：禹州市行政北路2号禹州市财政局1305房间</w:t>
      </w:r>
    </w:p>
    <w:p>
      <w:pPr>
        <w:pStyle w:val="2"/>
        <w:rPr>
          <w:rFonts w:hint="eastAsia"/>
        </w:rPr>
      </w:pPr>
      <w:bookmarkStart w:id="2" w:name="_GoBack"/>
      <w:bookmarkEnd w:id="2"/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440" w:lineRule="exact"/>
        <w:ind w:firstLine="3990" w:firstLineChars="19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7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3A6C75E"/>
    <w:multiLevelType w:val="singleLevel"/>
    <w:tmpl w:val="53A6C7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VmMDY0NzJjZjc1ZTg5MDI5NTQyNzMyZTJjZTc3ODgifQ=="/>
    <w:docVar w:name="KSO_WPS_MARK_KEY" w:val="386eaefc-f90e-43bb-85b1-819b0d9d777e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2836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465C8"/>
    <w:rsid w:val="0046360A"/>
    <w:rsid w:val="004879E5"/>
    <w:rsid w:val="00493A9C"/>
    <w:rsid w:val="004953DC"/>
    <w:rsid w:val="004B4219"/>
    <w:rsid w:val="004D6F5A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7408B"/>
    <w:rsid w:val="006B1DB2"/>
    <w:rsid w:val="006D4887"/>
    <w:rsid w:val="006D6899"/>
    <w:rsid w:val="00702376"/>
    <w:rsid w:val="00702F2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733CB"/>
    <w:rsid w:val="00781744"/>
    <w:rsid w:val="007861D0"/>
    <w:rsid w:val="007939A1"/>
    <w:rsid w:val="007950FA"/>
    <w:rsid w:val="007A2320"/>
    <w:rsid w:val="007C3001"/>
    <w:rsid w:val="007D1E7D"/>
    <w:rsid w:val="008050C7"/>
    <w:rsid w:val="008145A2"/>
    <w:rsid w:val="00817FA0"/>
    <w:rsid w:val="00817FD4"/>
    <w:rsid w:val="008475A2"/>
    <w:rsid w:val="008539C7"/>
    <w:rsid w:val="0087095A"/>
    <w:rsid w:val="00877ECA"/>
    <w:rsid w:val="0088620D"/>
    <w:rsid w:val="00893F1E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59C7"/>
    <w:rsid w:val="00AE6DE3"/>
    <w:rsid w:val="00AF4D21"/>
    <w:rsid w:val="00B01138"/>
    <w:rsid w:val="00B177A5"/>
    <w:rsid w:val="00B231BA"/>
    <w:rsid w:val="00B3571B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76228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73A192E"/>
    <w:rsid w:val="07637402"/>
    <w:rsid w:val="078A0004"/>
    <w:rsid w:val="08664F84"/>
    <w:rsid w:val="09336848"/>
    <w:rsid w:val="0A7A5E9D"/>
    <w:rsid w:val="0AAC0E61"/>
    <w:rsid w:val="0C275780"/>
    <w:rsid w:val="0CE7760E"/>
    <w:rsid w:val="0D1A5D55"/>
    <w:rsid w:val="0DF05BED"/>
    <w:rsid w:val="0F9A034A"/>
    <w:rsid w:val="10920B2B"/>
    <w:rsid w:val="12B055CD"/>
    <w:rsid w:val="12E65B21"/>
    <w:rsid w:val="142D05E3"/>
    <w:rsid w:val="17513C1A"/>
    <w:rsid w:val="1B354FBC"/>
    <w:rsid w:val="1CBA1502"/>
    <w:rsid w:val="1CE02496"/>
    <w:rsid w:val="1D6B0436"/>
    <w:rsid w:val="1E06131C"/>
    <w:rsid w:val="1E6B0376"/>
    <w:rsid w:val="209F7691"/>
    <w:rsid w:val="220041CA"/>
    <w:rsid w:val="22D94F62"/>
    <w:rsid w:val="23C4489A"/>
    <w:rsid w:val="262A13C3"/>
    <w:rsid w:val="26556956"/>
    <w:rsid w:val="27E568A2"/>
    <w:rsid w:val="29D75ED5"/>
    <w:rsid w:val="2A832011"/>
    <w:rsid w:val="2B484BDC"/>
    <w:rsid w:val="2BB91F39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5C1099B"/>
    <w:rsid w:val="36877062"/>
    <w:rsid w:val="36AA789A"/>
    <w:rsid w:val="37BE65AE"/>
    <w:rsid w:val="37EF2AB8"/>
    <w:rsid w:val="39A47A62"/>
    <w:rsid w:val="3A96260F"/>
    <w:rsid w:val="3BB149FB"/>
    <w:rsid w:val="3CA8487C"/>
    <w:rsid w:val="3EC741D8"/>
    <w:rsid w:val="3FA35937"/>
    <w:rsid w:val="41294ACA"/>
    <w:rsid w:val="419640DE"/>
    <w:rsid w:val="42C27D1A"/>
    <w:rsid w:val="42F87E26"/>
    <w:rsid w:val="43081BD1"/>
    <w:rsid w:val="47A16BE1"/>
    <w:rsid w:val="483F4B44"/>
    <w:rsid w:val="48C46F80"/>
    <w:rsid w:val="48E96000"/>
    <w:rsid w:val="4951787D"/>
    <w:rsid w:val="49E83C32"/>
    <w:rsid w:val="4A7D73E4"/>
    <w:rsid w:val="4EFD3DEB"/>
    <w:rsid w:val="509C4FA8"/>
    <w:rsid w:val="50B87B88"/>
    <w:rsid w:val="51FF0643"/>
    <w:rsid w:val="52CD35EC"/>
    <w:rsid w:val="52DC7DB4"/>
    <w:rsid w:val="533B381E"/>
    <w:rsid w:val="533E7511"/>
    <w:rsid w:val="53803589"/>
    <w:rsid w:val="54CC3BBF"/>
    <w:rsid w:val="55F17F48"/>
    <w:rsid w:val="56A807A0"/>
    <w:rsid w:val="571D2E11"/>
    <w:rsid w:val="581A1553"/>
    <w:rsid w:val="58A722CB"/>
    <w:rsid w:val="5A2411E2"/>
    <w:rsid w:val="5AD1175C"/>
    <w:rsid w:val="5D0A6E00"/>
    <w:rsid w:val="5DD32E70"/>
    <w:rsid w:val="5E681C67"/>
    <w:rsid w:val="5E714676"/>
    <w:rsid w:val="6064539E"/>
    <w:rsid w:val="616B1762"/>
    <w:rsid w:val="637E0CC9"/>
    <w:rsid w:val="640C5A8B"/>
    <w:rsid w:val="640D79CA"/>
    <w:rsid w:val="66873338"/>
    <w:rsid w:val="673D60BC"/>
    <w:rsid w:val="6A5F7ABE"/>
    <w:rsid w:val="6B3057ED"/>
    <w:rsid w:val="6B5A2A78"/>
    <w:rsid w:val="6CDA5A16"/>
    <w:rsid w:val="6D282CEC"/>
    <w:rsid w:val="6E8D5E4E"/>
    <w:rsid w:val="70F1146B"/>
    <w:rsid w:val="73405099"/>
    <w:rsid w:val="740B037A"/>
    <w:rsid w:val="745B0081"/>
    <w:rsid w:val="74AC240C"/>
    <w:rsid w:val="74B66E2F"/>
    <w:rsid w:val="75387884"/>
    <w:rsid w:val="75B10E02"/>
    <w:rsid w:val="75C105AE"/>
    <w:rsid w:val="77406BC0"/>
    <w:rsid w:val="77F34DE4"/>
    <w:rsid w:val="78AA632A"/>
    <w:rsid w:val="79F743AD"/>
    <w:rsid w:val="7B5036B1"/>
    <w:rsid w:val="7BB045D8"/>
    <w:rsid w:val="7BB37628"/>
    <w:rsid w:val="7C06353E"/>
    <w:rsid w:val="7E9A2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2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link w:val="2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5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paragraph" w:styleId="6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table" w:styleId="13">
    <w:name w:val="Table Grid"/>
    <w:basedOn w:val="12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unhideWhenUsed/>
    <w:qFormat/>
    <w:uiPriority w:val="99"/>
    <w:rPr>
      <w:color w:val="000000"/>
      <w:u w:val="none"/>
    </w:rPr>
  </w:style>
  <w:style w:type="character" w:styleId="16">
    <w:name w:val="Emphasis"/>
    <w:basedOn w:val="14"/>
    <w:qFormat/>
    <w:uiPriority w:val="20"/>
    <w:rPr>
      <w:color w:val="0371C6"/>
      <w:u w:val="none"/>
    </w:rPr>
  </w:style>
  <w:style w:type="character" w:styleId="17">
    <w:name w:val="Hyperlink"/>
    <w:basedOn w:val="14"/>
    <w:unhideWhenUsed/>
    <w:qFormat/>
    <w:uiPriority w:val="99"/>
    <w:rPr>
      <w:color w:val="000000"/>
      <w:u w:val="none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0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1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3">
    <w:name w:val="正文首行缩进 Char"/>
    <w:basedOn w:val="24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4">
    <w:name w:val="正文文本 Char"/>
    <w:basedOn w:val="14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NormalCharacter"/>
    <w:qFormat/>
    <w:uiPriority w:val="0"/>
  </w:style>
  <w:style w:type="character" w:customStyle="1" w:styleId="27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4"/>
    <w:qFormat/>
    <w:uiPriority w:val="0"/>
    <w:rPr>
      <w:color w:val="CC0000"/>
    </w:rPr>
  </w:style>
  <w:style w:type="character" w:customStyle="1" w:styleId="30">
    <w:name w:val="red3"/>
    <w:basedOn w:val="14"/>
    <w:qFormat/>
    <w:uiPriority w:val="0"/>
    <w:rPr>
      <w:color w:val="FF0000"/>
    </w:rPr>
  </w:style>
  <w:style w:type="character" w:customStyle="1" w:styleId="31">
    <w:name w:val="active"/>
    <w:basedOn w:val="14"/>
    <w:qFormat/>
    <w:uiPriority w:val="0"/>
    <w:rPr>
      <w:color w:val="FFFFFF"/>
      <w:shd w:val="clear" w:color="auto" w:fill="2B7AFC"/>
    </w:rPr>
  </w:style>
  <w:style w:type="character" w:customStyle="1" w:styleId="32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33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34">
    <w:name w:val="gb-jt"/>
    <w:basedOn w:val="14"/>
    <w:qFormat/>
    <w:uiPriority w:val="0"/>
  </w:style>
  <w:style w:type="character" w:customStyle="1" w:styleId="35">
    <w:name w:val="hover24"/>
    <w:basedOn w:val="14"/>
    <w:qFormat/>
    <w:uiPriority w:val="0"/>
  </w:style>
  <w:style w:type="character" w:customStyle="1" w:styleId="36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37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38">
    <w:name w:val="active4"/>
    <w:basedOn w:val="14"/>
    <w:qFormat/>
    <w:uiPriority w:val="0"/>
    <w:rPr>
      <w:color w:val="FFFFFF"/>
      <w:shd w:val="clear" w:color="auto" w:fill="2B7AFC"/>
    </w:rPr>
  </w:style>
  <w:style w:type="character" w:customStyle="1" w:styleId="39">
    <w:name w:val="hover25"/>
    <w:basedOn w:val="14"/>
    <w:qFormat/>
    <w:uiPriority w:val="0"/>
  </w:style>
  <w:style w:type="character" w:customStyle="1" w:styleId="40">
    <w:name w:val="red4"/>
    <w:basedOn w:val="14"/>
    <w:qFormat/>
    <w:uiPriority w:val="0"/>
    <w:rPr>
      <w:color w:val="FF0000"/>
      <w:sz w:val="18"/>
      <w:szCs w:val="18"/>
    </w:rPr>
  </w:style>
  <w:style w:type="character" w:customStyle="1" w:styleId="41">
    <w:name w:val="red5"/>
    <w:basedOn w:val="14"/>
    <w:qFormat/>
    <w:uiPriority w:val="0"/>
    <w:rPr>
      <w:color w:val="CC0000"/>
    </w:rPr>
  </w:style>
  <w:style w:type="character" w:customStyle="1" w:styleId="42">
    <w:name w:val="red6"/>
    <w:basedOn w:val="14"/>
    <w:qFormat/>
    <w:uiPriority w:val="0"/>
    <w:rPr>
      <w:color w:val="FF0000"/>
    </w:rPr>
  </w:style>
  <w:style w:type="paragraph" w:customStyle="1" w:styleId="43">
    <w:name w:val="style4"/>
    <w:basedOn w:val="1"/>
    <w:next w:val="4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45">
    <w:name w:val="hover23"/>
    <w:basedOn w:val="14"/>
    <w:qFormat/>
    <w:uiPriority w:val="0"/>
  </w:style>
  <w:style w:type="character" w:customStyle="1" w:styleId="46">
    <w:name w:val="active3"/>
    <w:basedOn w:val="14"/>
    <w:qFormat/>
    <w:uiPriority w:val="0"/>
    <w:rPr>
      <w:color w:val="FFFFFF"/>
      <w:shd w:val="clear" w:fill="2B7AFC"/>
    </w:rPr>
  </w:style>
  <w:style w:type="character" w:customStyle="1" w:styleId="47">
    <w:name w:val="hover"/>
    <w:basedOn w:val="14"/>
    <w:qFormat/>
    <w:uiPriority w:val="0"/>
  </w:style>
  <w:style w:type="paragraph" w:customStyle="1" w:styleId="48">
    <w:name w:val="_Style 40"/>
    <w:basedOn w:val="3"/>
    <w:next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1093</Words>
  <Characters>1230</Characters>
  <Lines>8</Lines>
  <Paragraphs>2</Paragraphs>
  <TotalTime>0</TotalTime>
  <ScaleCrop>false</ScaleCrop>
  <LinksUpToDate>false</LinksUpToDate>
  <CharactersWithSpaces>1273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果</cp:lastModifiedBy>
  <cp:lastPrinted>2021-09-23T08:29:00Z</cp:lastPrinted>
  <dcterms:modified xsi:type="dcterms:W3CDTF">2023-02-06T03:58:19Z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8CFE9E83FD394F1B9E026D172CCA7D65</vt:lpwstr>
  </property>
</Properties>
</file>