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2525" cy="7219950"/>
            <wp:effectExtent l="0" t="0" r="9525" b="0"/>
            <wp:docPr id="1" name="图片 1" descr="1675652545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56525456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6010275"/>
            <wp:effectExtent l="0" t="0" r="0" b="9525"/>
            <wp:docPr id="2" name="图片 2" descr="167565256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56525623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DY0NzJjZjc1ZTg5MDI5NTQyNzMyZTJjZTc3ODgifQ=="/>
    <w:docVar w:name="KSO_WPS_MARK_KEY" w:val="413dfa30-ffc3-4e60-927a-8af64270e890"/>
  </w:docVars>
  <w:rsids>
    <w:rsidRoot w:val="00000000"/>
    <w:rsid w:val="4E0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2023-02-06T03:02:15Z</dcterms:created>
  <dc:creator>Administrator</dc:creator>
  <cp:lastModifiedBy>河南建纳工程管理有限公司:郭小柯</cp:lastModifiedBy>
  <dcterms:modified xsi:type="dcterms:W3CDTF">2023-02-06T03:02:51Z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670C1290B1F84E5E9E29125E84957FD9</vt:lpwstr>
  </property>
</Properties>
</file>