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jc w:val="center"/>
        <w:rPr>
          <w:rFonts w:hint="eastAsia" w:cs="微软雅黑" w:asciiTheme="majorEastAsia" w:hAnsiTheme="majorEastAsia" w:eastAsiaTheme="majorEastAsia"/>
          <w:b/>
          <w:color w:val="auto"/>
          <w:sz w:val="32"/>
          <w:szCs w:val="24"/>
        </w:rPr>
      </w:pPr>
      <w:r>
        <w:rPr>
          <w:rFonts w:hint="eastAsia" w:cs="微软雅黑" w:asciiTheme="majorEastAsia" w:hAnsiTheme="majorEastAsia" w:eastAsiaTheme="majorEastAsia"/>
          <w:b/>
          <w:color w:val="auto"/>
          <w:sz w:val="32"/>
          <w:szCs w:val="24"/>
          <w:lang w:val="en-US" w:eastAsia="zh-CN"/>
        </w:rPr>
        <w:t>禹州市交通运输局</w:t>
      </w:r>
      <w:r>
        <w:rPr>
          <w:rFonts w:hint="eastAsia" w:cs="微软雅黑" w:asciiTheme="majorEastAsia" w:hAnsiTheme="majorEastAsia" w:eastAsiaTheme="majorEastAsia"/>
          <w:b/>
          <w:color w:val="auto"/>
          <w:sz w:val="32"/>
          <w:szCs w:val="24"/>
          <w:lang w:eastAsia="zh-CN"/>
        </w:rPr>
        <w:t>禹州市2021年农村公路安防工程项目</w:t>
      </w:r>
      <w:r>
        <w:rPr>
          <w:rFonts w:hint="eastAsia" w:cs="微软雅黑" w:asciiTheme="majorEastAsia" w:hAnsiTheme="majorEastAsia" w:eastAsiaTheme="majorEastAsia"/>
          <w:b/>
          <w:color w:val="auto"/>
          <w:sz w:val="32"/>
          <w:szCs w:val="24"/>
        </w:rPr>
        <w:t>（不见面开标）</w:t>
      </w:r>
    </w:p>
    <w:p>
      <w:pPr>
        <w:pStyle w:val="10"/>
        <w:widowControl/>
        <w:jc w:val="center"/>
        <w:rPr>
          <w:rFonts w:cs="微软雅黑" w:asciiTheme="majorEastAsia" w:hAnsiTheme="majorEastAsia" w:eastAsiaTheme="majorEastAsia"/>
          <w:b/>
          <w:color w:val="auto"/>
          <w:sz w:val="32"/>
          <w:szCs w:val="24"/>
        </w:rPr>
      </w:pPr>
      <w:r>
        <w:rPr>
          <w:rFonts w:hint="eastAsia" w:cs="微软雅黑" w:asciiTheme="majorEastAsia" w:hAnsiTheme="majorEastAsia" w:eastAsiaTheme="majorEastAsia"/>
          <w:b/>
          <w:color w:val="auto"/>
          <w:sz w:val="32"/>
          <w:szCs w:val="24"/>
        </w:rPr>
        <w:t>竞争性谈判公告</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中鼎誉润工程咨询有限公司</w:t>
      </w:r>
      <w:r>
        <w:rPr>
          <w:rFonts w:hint="eastAsia" w:ascii="宋体" w:hAnsi="宋体" w:eastAsia="宋体" w:cs="宋体"/>
          <w:color w:val="auto"/>
          <w:sz w:val="24"/>
          <w:szCs w:val="24"/>
        </w:rPr>
        <w:t>受</w:t>
      </w:r>
      <w:r>
        <w:rPr>
          <w:rFonts w:hint="eastAsia" w:ascii="宋体" w:hAnsi="宋体" w:eastAsia="宋体" w:cs="宋体"/>
          <w:color w:val="auto"/>
          <w:sz w:val="24"/>
          <w:szCs w:val="24"/>
          <w:lang w:eastAsia="zh-CN"/>
        </w:rPr>
        <w:t>禹州市交通运输局</w:t>
      </w:r>
      <w:r>
        <w:rPr>
          <w:rFonts w:hint="eastAsia" w:ascii="宋体" w:hAnsi="宋体" w:eastAsia="宋体" w:cs="宋体"/>
          <w:color w:val="auto"/>
          <w:sz w:val="24"/>
          <w:szCs w:val="24"/>
        </w:rPr>
        <w:t>的委托，就禹州市交通运输局</w:t>
      </w:r>
      <w:r>
        <w:rPr>
          <w:rFonts w:hint="eastAsia" w:ascii="宋体" w:hAnsi="宋体" w:eastAsia="宋体" w:cs="宋体"/>
          <w:color w:val="auto"/>
          <w:sz w:val="24"/>
          <w:szCs w:val="24"/>
          <w:lang w:eastAsia="zh-CN"/>
        </w:rPr>
        <w:t>禹州市2021年农村公路安防工程项目</w:t>
      </w:r>
      <w:r>
        <w:rPr>
          <w:rFonts w:hint="eastAsia" w:ascii="宋体" w:hAnsi="宋体" w:eastAsia="宋体" w:cs="宋体"/>
          <w:color w:val="auto"/>
          <w:sz w:val="24"/>
          <w:szCs w:val="24"/>
        </w:rPr>
        <w:t>（不见面开标）进行竞争性谈判采购，现邀请符合本谈判文件规定条件的供应商前来参加。</w:t>
      </w:r>
    </w:p>
    <w:p>
      <w:pPr>
        <w:pStyle w:val="2"/>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一、项目基本情况</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1、项目名称：禹州市交通运输局</w:t>
      </w:r>
      <w:r>
        <w:rPr>
          <w:rFonts w:hint="eastAsia" w:ascii="宋体" w:hAnsi="宋体" w:eastAsia="宋体" w:cs="宋体"/>
          <w:color w:val="auto"/>
          <w:sz w:val="24"/>
          <w:szCs w:val="24"/>
          <w:lang w:eastAsia="zh-CN"/>
        </w:rPr>
        <w:t>禹州市2021年农村公路安防工程项目</w:t>
      </w:r>
      <w:r>
        <w:rPr>
          <w:rFonts w:hint="eastAsia" w:ascii="宋体" w:hAnsi="宋体" w:eastAsia="宋体" w:cs="宋体"/>
          <w:color w:val="auto"/>
          <w:sz w:val="24"/>
          <w:szCs w:val="24"/>
        </w:rPr>
        <w:t>（不见面开标）</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2、采购编号：</w:t>
      </w:r>
      <w:r>
        <w:rPr>
          <w:rFonts w:hint="eastAsia" w:ascii="宋体" w:hAnsi="宋体" w:eastAsia="宋体" w:cs="宋体"/>
          <w:color w:val="auto"/>
          <w:sz w:val="24"/>
          <w:szCs w:val="24"/>
          <w:lang w:val="en-US" w:eastAsia="zh-CN"/>
        </w:rPr>
        <w:t xml:space="preserve">YZCG-DLT2023004 </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3、项目需求：</w:t>
      </w:r>
      <w:r>
        <w:rPr>
          <w:rFonts w:hint="eastAsia" w:ascii="宋体" w:hAnsi="宋体" w:eastAsia="宋体" w:cs="宋体"/>
          <w:color w:val="auto"/>
          <w:sz w:val="24"/>
          <w:szCs w:val="24"/>
          <w:lang w:eastAsia="zh-CN"/>
        </w:rPr>
        <w:t>禹州市2021年农村公路安防工程项目</w:t>
      </w:r>
      <w:r>
        <w:rPr>
          <w:rFonts w:hint="eastAsia" w:ascii="宋体" w:hAnsi="宋体" w:eastAsia="宋体" w:cs="宋体"/>
          <w:color w:val="auto"/>
          <w:sz w:val="24"/>
          <w:szCs w:val="24"/>
        </w:rPr>
        <w:t>(详见谈判文件)</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4、采购范围：谈判文件、工程量清单、答疑纪要及补充文件等范围内的所有工程内容；</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6、采购方式：竞争性谈判；</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sz w:val="24"/>
          <w:szCs w:val="24"/>
        </w:rPr>
        <w:t>、采购预算（最高限价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1024696.25</w:t>
      </w:r>
      <w:r>
        <w:rPr>
          <w:rFonts w:hint="eastAsia" w:ascii="宋体" w:hAnsi="宋体" w:eastAsia="宋体" w:cs="宋体"/>
          <w:color w:val="auto"/>
          <w:sz w:val="24"/>
          <w:szCs w:val="24"/>
        </w:rPr>
        <w:t>元；</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0" w:name="_Hlk34641587"/>
      <w:r>
        <w:rPr>
          <w:rFonts w:hint="eastAsia" w:ascii="宋体" w:hAnsi="宋体" w:eastAsia="宋体" w:cs="宋体"/>
          <w:color w:val="auto"/>
          <w:sz w:val="24"/>
          <w:szCs w:val="24"/>
        </w:rPr>
        <w:t>合同履行期限</w:t>
      </w:r>
      <w:r>
        <w:rPr>
          <w:rFonts w:hint="eastAsia" w:ascii="宋体" w:hAnsi="宋体" w:eastAsia="宋体" w:cs="宋体"/>
          <w:color w:val="auto"/>
          <w:sz w:val="24"/>
          <w:szCs w:val="24"/>
        </w:rPr>
        <w:t>：</w:t>
      </w:r>
      <w:bookmarkEnd w:id="0"/>
      <w:r>
        <w:rPr>
          <w:rFonts w:hint="eastAsia" w:ascii="宋体" w:hAnsi="宋体" w:eastAsia="宋体" w:cs="宋体"/>
          <w:color w:val="auto"/>
          <w:sz w:val="24"/>
          <w:szCs w:val="24"/>
          <w:lang w:val="en-US" w:eastAsia="zh-CN"/>
        </w:rPr>
        <w:t>签订</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后180日历天。</w:t>
      </w:r>
    </w:p>
    <w:p>
      <w:pPr>
        <w:keepNext w:val="0"/>
        <w:keepLines w:val="0"/>
        <w:pageBreakBefore w:val="0"/>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9、标段划分：本项目共划分为一个标段。</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二、需要落实的政府采购政策</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本项目落实节约能源、保护环境、扶持不发达地区和少数民族地区、促进中小企业、监狱企业发展等政府采购政策。</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三、供应商资格要求</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1、满足《中华人民共和国政府采购法》第二十二条规定； </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、本项目的特定资格要求 </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投标人须具备公路工程施工总承包叁级及以上资质，并在人员、设备、资金等方面具有相应的施工能力；</w:t>
      </w:r>
      <w:r>
        <w:rPr>
          <w:rFonts w:hint="eastAsia" w:ascii="宋体" w:hAnsi="宋体" w:eastAsia="宋体" w:cs="宋体"/>
          <w:color w:val="auto"/>
          <w:sz w:val="24"/>
          <w:szCs w:val="24"/>
          <w:shd w:val="clear" w:color="auto" w:fill="FFFFFF"/>
          <w:lang w:val="en-US" w:eastAsia="zh-CN"/>
        </w:rPr>
        <w:t>拟派项目负责人具有公路工程二级及以上注册建造师资格及安全生产考核合格证，且未担任其它在施建设工程。</w:t>
      </w:r>
    </w:p>
    <w:p>
      <w:pPr>
        <w:pStyle w:val="11"/>
        <w:keepNext w:val="0"/>
        <w:keepLines w:val="0"/>
        <w:pageBreakBefore w:val="0"/>
        <w:kinsoku/>
        <w:wordWrap/>
        <w:overflowPunct/>
        <w:topLinePunct w:val="0"/>
        <w:bidi w:val="0"/>
        <w:adjustRightInd w:val="0"/>
        <w:snapToGrid w:val="0"/>
        <w:spacing w:after="0" w:line="480" w:lineRule="auto"/>
        <w:ind w:left="0" w:leftChars="0" w:firstLine="480" w:firstLineChars="200"/>
        <w:jc w:val="both"/>
        <w:textAlignment w:val="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3.落实政府采购政策满足的资格要求：本项目专门面向中小企业采购。</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、本项目不接受联合体投标。</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四、获取谈判文件的方式</w:t>
      </w:r>
    </w:p>
    <w:p>
      <w:pPr>
        <w:pStyle w:val="10"/>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（一）持CA数字认证证书，登录《全国公共资源交易平台（河南省·许昌市）》“系统用户注册”入口</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"（一）持CA数字认证证书，登录《全国公共资源交易平台（河南省·许昌市）》" </w:instrText>
      </w:r>
      <w:r>
        <w:rPr>
          <w:rFonts w:hint="eastAsia" w:ascii="宋体" w:hAnsi="宋体" w:eastAsia="宋体" w:cs="宋体"/>
          <w:color w:val="auto"/>
          <w:sz w:val="24"/>
          <w:szCs w:val="24"/>
        </w:rPr>
        <w:fldChar w:fldCharType="separate"/>
      </w:r>
      <w:r>
        <w:rPr>
          <w:rStyle w:val="16"/>
          <w:rFonts w:hint="eastAsia" w:ascii="宋体" w:hAnsi="宋体" w:eastAsia="宋体" w:cs="宋体"/>
          <w:color w:val="auto"/>
          <w:sz w:val="24"/>
          <w:szCs w:val="24"/>
          <w:shd w:val="clear" w:color="auto" w:fill="FFFFFF"/>
        </w:rPr>
        <w:t>http://ggzy.xuchang.gov.cn:8088/ggzy/eps/public/RegistAllJcxx.html）</w:t>
      </w:r>
      <w:r>
        <w:rPr>
          <w:rStyle w:val="16"/>
          <w:rFonts w:hint="eastAsia" w:ascii="宋体" w:hAnsi="宋体" w:eastAsia="宋体" w:cs="宋体"/>
          <w:color w:val="auto"/>
          <w:sz w:val="24"/>
          <w:szCs w:val="24"/>
          <w:shd w:val="clear" w:color="auto" w:fill="FFFFFF"/>
        </w:rPr>
        <w:fldChar w:fldCharType="end"/>
      </w:r>
      <w:r>
        <w:rPr>
          <w:rFonts w:hint="eastAsia" w:ascii="宋体" w:hAnsi="宋体" w:eastAsia="宋体" w:cs="宋体"/>
          <w:color w:val="auto"/>
          <w:sz w:val="24"/>
          <w:szCs w:val="24"/>
          <w:shd w:val="clear" w:color="auto" w:fill="FFFFFF"/>
        </w:rPr>
        <w:t>进行免费注册登记（详见“常见问题解答-诚信库网上注册相关资料下载”）；</w:t>
      </w:r>
    </w:p>
    <w:p>
      <w:pPr>
        <w:pStyle w:val="10"/>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（二）在谈判响应截止时间前均可登录《全国公共资源交易平台（河南省·许昌市）》“投标人/供应商登录”入口</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"（一）持CA数字认证证书，登录《全国公共资源交易平台（河南省·许昌市）》" </w:instrText>
      </w:r>
      <w:r>
        <w:rPr>
          <w:rFonts w:hint="eastAsia" w:ascii="宋体" w:hAnsi="宋体" w:eastAsia="宋体" w:cs="宋体"/>
          <w:color w:val="auto"/>
          <w:sz w:val="24"/>
          <w:szCs w:val="24"/>
        </w:rPr>
        <w:fldChar w:fldCharType="separate"/>
      </w:r>
      <w:r>
        <w:rPr>
          <w:rStyle w:val="16"/>
          <w:rFonts w:hint="eastAsia" w:ascii="宋体" w:hAnsi="宋体" w:eastAsia="宋体" w:cs="宋体"/>
          <w:color w:val="auto"/>
          <w:sz w:val="24"/>
          <w:szCs w:val="24"/>
          <w:shd w:val="clear" w:color="auto" w:fill="FFFFFF"/>
        </w:rPr>
        <w:t>（http://ggzy.xuchang.gov.cn:8088/ggzy/）</w:t>
      </w:r>
      <w:r>
        <w:rPr>
          <w:rStyle w:val="16"/>
          <w:rFonts w:hint="eastAsia" w:ascii="宋体" w:hAnsi="宋体" w:eastAsia="宋体" w:cs="宋体"/>
          <w:color w:val="auto"/>
          <w:sz w:val="24"/>
          <w:szCs w:val="24"/>
          <w:shd w:val="clear" w:color="auto" w:fill="FFFFFF"/>
        </w:rPr>
        <w:fldChar w:fldCharType="end"/>
      </w:r>
      <w:r>
        <w:rPr>
          <w:rFonts w:hint="eastAsia" w:ascii="宋体" w:hAnsi="宋体" w:eastAsia="宋体" w:cs="宋体"/>
          <w:color w:val="auto"/>
          <w:sz w:val="24"/>
          <w:szCs w:val="24"/>
          <w:shd w:val="clear" w:color="auto" w:fill="FFFFFF"/>
        </w:rPr>
        <w:t>自行免费下载竞争性谈判文件（详见“常见问题解答-交易系统操作手册”）。</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五、响应文件提交截止时间及谈判响应截止时间、谈判时间</w:t>
      </w:r>
    </w:p>
    <w:p>
      <w:pPr>
        <w:keepNext w:val="0"/>
        <w:keepLines w:val="0"/>
        <w:pageBreakBefore w:val="0"/>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1、响应文件提交截止时间及谈判响应截止时间、</w:t>
      </w:r>
      <w:r>
        <w:rPr>
          <w:rFonts w:hint="eastAsia" w:ascii="宋体" w:hAnsi="宋体" w:eastAsia="宋体" w:cs="宋体"/>
          <w:color w:val="auto"/>
          <w:sz w:val="24"/>
          <w:szCs w:val="24"/>
          <w:shd w:val="clear" w:color="auto" w:fill="FFFFFF"/>
        </w:rPr>
        <w:t>谈判时间：202</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val="en-US" w:eastAsia="zh-CN"/>
        </w:rPr>
        <w:t xml:space="preserve"> 1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 xml:space="preserve"> 17 </w:t>
      </w:r>
      <w:r>
        <w:rPr>
          <w:rFonts w:hint="eastAsia" w:ascii="宋体" w:hAnsi="宋体" w:eastAsia="宋体" w:cs="宋体"/>
          <w:color w:val="auto"/>
          <w:sz w:val="24"/>
          <w:szCs w:val="24"/>
          <w:shd w:val="clear" w:color="auto" w:fill="FFFFFF"/>
        </w:rPr>
        <w:t xml:space="preserve"> 日</w:t>
      </w:r>
      <w:r>
        <w:rPr>
          <w:rFonts w:hint="eastAsia" w:ascii="宋体" w:hAnsi="宋体" w:eastAsia="宋体" w:cs="宋体"/>
          <w:color w:val="auto"/>
          <w:sz w:val="24"/>
          <w:szCs w:val="24"/>
          <w:shd w:val="clear" w:color="auto" w:fill="FFFFFF"/>
          <w:lang w:val="en-US" w:eastAsia="zh-CN"/>
        </w:rPr>
        <w:t xml:space="preserve"> 10:30 </w:t>
      </w:r>
      <w:r>
        <w:rPr>
          <w:rFonts w:hint="eastAsia" w:ascii="宋体" w:hAnsi="宋体" w:eastAsia="宋体" w:cs="宋体"/>
          <w:color w:val="auto"/>
          <w:sz w:val="24"/>
          <w:szCs w:val="24"/>
          <w:shd w:val="clear" w:color="auto" w:fill="FFFFFF"/>
        </w:rPr>
        <w:t>（北京时间）</w:t>
      </w:r>
      <w:r>
        <w:rPr>
          <w:rFonts w:hint="eastAsia" w:ascii="宋体" w:hAnsi="宋体" w:eastAsia="宋体" w:cs="宋体"/>
          <w:color w:val="auto"/>
          <w:sz w:val="24"/>
          <w:szCs w:val="24"/>
          <w:shd w:val="clear" w:color="auto" w:fill="FFFFFF"/>
        </w:rPr>
        <w:t>，逾期送达或不符合规定的响应文件恕不接受。</w:t>
      </w:r>
    </w:p>
    <w:p>
      <w:pPr>
        <w:keepNext w:val="0"/>
        <w:keepLines w:val="0"/>
        <w:pageBreakBefore w:val="0"/>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2、响应文件开启时间：同响应文件提交截止时间。</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六、谈判响应文件开启</w:t>
      </w:r>
      <w:bookmarkStart w:id="1" w:name="_GoBack"/>
      <w:bookmarkEnd w:id="1"/>
    </w:p>
    <w:p>
      <w:pPr>
        <w:pStyle w:val="10"/>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（一）谈判响应文件开启地点：禹州市公共资源交易</w:t>
      </w:r>
      <w:r>
        <w:rPr>
          <w:rFonts w:hint="eastAsia" w:ascii="宋体" w:hAnsi="宋体" w:eastAsia="宋体" w:cs="宋体"/>
          <w:color w:val="auto"/>
          <w:sz w:val="24"/>
          <w:szCs w:val="24"/>
          <w:shd w:val="clear" w:color="auto" w:fill="FFFFFF"/>
        </w:rPr>
        <w:t>中心九楼第</w:t>
      </w:r>
      <w:r>
        <w:rPr>
          <w:rFonts w:hint="eastAsia" w:ascii="宋体" w:hAnsi="宋体" w:eastAsia="宋体" w:cs="宋体"/>
          <w:color w:val="auto"/>
          <w:sz w:val="24"/>
          <w:szCs w:val="24"/>
          <w:shd w:val="clear" w:color="auto" w:fill="FFFFFF"/>
          <w:lang w:val="en-US" w:eastAsia="zh-CN"/>
        </w:rPr>
        <w:t xml:space="preserve">  一 </w:t>
      </w:r>
      <w:r>
        <w:rPr>
          <w:rFonts w:hint="eastAsia" w:ascii="宋体" w:hAnsi="宋体" w:eastAsia="宋体" w:cs="宋体"/>
          <w:color w:val="auto"/>
          <w:sz w:val="24"/>
          <w:szCs w:val="24"/>
          <w:shd w:val="clear" w:color="auto" w:fill="FFFFFF"/>
        </w:rPr>
        <w:t>开标室。</w:t>
      </w:r>
      <w:r>
        <w:rPr>
          <w:rFonts w:hint="eastAsia" w:ascii="宋体" w:hAnsi="宋体" w:eastAsia="宋体" w:cs="宋体"/>
          <w:color w:val="auto"/>
          <w:sz w:val="24"/>
          <w:szCs w:val="24"/>
          <w:shd w:val="clear" w:color="auto" w:fill="FFFFFF"/>
        </w:rPr>
        <w:t>（本项目采用远程不见面谈判，供应商无须到达现场）。</w:t>
      </w:r>
    </w:p>
    <w:p>
      <w:pPr>
        <w:pStyle w:val="10"/>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 本项目为全流程电子化交易项目，供应商须提交电子响应文件。</w:t>
      </w:r>
    </w:p>
    <w:p>
      <w:pPr>
        <w:pStyle w:val="10"/>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1、加密电子响应文件（.file格式）须在响应文件提交截止时间（谈判响应截止时间）前通过《全国公共资源交易平台(河南省▪许昌市)》公共资源交易系统成功上传。</w:t>
      </w:r>
    </w:p>
    <w:p>
      <w:pPr>
        <w:pStyle w:val="10"/>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10"/>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3、不见面开标大厅登录：供应商使用CA数字证书登录全国公共资源交易平台（河南省·许昌市）——进入公共资源交易系统</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"（一）持CA数字认证证书，登录《全国公共资源交易平台（河南省·许昌市）》"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shd w:val="clear" w:color="auto" w:fill="FFFFFF"/>
        </w:rPr>
        <w:t>（http://ggzy.xuchang.gov.cn:8088/ggzy/）</w:t>
      </w:r>
      <w:r>
        <w:rPr>
          <w:rFonts w:hint="eastAsia" w:ascii="宋体" w:hAnsi="宋体" w:eastAsia="宋体" w:cs="宋体"/>
          <w:color w:val="auto"/>
          <w:sz w:val="24"/>
          <w:szCs w:val="24"/>
          <w:shd w:val="clear" w:color="auto" w:fill="FFFFFF"/>
        </w:rPr>
        <w:fldChar w:fldCharType="end"/>
      </w:r>
      <w:r>
        <w:rPr>
          <w:rFonts w:hint="eastAsia" w:ascii="宋体" w:hAnsi="宋体" w:eastAsia="宋体" w:cs="宋体"/>
          <w:color w:val="auto"/>
          <w:sz w:val="24"/>
          <w:szCs w:val="24"/>
          <w:shd w:val="clear" w:color="auto" w:fill="FFFFFF"/>
        </w:rPr>
        <w:t>——点击“项目信息——项目名称”——在系统操作导航栏点击“开标——不见面开标大厅”。</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七、本次谈判公告同时在《中国政府采购网》《河南省政府采购网》《全国公共资源交易平台（河南省·许昌市）》发布等。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八、代理机构及采购单位地址、联系人、联系电话</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（一）代理机构：</w:t>
      </w:r>
      <w:r>
        <w:rPr>
          <w:rFonts w:hint="eastAsia" w:ascii="宋体" w:hAnsi="宋体" w:eastAsia="宋体" w:cs="宋体"/>
          <w:color w:val="auto"/>
          <w:sz w:val="24"/>
          <w:szCs w:val="24"/>
          <w:shd w:val="clear" w:color="auto" w:fill="FFFFFF"/>
          <w:lang w:eastAsia="zh-CN"/>
        </w:rPr>
        <w:t>中鼎誉润工程咨询有限公司</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地址：郑州市中原区建设西路187号13层1309号</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联系人：</w:t>
      </w:r>
      <w:r>
        <w:rPr>
          <w:rFonts w:hint="eastAsia" w:ascii="宋体" w:hAnsi="宋体" w:eastAsia="宋体" w:cs="宋体"/>
          <w:color w:val="auto"/>
          <w:sz w:val="24"/>
          <w:szCs w:val="24"/>
          <w:highlight w:val="none"/>
          <w:lang w:val="en-US" w:eastAsia="zh-CN"/>
        </w:rPr>
        <w:t>齐</w:t>
      </w:r>
      <w:r>
        <w:rPr>
          <w:rFonts w:hint="eastAsia" w:ascii="宋体" w:hAnsi="宋体" w:eastAsia="宋体" w:cs="宋体"/>
          <w:color w:val="auto"/>
          <w:sz w:val="24"/>
          <w:szCs w:val="24"/>
          <w:highlight w:val="none"/>
        </w:rPr>
        <w:t>先生</w:t>
      </w:r>
      <w:r>
        <w:rPr>
          <w:rFonts w:hint="eastAsia" w:ascii="宋体" w:hAnsi="宋体" w:eastAsia="宋体" w:cs="宋体"/>
          <w:color w:val="auto"/>
          <w:sz w:val="24"/>
          <w:szCs w:val="24"/>
          <w:shd w:val="clear" w:color="auto" w:fill="FFFFFF"/>
        </w:rPr>
        <w:t xml:space="preserve">   </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联系电话：18539996125</w:t>
      </w:r>
    </w:p>
    <w:p>
      <w:pPr>
        <w:keepNext w:val="0"/>
        <w:keepLines w:val="0"/>
        <w:pageBreakBefore w:val="0"/>
        <w:widowControl/>
        <w:numPr>
          <w:ilvl w:val="0"/>
          <w:numId w:val="1"/>
        </w:numPr>
        <w:shd w:val="clear" w:color="auto" w:fill="FFFFFF"/>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采购单位：</w:t>
      </w:r>
      <w:r>
        <w:rPr>
          <w:rFonts w:hint="eastAsia" w:ascii="宋体" w:hAnsi="宋体" w:eastAsia="宋体" w:cs="宋体"/>
          <w:color w:val="auto"/>
          <w:sz w:val="24"/>
          <w:szCs w:val="24"/>
          <w:shd w:val="clear" w:color="auto" w:fill="FFFFFF"/>
          <w:lang w:eastAsia="zh-CN"/>
        </w:rPr>
        <w:t>禹州市交通运输局</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地址：禹州市禹王大道</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联系人：</w:t>
      </w:r>
      <w:r>
        <w:rPr>
          <w:rFonts w:hint="eastAsia" w:ascii="宋体" w:hAnsi="宋体" w:eastAsia="宋体" w:cs="宋体"/>
          <w:color w:val="auto"/>
          <w:sz w:val="24"/>
          <w:szCs w:val="24"/>
          <w:shd w:val="clear" w:color="auto" w:fill="FFFFFF"/>
          <w:lang w:val="en-US" w:eastAsia="zh-CN"/>
        </w:rPr>
        <w:t>连</w:t>
      </w:r>
      <w:r>
        <w:rPr>
          <w:rFonts w:hint="eastAsia" w:ascii="宋体" w:hAnsi="宋体" w:eastAsia="宋体" w:cs="宋体"/>
          <w:color w:val="auto"/>
          <w:sz w:val="24"/>
          <w:szCs w:val="24"/>
          <w:shd w:val="clear" w:color="auto" w:fill="FFFFFF"/>
        </w:rPr>
        <w:t xml:space="preserve">先生 </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联系电话：0374-8080055</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监督单位：禹州市财政局政府采购监督管理办公室</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监督电话：0374-8112523  </w:t>
      </w:r>
    </w:p>
    <w:p>
      <w:pPr>
        <w:keepNext w:val="0"/>
        <w:keepLines w:val="0"/>
        <w:pageBreakBefore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color w:val="auto"/>
          <w:sz w:val="24"/>
          <w:szCs w:val="24"/>
        </w:rPr>
      </w:pPr>
    </w:p>
    <w:p>
      <w:pPr>
        <w:keepNext w:val="0"/>
        <w:keepLines w:val="0"/>
        <w:pageBreakBefore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color w:val="auto"/>
          <w:sz w:val="24"/>
          <w:szCs w:val="24"/>
        </w:rPr>
      </w:pPr>
    </w:p>
    <w:p>
      <w:pPr>
        <w:keepNext w:val="0"/>
        <w:keepLines w:val="0"/>
        <w:pageBreakBefore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color w:val="auto"/>
          <w:sz w:val="24"/>
          <w:szCs w:val="24"/>
        </w:rPr>
      </w:pPr>
    </w:p>
    <w:p>
      <w:pPr>
        <w:keepNext w:val="0"/>
        <w:keepLines w:val="0"/>
        <w:pageBreakBefore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color w:val="auto"/>
          <w:sz w:val="24"/>
          <w:szCs w:val="24"/>
        </w:rPr>
      </w:pPr>
    </w:p>
    <w:p>
      <w:pPr>
        <w:keepNext w:val="0"/>
        <w:keepLines w:val="0"/>
        <w:pageBreakBefore w:val="0"/>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温馨提示：</w:t>
      </w:r>
    </w:p>
    <w:p>
      <w:pPr>
        <w:spacing w:line="360" w:lineRule="auto"/>
        <w:rPr>
          <w:rFonts w:ascii="宋体" w:hAnsi="宋体" w:eastAsia="宋体" w:cs="Times New Roman"/>
          <w:b/>
          <w:bCs/>
          <w:color w:val="auto"/>
        </w:rPr>
      </w:pPr>
      <w:r>
        <w:rPr>
          <w:rFonts w:hint="eastAsia" w:ascii="宋体" w:hAnsi="宋体" w:eastAsia="宋体" w:cs="Times New Roman"/>
          <w:b/>
          <w:bCs/>
          <w:color w:val="auto"/>
        </w:rPr>
        <w:t>本项目为全流程电子化交易项目，请注意以下事项。</w:t>
      </w:r>
    </w:p>
    <w:p>
      <w:pPr>
        <w:spacing w:line="360" w:lineRule="auto"/>
        <w:rPr>
          <w:rFonts w:ascii="宋体" w:hAnsi="宋体" w:eastAsia="宋体" w:cs="Times New Roman"/>
          <w:b/>
          <w:bCs/>
          <w:color w:val="auto"/>
        </w:rPr>
      </w:pPr>
      <w:r>
        <w:rPr>
          <w:rFonts w:hint="eastAsia" w:ascii="宋体" w:hAnsi="宋体" w:eastAsia="宋体" w:cs="Times New Roman"/>
          <w:b/>
          <w:bCs/>
          <w:color w:val="auto"/>
        </w:rPr>
        <w:t>1.供应商参加本项目投标，需提前自行联系CA服务机构办理数字认证证书并进行电子签章。</w:t>
      </w:r>
    </w:p>
    <w:p>
      <w:pPr>
        <w:spacing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w:t>
      </w:r>
      <w:r>
        <w:rPr>
          <w:rFonts w:hint="eastAsia" w:ascii="宋体" w:hAnsi="宋体" w:eastAsia="宋体" w:cs="Times New Roman"/>
          <w:b/>
          <w:bCs/>
          <w:color w:val="auto"/>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color w:val="auto"/>
        </w:rPr>
      </w:pPr>
      <w:r>
        <w:rPr>
          <w:rFonts w:ascii="宋体" w:hAnsi="宋体" w:eastAsia="宋体" w:cs="Times New Roman"/>
          <w:b/>
          <w:bCs/>
          <w:color w:val="auto"/>
        </w:rPr>
        <w:t>3</w:t>
      </w:r>
      <w:r>
        <w:rPr>
          <w:rFonts w:hint="eastAsia" w:ascii="宋体" w:hAnsi="宋体" w:eastAsia="宋体" w:cs="Times New Roman"/>
          <w:b/>
          <w:bCs/>
          <w:color w:val="auto"/>
        </w:rPr>
        <w:t>.电子响应文件的制作</w:t>
      </w:r>
    </w:p>
    <w:p>
      <w:pPr>
        <w:spacing w:line="360" w:lineRule="auto"/>
        <w:rPr>
          <w:rFonts w:ascii="宋体" w:hAnsi="宋体" w:eastAsia="宋体" w:cs="Times New Roman"/>
          <w:color w:val="auto"/>
        </w:rPr>
      </w:pPr>
      <w:r>
        <w:rPr>
          <w:rFonts w:ascii="宋体" w:hAnsi="宋体" w:eastAsia="宋体" w:cs="Times New Roman"/>
          <w:color w:val="auto"/>
        </w:rPr>
        <w:t>3</w:t>
      </w:r>
      <w:r>
        <w:rPr>
          <w:rFonts w:hint="eastAsia" w:ascii="宋体" w:hAnsi="宋体" w:eastAsia="宋体" w:cs="Times New Roman"/>
          <w:color w:val="auto"/>
        </w:rPr>
        <w:t>.1供应商登录《全国公共资源交易平台(河南省</w:t>
      </w:r>
      <w:r>
        <w:rPr>
          <w:rFonts w:hint="eastAsia" w:ascii="微软雅黑" w:hAnsi="微软雅黑" w:eastAsia="微软雅黑" w:cs="微软雅黑"/>
          <w:color w:val="auto"/>
        </w:rPr>
        <w:t>▪</w:t>
      </w:r>
      <w:r>
        <w:rPr>
          <w:rFonts w:hint="eastAsia" w:ascii="宋体" w:hAnsi="宋体" w:eastAsia="宋体" w:cs="Times New Roman"/>
          <w:color w:val="auto"/>
        </w:rPr>
        <w:t>许昌市)》公共资源交易系统（</w:t>
      </w:r>
      <w:r>
        <w:rPr>
          <w:rFonts w:ascii="宋体" w:hAnsi="宋体" w:eastAsia="宋体" w:cs="Times New Roman"/>
          <w:color w:val="auto"/>
        </w:rPr>
        <w:t>http://ggzy.xuchang.gov.cn/</w:t>
      </w:r>
      <w:r>
        <w:rPr>
          <w:rFonts w:hint="eastAsia" w:ascii="宋体" w:hAnsi="宋体" w:eastAsia="宋体" w:cs="Times New Roman"/>
          <w:color w:val="auto"/>
        </w:rPr>
        <w:t>）下载“许昌投标文件制作系统SEARUN 最新版本”，按谈判文件要求制作电子响应文件。</w:t>
      </w:r>
    </w:p>
    <w:p>
      <w:pPr>
        <w:spacing w:line="360" w:lineRule="auto"/>
        <w:rPr>
          <w:rFonts w:ascii="宋体" w:hAnsi="宋体" w:eastAsia="宋体" w:cs="Times New Roman"/>
          <w:color w:val="auto"/>
        </w:rPr>
      </w:pPr>
      <w:r>
        <w:rPr>
          <w:rFonts w:ascii="宋体" w:hAnsi="宋体" w:eastAsia="宋体" w:cs="Times New Roman"/>
          <w:color w:val="auto"/>
        </w:rPr>
        <w:t>3.2</w:t>
      </w:r>
      <w:r>
        <w:rPr>
          <w:rFonts w:hint="eastAsia" w:ascii="宋体" w:hAnsi="宋体" w:eastAsia="宋体" w:cs="Times New Roman"/>
          <w:color w:val="auto"/>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color w:val="auto"/>
        </w:rPr>
      </w:pPr>
      <w:r>
        <w:rPr>
          <w:rFonts w:ascii="宋体" w:hAnsi="宋体" w:eastAsia="宋体" w:cs="Times New Roman"/>
          <w:b/>
          <w:bCs/>
          <w:color w:val="auto"/>
        </w:rPr>
        <w:t>4</w:t>
      </w:r>
      <w:r>
        <w:rPr>
          <w:rFonts w:hint="eastAsia" w:ascii="宋体" w:hAnsi="宋体" w:eastAsia="宋体" w:cs="Times New Roman"/>
          <w:b/>
          <w:bCs/>
          <w:color w:val="auto"/>
        </w:rPr>
        <w:t>.加密电子响应文件的提交</w:t>
      </w:r>
    </w:p>
    <w:p>
      <w:pPr>
        <w:spacing w:line="360" w:lineRule="auto"/>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.1加密电子响应文件应按规定在谈判响应截止时间（谈判时间）之前成功提交至《全国公共资源交易平台(河南省</w:t>
      </w:r>
      <w:r>
        <w:rPr>
          <w:rFonts w:hint="eastAsia" w:ascii="微软雅黑" w:hAnsi="微软雅黑" w:eastAsia="微软雅黑" w:cs="微软雅黑"/>
          <w:color w:val="auto"/>
        </w:rPr>
        <w:t>▪</w:t>
      </w:r>
      <w:r>
        <w:rPr>
          <w:rFonts w:hint="eastAsia" w:ascii="宋体" w:hAnsi="宋体" w:eastAsia="宋体" w:cs="Times New Roman"/>
          <w:color w:val="auto"/>
        </w:rPr>
        <w:t>许昌市)》公共资源交易系统（</w:t>
      </w:r>
      <w:r>
        <w:rPr>
          <w:rFonts w:ascii="宋体" w:hAnsi="宋体" w:eastAsia="宋体" w:cs="Times New Roman"/>
          <w:color w:val="auto"/>
        </w:rPr>
        <w:t>http://ggzy.xuchang.gov.cn/</w:t>
      </w:r>
      <w:r>
        <w:rPr>
          <w:rFonts w:hint="eastAsia" w:ascii="宋体" w:hAnsi="宋体" w:eastAsia="宋体" w:cs="Times New Roman"/>
          <w:color w:val="auto"/>
        </w:rPr>
        <w:t>）。</w:t>
      </w:r>
    </w:p>
    <w:p>
      <w:pPr>
        <w:spacing w:line="360" w:lineRule="auto"/>
        <w:rPr>
          <w:rFonts w:ascii="宋体" w:hAnsi="宋体" w:eastAsia="宋体" w:cs="Times New Roman"/>
          <w:color w:val="auto"/>
        </w:rPr>
      </w:pPr>
      <w:r>
        <w:rPr>
          <w:rFonts w:hint="eastAsia" w:ascii="宋体" w:hAnsi="宋体" w:eastAsia="宋体" w:cs="Times New Roman"/>
          <w:color w:val="auto"/>
        </w:rPr>
        <w:t>供应商应充分考虑并预留技术处理和上传数据所需时间。</w:t>
      </w:r>
    </w:p>
    <w:p>
      <w:pPr>
        <w:spacing w:line="360" w:lineRule="auto"/>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2 供应商对同一项目多个标段进行响应的，加密电子响应文件应按标段分别提交。</w:t>
      </w:r>
    </w:p>
    <w:p>
      <w:pPr>
        <w:spacing w:line="360" w:lineRule="auto"/>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w:t>
      </w:r>
      <w:r>
        <w:rPr>
          <w:rFonts w:ascii="宋体" w:hAnsi="宋体" w:eastAsia="宋体" w:cs="Times New Roman"/>
          <w:color w:val="auto"/>
        </w:rPr>
        <w:t>3</w:t>
      </w:r>
      <w:r>
        <w:rPr>
          <w:rFonts w:hint="eastAsia" w:ascii="宋体" w:hAnsi="宋体" w:eastAsia="宋体" w:cs="Times New Roman"/>
          <w:color w:val="auto"/>
        </w:rPr>
        <w:t xml:space="preserve"> 加密电子响应文件成功提交后，《全国公共资源交易平台(河南省</w:t>
      </w:r>
      <w:r>
        <w:rPr>
          <w:rFonts w:hint="eastAsia" w:ascii="微软雅黑" w:hAnsi="微软雅黑" w:eastAsia="微软雅黑" w:cs="微软雅黑"/>
          <w:color w:val="auto"/>
        </w:rPr>
        <w:t>▪</w:t>
      </w:r>
      <w:r>
        <w:rPr>
          <w:rFonts w:hint="eastAsia" w:ascii="宋体" w:hAnsi="宋体" w:eastAsia="宋体" w:cs="Times New Roman"/>
          <w:color w:val="auto"/>
        </w:rPr>
        <w:t>许昌市)》公共资源交易系统（</w:t>
      </w:r>
      <w:r>
        <w:rPr>
          <w:rFonts w:ascii="宋体" w:hAnsi="宋体" w:eastAsia="宋体" w:cs="Times New Roman"/>
          <w:color w:val="auto"/>
        </w:rPr>
        <w:t>http://ggzy.xuchang.gov.cn/</w:t>
      </w:r>
      <w:r>
        <w:rPr>
          <w:rFonts w:hint="eastAsia" w:ascii="宋体" w:hAnsi="宋体" w:eastAsia="宋体" w:cs="Times New Roman"/>
          <w:color w:val="auto"/>
        </w:rPr>
        <w:t>）生成“投标文件提交回执单”。</w:t>
      </w:r>
    </w:p>
    <w:p>
      <w:pPr>
        <w:spacing w:line="360" w:lineRule="auto"/>
        <w:rPr>
          <w:rFonts w:ascii="宋体" w:hAnsi="宋体" w:eastAsia="宋体" w:cs="Times New Roman"/>
          <w:b/>
          <w:bCs/>
          <w:color w:val="auto"/>
        </w:rPr>
      </w:pPr>
      <w:r>
        <w:rPr>
          <w:rFonts w:hint="eastAsia" w:ascii="宋体" w:hAnsi="宋体" w:eastAsia="宋体" w:cs="Times New Roman"/>
          <w:b/>
          <w:bCs/>
          <w:color w:val="auto"/>
        </w:rPr>
        <w:t>5.远程不见面谈判（电子响应文件的解密）</w:t>
      </w:r>
    </w:p>
    <w:p>
      <w:pPr>
        <w:spacing w:line="360" w:lineRule="auto"/>
        <w:rPr>
          <w:rFonts w:ascii="宋体" w:hAnsi="宋体" w:eastAsia="宋体" w:cs="Times New Roman"/>
          <w:color w:val="auto"/>
        </w:rPr>
      </w:pPr>
      <w:r>
        <w:rPr>
          <w:rFonts w:hint="eastAsia" w:ascii="宋体" w:hAnsi="宋体" w:eastAsia="宋体" w:cs="Times New Roman"/>
          <w:color w:val="auto"/>
        </w:rPr>
        <w:t>5</w:t>
      </w:r>
      <w:r>
        <w:rPr>
          <w:rFonts w:ascii="宋体" w:hAnsi="宋体" w:eastAsia="宋体" w:cs="Times New Roman"/>
          <w:color w:val="auto"/>
        </w:rPr>
        <w:t>.1</w:t>
      </w:r>
      <w:r>
        <w:rPr>
          <w:rFonts w:hint="eastAsia" w:ascii="宋体" w:hAnsi="宋体" w:eastAsia="宋体" w:cs="Times New Roman"/>
          <w:color w:val="auto"/>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color w:val="auto"/>
        </w:rPr>
      </w:pPr>
      <w:r>
        <w:rPr>
          <w:rFonts w:ascii="宋体" w:hAnsi="宋体" w:eastAsia="宋体" w:cs="Times New Roman"/>
          <w:color w:val="auto"/>
        </w:rPr>
        <w:t>5.2</w:t>
      </w:r>
      <w:r>
        <w:rPr>
          <w:rFonts w:hint="eastAsia" w:ascii="宋体" w:hAnsi="宋体" w:eastAsia="宋体" w:cs="Times New Roman"/>
          <w:color w:val="auto"/>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color w:val="auto"/>
        </w:rPr>
      </w:pPr>
      <w:r>
        <w:rPr>
          <w:rFonts w:ascii="宋体" w:hAnsi="宋体" w:eastAsia="宋体" w:cs="Times New Roman"/>
          <w:color w:val="auto"/>
        </w:rPr>
        <w:t>5.3</w:t>
      </w:r>
      <w:r>
        <w:rPr>
          <w:rFonts w:hint="eastAsia" w:ascii="宋体" w:hAnsi="宋体" w:eastAsia="宋体" w:cs="Times New Roman"/>
          <w:color w:val="auto"/>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color w:val="auto"/>
        </w:rPr>
        <w:t>120</w:t>
      </w:r>
      <w:r>
        <w:rPr>
          <w:rFonts w:hint="eastAsia" w:ascii="宋体" w:hAnsi="宋体" w:eastAsia="宋体" w:cs="Times New Roman"/>
          <w:color w:val="auto"/>
        </w:rPr>
        <w:t>分钟内完成）。供应商未解密或因供应商原因解密失败的，其响应文件将被拒绝。</w:t>
      </w:r>
    </w:p>
    <w:p>
      <w:pPr>
        <w:spacing w:line="360" w:lineRule="auto"/>
        <w:rPr>
          <w:rFonts w:ascii="宋体" w:hAnsi="宋体" w:eastAsia="宋体" w:cs="Times New Roman"/>
          <w:color w:val="auto"/>
        </w:rPr>
      </w:pPr>
      <w:r>
        <w:rPr>
          <w:rFonts w:hint="eastAsia" w:ascii="宋体" w:hAnsi="宋体" w:eastAsia="宋体" w:cs="Times New Roman"/>
          <w:color w:val="auto"/>
        </w:rPr>
        <w:t>5</w:t>
      </w:r>
      <w:r>
        <w:rPr>
          <w:rFonts w:ascii="宋体" w:hAnsi="宋体" w:eastAsia="宋体" w:cs="Times New Roman"/>
          <w:color w:val="auto"/>
        </w:rPr>
        <w:t>.4</w:t>
      </w:r>
      <w:r>
        <w:rPr>
          <w:rFonts w:hint="eastAsia" w:ascii="宋体" w:hAnsi="宋体" w:eastAsia="宋体" w:cs="Times New Roman"/>
          <w:color w:val="auto"/>
        </w:rPr>
        <w:t>开标活动结束时，供应商应在《开标记录表》上进行电子签章。供应商未签章的，视同认可开标结果。</w:t>
      </w:r>
    </w:p>
    <w:p>
      <w:pPr>
        <w:spacing w:line="360" w:lineRule="auto"/>
        <w:rPr>
          <w:rFonts w:ascii="宋体" w:hAnsi="宋体" w:eastAsia="宋体" w:cs="Times New Roman"/>
          <w:color w:val="auto"/>
        </w:rPr>
      </w:pPr>
      <w:r>
        <w:rPr>
          <w:rFonts w:hint="eastAsia" w:ascii="宋体" w:hAnsi="宋体" w:eastAsia="宋体" w:cs="Times New Roman"/>
          <w:color w:val="auto"/>
        </w:rPr>
        <w:t>5</w:t>
      </w:r>
      <w:r>
        <w:rPr>
          <w:rFonts w:ascii="宋体" w:hAnsi="宋体" w:eastAsia="宋体" w:cs="Times New Roman"/>
          <w:color w:val="auto"/>
        </w:rPr>
        <w:t>.5</w:t>
      </w:r>
      <w:r>
        <w:rPr>
          <w:rFonts w:hint="eastAsia" w:ascii="宋体" w:hAnsi="宋体" w:eastAsia="宋体" w:cs="Times New Roman"/>
          <w:color w:val="auto"/>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color w:val="auto"/>
        </w:rPr>
      </w:pPr>
      <w:r>
        <w:rPr>
          <w:rFonts w:hint="eastAsia" w:ascii="宋体" w:hAnsi="宋体" w:eastAsia="宋体" w:cs="Times New Roman"/>
          <w:b/>
          <w:bCs/>
          <w:color w:val="auto"/>
        </w:rPr>
        <w:t>6.评审依据</w:t>
      </w:r>
    </w:p>
    <w:p>
      <w:pPr>
        <w:spacing w:line="360" w:lineRule="auto"/>
        <w:rPr>
          <w:rFonts w:ascii="宋体" w:hAnsi="宋体" w:eastAsia="宋体" w:cs="Times New Roman"/>
          <w:color w:val="auto"/>
        </w:rPr>
      </w:pPr>
      <w:r>
        <w:rPr>
          <w:rFonts w:hint="eastAsia" w:ascii="宋体" w:hAnsi="宋体" w:eastAsia="宋体" w:cs="Times New Roman"/>
          <w:color w:val="auto"/>
        </w:rPr>
        <w:t>6.1全流程电子化交易（不见面谈判）项目，谈判小组以成功上传、解密的电子响应文件为依据评审。</w:t>
      </w:r>
    </w:p>
    <w:p>
      <w:pPr>
        <w:spacing w:line="360" w:lineRule="auto"/>
        <w:rPr>
          <w:rFonts w:ascii="宋体" w:hAnsi="宋体" w:eastAsia="宋体" w:cs="Times New Roman"/>
          <w:color w:val="auto"/>
        </w:rPr>
      </w:pPr>
      <w:r>
        <w:rPr>
          <w:rFonts w:hint="eastAsia" w:ascii="宋体" w:hAnsi="宋体" w:eastAsia="宋体" w:cs="Times New Roman"/>
          <w:color w:val="auto"/>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color w:val="auto"/>
        </w:rPr>
      </w:pPr>
      <w:r>
        <w:rPr>
          <w:rFonts w:hint="eastAsia" w:ascii="宋体" w:hAnsi="宋体" w:eastAsia="宋体" w:cs="Times New Roman"/>
          <w:color w:val="auto"/>
        </w:rPr>
        <w:t>（1）最后报价（加盖公章，或者由法定代表人或其授权的代表签字）；</w:t>
      </w:r>
    </w:p>
    <w:p>
      <w:pPr>
        <w:spacing w:line="360" w:lineRule="auto"/>
        <w:rPr>
          <w:rFonts w:ascii="宋体" w:hAnsi="宋体" w:eastAsia="宋体" w:cs="Times New Roman"/>
          <w:color w:val="auto"/>
        </w:rPr>
      </w:pPr>
      <w:r>
        <w:rPr>
          <w:rFonts w:hint="eastAsia" w:ascii="宋体" w:hAnsi="宋体" w:eastAsia="宋体" w:cs="Times New Roman"/>
          <w:color w:val="auto"/>
        </w:rPr>
        <w:t>提交方式：供应商须使用</w:t>
      </w:r>
      <w:r>
        <w:rPr>
          <w:rFonts w:ascii="宋体" w:hAnsi="宋体" w:eastAsia="宋体" w:cs="Times New Roman"/>
          <w:color w:val="auto"/>
        </w:rPr>
        <w:t>CA数字证书</w:t>
      </w:r>
      <w:r>
        <w:rPr>
          <w:rFonts w:hint="eastAsia" w:ascii="宋体" w:hAnsi="宋体" w:eastAsia="宋体" w:cs="Times New Roman"/>
          <w:color w:val="auto"/>
        </w:rPr>
        <w:t>登录《全国公共资源交易平台(河南省</w:t>
      </w:r>
      <w:r>
        <w:rPr>
          <w:rFonts w:hint="eastAsia" w:ascii="微软雅黑" w:hAnsi="微软雅黑" w:eastAsia="微软雅黑" w:cs="微软雅黑"/>
          <w:color w:val="auto"/>
        </w:rPr>
        <w:t>▪</w:t>
      </w:r>
      <w:r>
        <w:rPr>
          <w:rFonts w:hint="eastAsia" w:ascii="宋体" w:hAnsi="宋体" w:eastAsia="宋体" w:cs="Times New Roman"/>
          <w:color w:val="auto"/>
        </w:rPr>
        <w:t>许昌市)》公共资源交易系统（</w:t>
      </w:r>
      <w:r>
        <w:rPr>
          <w:rFonts w:ascii="宋体" w:hAnsi="宋体" w:eastAsia="宋体" w:cs="Times New Roman"/>
          <w:color w:val="auto"/>
        </w:rPr>
        <w:t>http://ggzy.xuchang.gov.cn:8088/ggzy/</w:t>
      </w:r>
      <w:r>
        <w:rPr>
          <w:rFonts w:hint="eastAsia" w:ascii="宋体" w:hAnsi="宋体" w:eastAsia="宋体" w:cs="Times New Roman"/>
          <w:color w:val="auto"/>
        </w:rPr>
        <w:t>）进行最后报价，最后报价应包括：①总报价②分项报价。</w:t>
      </w:r>
    </w:p>
    <w:p>
      <w:pPr>
        <w:spacing w:line="360" w:lineRule="auto"/>
        <w:rPr>
          <w:rFonts w:ascii="宋体" w:hAnsi="宋体" w:eastAsia="宋体" w:cs="Times New Roman"/>
          <w:color w:val="auto"/>
        </w:rPr>
      </w:pPr>
      <w:r>
        <w:rPr>
          <w:rFonts w:hint="eastAsia" w:ascii="宋体" w:hAnsi="宋体" w:eastAsia="宋体" w:cs="Times New Roman"/>
          <w:color w:val="auto"/>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color w:val="auto"/>
        </w:rPr>
      </w:pPr>
      <w:r>
        <w:rPr>
          <w:rFonts w:hint="eastAsia" w:ascii="宋体" w:hAnsi="宋体" w:eastAsia="宋体" w:cs="Times New Roman"/>
          <w:color w:val="auto"/>
        </w:rPr>
        <w:t>②谈判文件第二章“采购需求”中“采购清单”以工程量清单提供的，供应商应以工程量清单方式提交最后报价。</w:t>
      </w:r>
    </w:p>
    <w:p>
      <w:pPr>
        <w:spacing w:line="360" w:lineRule="auto"/>
        <w:rPr>
          <w:rFonts w:ascii="宋体" w:hAnsi="宋体" w:eastAsia="宋体" w:cs="Times New Roman"/>
          <w:color w:val="auto"/>
        </w:rPr>
      </w:pPr>
      <w:r>
        <w:rPr>
          <w:rFonts w:hint="eastAsia" w:ascii="宋体" w:hAnsi="宋体" w:eastAsia="宋体" w:cs="Times New Roman"/>
          <w:color w:val="auto"/>
        </w:rPr>
        <w:t>③请供应商根据项目情况，可提前准备分项报价。</w:t>
      </w:r>
    </w:p>
    <w:p>
      <w:pPr>
        <w:spacing w:line="360" w:lineRule="auto"/>
        <w:rPr>
          <w:rFonts w:ascii="宋体" w:hAnsi="宋体" w:eastAsia="宋体" w:cs="Times New Roman"/>
          <w:color w:val="auto"/>
        </w:rPr>
      </w:pPr>
      <w:r>
        <w:rPr>
          <w:rFonts w:hint="eastAsia" w:ascii="宋体" w:hAnsi="宋体" w:eastAsia="宋体" w:cs="Times New Roman"/>
          <w:color w:val="auto"/>
        </w:rPr>
        <w:t>（2）谈判小组如要求供应商提供“澄清、说明或者更正”；“按照谈判文件的变动情况和谈判小组的要求重新提交响应文件”；“</w:t>
      </w:r>
      <w:r>
        <w:rPr>
          <w:rFonts w:ascii="宋体" w:hAnsi="宋体" w:eastAsia="宋体" w:cs="Times New Roman"/>
          <w:color w:val="auto"/>
        </w:rPr>
        <w:t>最终设计方案或解决方案</w:t>
      </w:r>
      <w:r>
        <w:rPr>
          <w:rFonts w:hint="eastAsia" w:ascii="宋体" w:hAnsi="宋体" w:eastAsia="宋体" w:cs="Times New Roman"/>
          <w:color w:val="auto"/>
        </w:rPr>
        <w:t>”的，供应商提供的书面材料应加盖公章，或者由法定代表人或其授权的代表签字后通过电子邮件形式提供。</w:t>
      </w:r>
    </w:p>
    <w:p>
      <w:pPr>
        <w:spacing w:line="360" w:lineRule="auto"/>
        <w:rPr>
          <w:rFonts w:ascii="宋体" w:hAnsi="宋体" w:eastAsia="宋体" w:cs="Times New Roman"/>
          <w:color w:val="auto"/>
        </w:rPr>
      </w:pPr>
      <w:r>
        <w:rPr>
          <w:rFonts w:hint="eastAsia" w:ascii="宋体" w:hAnsi="宋体" w:eastAsia="宋体" w:cs="Times New Roman"/>
          <w:color w:val="auto"/>
        </w:rPr>
        <w:t>6.3 如因供应商（参加谈判的法定代表人或其授权代表）未按照本项目谈判文件第八章“响</w:t>
      </w:r>
    </w:p>
    <w:p>
      <w:pPr>
        <w:spacing w:line="360" w:lineRule="auto"/>
        <w:rPr>
          <w:rFonts w:ascii="宋体" w:hAnsi="宋体" w:eastAsia="宋体" w:cs="Times New Roman"/>
          <w:color w:val="auto"/>
        </w:rPr>
      </w:pPr>
      <w:r>
        <w:rPr>
          <w:rFonts w:hint="eastAsia" w:ascii="宋体" w:hAnsi="宋体" w:eastAsia="宋体" w:cs="Times New Roman"/>
          <w:color w:val="auto"/>
        </w:rPr>
        <w:t>应文件有关格式”二“报价一览表”要求，在响应文件中未预留手机号码或因供应商自身原因导致谈判小组无法联系供应商参加谈判（最后报价）的，其风险由供应商自行承担，采购人与采购代理机构不承担任何责任。</w:t>
      </w:r>
    </w:p>
    <w:p>
      <w:pPr>
        <w:spacing w:line="360" w:lineRule="auto"/>
        <w:ind w:firstLine="420" w:firstLineChars="200"/>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YyZmVlODRiNTJjYWQxM2FkYjk0YmVlZDBhZWExNTAifQ=="/>
    <w:docVar w:name="KSO_WPS_MARK_KEY" w:val="82840f09-3d80-4b4d-941f-5783ac9a8aee"/>
  </w:docVars>
  <w:rsids>
    <w:rsidRoot w:val="6FC14EB8"/>
    <w:rsid w:val="00012C14"/>
    <w:rsid w:val="000300EA"/>
    <w:rsid w:val="00033E5B"/>
    <w:rsid w:val="00050AAA"/>
    <w:rsid w:val="001476F8"/>
    <w:rsid w:val="00150E58"/>
    <w:rsid w:val="001B68AB"/>
    <w:rsid w:val="001D1260"/>
    <w:rsid w:val="00245A88"/>
    <w:rsid w:val="002C2434"/>
    <w:rsid w:val="0032645B"/>
    <w:rsid w:val="00346385"/>
    <w:rsid w:val="003D2AEA"/>
    <w:rsid w:val="004B099F"/>
    <w:rsid w:val="004B384E"/>
    <w:rsid w:val="005568E7"/>
    <w:rsid w:val="005B6134"/>
    <w:rsid w:val="00635B8C"/>
    <w:rsid w:val="007C4D5D"/>
    <w:rsid w:val="007E6728"/>
    <w:rsid w:val="009B7637"/>
    <w:rsid w:val="00A72232"/>
    <w:rsid w:val="00B00ABC"/>
    <w:rsid w:val="00BD4210"/>
    <w:rsid w:val="00C31D4C"/>
    <w:rsid w:val="00C91A97"/>
    <w:rsid w:val="00C96BE2"/>
    <w:rsid w:val="00CA63A4"/>
    <w:rsid w:val="00CE5609"/>
    <w:rsid w:val="00CE656B"/>
    <w:rsid w:val="00D20E7B"/>
    <w:rsid w:val="00D57DED"/>
    <w:rsid w:val="00D64BD7"/>
    <w:rsid w:val="00D87245"/>
    <w:rsid w:val="00DD33EC"/>
    <w:rsid w:val="00E05402"/>
    <w:rsid w:val="00EA0A58"/>
    <w:rsid w:val="00F03B05"/>
    <w:rsid w:val="00F27970"/>
    <w:rsid w:val="00F903AB"/>
    <w:rsid w:val="025D7B9F"/>
    <w:rsid w:val="03E2671C"/>
    <w:rsid w:val="046C52CD"/>
    <w:rsid w:val="054373F1"/>
    <w:rsid w:val="065340AC"/>
    <w:rsid w:val="06E2355E"/>
    <w:rsid w:val="096D3B25"/>
    <w:rsid w:val="0A344536"/>
    <w:rsid w:val="0B0F71B3"/>
    <w:rsid w:val="0B2E26EB"/>
    <w:rsid w:val="0B423319"/>
    <w:rsid w:val="0C156F33"/>
    <w:rsid w:val="0D261A76"/>
    <w:rsid w:val="0D62627C"/>
    <w:rsid w:val="0E876FE9"/>
    <w:rsid w:val="15053AA0"/>
    <w:rsid w:val="15417C48"/>
    <w:rsid w:val="1687397F"/>
    <w:rsid w:val="16954E45"/>
    <w:rsid w:val="17086943"/>
    <w:rsid w:val="18592C36"/>
    <w:rsid w:val="19352110"/>
    <w:rsid w:val="199155F1"/>
    <w:rsid w:val="1DEB7107"/>
    <w:rsid w:val="1ED22A70"/>
    <w:rsid w:val="20472039"/>
    <w:rsid w:val="20F20908"/>
    <w:rsid w:val="24E341C7"/>
    <w:rsid w:val="292814F0"/>
    <w:rsid w:val="29543419"/>
    <w:rsid w:val="2C073E3F"/>
    <w:rsid w:val="2FBB7811"/>
    <w:rsid w:val="335F687F"/>
    <w:rsid w:val="33BC72B7"/>
    <w:rsid w:val="35C615B1"/>
    <w:rsid w:val="362505B9"/>
    <w:rsid w:val="37A92AC8"/>
    <w:rsid w:val="3B0C0BE2"/>
    <w:rsid w:val="3CE07B72"/>
    <w:rsid w:val="3D943FA6"/>
    <w:rsid w:val="3F8602B3"/>
    <w:rsid w:val="41265CFF"/>
    <w:rsid w:val="4761379B"/>
    <w:rsid w:val="4A9E677E"/>
    <w:rsid w:val="4C3F23DE"/>
    <w:rsid w:val="4C7A2889"/>
    <w:rsid w:val="4D8A7F66"/>
    <w:rsid w:val="4FE007A6"/>
    <w:rsid w:val="517175A3"/>
    <w:rsid w:val="528A179E"/>
    <w:rsid w:val="53C42ED5"/>
    <w:rsid w:val="549E1D8A"/>
    <w:rsid w:val="56496026"/>
    <w:rsid w:val="565E627F"/>
    <w:rsid w:val="56992F95"/>
    <w:rsid w:val="56996C30"/>
    <w:rsid w:val="581C4134"/>
    <w:rsid w:val="5ACB5CB5"/>
    <w:rsid w:val="5B63073F"/>
    <w:rsid w:val="5C720094"/>
    <w:rsid w:val="5CDC3159"/>
    <w:rsid w:val="5D880EA0"/>
    <w:rsid w:val="5DA24229"/>
    <w:rsid w:val="5F64007A"/>
    <w:rsid w:val="5FE95A46"/>
    <w:rsid w:val="61AA21D9"/>
    <w:rsid w:val="61D64A33"/>
    <w:rsid w:val="62902C2B"/>
    <w:rsid w:val="63E03424"/>
    <w:rsid w:val="66121F2A"/>
    <w:rsid w:val="6A3D0DA2"/>
    <w:rsid w:val="6D9A14AC"/>
    <w:rsid w:val="6E7521EF"/>
    <w:rsid w:val="6FC14EB8"/>
    <w:rsid w:val="71475D30"/>
    <w:rsid w:val="73083D8B"/>
    <w:rsid w:val="746E4C70"/>
    <w:rsid w:val="782D11B6"/>
    <w:rsid w:val="7A650F77"/>
    <w:rsid w:val="7D990AAD"/>
    <w:rsid w:val="7E045DF7"/>
    <w:rsid w:val="7FE27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Body Text First Indent 2"/>
    <w:basedOn w:val="5"/>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unhideWhenUsed/>
    <w:qFormat/>
    <w:uiPriority w:val="99"/>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paragraph" w:styleId="11">
    <w:name w:val="Body Text First Indent"/>
    <w:basedOn w:val="2"/>
    <w:next w:val="6"/>
    <w:qFormat/>
    <w:uiPriority w:val="0"/>
    <w:pPr>
      <w:ind w:firstLine="420" w:firstLineChars="100"/>
    </w:pPr>
    <w:rPr>
      <w:rFonts w:ascii="宋体" w:hAnsi="Times New Roman" w:eastAsia="宋体" w:cs="Times New Roman"/>
      <w:kern w:val="0"/>
      <w:sz w:val="34"/>
      <w:szCs w:val="20"/>
    </w:r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3"/>
    <w:qFormat/>
    <w:uiPriority w:val="0"/>
    <w:rPr>
      <w:color w:val="66AE00"/>
      <w:sz w:val="18"/>
      <w:szCs w:val="18"/>
    </w:rPr>
  </w:style>
  <w:style w:type="character" w:customStyle="1" w:styleId="21">
    <w:name w:val="green1"/>
    <w:basedOn w:val="13"/>
    <w:qFormat/>
    <w:uiPriority w:val="0"/>
    <w:rPr>
      <w:color w:val="66AE00"/>
      <w:sz w:val="18"/>
      <w:szCs w:val="18"/>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gb-jt"/>
    <w:basedOn w:val="13"/>
    <w:qFormat/>
    <w:uiPriority w:val="0"/>
  </w:style>
  <w:style w:type="character" w:customStyle="1" w:styleId="27">
    <w:name w:val="hover25"/>
    <w:basedOn w:val="13"/>
    <w:qFormat/>
    <w:uiPriority w:val="0"/>
  </w:style>
  <w:style w:type="character" w:customStyle="1" w:styleId="28">
    <w:name w:val="blue"/>
    <w:basedOn w:val="13"/>
    <w:qFormat/>
    <w:uiPriority w:val="0"/>
    <w:rPr>
      <w:color w:val="0371C6"/>
      <w:sz w:val="21"/>
      <w:szCs w:val="21"/>
    </w:rPr>
  </w:style>
  <w:style w:type="character" w:customStyle="1" w:styleId="29">
    <w:name w:val="right"/>
    <w:basedOn w:val="13"/>
    <w:qFormat/>
    <w:uiPriority w:val="0"/>
    <w:rPr>
      <w:color w:val="999999"/>
      <w:sz w:val="18"/>
      <w:szCs w:val="18"/>
    </w:rPr>
  </w:style>
  <w:style w:type="character" w:customStyle="1" w:styleId="30">
    <w:name w:val="active4"/>
    <w:basedOn w:val="13"/>
    <w:qFormat/>
    <w:uiPriority w:val="0"/>
    <w:rPr>
      <w:color w:val="FFFFFF"/>
      <w:shd w:val="clear" w:color="auto" w:fill="2B7AFC"/>
    </w:rPr>
  </w:style>
  <w:style w:type="paragraph" w:styleId="31">
    <w:name w:val="List Paragraph"/>
    <w:basedOn w:val="1"/>
    <w:unhideWhenUsed/>
    <w:qFormat/>
    <w:uiPriority w:val="99"/>
    <w:pPr>
      <w:ind w:firstLine="420" w:firstLineChars="200"/>
    </w:pPr>
  </w:style>
  <w:style w:type="paragraph" w:customStyle="1" w:styleId="32">
    <w:name w:val="1111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2898</Words>
  <Characters>3289</Characters>
  <Lines>25</Lines>
  <Paragraphs>7</Paragraphs>
  <TotalTime>30</TotalTime>
  <ScaleCrop>false</ScaleCrop>
  <LinksUpToDate>false</LinksUpToDate>
  <CharactersWithSpaces>3319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2022-07-21T01:23:00Z</dcterms:created>
  <dc:creator>WPS_1591240706</dc:creator>
  <cp:lastModifiedBy>齐</cp:lastModifiedBy>
  <cp:lastPrinted>2022-12-23T03:57:00Z</cp:lastPrinted>
  <dcterms:modified xsi:type="dcterms:W3CDTF">2023-01-12T03:12:49Z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32EDFE09B0E4426E8CCD6909261E4704</vt:lpwstr>
  </property>
</Properties>
</file>