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F65D3F">
      <w:pPr>
        <w:pStyle w:val="4"/>
        <w:spacing w:line="293" w:lineRule="auto"/>
        <w:rPr>
          <w:rFonts w:ascii="宋体" w:hAnsi="宋体" w:eastAsia="宋体" w:cs="宋体"/>
          <w:color w:val="auto"/>
          <w:highlight w:val="none"/>
        </w:rPr>
      </w:pPr>
    </w:p>
    <w:p w14:paraId="33DED670">
      <w:pPr>
        <w:pStyle w:val="4"/>
        <w:spacing w:line="293" w:lineRule="auto"/>
        <w:rPr>
          <w:rFonts w:ascii="宋体" w:hAnsi="宋体" w:eastAsia="宋体" w:cs="宋体"/>
          <w:color w:val="auto"/>
          <w:highlight w:val="none"/>
        </w:rPr>
      </w:pPr>
    </w:p>
    <w:p w14:paraId="71E7B468">
      <w:pPr>
        <w:pStyle w:val="4"/>
        <w:spacing w:line="293" w:lineRule="auto"/>
        <w:rPr>
          <w:rFonts w:ascii="宋体" w:hAnsi="宋体" w:eastAsia="宋体" w:cs="宋体"/>
          <w:color w:val="auto"/>
          <w:highlight w:val="none"/>
        </w:rPr>
      </w:pPr>
    </w:p>
    <w:p w14:paraId="19821E3F">
      <w:pPr>
        <w:pStyle w:val="4"/>
        <w:spacing w:line="241" w:lineRule="auto"/>
        <w:ind w:firstLine="803"/>
        <w:jc w:val="center"/>
        <w:rPr>
          <w:rFonts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lang w:eastAsia="zh-CN"/>
        </w:rPr>
        <w:t>社会福利中心局部电路维修改造项目</w:t>
      </w:r>
    </w:p>
    <w:p w14:paraId="4BF377FB">
      <w:pPr>
        <w:pStyle w:val="4"/>
        <w:spacing w:line="241" w:lineRule="auto"/>
        <w:rPr>
          <w:rFonts w:ascii="宋体" w:hAnsi="宋体" w:eastAsia="宋体" w:cs="宋体"/>
          <w:color w:val="auto"/>
          <w:highlight w:val="none"/>
        </w:rPr>
      </w:pPr>
    </w:p>
    <w:p w14:paraId="333AC7A1">
      <w:pPr>
        <w:pStyle w:val="4"/>
        <w:spacing w:line="241" w:lineRule="auto"/>
        <w:rPr>
          <w:rFonts w:ascii="宋体" w:hAnsi="宋体" w:eastAsia="宋体" w:cs="宋体"/>
          <w:color w:val="auto"/>
          <w:highlight w:val="none"/>
        </w:rPr>
      </w:pPr>
    </w:p>
    <w:p w14:paraId="6C993178">
      <w:pPr>
        <w:pStyle w:val="4"/>
        <w:spacing w:line="241" w:lineRule="auto"/>
        <w:rPr>
          <w:rFonts w:ascii="宋体" w:hAnsi="宋体" w:eastAsia="宋体" w:cs="宋体"/>
          <w:color w:val="auto"/>
          <w:highlight w:val="none"/>
        </w:rPr>
      </w:pPr>
    </w:p>
    <w:p w14:paraId="31116B11">
      <w:pPr>
        <w:pStyle w:val="4"/>
        <w:spacing w:line="241" w:lineRule="auto"/>
        <w:rPr>
          <w:rFonts w:ascii="宋体" w:hAnsi="宋体" w:eastAsia="宋体" w:cs="宋体"/>
          <w:color w:val="auto"/>
          <w:highlight w:val="none"/>
        </w:rPr>
      </w:pPr>
    </w:p>
    <w:p w14:paraId="75EC2F89">
      <w:pPr>
        <w:pStyle w:val="4"/>
        <w:spacing w:line="242" w:lineRule="auto"/>
        <w:rPr>
          <w:rFonts w:ascii="宋体" w:hAnsi="宋体" w:eastAsia="宋体" w:cs="宋体"/>
          <w:color w:val="auto"/>
          <w:highlight w:val="none"/>
        </w:rPr>
      </w:pPr>
    </w:p>
    <w:p w14:paraId="1E244F14">
      <w:pPr>
        <w:pStyle w:val="4"/>
        <w:spacing w:line="242" w:lineRule="auto"/>
        <w:rPr>
          <w:rFonts w:ascii="宋体" w:hAnsi="宋体" w:eastAsia="宋体" w:cs="宋体"/>
          <w:color w:val="auto"/>
          <w:highlight w:val="none"/>
        </w:rPr>
      </w:pPr>
    </w:p>
    <w:p w14:paraId="46F4E475">
      <w:pPr>
        <w:pStyle w:val="4"/>
        <w:spacing w:line="242" w:lineRule="auto"/>
        <w:rPr>
          <w:rFonts w:ascii="宋体" w:hAnsi="宋体" w:eastAsia="宋体" w:cs="宋体"/>
          <w:color w:val="auto"/>
          <w:highlight w:val="none"/>
        </w:rPr>
      </w:pPr>
    </w:p>
    <w:p w14:paraId="5E901DC3">
      <w:pPr>
        <w:pStyle w:val="4"/>
        <w:spacing w:line="242" w:lineRule="auto"/>
        <w:rPr>
          <w:rFonts w:ascii="宋体" w:hAnsi="宋体" w:eastAsia="宋体" w:cs="宋体"/>
          <w:color w:val="auto"/>
          <w:highlight w:val="none"/>
        </w:rPr>
      </w:pPr>
    </w:p>
    <w:p w14:paraId="56D00D5C">
      <w:pPr>
        <w:pStyle w:val="4"/>
        <w:spacing w:line="242" w:lineRule="auto"/>
        <w:rPr>
          <w:rFonts w:ascii="宋体" w:hAnsi="宋体" w:eastAsia="宋体" w:cs="宋体"/>
          <w:color w:val="auto"/>
          <w:highlight w:val="none"/>
        </w:rPr>
      </w:pPr>
    </w:p>
    <w:p w14:paraId="39143AC5">
      <w:pPr>
        <w:pStyle w:val="4"/>
        <w:spacing w:line="242" w:lineRule="auto"/>
        <w:rPr>
          <w:rFonts w:ascii="宋体" w:hAnsi="宋体" w:eastAsia="宋体" w:cs="宋体"/>
          <w:color w:val="auto"/>
          <w:highlight w:val="none"/>
        </w:rPr>
      </w:pPr>
    </w:p>
    <w:p w14:paraId="734DE8B6">
      <w:pPr>
        <w:pStyle w:val="4"/>
        <w:spacing w:line="242" w:lineRule="auto"/>
        <w:rPr>
          <w:rFonts w:ascii="宋体" w:hAnsi="宋体" w:eastAsia="宋体" w:cs="宋体"/>
          <w:color w:val="auto"/>
          <w:highlight w:val="none"/>
        </w:rPr>
      </w:pPr>
    </w:p>
    <w:p w14:paraId="18BE2EF7">
      <w:pPr>
        <w:pStyle w:val="4"/>
        <w:spacing w:line="242" w:lineRule="auto"/>
        <w:rPr>
          <w:rFonts w:ascii="宋体" w:hAnsi="宋体" w:eastAsia="宋体" w:cs="宋体"/>
          <w:color w:val="auto"/>
          <w:highlight w:val="none"/>
        </w:rPr>
      </w:pPr>
    </w:p>
    <w:p w14:paraId="6659DCDE">
      <w:pPr>
        <w:pStyle w:val="4"/>
        <w:spacing w:line="242" w:lineRule="auto"/>
        <w:rPr>
          <w:rFonts w:ascii="宋体" w:hAnsi="宋体" w:eastAsia="宋体" w:cs="宋体"/>
          <w:color w:val="auto"/>
          <w:highlight w:val="none"/>
        </w:rPr>
      </w:pPr>
    </w:p>
    <w:p w14:paraId="5604D627">
      <w:pPr>
        <w:spacing w:before="257" w:line="222" w:lineRule="auto"/>
        <w:ind w:firstLine="1590"/>
        <w:jc w:val="both"/>
        <w:outlineLvl w:val="0"/>
        <w:rPr>
          <w:rFonts w:ascii="宋体" w:hAnsi="宋体" w:eastAsia="宋体" w:cs="宋体"/>
          <w:color w:val="auto"/>
          <w:sz w:val="79"/>
          <w:szCs w:val="79"/>
          <w:highlight w:val="none"/>
        </w:rPr>
      </w:pPr>
      <w:r>
        <w:rPr>
          <w:rFonts w:hint="eastAsia" w:ascii="宋体" w:hAnsi="宋体" w:eastAsia="宋体" w:cs="宋体"/>
          <w:color w:val="auto"/>
          <w:spacing w:val="5"/>
          <w:sz w:val="79"/>
          <w:szCs w:val="79"/>
          <w:highlight w:val="none"/>
        </w:rPr>
        <w:t>竞争性谈判文件</w:t>
      </w:r>
    </w:p>
    <w:p w14:paraId="60D32D41">
      <w:pPr>
        <w:pStyle w:val="4"/>
        <w:spacing w:line="241" w:lineRule="auto"/>
        <w:rPr>
          <w:rFonts w:ascii="宋体" w:hAnsi="宋体" w:eastAsia="宋体" w:cs="宋体"/>
          <w:color w:val="auto"/>
          <w:highlight w:val="none"/>
        </w:rPr>
      </w:pPr>
    </w:p>
    <w:p w14:paraId="63A59FBE">
      <w:pPr>
        <w:pStyle w:val="4"/>
        <w:spacing w:line="241" w:lineRule="auto"/>
        <w:rPr>
          <w:rFonts w:ascii="宋体" w:hAnsi="宋体" w:eastAsia="宋体" w:cs="宋体"/>
          <w:color w:val="auto"/>
          <w:highlight w:val="none"/>
        </w:rPr>
      </w:pPr>
    </w:p>
    <w:p w14:paraId="2F945697">
      <w:pPr>
        <w:pStyle w:val="4"/>
        <w:spacing w:line="241" w:lineRule="auto"/>
        <w:rPr>
          <w:rFonts w:ascii="宋体" w:hAnsi="宋体" w:eastAsia="宋体" w:cs="宋体"/>
          <w:color w:val="auto"/>
          <w:highlight w:val="none"/>
        </w:rPr>
      </w:pPr>
    </w:p>
    <w:p w14:paraId="6874F5DE">
      <w:pPr>
        <w:pStyle w:val="4"/>
        <w:spacing w:line="241" w:lineRule="auto"/>
        <w:rPr>
          <w:rFonts w:ascii="宋体" w:hAnsi="宋体" w:eastAsia="宋体" w:cs="宋体"/>
          <w:color w:val="auto"/>
          <w:highlight w:val="none"/>
        </w:rPr>
      </w:pPr>
    </w:p>
    <w:p w14:paraId="1941C268">
      <w:pPr>
        <w:pStyle w:val="4"/>
        <w:spacing w:line="241" w:lineRule="auto"/>
        <w:rPr>
          <w:rFonts w:ascii="宋体" w:hAnsi="宋体" w:eastAsia="宋体" w:cs="宋体"/>
          <w:color w:val="auto"/>
          <w:highlight w:val="none"/>
        </w:rPr>
      </w:pPr>
    </w:p>
    <w:p w14:paraId="592192FC">
      <w:pPr>
        <w:pStyle w:val="4"/>
        <w:spacing w:line="241" w:lineRule="auto"/>
        <w:rPr>
          <w:rFonts w:ascii="宋体" w:hAnsi="宋体" w:eastAsia="宋体" w:cs="宋体"/>
          <w:color w:val="auto"/>
          <w:highlight w:val="none"/>
        </w:rPr>
      </w:pPr>
    </w:p>
    <w:p w14:paraId="280F768E">
      <w:pPr>
        <w:pStyle w:val="4"/>
        <w:spacing w:line="241" w:lineRule="auto"/>
        <w:rPr>
          <w:rFonts w:ascii="宋体" w:hAnsi="宋体" w:eastAsia="宋体" w:cs="宋体"/>
          <w:color w:val="auto"/>
          <w:highlight w:val="none"/>
        </w:rPr>
      </w:pPr>
    </w:p>
    <w:p w14:paraId="7FD437A1">
      <w:pPr>
        <w:pStyle w:val="4"/>
        <w:spacing w:line="241" w:lineRule="auto"/>
        <w:rPr>
          <w:rFonts w:ascii="宋体" w:hAnsi="宋体" w:eastAsia="宋体" w:cs="宋体"/>
          <w:color w:val="auto"/>
          <w:highlight w:val="none"/>
        </w:rPr>
      </w:pPr>
    </w:p>
    <w:p w14:paraId="0879F1D5">
      <w:pPr>
        <w:pStyle w:val="4"/>
        <w:spacing w:line="241" w:lineRule="auto"/>
        <w:rPr>
          <w:rFonts w:ascii="宋体" w:hAnsi="宋体" w:eastAsia="宋体" w:cs="宋体"/>
          <w:color w:val="auto"/>
          <w:highlight w:val="none"/>
        </w:rPr>
      </w:pPr>
    </w:p>
    <w:p w14:paraId="0C016B08">
      <w:pPr>
        <w:pStyle w:val="4"/>
        <w:spacing w:line="241" w:lineRule="auto"/>
        <w:rPr>
          <w:rFonts w:ascii="宋体" w:hAnsi="宋体" w:eastAsia="宋体" w:cs="宋体"/>
          <w:color w:val="auto"/>
          <w:highlight w:val="none"/>
        </w:rPr>
      </w:pPr>
    </w:p>
    <w:p w14:paraId="064A88E0">
      <w:pPr>
        <w:pStyle w:val="4"/>
        <w:spacing w:line="241" w:lineRule="auto"/>
        <w:rPr>
          <w:rFonts w:ascii="宋体" w:hAnsi="宋体" w:eastAsia="宋体" w:cs="宋体"/>
          <w:color w:val="auto"/>
          <w:highlight w:val="none"/>
        </w:rPr>
      </w:pPr>
    </w:p>
    <w:p w14:paraId="7EC8B07C">
      <w:pPr>
        <w:pStyle w:val="4"/>
        <w:spacing w:line="241" w:lineRule="auto"/>
        <w:rPr>
          <w:rFonts w:ascii="宋体" w:hAnsi="宋体" w:eastAsia="宋体" w:cs="宋体"/>
          <w:color w:val="auto"/>
          <w:highlight w:val="none"/>
        </w:rPr>
      </w:pPr>
    </w:p>
    <w:p w14:paraId="40CA7019">
      <w:pPr>
        <w:pStyle w:val="4"/>
        <w:spacing w:line="241" w:lineRule="auto"/>
        <w:rPr>
          <w:rFonts w:ascii="宋体" w:hAnsi="宋体" w:eastAsia="宋体" w:cs="宋体"/>
          <w:color w:val="auto"/>
          <w:highlight w:val="none"/>
        </w:rPr>
      </w:pPr>
    </w:p>
    <w:p w14:paraId="654CB2F8">
      <w:pPr>
        <w:pStyle w:val="4"/>
        <w:spacing w:line="241" w:lineRule="auto"/>
        <w:rPr>
          <w:rFonts w:ascii="宋体" w:hAnsi="宋体" w:eastAsia="宋体" w:cs="宋体"/>
          <w:color w:val="auto"/>
          <w:highlight w:val="none"/>
        </w:rPr>
      </w:pPr>
    </w:p>
    <w:p w14:paraId="66D13E3A">
      <w:pPr>
        <w:pStyle w:val="4"/>
        <w:spacing w:line="242" w:lineRule="auto"/>
        <w:rPr>
          <w:rFonts w:ascii="宋体" w:hAnsi="宋体" w:eastAsia="宋体" w:cs="宋体"/>
          <w:color w:val="auto"/>
          <w:highlight w:val="none"/>
        </w:rPr>
      </w:pPr>
    </w:p>
    <w:p w14:paraId="76DA5445">
      <w:pPr>
        <w:pStyle w:val="4"/>
        <w:spacing w:line="242" w:lineRule="auto"/>
        <w:rPr>
          <w:rFonts w:ascii="宋体" w:hAnsi="宋体" w:eastAsia="宋体" w:cs="宋体"/>
          <w:color w:val="auto"/>
          <w:highlight w:val="none"/>
        </w:rPr>
      </w:pPr>
    </w:p>
    <w:p w14:paraId="69689B42">
      <w:pPr>
        <w:spacing w:before="98" w:line="384" w:lineRule="auto"/>
        <w:ind w:left="246" w:firstLine="598"/>
        <w:rPr>
          <w:rFonts w:ascii="宋体" w:hAnsi="宋体" w:eastAsia="宋体" w:cs="宋体"/>
          <w:color w:val="auto"/>
          <w:sz w:val="30"/>
          <w:szCs w:val="30"/>
          <w:highlight w:val="none"/>
        </w:rPr>
      </w:pPr>
      <w:r>
        <w:rPr>
          <w:rFonts w:hint="eastAsia" w:ascii="宋体" w:hAnsi="宋体" w:eastAsia="宋体" w:cs="宋体"/>
          <w:color w:val="auto"/>
          <w:spacing w:val="-1"/>
          <w:sz w:val="30"/>
          <w:szCs w:val="30"/>
          <w:highlight w:val="none"/>
        </w:rPr>
        <w:t>项目名称：</w:t>
      </w:r>
      <w:r>
        <w:rPr>
          <w:rFonts w:hint="eastAsia" w:ascii="宋体" w:hAnsi="宋体" w:eastAsia="宋体" w:cs="宋体"/>
          <w:color w:val="auto"/>
          <w:spacing w:val="-1"/>
          <w:sz w:val="30"/>
          <w:szCs w:val="30"/>
          <w:highlight w:val="none"/>
          <w:u w:val="single"/>
          <w:lang w:eastAsia="zh-CN"/>
        </w:rPr>
        <w:t>社会福利中心局部电路维修改造项目</w:t>
      </w:r>
    </w:p>
    <w:p w14:paraId="11110A43">
      <w:pPr>
        <w:spacing w:line="219" w:lineRule="auto"/>
        <w:ind w:left="240" w:firstLine="596"/>
        <w:rPr>
          <w:rFonts w:ascii="宋体" w:hAnsi="宋体" w:eastAsia="宋体" w:cs="宋体"/>
          <w:color w:val="auto"/>
          <w:sz w:val="30"/>
          <w:szCs w:val="30"/>
          <w:highlight w:val="none"/>
        </w:rPr>
      </w:pPr>
      <w:r>
        <w:rPr>
          <w:rFonts w:hint="eastAsia" w:ascii="宋体" w:hAnsi="宋体" w:eastAsia="宋体" w:cs="宋体"/>
          <w:color w:val="auto"/>
          <w:spacing w:val="-2"/>
          <w:sz w:val="30"/>
          <w:szCs w:val="30"/>
          <w:highlight w:val="none"/>
        </w:rPr>
        <w:t>采购单位（章</w:t>
      </w:r>
      <w:r>
        <w:rPr>
          <w:rFonts w:hint="eastAsia" w:ascii="宋体" w:hAnsi="宋体" w:eastAsia="宋体" w:cs="宋体"/>
          <w:color w:val="auto"/>
          <w:sz w:val="30"/>
          <w:szCs w:val="30"/>
          <w:highlight w:val="none"/>
        </w:rPr>
        <w:t>）：</w:t>
      </w:r>
      <w:r>
        <w:rPr>
          <w:rFonts w:hint="eastAsia" w:ascii="宋体" w:hAnsi="宋体" w:eastAsia="宋体" w:cs="宋体"/>
          <w:color w:val="auto"/>
          <w:spacing w:val="14"/>
          <w:sz w:val="30"/>
          <w:szCs w:val="30"/>
          <w:highlight w:val="none"/>
          <w:u w:val="single"/>
        </w:rPr>
        <w:t xml:space="preserve"> </w:t>
      </w:r>
      <w:r>
        <w:rPr>
          <w:rFonts w:hint="eastAsia" w:ascii="宋体" w:hAnsi="宋体" w:eastAsia="宋体" w:cs="宋体"/>
          <w:color w:val="auto"/>
          <w:spacing w:val="-2"/>
          <w:sz w:val="30"/>
          <w:szCs w:val="30"/>
          <w:highlight w:val="none"/>
          <w:u w:val="single"/>
          <w:lang w:eastAsia="zh-CN"/>
        </w:rPr>
        <w:t>周口市民政事业发展中心</w:t>
      </w:r>
      <w:r>
        <w:rPr>
          <w:rFonts w:hint="eastAsia" w:ascii="宋体" w:hAnsi="宋体" w:eastAsia="宋体" w:cs="宋体"/>
          <w:color w:val="auto"/>
          <w:sz w:val="30"/>
          <w:szCs w:val="30"/>
          <w:highlight w:val="none"/>
          <w:u w:val="single"/>
        </w:rPr>
        <w:t xml:space="preserve">    </w:t>
      </w:r>
    </w:p>
    <w:p w14:paraId="026F9A9E">
      <w:pPr>
        <w:spacing w:before="267" w:line="220" w:lineRule="auto"/>
        <w:ind w:left="246" w:firstLine="588"/>
        <w:rPr>
          <w:rFonts w:ascii="宋体" w:hAnsi="宋体" w:eastAsia="宋体" w:cs="宋体"/>
          <w:color w:val="auto"/>
          <w:sz w:val="30"/>
          <w:szCs w:val="30"/>
          <w:highlight w:val="none"/>
        </w:rPr>
      </w:pPr>
      <w:r>
        <w:rPr>
          <w:rFonts w:hint="eastAsia" w:ascii="宋体" w:hAnsi="宋体" w:eastAsia="宋体" w:cs="宋体"/>
          <w:color w:val="auto"/>
          <w:spacing w:val="-6"/>
          <w:sz w:val="30"/>
          <w:szCs w:val="30"/>
          <w:highlight w:val="none"/>
        </w:rPr>
        <w:t>发放日期：</w:t>
      </w:r>
      <w:r>
        <w:rPr>
          <w:rFonts w:hint="eastAsia" w:ascii="宋体" w:hAnsi="宋体" w:eastAsia="宋体" w:cs="宋体"/>
          <w:color w:val="auto"/>
          <w:spacing w:val="-6"/>
          <w:sz w:val="30"/>
          <w:szCs w:val="30"/>
          <w:highlight w:val="none"/>
          <w:u w:val="single"/>
        </w:rPr>
        <w:t xml:space="preserve"> 20</w:t>
      </w:r>
      <w:r>
        <w:rPr>
          <w:rFonts w:hint="eastAsia" w:ascii="宋体" w:hAnsi="宋体" w:eastAsia="宋体" w:cs="宋体"/>
          <w:color w:val="auto"/>
          <w:spacing w:val="-6"/>
          <w:sz w:val="30"/>
          <w:szCs w:val="30"/>
          <w:highlight w:val="none"/>
          <w:u w:val="single"/>
          <w:lang w:val="en-US" w:eastAsia="zh-CN"/>
        </w:rPr>
        <w:t>25</w:t>
      </w:r>
      <w:r>
        <w:rPr>
          <w:rFonts w:hint="eastAsia" w:ascii="宋体" w:hAnsi="宋体" w:eastAsia="宋体" w:cs="宋体"/>
          <w:color w:val="auto"/>
          <w:spacing w:val="-6"/>
          <w:sz w:val="30"/>
          <w:szCs w:val="30"/>
          <w:highlight w:val="none"/>
          <w:u w:val="single"/>
        </w:rPr>
        <w:t xml:space="preserve"> </w:t>
      </w:r>
      <w:r>
        <w:rPr>
          <w:rFonts w:hint="eastAsia" w:ascii="宋体" w:hAnsi="宋体" w:eastAsia="宋体" w:cs="宋体"/>
          <w:color w:val="auto"/>
          <w:spacing w:val="-132"/>
          <w:sz w:val="30"/>
          <w:szCs w:val="30"/>
          <w:highlight w:val="none"/>
        </w:rPr>
        <w:t xml:space="preserve"> </w:t>
      </w:r>
      <w:r>
        <w:rPr>
          <w:rFonts w:hint="eastAsia" w:ascii="宋体" w:hAnsi="宋体" w:eastAsia="宋体" w:cs="宋体"/>
          <w:color w:val="auto"/>
          <w:spacing w:val="-6"/>
          <w:sz w:val="30"/>
          <w:szCs w:val="30"/>
          <w:highlight w:val="none"/>
        </w:rPr>
        <w:t xml:space="preserve">年 </w:t>
      </w:r>
      <w:r>
        <w:rPr>
          <w:rFonts w:hint="eastAsia" w:ascii="宋体" w:hAnsi="宋体" w:eastAsia="宋体" w:cs="宋体"/>
          <w:color w:val="auto"/>
          <w:spacing w:val="35"/>
          <w:sz w:val="30"/>
          <w:szCs w:val="30"/>
          <w:highlight w:val="none"/>
          <w:u w:val="single"/>
        </w:rPr>
        <w:t xml:space="preserve"> </w:t>
      </w:r>
      <w:r>
        <w:rPr>
          <w:rFonts w:hint="eastAsia" w:ascii="宋体" w:hAnsi="宋体" w:eastAsia="宋体" w:cs="宋体"/>
          <w:color w:val="auto"/>
          <w:spacing w:val="-6"/>
          <w:sz w:val="30"/>
          <w:szCs w:val="30"/>
          <w:highlight w:val="none"/>
          <w:u w:val="single"/>
          <w:lang w:val="en-US" w:eastAsia="zh-CN"/>
        </w:rPr>
        <w:t>5</w:t>
      </w:r>
      <w:r>
        <w:rPr>
          <w:rFonts w:hint="eastAsia" w:ascii="宋体" w:hAnsi="宋体" w:eastAsia="宋体" w:cs="宋体"/>
          <w:color w:val="auto"/>
          <w:spacing w:val="148"/>
          <w:sz w:val="30"/>
          <w:szCs w:val="30"/>
          <w:highlight w:val="none"/>
          <w:u w:val="single"/>
        </w:rPr>
        <w:t xml:space="preserve"> </w:t>
      </w:r>
      <w:r>
        <w:rPr>
          <w:rFonts w:hint="eastAsia" w:ascii="宋体" w:hAnsi="宋体" w:eastAsia="宋体" w:cs="宋体"/>
          <w:color w:val="auto"/>
          <w:spacing w:val="-131"/>
          <w:sz w:val="30"/>
          <w:szCs w:val="30"/>
          <w:highlight w:val="none"/>
        </w:rPr>
        <w:t xml:space="preserve"> </w:t>
      </w:r>
      <w:r>
        <w:rPr>
          <w:rFonts w:hint="eastAsia" w:ascii="宋体" w:hAnsi="宋体" w:eastAsia="宋体" w:cs="宋体"/>
          <w:color w:val="auto"/>
          <w:spacing w:val="-6"/>
          <w:sz w:val="30"/>
          <w:szCs w:val="30"/>
          <w:highlight w:val="none"/>
        </w:rPr>
        <w:t>月</w:t>
      </w:r>
      <w:r>
        <w:rPr>
          <w:rFonts w:hint="eastAsia" w:ascii="宋体" w:hAnsi="宋体" w:eastAsia="宋体" w:cs="宋体"/>
          <w:color w:val="auto"/>
          <w:spacing w:val="-1"/>
          <w:sz w:val="30"/>
          <w:szCs w:val="30"/>
          <w:highlight w:val="none"/>
        </w:rPr>
        <w:t xml:space="preserve"> </w:t>
      </w:r>
      <w:r>
        <w:rPr>
          <w:rFonts w:hint="eastAsia" w:ascii="宋体" w:hAnsi="宋体" w:eastAsia="宋体" w:cs="宋体"/>
          <w:color w:val="auto"/>
          <w:spacing w:val="35"/>
          <w:sz w:val="30"/>
          <w:szCs w:val="30"/>
          <w:highlight w:val="none"/>
          <w:u w:val="single"/>
        </w:rPr>
        <w:t xml:space="preserve"> </w:t>
      </w:r>
      <w:r>
        <w:rPr>
          <w:rFonts w:hint="eastAsia" w:ascii="宋体" w:hAnsi="宋体" w:eastAsia="宋体" w:cs="宋体"/>
          <w:color w:val="auto"/>
          <w:spacing w:val="-6"/>
          <w:sz w:val="30"/>
          <w:szCs w:val="30"/>
          <w:highlight w:val="none"/>
          <w:u w:val="single"/>
          <w:lang w:val="en-US" w:eastAsia="zh-CN"/>
        </w:rPr>
        <w:t>8</w:t>
      </w:r>
      <w:r>
        <w:rPr>
          <w:rFonts w:hint="eastAsia" w:ascii="宋体" w:hAnsi="宋体" w:eastAsia="宋体" w:cs="宋体"/>
          <w:color w:val="auto"/>
          <w:spacing w:val="149"/>
          <w:sz w:val="30"/>
          <w:szCs w:val="30"/>
          <w:highlight w:val="none"/>
          <w:u w:val="single"/>
        </w:rPr>
        <w:t xml:space="preserve"> </w:t>
      </w:r>
      <w:r>
        <w:rPr>
          <w:rFonts w:hint="eastAsia" w:ascii="宋体" w:hAnsi="宋体" w:eastAsia="宋体" w:cs="宋体"/>
          <w:color w:val="auto"/>
          <w:spacing w:val="-87"/>
          <w:sz w:val="30"/>
          <w:szCs w:val="30"/>
          <w:highlight w:val="none"/>
        </w:rPr>
        <w:t xml:space="preserve"> </w:t>
      </w:r>
      <w:r>
        <w:rPr>
          <w:rFonts w:hint="eastAsia" w:ascii="宋体" w:hAnsi="宋体" w:eastAsia="宋体" w:cs="宋体"/>
          <w:color w:val="auto"/>
          <w:spacing w:val="-6"/>
          <w:sz w:val="30"/>
          <w:szCs w:val="30"/>
          <w:highlight w:val="none"/>
        </w:rPr>
        <w:t>日</w:t>
      </w:r>
    </w:p>
    <w:p w14:paraId="0754D831">
      <w:pPr>
        <w:spacing w:line="220" w:lineRule="auto"/>
        <w:ind w:firstLine="600"/>
        <w:rPr>
          <w:rFonts w:ascii="宋体" w:hAnsi="宋体" w:eastAsia="宋体" w:cs="宋体"/>
          <w:color w:val="auto"/>
          <w:sz w:val="30"/>
          <w:szCs w:val="30"/>
          <w:highlight w:val="none"/>
        </w:rPr>
        <w:sectPr>
          <w:pgSz w:w="11906" w:h="16839"/>
          <w:pgMar w:top="1429" w:right="1786" w:bottom="1429" w:left="1786" w:header="850" w:footer="850" w:gutter="0"/>
          <w:cols w:space="0" w:num="1"/>
        </w:sectPr>
      </w:pPr>
    </w:p>
    <w:p w14:paraId="7F73DB8B">
      <w:pPr>
        <w:numPr>
          <w:ilvl w:val="0"/>
          <w:numId w:val="1"/>
        </w:numPr>
        <w:spacing w:before="172" w:line="219" w:lineRule="auto"/>
        <w:ind w:firstLine="2400" w:firstLineChars="8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 xml:space="preserve"> 竞争性谈判邀请函</w:t>
      </w:r>
    </w:p>
    <w:p w14:paraId="57FBEC51">
      <w:pPr>
        <w:pStyle w:val="3"/>
        <w:numPr>
          <w:ilvl w:val="0"/>
          <w:numId w:val="0"/>
        </w:numPr>
        <w:rPr>
          <w:color w:val="auto"/>
          <w:highlight w:val="none"/>
        </w:rPr>
      </w:pPr>
    </w:p>
    <w:p w14:paraId="0BDE23C0">
      <w:pPr>
        <w:keepNext w:val="0"/>
        <w:keepLines w:val="0"/>
        <w:pageBreakBefore w:val="0"/>
        <w:widowControl/>
        <w:kinsoku w:val="0"/>
        <w:wordWrap/>
        <w:overflowPunct/>
        <w:topLinePunct w:val="0"/>
        <w:autoSpaceDE w:val="0"/>
        <w:autoSpaceDN w:val="0"/>
        <w:bidi w:val="0"/>
        <w:adjustRightInd/>
        <w:snapToGrid/>
        <w:spacing w:line="480" w:lineRule="auto"/>
        <w:ind w:left="0" w:leftChars="0" w:right="0" w:firstLine="486"/>
        <w:jc w:val="both"/>
        <w:textAlignment w:val="baseline"/>
        <w:rPr>
          <w:rFonts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依据</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u w:val="single"/>
          <w:lang w:eastAsia="zh-CN"/>
        </w:rPr>
        <w:t>周口市民政事业发展中心</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rPr>
        <w:t>（采购单位）需求，对</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u w:val="single"/>
          <w:lang w:eastAsia="zh-CN"/>
        </w:rPr>
        <w:t>社会福利中心局部电路维修改造项目</w:t>
      </w:r>
      <w:r>
        <w:rPr>
          <w:rFonts w:hint="eastAsia" w:ascii="宋体" w:hAnsi="宋体" w:eastAsia="宋体" w:cs="宋体"/>
          <w:color w:val="auto"/>
          <w:spacing w:val="0"/>
          <w:position w:val="0"/>
          <w:sz w:val="24"/>
          <w:szCs w:val="24"/>
          <w:highlight w:val="none"/>
        </w:rPr>
        <w:t>（项目名称）采用竞争性谈判方式发包，项目资金来源为</w:t>
      </w:r>
      <w:r>
        <w:rPr>
          <w:rFonts w:hint="eastAsia" w:ascii="宋体" w:hAnsi="宋体" w:eastAsia="宋体" w:cs="宋体"/>
          <w:color w:val="auto"/>
          <w:spacing w:val="0"/>
          <w:position w:val="0"/>
          <w:sz w:val="24"/>
          <w:szCs w:val="24"/>
          <w:highlight w:val="none"/>
          <w:u w:val="single"/>
        </w:rPr>
        <w:t xml:space="preserve"> 财政资金 </w:t>
      </w:r>
      <w:r>
        <w:rPr>
          <w:rFonts w:hint="eastAsia" w:ascii="宋体" w:hAnsi="宋体" w:eastAsia="宋体" w:cs="宋体"/>
          <w:color w:val="auto"/>
          <w:spacing w:val="0"/>
          <w:position w:val="0"/>
          <w:sz w:val="24"/>
          <w:szCs w:val="24"/>
          <w:highlight w:val="none"/>
        </w:rPr>
        <w:t>。</w:t>
      </w:r>
    </w:p>
    <w:p w14:paraId="2A93115F">
      <w:pPr>
        <w:keepNext w:val="0"/>
        <w:keepLines w:val="0"/>
        <w:pageBreakBefore w:val="0"/>
        <w:widowControl/>
        <w:kinsoku w:val="0"/>
        <w:wordWrap/>
        <w:overflowPunct/>
        <w:topLinePunct w:val="0"/>
        <w:autoSpaceDE w:val="0"/>
        <w:autoSpaceDN w:val="0"/>
        <w:bidi w:val="0"/>
        <w:adjustRightInd/>
        <w:snapToGrid/>
        <w:spacing w:line="480" w:lineRule="auto"/>
        <w:ind w:right="0"/>
        <w:textAlignment w:val="baseline"/>
        <w:rPr>
          <w:rFonts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现邀请合格的供应商参加报价和谈判。</w:t>
      </w:r>
    </w:p>
    <w:p w14:paraId="68EEEFB8">
      <w:pPr>
        <w:keepNext w:val="0"/>
        <w:keepLines w:val="0"/>
        <w:pageBreakBefore w:val="0"/>
        <w:widowControl/>
        <w:kinsoku w:val="0"/>
        <w:wordWrap/>
        <w:overflowPunct/>
        <w:topLinePunct w:val="0"/>
        <w:autoSpaceDE w:val="0"/>
        <w:autoSpaceDN w:val="0"/>
        <w:bidi w:val="0"/>
        <w:adjustRightInd/>
        <w:snapToGrid/>
        <w:spacing w:line="480" w:lineRule="auto"/>
        <w:ind w:left="0" w:leftChars="0" w:right="0"/>
        <w:textAlignment w:val="baseline"/>
        <w:rPr>
          <w:rFonts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1、项目名称：</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u w:val="single"/>
          <w:lang w:eastAsia="zh-CN"/>
        </w:rPr>
        <w:t>社会福利中心局部电路维修改造项目</w:t>
      </w:r>
      <w:r>
        <w:rPr>
          <w:rFonts w:hint="eastAsia" w:ascii="宋体" w:hAnsi="宋体" w:eastAsia="宋体" w:cs="宋体"/>
          <w:color w:val="auto"/>
          <w:spacing w:val="0"/>
          <w:position w:val="0"/>
          <w:sz w:val="24"/>
          <w:szCs w:val="24"/>
          <w:highlight w:val="none"/>
          <w:u w:val="single"/>
        </w:rPr>
        <w:t xml:space="preserve">   </w:t>
      </w:r>
    </w:p>
    <w:p w14:paraId="047B18B6">
      <w:pPr>
        <w:keepNext w:val="0"/>
        <w:keepLines w:val="0"/>
        <w:pageBreakBefore w:val="0"/>
        <w:widowControl/>
        <w:kinsoku w:val="0"/>
        <w:wordWrap/>
        <w:overflowPunct/>
        <w:topLinePunct w:val="0"/>
        <w:autoSpaceDE w:val="0"/>
        <w:autoSpaceDN w:val="0"/>
        <w:bidi w:val="0"/>
        <w:adjustRightInd/>
        <w:snapToGrid/>
        <w:spacing w:line="480" w:lineRule="auto"/>
        <w:ind w:left="64" w:leftChars="0" w:right="0" w:hanging="64" w:hangingChars="27"/>
        <w:textAlignment w:val="baseline"/>
        <w:rPr>
          <w:rFonts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预算金额：</w:t>
      </w:r>
      <w:r>
        <w:rPr>
          <w:rFonts w:hint="eastAsia" w:ascii="宋体" w:hAnsi="宋体" w:eastAsia="宋体" w:cs="宋体"/>
          <w:color w:val="auto"/>
          <w:spacing w:val="0"/>
          <w:position w:val="0"/>
          <w:sz w:val="24"/>
          <w:szCs w:val="24"/>
          <w:highlight w:val="none"/>
          <w:lang w:val="en-US" w:eastAsia="zh-CN"/>
        </w:rPr>
        <w:t>28.40</w:t>
      </w:r>
      <w:r>
        <w:rPr>
          <w:rFonts w:hint="eastAsia" w:ascii="宋体" w:hAnsi="宋体" w:eastAsia="宋体" w:cs="宋体"/>
          <w:color w:val="auto"/>
          <w:spacing w:val="0"/>
          <w:position w:val="0"/>
          <w:sz w:val="24"/>
          <w:szCs w:val="24"/>
          <w:highlight w:val="none"/>
        </w:rPr>
        <w:t>万元</w:t>
      </w:r>
    </w:p>
    <w:p w14:paraId="6991C7B1">
      <w:pPr>
        <w:keepNext w:val="0"/>
        <w:keepLines w:val="0"/>
        <w:pageBreakBefore w:val="0"/>
        <w:widowControl/>
        <w:kinsoku w:val="0"/>
        <w:wordWrap/>
        <w:overflowPunct/>
        <w:topLinePunct w:val="0"/>
        <w:autoSpaceDE w:val="0"/>
        <w:autoSpaceDN w:val="0"/>
        <w:bidi w:val="0"/>
        <w:adjustRightInd/>
        <w:snapToGrid/>
        <w:spacing w:line="480" w:lineRule="auto"/>
        <w:ind w:left="64" w:leftChars="0" w:right="0" w:hanging="64" w:hangingChars="27"/>
        <w:textAlignment w:val="baseline"/>
        <w:rPr>
          <w:rFonts w:hint="default" w:ascii="宋体" w:hAnsi="宋体" w:eastAsia="宋体" w:cs="宋体"/>
          <w:color w:val="auto"/>
          <w:spacing w:val="0"/>
          <w:position w:val="0"/>
          <w:sz w:val="24"/>
          <w:szCs w:val="24"/>
          <w:highlight w:val="none"/>
          <w:lang w:val="en-US"/>
        </w:rPr>
      </w:pPr>
      <w:r>
        <w:rPr>
          <w:rFonts w:hint="eastAsia" w:ascii="宋体" w:hAnsi="宋体" w:eastAsia="宋体" w:cs="宋体"/>
          <w:color w:val="auto"/>
          <w:spacing w:val="0"/>
          <w:position w:val="0"/>
          <w:sz w:val="24"/>
          <w:szCs w:val="24"/>
          <w:highlight w:val="none"/>
          <w:lang w:eastAsia="zh-CN"/>
        </w:rPr>
        <w:t>服务</w:t>
      </w:r>
      <w:r>
        <w:rPr>
          <w:rFonts w:hint="eastAsia" w:ascii="宋体" w:hAnsi="宋体" w:eastAsia="宋体" w:cs="宋体"/>
          <w:color w:val="auto"/>
          <w:spacing w:val="0"/>
          <w:position w:val="0"/>
          <w:sz w:val="24"/>
          <w:szCs w:val="24"/>
          <w:highlight w:val="none"/>
        </w:rPr>
        <w:t>期：</w:t>
      </w:r>
      <w:r>
        <w:rPr>
          <w:rFonts w:hint="eastAsia" w:ascii="宋体" w:hAnsi="宋体" w:eastAsia="宋体" w:cs="宋体"/>
          <w:color w:val="auto"/>
          <w:spacing w:val="0"/>
          <w:position w:val="0"/>
          <w:sz w:val="24"/>
          <w:szCs w:val="24"/>
          <w:highlight w:val="none"/>
          <w:lang w:val="en-US" w:eastAsia="zh-CN"/>
        </w:rPr>
        <w:t>15日历天</w:t>
      </w:r>
    </w:p>
    <w:p w14:paraId="7F10E113">
      <w:pPr>
        <w:keepNext w:val="0"/>
        <w:keepLines w:val="0"/>
        <w:pageBreakBefore w:val="0"/>
        <w:widowControl/>
        <w:kinsoku w:val="0"/>
        <w:wordWrap/>
        <w:overflowPunct/>
        <w:topLinePunct w:val="0"/>
        <w:autoSpaceDE w:val="0"/>
        <w:autoSpaceDN w:val="0"/>
        <w:bidi w:val="0"/>
        <w:adjustRightInd/>
        <w:snapToGrid/>
        <w:spacing w:line="480" w:lineRule="auto"/>
        <w:ind w:left="0" w:leftChars="0" w:right="0"/>
        <w:textAlignment w:val="baseline"/>
        <w:rPr>
          <w:rFonts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2、竞争性谈判保证金及提交方式：</w:t>
      </w:r>
      <w:r>
        <w:rPr>
          <w:rFonts w:hint="eastAsia" w:ascii="宋体" w:hAnsi="宋体" w:eastAsia="宋体" w:cs="宋体"/>
          <w:color w:val="auto"/>
          <w:spacing w:val="0"/>
          <w:position w:val="0"/>
          <w:sz w:val="24"/>
          <w:szCs w:val="24"/>
          <w:highlight w:val="none"/>
          <w:u w:val="single"/>
        </w:rPr>
        <w:t>本项目无需交纳谈判保证金</w:t>
      </w:r>
    </w:p>
    <w:p w14:paraId="00F1DC2F">
      <w:pPr>
        <w:keepNext w:val="0"/>
        <w:keepLines w:val="0"/>
        <w:pageBreakBefore w:val="0"/>
        <w:widowControl/>
        <w:kinsoku w:val="0"/>
        <w:wordWrap/>
        <w:overflowPunct/>
        <w:topLinePunct w:val="0"/>
        <w:autoSpaceDE w:val="0"/>
        <w:autoSpaceDN w:val="0"/>
        <w:bidi w:val="0"/>
        <w:adjustRightInd/>
        <w:snapToGrid/>
        <w:spacing w:line="480" w:lineRule="auto"/>
        <w:ind w:left="0" w:leftChars="0" w:right="0"/>
        <w:textAlignment w:val="baseline"/>
        <w:rPr>
          <w:rFonts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3、响应性文件份数：正本壹份、副本</w:t>
      </w:r>
      <w:r>
        <w:rPr>
          <w:rFonts w:hint="eastAsia" w:ascii="宋体" w:hAnsi="宋体" w:eastAsia="宋体" w:cs="宋体"/>
          <w:color w:val="auto"/>
          <w:spacing w:val="0"/>
          <w:position w:val="0"/>
          <w:sz w:val="24"/>
          <w:szCs w:val="24"/>
          <w:highlight w:val="none"/>
          <w:u w:val="single"/>
        </w:rPr>
        <w:t xml:space="preserve"> 两 </w:t>
      </w:r>
      <w:r>
        <w:rPr>
          <w:rFonts w:hint="eastAsia" w:ascii="宋体" w:hAnsi="宋体" w:eastAsia="宋体" w:cs="宋体"/>
          <w:color w:val="auto"/>
          <w:spacing w:val="0"/>
          <w:position w:val="0"/>
          <w:sz w:val="24"/>
          <w:szCs w:val="24"/>
          <w:highlight w:val="none"/>
        </w:rPr>
        <w:t>份</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U盘一份</w:t>
      </w:r>
      <w:r>
        <w:rPr>
          <w:rFonts w:hint="eastAsia" w:ascii="宋体" w:hAnsi="宋体" w:eastAsia="宋体" w:cs="宋体"/>
          <w:color w:val="auto"/>
          <w:spacing w:val="0"/>
          <w:position w:val="0"/>
          <w:sz w:val="24"/>
          <w:szCs w:val="24"/>
          <w:highlight w:val="none"/>
        </w:rPr>
        <w:t>。</w:t>
      </w:r>
    </w:p>
    <w:p w14:paraId="3CF2EC5F">
      <w:pPr>
        <w:keepNext w:val="0"/>
        <w:keepLines w:val="0"/>
        <w:pageBreakBefore w:val="0"/>
        <w:widowControl/>
        <w:kinsoku w:val="0"/>
        <w:wordWrap/>
        <w:overflowPunct/>
        <w:topLinePunct w:val="0"/>
        <w:autoSpaceDE w:val="0"/>
        <w:autoSpaceDN w:val="0"/>
        <w:bidi w:val="0"/>
        <w:adjustRightInd/>
        <w:snapToGrid/>
        <w:spacing w:line="480" w:lineRule="auto"/>
        <w:ind w:left="0" w:leftChars="0" w:right="0"/>
        <w:jc w:val="both"/>
        <w:textAlignment w:val="baseline"/>
        <w:rPr>
          <w:rFonts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4、递交响应性文件截止时间：</w:t>
      </w:r>
      <w:r>
        <w:rPr>
          <w:rFonts w:hint="eastAsia" w:ascii="宋体" w:hAnsi="宋体" w:eastAsia="宋体" w:cs="宋体"/>
          <w:color w:val="auto"/>
          <w:spacing w:val="0"/>
          <w:position w:val="0"/>
          <w:sz w:val="24"/>
          <w:szCs w:val="24"/>
          <w:highlight w:val="none"/>
          <w:u w:val="single"/>
        </w:rPr>
        <w:t xml:space="preserve">  202</w:t>
      </w:r>
      <w:r>
        <w:rPr>
          <w:rFonts w:hint="eastAsia" w:ascii="宋体" w:hAnsi="宋体" w:eastAsia="宋体" w:cs="宋体"/>
          <w:color w:val="auto"/>
          <w:spacing w:val="0"/>
          <w:position w:val="0"/>
          <w:sz w:val="24"/>
          <w:szCs w:val="24"/>
          <w:highlight w:val="none"/>
          <w:u w:val="single"/>
          <w:lang w:val="en-US" w:eastAsia="zh-CN"/>
        </w:rPr>
        <w:t>5</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rPr>
        <w:t>年</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u w:val="single"/>
          <w:lang w:val="en-US" w:eastAsia="zh-CN"/>
        </w:rPr>
        <w:t>5</w:t>
      </w:r>
      <w:r>
        <w:rPr>
          <w:rFonts w:hint="eastAsia" w:ascii="宋体" w:hAnsi="宋体" w:eastAsia="宋体" w:cs="宋体"/>
          <w:color w:val="auto"/>
          <w:spacing w:val="0"/>
          <w:position w:val="0"/>
          <w:sz w:val="24"/>
          <w:szCs w:val="24"/>
          <w:highlight w:val="none"/>
          <w:u w:val="single"/>
          <w:lang w:eastAsia="zh-CN"/>
        </w:rPr>
        <w:t xml:space="preserve"> </w:t>
      </w:r>
      <w:r>
        <w:rPr>
          <w:rFonts w:hint="eastAsia" w:ascii="宋体" w:hAnsi="宋体" w:eastAsia="宋体" w:cs="宋体"/>
          <w:color w:val="auto"/>
          <w:spacing w:val="0"/>
          <w:position w:val="0"/>
          <w:sz w:val="24"/>
          <w:szCs w:val="24"/>
          <w:highlight w:val="none"/>
        </w:rPr>
        <w:t>月</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u w:val="single"/>
          <w:lang w:val="en-US" w:eastAsia="zh-CN"/>
        </w:rPr>
        <w:t>14</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rPr>
        <w:t xml:space="preserve"> 日</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u w:val="single"/>
          <w:lang w:val="en-US" w:eastAsia="zh-CN"/>
        </w:rPr>
        <w:t>10</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rPr>
        <w:t>时</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u w:val="single"/>
          <w:lang w:val="en-US" w:eastAsia="zh-CN"/>
        </w:rPr>
        <w:t>0</w:t>
      </w:r>
      <w:r>
        <w:rPr>
          <w:rFonts w:hint="eastAsia" w:ascii="宋体" w:hAnsi="宋体" w:eastAsia="宋体" w:cs="宋体"/>
          <w:color w:val="auto"/>
          <w:spacing w:val="0"/>
          <w:position w:val="0"/>
          <w:sz w:val="24"/>
          <w:szCs w:val="24"/>
          <w:highlight w:val="none"/>
          <w:u w:val="single"/>
        </w:rPr>
        <w:t xml:space="preserve">0 </w:t>
      </w:r>
      <w:r>
        <w:rPr>
          <w:rFonts w:hint="eastAsia" w:ascii="宋体" w:hAnsi="宋体" w:eastAsia="宋体" w:cs="宋体"/>
          <w:color w:val="auto"/>
          <w:spacing w:val="0"/>
          <w:position w:val="0"/>
          <w:sz w:val="24"/>
          <w:szCs w:val="24"/>
          <w:highlight w:val="none"/>
        </w:rPr>
        <w:t>分。</w:t>
      </w:r>
    </w:p>
    <w:p w14:paraId="4AC084C5">
      <w:pPr>
        <w:keepNext w:val="0"/>
        <w:keepLines w:val="0"/>
        <w:pageBreakBefore w:val="0"/>
        <w:widowControl/>
        <w:kinsoku w:val="0"/>
        <w:wordWrap/>
        <w:overflowPunct/>
        <w:topLinePunct w:val="0"/>
        <w:autoSpaceDE w:val="0"/>
        <w:autoSpaceDN w:val="0"/>
        <w:bidi w:val="0"/>
        <w:adjustRightInd/>
        <w:snapToGrid/>
        <w:spacing w:line="480" w:lineRule="auto"/>
        <w:ind w:left="0" w:leftChars="0" w:right="0" w:firstLine="480" w:firstLineChars="200"/>
        <w:textAlignment w:val="baseline"/>
        <w:rPr>
          <w:rFonts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递交地点：</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u w:val="single"/>
          <w:lang w:eastAsia="zh-CN"/>
        </w:rPr>
        <w:t>周口市民政事业发展中心</w:t>
      </w:r>
      <w:r>
        <w:rPr>
          <w:rFonts w:hint="eastAsia" w:ascii="宋体" w:hAnsi="宋体" w:eastAsia="宋体" w:cs="宋体"/>
          <w:color w:val="auto"/>
          <w:spacing w:val="0"/>
          <w:position w:val="0"/>
          <w:sz w:val="24"/>
          <w:szCs w:val="24"/>
          <w:highlight w:val="none"/>
          <w:u w:val="single"/>
          <w:lang w:val="en-US" w:eastAsia="zh-CN"/>
        </w:rPr>
        <w:t>社会福利中心</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rPr>
        <w:t>。</w:t>
      </w:r>
    </w:p>
    <w:p w14:paraId="369D690B">
      <w:pPr>
        <w:keepNext w:val="0"/>
        <w:keepLines w:val="0"/>
        <w:pageBreakBefore w:val="0"/>
        <w:widowControl/>
        <w:kinsoku w:val="0"/>
        <w:wordWrap/>
        <w:overflowPunct/>
        <w:topLinePunct w:val="0"/>
        <w:autoSpaceDE w:val="0"/>
        <w:autoSpaceDN w:val="0"/>
        <w:bidi w:val="0"/>
        <w:adjustRightInd/>
        <w:snapToGrid/>
        <w:spacing w:line="480" w:lineRule="auto"/>
        <w:ind w:left="0" w:leftChars="0" w:right="0"/>
        <w:textAlignment w:val="baseline"/>
        <w:rPr>
          <w:rFonts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5 、 谈 判 时 间 ：</w:t>
      </w:r>
      <w:r>
        <w:rPr>
          <w:rFonts w:hint="eastAsia" w:ascii="宋体" w:hAnsi="宋体" w:eastAsia="宋体" w:cs="宋体"/>
          <w:color w:val="auto"/>
          <w:spacing w:val="0"/>
          <w:position w:val="0"/>
          <w:sz w:val="24"/>
          <w:szCs w:val="24"/>
          <w:highlight w:val="none"/>
          <w:u w:val="single"/>
        </w:rPr>
        <w:t xml:space="preserve">  202</w:t>
      </w:r>
      <w:r>
        <w:rPr>
          <w:rFonts w:hint="eastAsia" w:ascii="宋体" w:hAnsi="宋体" w:eastAsia="宋体" w:cs="宋体"/>
          <w:color w:val="auto"/>
          <w:spacing w:val="0"/>
          <w:position w:val="0"/>
          <w:sz w:val="24"/>
          <w:szCs w:val="24"/>
          <w:highlight w:val="none"/>
          <w:u w:val="single"/>
          <w:lang w:val="en-US" w:eastAsia="zh-CN"/>
        </w:rPr>
        <w:t>5</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rPr>
        <w:t>年</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u w:val="single"/>
          <w:lang w:val="en-US" w:eastAsia="zh-CN"/>
        </w:rPr>
        <w:t>5</w:t>
      </w:r>
      <w:r>
        <w:rPr>
          <w:rFonts w:hint="eastAsia" w:ascii="宋体" w:hAnsi="宋体" w:eastAsia="宋体" w:cs="宋体"/>
          <w:color w:val="auto"/>
          <w:spacing w:val="0"/>
          <w:position w:val="0"/>
          <w:sz w:val="24"/>
          <w:szCs w:val="24"/>
          <w:highlight w:val="none"/>
          <w:u w:val="single"/>
          <w:lang w:eastAsia="zh-CN"/>
        </w:rPr>
        <w:t xml:space="preserve"> </w:t>
      </w:r>
      <w:r>
        <w:rPr>
          <w:rFonts w:hint="eastAsia" w:ascii="宋体" w:hAnsi="宋体" w:eastAsia="宋体" w:cs="宋体"/>
          <w:color w:val="auto"/>
          <w:spacing w:val="0"/>
          <w:position w:val="0"/>
          <w:sz w:val="24"/>
          <w:szCs w:val="24"/>
          <w:highlight w:val="none"/>
        </w:rPr>
        <w:t>月</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u w:val="single"/>
          <w:lang w:val="en-US" w:eastAsia="zh-CN"/>
        </w:rPr>
        <w:t>14</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rPr>
        <w:t xml:space="preserve"> 日</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u w:val="single"/>
          <w:lang w:val="en-US" w:eastAsia="zh-CN"/>
        </w:rPr>
        <w:t>10</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rPr>
        <w:t>时</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u w:val="single"/>
          <w:lang w:val="en-US" w:eastAsia="zh-CN"/>
        </w:rPr>
        <w:t>0</w:t>
      </w:r>
      <w:r>
        <w:rPr>
          <w:rFonts w:hint="eastAsia" w:ascii="宋体" w:hAnsi="宋体" w:eastAsia="宋体" w:cs="宋体"/>
          <w:color w:val="auto"/>
          <w:spacing w:val="0"/>
          <w:position w:val="0"/>
          <w:sz w:val="24"/>
          <w:szCs w:val="24"/>
          <w:highlight w:val="none"/>
          <w:u w:val="single"/>
        </w:rPr>
        <w:t xml:space="preserve">0 </w:t>
      </w:r>
      <w:r>
        <w:rPr>
          <w:rFonts w:hint="eastAsia" w:ascii="宋体" w:hAnsi="宋体" w:eastAsia="宋体" w:cs="宋体"/>
          <w:color w:val="auto"/>
          <w:spacing w:val="0"/>
          <w:position w:val="0"/>
          <w:sz w:val="24"/>
          <w:szCs w:val="24"/>
          <w:highlight w:val="none"/>
        </w:rPr>
        <w:t>分。</w:t>
      </w:r>
    </w:p>
    <w:p w14:paraId="514E5117">
      <w:pPr>
        <w:keepNext w:val="0"/>
        <w:keepLines w:val="0"/>
        <w:pageBreakBefore w:val="0"/>
        <w:widowControl/>
        <w:kinsoku w:val="0"/>
        <w:wordWrap/>
        <w:overflowPunct/>
        <w:topLinePunct w:val="0"/>
        <w:autoSpaceDE w:val="0"/>
        <w:autoSpaceDN w:val="0"/>
        <w:bidi w:val="0"/>
        <w:adjustRightInd/>
        <w:snapToGrid/>
        <w:spacing w:line="480" w:lineRule="auto"/>
        <w:ind w:left="0" w:leftChars="0" w:right="0" w:firstLine="720" w:firstLineChars="300"/>
        <w:textAlignment w:val="baseline"/>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谈判地点：</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u w:val="single"/>
          <w:lang w:eastAsia="zh-CN"/>
        </w:rPr>
        <w:t>周口市民政事业发展中心</w:t>
      </w:r>
      <w:r>
        <w:rPr>
          <w:rFonts w:hint="eastAsia" w:ascii="宋体" w:hAnsi="宋体" w:eastAsia="宋体" w:cs="宋体"/>
          <w:color w:val="auto"/>
          <w:spacing w:val="0"/>
          <w:position w:val="0"/>
          <w:sz w:val="24"/>
          <w:szCs w:val="24"/>
          <w:highlight w:val="none"/>
          <w:u w:val="single"/>
          <w:lang w:val="en-US" w:eastAsia="zh-CN"/>
        </w:rPr>
        <w:t>社会福利中心</w:t>
      </w:r>
      <w:r>
        <w:rPr>
          <w:rFonts w:hint="eastAsia" w:ascii="宋体" w:hAnsi="宋体" w:eastAsia="宋体" w:cs="宋体"/>
          <w:color w:val="auto"/>
          <w:spacing w:val="0"/>
          <w:position w:val="0"/>
          <w:sz w:val="24"/>
          <w:szCs w:val="24"/>
          <w:highlight w:val="none"/>
          <w:u w:val="single"/>
        </w:rPr>
        <w:t xml:space="preserve"> </w:t>
      </w:r>
      <w:r>
        <w:rPr>
          <w:rFonts w:hint="eastAsia" w:ascii="宋体" w:hAnsi="宋体" w:eastAsia="宋体" w:cs="宋体"/>
          <w:color w:val="auto"/>
          <w:spacing w:val="0"/>
          <w:position w:val="0"/>
          <w:sz w:val="24"/>
          <w:szCs w:val="24"/>
          <w:highlight w:val="none"/>
        </w:rPr>
        <w:t xml:space="preserve"> 。</w:t>
      </w:r>
    </w:p>
    <w:p w14:paraId="5DB72580">
      <w:pPr>
        <w:keepNext w:val="0"/>
        <w:keepLines w:val="0"/>
        <w:pageBreakBefore w:val="0"/>
        <w:widowControl/>
        <w:kinsoku w:val="0"/>
        <w:wordWrap/>
        <w:overflowPunct/>
        <w:topLinePunct w:val="0"/>
        <w:autoSpaceDE w:val="0"/>
        <w:autoSpaceDN w:val="0"/>
        <w:bidi w:val="0"/>
        <w:adjustRightInd/>
        <w:snapToGrid/>
        <w:spacing w:line="480" w:lineRule="auto"/>
        <w:ind w:left="0" w:leftChars="0" w:right="0" w:firstLine="720" w:firstLineChars="300"/>
        <w:textAlignment w:val="baseline"/>
        <w:rPr>
          <w:rFonts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届时请参加谈判的供应商代表参与谈判。</w:t>
      </w:r>
    </w:p>
    <w:p w14:paraId="4E01AEFD">
      <w:pPr>
        <w:keepNext w:val="0"/>
        <w:keepLines w:val="0"/>
        <w:pageBreakBefore w:val="0"/>
        <w:widowControl/>
        <w:kinsoku w:val="0"/>
        <w:wordWrap/>
        <w:overflowPunct/>
        <w:topLinePunct w:val="0"/>
        <w:autoSpaceDE w:val="0"/>
        <w:autoSpaceDN w:val="0"/>
        <w:bidi w:val="0"/>
        <w:adjustRightInd/>
        <w:snapToGrid/>
        <w:spacing w:line="480" w:lineRule="auto"/>
        <w:ind w:right="0"/>
        <w:textAlignment w:val="baseline"/>
        <w:rPr>
          <w:rFonts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6、联系方式</w:t>
      </w:r>
    </w:p>
    <w:p w14:paraId="15247FD3">
      <w:pPr>
        <w:keepNext w:val="0"/>
        <w:keepLines w:val="0"/>
        <w:pageBreakBefore w:val="0"/>
        <w:widowControl/>
        <w:kinsoku w:val="0"/>
        <w:wordWrap/>
        <w:overflowPunct/>
        <w:topLinePunct w:val="0"/>
        <w:autoSpaceDE w:val="0"/>
        <w:autoSpaceDN w:val="0"/>
        <w:bidi w:val="0"/>
        <w:adjustRightInd/>
        <w:snapToGrid/>
        <w:spacing w:line="480" w:lineRule="auto"/>
        <w:ind w:left="0" w:leftChars="0" w:right="0" w:firstLine="478"/>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rPr>
        <w:t>采购单位：</w:t>
      </w:r>
      <w:r>
        <w:rPr>
          <w:rFonts w:hint="eastAsia" w:ascii="宋体" w:hAnsi="宋体" w:eastAsia="宋体" w:cs="宋体"/>
          <w:color w:val="auto"/>
          <w:spacing w:val="0"/>
          <w:position w:val="0"/>
          <w:sz w:val="24"/>
          <w:szCs w:val="24"/>
          <w:highlight w:val="none"/>
          <w:lang w:eastAsia="zh-CN"/>
        </w:rPr>
        <w:t>周口市民政事业发展中心</w:t>
      </w:r>
    </w:p>
    <w:p w14:paraId="0F9B7DD3">
      <w:pPr>
        <w:keepNext w:val="0"/>
        <w:keepLines w:val="0"/>
        <w:pageBreakBefore w:val="0"/>
        <w:widowControl/>
        <w:kinsoku w:val="0"/>
        <w:wordWrap/>
        <w:overflowPunct/>
        <w:topLinePunct w:val="0"/>
        <w:autoSpaceDE w:val="0"/>
        <w:autoSpaceDN w:val="0"/>
        <w:bidi w:val="0"/>
        <w:adjustRightInd/>
        <w:snapToGrid/>
        <w:spacing w:line="480" w:lineRule="auto"/>
        <w:ind w:left="0" w:leftChars="0" w:right="0" w:firstLine="476"/>
        <w:textAlignment w:val="baseline"/>
        <w:rPr>
          <w:rFonts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rPr>
        <w:t>联系人：</w:t>
      </w:r>
      <w:r>
        <w:rPr>
          <w:rFonts w:hint="eastAsia" w:ascii="宋体" w:hAnsi="宋体" w:eastAsia="宋体" w:cs="宋体"/>
          <w:color w:val="auto"/>
          <w:spacing w:val="0"/>
          <w:position w:val="0"/>
          <w:sz w:val="24"/>
          <w:szCs w:val="24"/>
          <w:highlight w:val="none"/>
          <w:lang w:val="en-US" w:eastAsia="zh-CN"/>
        </w:rPr>
        <w:t>刘进步</w:t>
      </w:r>
    </w:p>
    <w:p w14:paraId="0785B2A2">
      <w:pPr>
        <w:keepNext w:val="0"/>
        <w:keepLines w:val="0"/>
        <w:pageBreakBefore w:val="0"/>
        <w:widowControl/>
        <w:kinsoku w:val="0"/>
        <w:wordWrap/>
        <w:overflowPunct/>
        <w:topLinePunct w:val="0"/>
        <w:autoSpaceDE w:val="0"/>
        <w:autoSpaceDN w:val="0"/>
        <w:bidi w:val="0"/>
        <w:adjustRightInd/>
        <w:snapToGrid/>
        <w:spacing w:line="480" w:lineRule="auto"/>
        <w:ind w:left="0" w:leftChars="0" w:right="0" w:firstLine="478"/>
        <w:textAlignment w:val="baseline"/>
        <w:rPr>
          <w:rFonts w:hint="default"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rPr>
        <w:t>联系电话：</w:t>
      </w:r>
      <w:r>
        <w:rPr>
          <w:rFonts w:hint="eastAsia" w:ascii="宋体" w:hAnsi="宋体" w:eastAsia="宋体" w:cs="宋体"/>
          <w:color w:val="auto"/>
          <w:sz w:val="24"/>
          <w:szCs w:val="24"/>
          <w:highlight w:val="none"/>
          <w:lang w:val="zh-CN" w:eastAsia="zh-CN"/>
        </w:rPr>
        <w:t>13629890282</w:t>
      </w:r>
    </w:p>
    <w:p w14:paraId="7B1A1D92">
      <w:pPr>
        <w:keepNext w:val="0"/>
        <w:keepLines w:val="0"/>
        <w:pageBreakBefore w:val="0"/>
        <w:widowControl/>
        <w:kinsoku w:val="0"/>
        <w:wordWrap/>
        <w:overflowPunct/>
        <w:topLinePunct w:val="0"/>
        <w:autoSpaceDE w:val="0"/>
        <w:autoSpaceDN w:val="0"/>
        <w:bidi w:val="0"/>
        <w:adjustRightInd/>
        <w:snapToGrid/>
        <w:spacing w:line="480" w:lineRule="auto"/>
        <w:ind w:left="0" w:leftChars="0" w:right="0" w:firstLine="6062" w:firstLineChars="2526"/>
        <w:textAlignment w:val="baseline"/>
        <w:rPr>
          <w:rFonts w:ascii="宋体" w:hAnsi="宋体" w:eastAsia="宋体" w:cs="宋体"/>
          <w:color w:val="auto"/>
          <w:spacing w:val="0"/>
          <w:position w:val="0"/>
          <w:sz w:val="24"/>
          <w:szCs w:val="24"/>
          <w:highlight w:val="none"/>
        </w:rPr>
        <w:sectPr>
          <w:footerReference r:id="rId3" w:type="default"/>
          <w:pgSz w:w="11906" w:h="16839"/>
          <w:pgMar w:top="1429" w:right="1786" w:bottom="1429" w:left="1786" w:header="850" w:footer="850" w:gutter="0"/>
          <w:pgNumType w:start="1"/>
          <w:cols w:space="0" w:num="1"/>
        </w:sectPr>
      </w:pPr>
      <w:r>
        <w:rPr>
          <w:rFonts w:hint="eastAsia" w:ascii="宋体" w:hAnsi="宋体" w:eastAsia="宋体" w:cs="宋体"/>
          <w:color w:val="auto"/>
          <w:spacing w:val="0"/>
          <w:position w:val="0"/>
          <w:sz w:val="24"/>
          <w:szCs w:val="24"/>
          <w:highlight w:val="none"/>
        </w:rPr>
        <w:t>202</w:t>
      </w:r>
      <w:r>
        <w:rPr>
          <w:rFonts w:hint="eastAsia" w:ascii="宋体" w:hAnsi="宋体" w:eastAsia="宋体" w:cs="宋体"/>
          <w:color w:val="auto"/>
          <w:spacing w:val="0"/>
          <w:position w:val="0"/>
          <w:sz w:val="24"/>
          <w:szCs w:val="24"/>
          <w:highlight w:val="none"/>
          <w:lang w:val="en-US" w:eastAsia="zh-CN"/>
        </w:rPr>
        <w:t>5</w:t>
      </w:r>
      <w:r>
        <w:rPr>
          <w:rFonts w:hint="eastAsia" w:ascii="宋体" w:hAnsi="宋体" w:eastAsia="宋体" w:cs="宋体"/>
          <w:color w:val="auto"/>
          <w:spacing w:val="0"/>
          <w:position w:val="0"/>
          <w:sz w:val="24"/>
          <w:szCs w:val="24"/>
          <w:highlight w:val="none"/>
        </w:rPr>
        <w:t>年</w:t>
      </w:r>
      <w:r>
        <w:rPr>
          <w:rFonts w:hint="eastAsia" w:ascii="宋体" w:hAnsi="宋体" w:eastAsia="宋体" w:cs="宋体"/>
          <w:color w:val="auto"/>
          <w:spacing w:val="0"/>
          <w:position w:val="0"/>
          <w:sz w:val="24"/>
          <w:szCs w:val="24"/>
          <w:highlight w:val="none"/>
          <w:lang w:val="en-US" w:eastAsia="zh-CN"/>
        </w:rPr>
        <w:t>5</w:t>
      </w:r>
      <w:r>
        <w:rPr>
          <w:rFonts w:hint="eastAsia" w:ascii="宋体" w:hAnsi="宋体" w:eastAsia="宋体" w:cs="宋体"/>
          <w:color w:val="auto"/>
          <w:spacing w:val="0"/>
          <w:position w:val="0"/>
          <w:sz w:val="24"/>
          <w:szCs w:val="24"/>
          <w:highlight w:val="none"/>
        </w:rPr>
        <w:t>月</w:t>
      </w:r>
      <w:r>
        <w:rPr>
          <w:rFonts w:hint="eastAsia" w:ascii="宋体" w:hAnsi="宋体" w:eastAsia="宋体" w:cs="宋体"/>
          <w:color w:val="auto"/>
          <w:spacing w:val="0"/>
          <w:position w:val="0"/>
          <w:sz w:val="24"/>
          <w:szCs w:val="24"/>
          <w:highlight w:val="none"/>
          <w:lang w:val="en-US" w:eastAsia="zh-CN"/>
        </w:rPr>
        <w:t>8</w:t>
      </w:r>
      <w:r>
        <w:rPr>
          <w:rFonts w:hint="eastAsia" w:ascii="宋体" w:hAnsi="宋体" w:eastAsia="宋体" w:cs="宋体"/>
          <w:color w:val="auto"/>
          <w:spacing w:val="0"/>
          <w:position w:val="0"/>
          <w:sz w:val="24"/>
          <w:szCs w:val="24"/>
          <w:highlight w:val="none"/>
        </w:rPr>
        <w:t>日</w:t>
      </w:r>
    </w:p>
    <w:p w14:paraId="3F71B805">
      <w:pPr>
        <w:adjustRightInd/>
        <w:snapToGrid/>
        <w:spacing w:line="360" w:lineRule="auto"/>
        <w:jc w:val="center"/>
        <w:rPr>
          <w:rFonts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社会福利中心局部电路维修改造项目-竞争性谈判公告</w:t>
      </w:r>
    </w:p>
    <w:p w14:paraId="7D2FE7D2">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项目概况：</w:t>
      </w:r>
    </w:p>
    <w:p w14:paraId="21173988">
      <w:pPr>
        <w:adjustRightInd/>
        <w:snapToGrid/>
        <w:spacing w:line="360" w:lineRule="auto"/>
        <w:ind w:firstLine="480" w:firstLineChars="200"/>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社会福利中心局部电路维修改造项目的潜在投标人应在周口市民政事业发展中心获取招标文件，并于20</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lang w:eastAsia="zh-CN"/>
        </w:rPr>
        <w:t>日</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时</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eastAsia="zh-CN"/>
        </w:rPr>
        <w:t>0分（北京时间）前递交响应文件。</w:t>
      </w:r>
    </w:p>
    <w:p w14:paraId="07807DDF">
      <w:pPr>
        <w:pStyle w:val="11"/>
        <w:adjustRightInd/>
        <w:snapToGrid/>
        <w:spacing w:before="0" w:beforeAutospacing="0" w:after="0" w:afterAutospacing="0" w:line="360" w:lineRule="auto"/>
        <w:ind w:firstLine="482" w:firstLineChars="200"/>
        <w:rPr>
          <w:rFonts w:ascii="宋体" w:hAnsi="宋体" w:eastAsia="宋体" w:cs="宋体"/>
          <w:color w:val="auto"/>
          <w:szCs w:val="24"/>
          <w:highlight w:val="none"/>
        </w:rPr>
      </w:pPr>
      <w:r>
        <w:rPr>
          <w:rStyle w:val="16"/>
          <w:rFonts w:hint="eastAsia" w:ascii="宋体" w:hAnsi="宋体" w:eastAsia="宋体" w:cs="宋体"/>
          <w:color w:val="auto"/>
          <w:szCs w:val="24"/>
          <w:highlight w:val="none"/>
        </w:rPr>
        <w:t>一、项目基本情况</w:t>
      </w:r>
    </w:p>
    <w:p w14:paraId="619831B5">
      <w:pPr>
        <w:pStyle w:val="11"/>
        <w:adjustRightInd/>
        <w:snapToGrid/>
        <w:spacing w:before="0" w:beforeAutospacing="0" w:after="0" w:afterAutospacing="0" w:line="360" w:lineRule="auto"/>
        <w:ind w:firstLine="480"/>
        <w:rPr>
          <w:rFonts w:hint="default" w:ascii="宋体" w:hAnsi="宋体" w:eastAsia="宋体" w:cs="宋体"/>
          <w:color w:val="auto"/>
          <w:szCs w:val="24"/>
          <w:highlight w:val="none"/>
          <w:lang w:val="en-US" w:eastAsia="zh-CN"/>
        </w:rPr>
      </w:pPr>
      <w:r>
        <w:rPr>
          <w:rFonts w:hint="eastAsia" w:ascii="宋体" w:hAnsi="宋体" w:eastAsia="宋体" w:cs="宋体"/>
          <w:color w:val="auto"/>
          <w:szCs w:val="24"/>
          <w:highlight w:val="none"/>
        </w:rPr>
        <w:t>1、项目编号：周财竞谈</w:t>
      </w:r>
      <w:r>
        <w:rPr>
          <w:rFonts w:hint="eastAsia" w:ascii="宋体" w:hAnsi="宋体" w:eastAsia="宋体" w:cs="宋体"/>
          <w:color w:val="auto"/>
          <w:szCs w:val="24"/>
          <w:highlight w:val="none"/>
          <w:lang w:val="en-US" w:eastAsia="zh-CN"/>
        </w:rPr>
        <w:t>-</w:t>
      </w:r>
      <w:r>
        <w:rPr>
          <w:rFonts w:hint="eastAsia" w:ascii="宋体" w:hAnsi="宋体" w:eastAsia="宋体" w:cs="宋体"/>
          <w:color w:val="auto"/>
          <w:szCs w:val="24"/>
          <w:highlight w:val="none"/>
        </w:rPr>
        <w:t>202</w:t>
      </w:r>
      <w:r>
        <w:rPr>
          <w:rFonts w:hint="eastAsia" w:ascii="宋体" w:hAnsi="宋体" w:eastAsia="宋体" w:cs="宋体"/>
          <w:color w:val="auto"/>
          <w:szCs w:val="24"/>
          <w:highlight w:val="none"/>
          <w:lang w:val="en-US" w:eastAsia="zh-CN"/>
        </w:rPr>
        <w:t>5</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lang w:val="en-US" w:eastAsia="zh-CN"/>
        </w:rPr>
        <w:t>90</w:t>
      </w:r>
    </w:p>
    <w:p w14:paraId="2B0420A4">
      <w:pPr>
        <w:pStyle w:val="11"/>
        <w:adjustRightInd/>
        <w:snapToGrid/>
        <w:spacing w:before="0" w:beforeAutospacing="0" w:after="0" w:afterAutospacing="0" w:line="360" w:lineRule="auto"/>
        <w:ind w:firstLine="48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2、项目名称：</w:t>
      </w:r>
      <w:r>
        <w:rPr>
          <w:rFonts w:hint="eastAsia" w:ascii="宋体" w:hAnsi="宋体" w:eastAsia="宋体" w:cs="宋体"/>
          <w:color w:val="auto"/>
          <w:szCs w:val="24"/>
          <w:highlight w:val="none"/>
          <w:lang w:eastAsia="zh-CN"/>
        </w:rPr>
        <w:t>社会福利中心局部电路维修改造项目</w:t>
      </w:r>
    </w:p>
    <w:p w14:paraId="26D8DACD">
      <w:pPr>
        <w:pStyle w:val="11"/>
        <w:adjustRightInd/>
        <w:snapToGrid/>
        <w:spacing w:before="0" w:beforeAutospacing="0" w:after="0" w:afterAutospacing="0" w:line="360" w:lineRule="auto"/>
        <w:ind w:firstLine="480"/>
        <w:rPr>
          <w:rFonts w:ascii="宋体" w:hAnsi="宋体" w:eastAsia="宋体" w:cs="宋体"/>
          <w:color w:val="auto"/>
          <w:szCs w:val="24"/>
          <w:highlight w:val="none"/>
        </w:rPr>
      </w:pPr>
      <w:r>
        <w:rPr>
          <w:rFonts w:hint="eastAsia" w:ascii="宋体" w:hAnsi="宋体" w:eastAsia="宋体" w:cs="宋体"/>
          <w:color w:val="auto"/>
          <w:szCs w:val="24"/>
          <w:highlight w:val="none"/>
        </w:rPr>
        <w:t>3、采购方式：竞争性谈判</w:t>
      </w:r>
    </w:p>
    <w:p w14:paraId="3AD3E6F5">
      <w:pPr>
        <w:pStyle w:val="11"/>
        <w:adjustRightInd/>
        <w:snapToGrid/>
        <w:spacing w:before="0" w:beforeAutospacing="0" w:after="0" w:afterAutospacing="0" w:line="360" w:lineRule="auto"/>
        <w:ind w:firstLine="480"/>
        <w:rPr>
          <w:rFonts w:ascii="宋体" w:hAnsi="宋体" w:eastAsia="宋体" w:cs="宋体"/>
          <w:color w:val="auto"/>
          <w:szCs w:val="24"/>
          <w:highlight w:val="none"/>
        </w:rPr>
      </w:pPr>
      <w:r>
        <w:rPr>
          <w:rFonts w:hint="eastAsia" w:ascii="宋体" w:hAnsi="宋体" w:eastAsia="宋体" w:cs="宋体"/>
          <w:color w:val="auto"/>
          <w:szCs w:val="24"/>
          <w:highlight w:val="none"/>
        </w:rPr>
        <w:t>4、预算金额：</w:t>
      </w:r>
      <w:r>
        <w:rPr>
          <w:rFonts w:hint="eastAsia" w:ascii="宋体" w:hAnsi="宋体" w:eastAsia="宋体" w:cs="宋体"/>
          <w:color w:val="auto"/>
          <w:szCs w:val="24"/>
          <w:highlight w:val="none"/>
          <w:lang w:val="en-US" w:eastAsia="zh-CN"/>
        </w:rPr>
        <w:t>284000.00</w:t>
      </w:r>
      <w:r>
        <w:rPr>
          <w:rFonts w:hint="eastAsia" w:ascii="宋体" w:hAnsi="宋体" w:eastAsia="宋体" w:cs="宋体"/>
          <w:color w:val="auto"/>
          <w:szCs w:val="24"/>
          <w:highlight w:val="none"/>
        </w:rPr>
        <w:t>元</w:t>
      </w:r>
    </w:p>
    <w:p w14:paraId="7D2C8C02">
      <w:pPr>
        <w:pStyle w:val="11"/>
        <w:adjustRightInd/>
        <w:snapToGrid/>
        <w:spacing w:before="0" w:beforeAutospacing="0" w:after="0" w:afterAutospacing="0" w:line="360" w:lineRule="auto"/>
        <w:ind w:firstLine="480"/>
        <w:rPr>
          <w:rFonts w:ascii="宋体" w:hAnsi="宋体" w:eastAsia="宋体" w:cs="宋体"/>
          <w:color w:val="auto"/>
          <w:szCs w:val="24"/>
          <w:highlight w:val="none"/>
        </w:rPr>
      </w:pPr>
      <w:r>
        <w:rPr>
          <w:rFonts w:hint="eastAsia" w:ascii="宋体" w:hAnsi="宋体" w:eastAsia="宋体" w:cs="宋体"/>
          <w:color w:val="auto"/>
          <w:szCs w:val="24"/>
          <w:highlight w:val="none"/>
        </w:rPr>
        <w:t>最高限价：</w:t>
      </w:r>
      <w:r>
        <w:rPr>
          <w:rFonts w:hint="eastAsia" w:ascii="宋体" w:hAnsi="宋体" w:eastAsia="宋体" w:cs="宋体"/>
          <w:color w:val="auto"/>
          <w:szCs w:val="24"/>
          <w:highlight w:val="none"/>
          <w:lang w:val="en-US" w:eastAsia="zh-CN"/>
        </w:rPr>
        <w:t>284000.00</w:t>
      </w:r>
      <w:r>
        <w:rPr>
          <w:rFonts w:hint="eastAsia" w:ascii="宋体" w:hAnsi="宋体" w:eastAsia="宋体" w:cs="宋体"/>
          <w:color w:val="auto"/>
          <w:szCs w:val="24"/>
          <w:highlight w:val="none"/>
        </w:rPr>
        <w:t>元</w:t>
      </w:r>
    </w:p>
    <w:tbl>
      <w:tblPr>
        <w:tblStyle w:val="13"/>
        <w:tblpPr w:leftFromText="180" w:rightFromText="180" w:vertAnchor="text" w:horzAnchor="page" w:tblpX="1458" w:tblpY="311"/>
        <w:tblOverlap w:val="never"/>
        <w:tblW w:w="10065" w:type="dxa"/>
        <w:tblCellSpacing w:w="15" w:type="dxa"/>
        <w:tblInd w:w="0" w:type="dxa"/>
        <w:tblLayout w:type="autofit"/>
        <w:tblCellMar>
          <w:top w:w="15" w:type="dxa"/>
          <w:left w:w="15" w:type="dxa"/>
          <w:bottom w:w="15" w:type="dxa"/>
          <w:right w:w="15" w:type="dxa"/>
        </w:tblCellMar>
      </w:tblPr>
      <w:tblGrid>
        <w:gridCol w:w="806"/>
        <w:gridCol w:w="1183"/>
        <w:gridCol w:w="4015"/>
        <w:gridCol w:w="1718"/>
        <w:gridCol w:w="2343"/>
      </w:tblGrid>
      <w:tr w14:paraId="5A453B61">
        <w:tblPrEx>
          <w:tblCellMar>
            <w:top w:w="15" w:type="dxa"/>
            <w:left w:w="15" w:type="dxa"/>
            <w:bottom w:w="15" w:type="dxa"/>
            <w:right w:w="15" w:type="dxa"/>
          </w:tblCellMar>
        </w:tblPrEx>
        <w:trPr>
          <w:trHeight w:val="855" w:hRule="atLeast"/>
          <w:tblCellSpacing w:w="15" w:type="dxa"/>
        </w:trPr>
        <w:tc>
          <w:tcPr>
            <w:tcW w:w="761" w:type="dxa"/>
            <w:tcBorders>
              <w:top w:val="single" w:color="auto" w:sz="6" w:space="0"/>
              <w:left w:val="single" w:color="auto" w:sz="6" w:space="0"/>
              <w:bottom w:val="single" w:color="auto" w:sz="6" w:space="0"/>
              <w:right w:val="single" w:color="auto" w:sz="6" w:space="0"/>
            </w:tcBorders>
            <w:shd w:val="clear" w:color="auto" w:fill="auto"/>
            <w:tcMar>
              <w:top w:w="0" w:type="dxa"/>
              <w:left w:w="0" w:type="dxa"/>
              <w:bottom w:w="0" w:type="dxa"/>
              <w:right w:w="0" w:type="dxa"/>
            </w:tcMar>
            <w:vAlign w:val="center"/>
          </w:tcPr>
          <w:p w14:paraId="523BD3E5">
            <w:pPr>
              <w:pStyle w:val="11"/>
              <w:adjustRightInd/>
              <w:snapToGrid/>
              <w:spacing w:before="0" w:beforeAutospacing="0" w:after="0" w:afterAutospacing="0" w:line="36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序号</w:t>
            </w:r>
          </w:p>
        </w:tc>
        <w:tc>
          <w:tcPr>
            <w:tcW w:w="1153" w:type="dxa"/>
            <w:tcBorders>
              <w:top w:val="single" w:color="auto" w:sz="6" w:space="0"/>
              <w:left w:val="single" w:color="auto" w:sz="6" w:space="0"/>
              <w:bottom w:val="single" w:color="auto" w:sz="6" w:space="0"/>
              <w:right w:val="single" w:color="auto" w:sz="6" w:space="0"/>
            </w:tcBorders>
            <w:shd w:val="clear" w:color="auto" w:fill="auto"/>
            <w:tcMar>
              <w:top w:w="0" w:type="dxa"/>
              <w:left w:w="0" w:type="dxa"/>
              <w:bottom w:w="0" w:type="dxa"/>
              <w:right w:w="0" w:type="dxa"/>
            </w:tcMar>
            <w:vAlign w:val="center"/>
          </w:tcPr>
          <w:p w14:paraId="4BE322D0">
            <w:pPr>
              <w:pStyle w:val="11"/>
              <w:adjustRightInd/>
              <w:snapToGrid/>
              <w:spacing w:before="0" w:beforeAutospacing="0" w:after="0" w:afterAutospacing="0" w:line="36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包号</w:t>
            </w:r>
          </w:p>
        </w:tc>
        <w:tc>
          <w:tcPr>
            <w:tcW w:w="3985" w:type="dxa"/>
            <w:tcBorders>
              <w:top w:val="single" w:color="auto" w:sz="6" w:space="0"/>
              <w:left w:val="single" w:color="auto" w:sz="6" w:space="0"/>
              <w:bottom w:val="single" w:color="auto" w:sz="6" w:space="0"/>
              <w:right w:val="single" w:color="auto" w:sz="6" w:space="0"/>
            </w:tcBorders>
            <w:shd w:val="clear" w:color="auto" w:fill="auto"/>
            <w:tcMar>
              <w:top w:w="0" w:type="dxa"/>
              <w:left w:w="0" w:type="dxa"/>
              <w:bottom w:w="0" w:type="dxa"/>
              <w:right w:w="0" w:type="dxa"/>
            </w:tcMar>
            <w:vAlign w:val="center"/>
          </w:tcPr>
          <w:p w14:paraId="307D8DB5">
            <w:pPr>
              <w:pStyle w:val="11"/>
              <w:adjustRightInd/>
              <w:snapToGrid/>
              <w:spacing w:before="0" w:beforeAutospacing="0" w:after="0" w:afterAutospacing="0" w:line="36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包名称</w:t>
            </w:r>
          </w:p>
        </w:tc>
        <w:tc>
          <w:tcPr>
            <w:tcW w:w="1688" w:type="dxa"/>
            <w:tcBorders>
              <w:top w:val="single" w:color="auto" w:sz="6" w:space="0"/>
              <w:left w:val="single" w:color="auto" w:sz="6" w:space="0"/>
              <w:bottom w:val="single" w:color="auto" w:sz="6" w:space="0"/>
              <w:right w:val="single" w:color="auto" w:sz="6" w:space="0"/>
            </w:tcBorders>
            <w:shd w:val="clear" w:color="auto" w:fill="auto"/>
            <w:tcMar>
              <w:top w:w="0" w:type="dxa"/>
              <w:left w:w="0" w:type="dxa"/>
              <w:bottom w:w="0" w:type="dxa"/>
              <w:right w:w="0" w:type="dxa"/>
            </w:tcMar>
            <w:vAlign w:val="center"/>
          </w:tcPr>
          <w:p w14:paraId="17658E21">
            <w:pPr>
              <w:pStyle w:val="11"/>
              <w:adjustRightInd/>
              <w:snapToGrid/>
              <w:spacing w:before="0" w:beforeAutospacing="0" w:after="0" w:afterAutospacing="0" w:line="36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包预算（元）</w:t>
            </w:r>
          </w:p>
        </w:tc>
        <w:tc>
          <w:tcPr>
            <w:tcW w:w="2298" w:type="dxa"/>
            <w:tcBorders>
              <w:top w:val="single" w:color="auto" w:sz="6" w:space="0"/>
              <w:left w:val="single" w:color="auto" w:sz="6" w:space="0"/>
              <w:bottom w:val="single" w:color="auto" w:sz="6" w:space="0"/>
              <w:right w:val="single" w:color="auto" w:sz="6" w:space="0"/>
            </w:tcBorders>
            <w:shd w:val="clear" w:color="auto" w:fill="auto"/>
            <w:tcMar>
              <w:top w:w="0" w:type="dxa"/>
              <w:left w:w="0" w:type="dxa"/>
              <w:bottom w:w="0" w:type="dxa"/>
              <w:right w:w="0" w:type="dxa"/>
            </w:tcMar>
            <w:vAlign w:val="center"/>
          </w:tcPr>
          <w:p w14:paraId="7258B6A9">
            <w:pPr>
              <w:pStyle w:val="11"/>
              <w:adjustRightInd/>
              <w:snapToGrid/>
              <w:spacing w:before="0" w:beforeAutospacing="0" w:after="0" w:afterAutospacing="0" w:line="36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包最高限价（元）</w:t>
            </w:r>
          </w:p>
        </w:tc>
      </w:tr>
      <w:tr w14:paraId="4D5A99B1">
        <w:tblPrEx>
          <w:tblCellMar>
            <w:top w:w="15" w:type="dxa"/>
            <w:left w:w="15" w:type="dxa"/>
            <w:bottom w:w="15" w:type="dxa"/>
            <w:right w:w="15" w:type="dxa"/>
          </w:tblCellMar>
        </w:tblPrEx>
        <w:trPr>
          <w:trHeight w:val="825" w:hRule="atLeast"/>
          <w:tblCellSpacing w:w="15" w:type="dxa"/>
        </w:trPr>
        <w:tc>
          <w:tcPr>
            <w:tcW w:w="761" w:type="dxa"/>
            <w:tcBorders>
              <w:top w:val="single" w:color="auto" w:sz="6" w:space="0"/>
              <w:left w:val="single" w:color="auto" w:sz="6" w:space="0"/>
              <w:bottom w:val="single" w:color="auto" w:sz="6" w:space="0"/>
              <w:right w:val="single" w:color="auto" w:sz="6" w:space="0"/>
            </w:tcBorders>
            <w:shd w:val="clear" w:color="auto" w:fill="auto"/>
            <w:tcMar>
              <w:top w:w="0" w:type="dxa"/>
              <w:left w:w="0" w:type="dxa"/>
              <w:bottom w:w="0" w:type="dxa"/>
              <w:right w:w="0" w:type="dxa"/>
            </w:tcMar>
            <w:vAlign w:val="center"/>
          </w:tcPr>
          <w:p w14:paraId="27B354FE">
            <w:pPr>
              <w:pStyle w:val="11"/>
              <w:adjustRightInd/>
              <w:snapToGrid/>
              <w:spacing w:before="0" w:beforeAutospacing="0" w:after="0" w:afterAutospacing="0" w:line="36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1</w:t>
            </w:r>
          </w:p>
        </w:tc>
        <w:tc>
          <w:tcPr>
            <w:tcW w:w="1153" w:type="dxa"/>
            <w:tcBorders>
              <w:top w:val="single" w:color="auto" w:sz="6" w:space="0"/>
              <w:left w:val="single" w:color="auto" w:sz="6" w:space="0"/>
              <w:bottom w:val="single" w:color="auto" w:sz="6" w:space="0"/>
              <w:right w:val="single" w:color="auto" w:sz="6" w:space="0"/>
            </w:tcBorders>
            <w:shd w:val="clear" w:color="auto" w:fill="auto"/>
            <w:tcMar>
              <w:top w:w="0" w:type="dxa"/>
              <w:left w:w="0" w:type="dxa"/>
              <w:bottom w:w="0" w:type="dxa"/>
              <w:right w:w="0" w:type="dxa"/>
            </w:tcMar>
            <w:vAlign w:val="center"/>
          </w:tcPr>
          <w:p w14:paraId="2187B67E">
            <w:pPr>
              <w:pStyle w:val="11"/>
              <w:adjustRightInd/>
              <w:snapToGrid/>
              <w:spacing w:before="0" w:beforeAutospacing="0" w:after="0" w:afterAutospacing="0" w:line="360" w:lineRule="auto"/>
              <w:jc w:val="center"/>
              <w:rPr>
                <w:rFonts w:ascii="宋体" w:hAnsi="宋体" w:eastAsia="宋体" w:cs="宋体"/>
                <w:color w:val="auto"/>
                <w:szCs w:val="24"/>
                <w:highlight w:val="none"/>
              </w:rPr>
            </w:pPr>
            <w:r>
              <w:rPr>
                <w:rFonts w:hint="eastAsia" w:ascii="宋体" w:hAnsi="宋体" w:eastAsia="宋体" w:cs="宋体"/>
                <w:color w:val="auto"/>
                <w:szCs w:val="24"/>
                <w:highlight w:val="none"/>
              </w:rPr>
              <w:t>1</w:t>
            </w:r>
          </w:p>
        </w:tc>
        <w:tc>
          <w:tcPr>
            <w:tcW w:w="3985" w:type="dxa"/>
            <w:tcBorders>
              <w:top w:val="single" w:color="auto" w:sz="6" w:space="0"/>
              <w:left w:val="single" w:color="auto" w:sz="6" w:space="0"/>
              <w:bottom w:val="single" w:color="auto" w:sz="6" w:space="0"/>
              <w:right w:val="single" w:color="auto" w:sz="6" w:space="0"/>
            </w:tcBorders>
            <w:shd w:val="clear" w:color="auto" w:fill="auto"/>
            <w:tcMar>
              <w:top w:w="0" w:type="dxa"/>
              <w:left w:w="0" w:type="dxa"/>
              <w:bottom w:w="0" w:type="dxa"/>
              <w:right w:w="0" w:type="dxa"/>
            </w:tcMar>
            <w:vAlign w:val="center"/>
          </w:tcPr>
          <w:p w14:paraId="7F4C248D">
            <w:pPr>
              <w:pStyle w:val="11"/>
              <w:adjustRightInd/>
              <w:snapToGrid/>
              <w:spacing w:before="0" w:beforeAutospacing="0" w:after="0" w:afterAutospacing="0" w:line="360" w:lineRule="auto"/>
              <w:jc w:val="center"/>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t>社会福利中心局部电路维修改造项目</w:t>
            </w:r>
          </w:p>
        </w:tc>
        <w:tc>
          <w:tcPr>
            <w:tcW w:w="1688" w:type="dxa"/>
            <w:tcBorders>
              <w:top w:val="single" w:color="auto" w:sz="6" w:space="0"/>
              <w:left w:val="single" w:color="auto" w:sz="6" w:space="0"/>
              <w:bottom w:val="single" w:color="auto" w:sz="6" w:space="0"/>
              <w:right w:val="single" w:color="auto" w:sz="6" w:space="0"/>
            </w:tcBorders>
            <w:shd w:val="clear" w:color="auto" w:fill="auto"/>
            <w:tcMar>
              <w:top w:w="0" w:type="dxa"/>
              <w:left w:w="0" w:type="dxa"/>
              <w:bottom w:w="0" w:type="dxa"/>
              <w:right w:w="0" w:type="dxa"/>
            </w:tcMar>
            <w:vAlign w:val="center"/>
          </w:tcPr>
          <w:p w14:paraId="3CB9572B">
            <w:pPr>
              <w:pStyle w:val="11"/>
              <w:adjustRightInd/>
              <w:snapToGrid/>
              <w:spacing w:before="0" w:beforeAutospacing="0" w:after="0" w:afterAutospacing="0" w:line="360" w:lineRule="auto"/>
              <w:jc w:val="center"/>
              <w:rPr>
                <w:rFonts w:hint="default"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284000.00</w:t>
            </w:r>
          </w:p>
        </w:tc>
        <w:tc>
          <w:tcPr>
            <w:tcW w:w="2298" w:type="dxa"/>
            <w:tcBorders>
              <w:top w:val="single" w:color="auto" w:sz="6" w:space="0"/>
              <w:left w:val="single" w:color="auto" w:sz="6" w:space="0"/>
              <w:bottom w:val="single" w:color="auto" w:sz="6" w:space="0"/>
              <w:right w:val="single" w:color="auto" w:sz="6" w:space="0"/>
            </w:tcBorders>
            <w:shd w:val="clear" w:color="auto" w:fill="auto"/>
            <w:tcMar>
              <w:top w:w="0" w:type="dxa"/>
              <w:left w:w="0" w:type="dxa"/>
              <w:bottom w:w="0" w:type="dxa"/>
              <w:right w:w="0" w:type="dxa"/>
            </w:tcMar>
            <w:vAlign w:val="center"/>
          </w:tcPr>
          <w:p w14:paraId="5844F1FC">
            <w:pPr>
              <w:pStyle w:val="11"/>
              <w:adjustRightInd/>
              <w:snapToGrid/>
              <w:spacing w:before="0" w:beforeAutospacing="0" w:after="0" w:afterAutospacing="0" w:line="360" w:lineRule="auto"/>
              <w:jc w:val="center"/>
              <w:rPr>
                <w:rFonts w:hint="default"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284000.00</w:t>
            </w:r>
          </w:p>
        </w:tc>
      </w:tr>
    </w:tbl>
    <w:p w14:paraId="22ED5677">
      <w:pPr>
        <w:pStyle w:val="11"/>
        <w:adjustRightInd/>
        <w:snapToGrid/>
        <w:spacing w:before="0" w:beforeAutospacing="0" w:after="0" w:afterAutospacing="0" w:line="360" w:lineRule="auto"/>
        <w:rPr>
          <w:rFonts w:ascii="宋体" w:hAnsi="宋体" w:eastAsia="宋体" w:cs="宋体"/>
          <w:color w:val="auto"/>
          <w:szCs w:val="24"/>
          <w:highlight w:val="none"/>
        </w:rPr>
      </w:pPr>
    </w:p>
    <w:p w14:paraId="14E8ED52">
      <w:pPr>
        <w:pStyle w:val="11"/>
        <w:adjustRightInd/>
        <w:snapToGrid/>
        <w:spacing w:before="0" w:beforeAutospacing="0" w:after="0" w:afterAutospacing="0" w:line="360" w:lineRule="auto"/>
        <w:ind w:firstLine="480"/>
        <w:rPr>
          <w:rFonts w:ascii="宋体" w:hAnsi="宋体" w:eastAsia="宋体" w:cs="宋体"/>
          <w:color w:val="auto"/>
          <w:szCs w:val="24"/>
          <w:highlight w:val="none"/>
        </w:rPr>
      </w:pPr>
      <w:r>
        <w:rPr>
          <w:rFonts w:hint="eastAsia" w:ascii="宋体" w:hAnsi="宋体" w:eastAsia="宋体" w:cs="宋体"/>
          <w:color w:val="auto"/>
          <w:szCs w:val="24"/>
          <w:highlight w:val="none"/>
        </w:rPr>
        <w:t>5、采购需求（</w:t>
      </w:r>
      <w:r>
        <w:rPr>
          <w:rFonts w:hint="eastAsia" w:ascii="宋体" w:hAnsi="宋体" w:eastAsia="宋体" w:cs="宋体"/>
          <w:color w:val="auto"/>
          <w:szCs w:val="24"/>
          <w:highlight w:val="none"/>
          <w:lang w:eastAsia="zh-CN"/>
        </w:rPr>
        <w:t>社会福利中心局部电路维修改造项目</w:t>
      </w:r>
      <w:r>
        <w:rPr>
          <w:rFonts w:hint="eastAsia" w:ascii="宋体" w:hAnsi="宋体" w:eastAsia="宋体" w:cs="宋体"/>
          <w:color w:val="auto"/>
          <w:szCs w:val="24"/>
          <w:highlight w:val="none"/>
        </w:rPr>
        <w:t>）</w:t>
      </w:r>
    </w:p>
    <w:p w14:paraId="5CD1A72C">
      <w:pPr>
        <w:pStyle w:val="11"/>
        <w:adjustRightInd/>
        <w:snapToGrid/>
        <w:spacing w:before="0" w:beforeAutospacing="0" w:after="0" w:afterAutospacing="0" w:line="360" w:lineRule="auto"/>
        <w:ind w:firstLine="720" w:firstLineChars="300"/>
        <w:rPr>
          <w:rFonts w:ascii="宋体" w:hAnsi="宋体" w:eastAsia="宋体" w:cs="宋体"/>
          <w:color w:val="auto"/>
          <w:highlight w:val="none"/>
        </w:rPr>
      </w:pPr>
      <w:r>
        <w:rPr>
          <w:rFonts w:hint="eastAsia" w:ascii="宋体" w:hAnsi="宋体" w:eastAsia="宋体" w:cs="宋体"/>
          <w:color w:val="auto"/>
          <w:szCs w:val="24"/>
          <w:highlight w:val="none"/>
        </w:rPr>
        <w:t>5.1招标范围：</w:t>
      </w:r>
      <w:r>
        <w:rPr>
          <w:rFonts w:hint="eastAsia" w:ascii="宋体" w:hAnsi="宋体" w:eastAsia="宋体" w:cs="宋体"/>
          <w:color w:val="auto"/>
          <w:szCs w:val="24"/>
          <w:highlight w:val="none"/>
          <w:lang w:eastAsia="zh-CN"/>
        </w:rPr>
        <w:t>社会福利中心局部电路维修改造项目</w:t>
      </w:r>
      <w:r>
        <w:rPr>
          <w:rFonts w:hint="eastAsia" w:ascii="宋体" w:hAnsi="宋体" w:eastAsia="宋体" w:cs="宋体"/>
          <w:color w:val="auto"/>
          <w:szCs w:val="24"/>
          <w:highlight w:val="none"/>
        </w:rPr>
        <w:t>。</w:t>
      </w:r>
    </w:p>
    <w:p w14:paraId="49AC4541">
      <w:pPr>
        <w:pStyle w:val="11"/>
        <w:adjustRightInd/>
        <w:snapToGrid/>
        <w:spacing w:before="0" w:beforeAutospacing="0" w:after="0" w:afterAutospacing="0" w:line="360" w:lineRule="auto"/>
        <w:ind w:firstLine="787" w:firstLineChars="328"/>
        <w:rPr>
          <w:rFonts w:ascii="宋体" w:hAnsi="宋体" w:eastAsia="宋体" w:cs="宋体"/>
          <w:color w:val="auto"/>
          <w:szCs w:val="24"/>
          <w:highlight w:val="none"/>
        </w:rPr>
      </w:pPr>
      <w:r>
        <w:rPr>
          <w:rFonts w:hint="eastAsia" w:ascii="宋体" w:hAnsi="宋体" w:eastAsia="宋体" w:cs="宋体"/>
          <w:color w:val="auto"/>
          <w:szCs w:val="24"/>
          <w:highlight w:val="none"/>
        </w:rPr>
        <w:t>5.2</w:t>
      </w:r>
      <w:r>
        <w:rPr>
          <w:rFonts w:hint="eastAsia" w:ascii="宋体" w:hAnsi="宋体" w:eastAsia="宋体" w:cs="宋体"/>
          <w:color w:val="auto"/>
          <w:szCs w:val="24"/>
          <w:highlight w:val="none"/>
          <w:lang w:val="en-US" w:eastAsia="zh-CN"/>
        </w:rPr>
        <w:t>服务期</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lang w:val="en-US" w:eastAsia="zh-CN"/>
        </w:rPr>
        <w:t>15</w:t>
      </w:r>
      <w:r>
        <w:rPr>
          <w:rFonts w:hint="eastAsia" w:ascii="宋体" w:hAnsi="宋体" w:eastAsia="宋体" w:cs="宋体"/>
          <w:color w:val="auto"/>
          <w:spacing w:val="-10"/>
          <w:szCs w:val="24"/>
          <w:highlight w:val="none"/>
        </w:rPr>
        <w:t>日历天</w:t>
      </w:r>
    </w:p>
    <w:p w14:paraId="2705C69B">
      <w:pPr>
        <w:pStyle w:val="11"/>
        <w:adjustRightInd/>
        <w:snapToGrid/>
        <w:spacing w:before="0" w:beforeAutospacing="0" w:after="0" w:afterAutospacing="0" w:line="360" w:lineRule="auto"/>
        <w:ind w:firstLine="787" w:firstLineChars="328"/>
        <w:rPr>
          <w:rFonts w:ascii="宋体" w:hAnsi="宋体" w:eastAsia="宋体" w:cs="宋体"/>
          <w:color w:val="auto"/>
          <w:szCs w:val="24"/>
          <w:highlight w:val="none"/>
        </w:rPr>
      </w:pPr>
      <w:r>
        <w:rPr>
          <w:rFonts w:hint="eastAsia" w:ascii="宋体" w:hAnsi="宋体" w:eastAsia="宋体" w:cs="宋体"/>
          <w:color w:val="auto"/>
          <w:szCs w:val="24"/>
          <w:highlight w:val="none"/>
        </w:rPr>
        <w:t>5.3质量标准：合格</w:t>
      </w:r>
    </w:p>
    <w:p w14:paraId="43E6F342">
      <w:pPr>
        <w:pStyle w:val="11"/>
        <w:adjustRightInd/>
        <w:snapToGrid/>
        <w:spacing w:before="0" w:beforeAutospacing="0" w:after="0" w:afterAutospacing="0" w:line="360" w:lineRule="auto"/>
        <w:ind w:firstLine="480"/>
        <w:rPr>
          <w:rFonts w:ascii="宋体" w:hAnsi="宋体" w:eastAsia="宋体" w:cs="宋体"/>
          <w:color w:val="auto"/>
          <w:szCs w:val="24"/>
          <w:highlight w:val="none"/>
        </w:rPr>
      </w:pPr>
      <w:r>
        <w:rPr>
          <w:rFonts w:hint="eastAsia" w:ascii="宋体" w:hAnsi="宋体" w:eastAsia="宋体" w:cs="宋体"/>
          <w:color w:val="auto"/>
          <w:szCs w:val="24"/>
          <w:highlight w:val="none"/>
        </w:rPr>
        <w:t>6、合同履行期限：详见谈判文件</w:t>
      </w:r>
    </w:p>
    <w:p w14:paraId="4531BC9A">
      <w:pPr>
        <w:adjustRightInd/>
        <w:snapToGrid/>
        <w:spacing w:line="360" w:lineRule="auto"/>
        <w:ind w:firstLine="480" w:firstLineChars="200"/>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7、本项目是否接受联合体投标：否</w:t>
      </w:r>
    </w:p>
    <w:p w14:paraId="6D83E11C">
      <w:pPr>
        <w:adjustRightInd/>
        <w:snapToGrid/>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8、是否接受进口产品：否</w:t>
      </w:r>
    </w:p>
    <w:p w14:paraId="6DEE4966">
      <w:pPr>
        <w:pStyle w:val="11"/>
        <w:adjustRightInd/>
        <w:snapToGrid/>
        <w:spacing w:before="0" w:beforeAutospacing="0" w:after="0" w:afterAutospacing="0" w:line="360" w:lineRule="auto"/>
        <w:ind w:firstLine="482"/>
        <w:rPr>
          <w:rStyle w:val="16"/>
          <w:rFonts w:ascii="宋体" w:hAnsi="宋体" w:eastAsia="宋体" w:cs="宋体"/>
          <w:color w:val="auto"/>
          <w:szCs w:val="24"/>
          <w:highlight w:val="none"/>
        </w:rPr>
      </w:pPr>
      <w:r>
        <w:rPr>
          <w:rStyle w:val="16"/>
          <w:rFonts w:hint="eastAsia" w:ascii="宋体" w:hAnsi="宋体" w:eastAsia="宋体" w:cs="宋体"/>
          <w:color w:val="auto"/>
          <w:szCs w:val="24"/>
          <w:highlight w:val="none"/>
        </w:rPr>
        <w:t>二、申请人资格要求：</w:t>
      </w:r>
    </w:p>
    <w:p w14:paraId="3E9C9105">
      <w:pPr>
        <w:pStyle w:val="11"/>
        <w:adjustRightInd/>
        <w:snapToGrid/>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1、满足《中华人民共和国政府采购法》第二十二条规定；</w:t>
      </w:r>
    </w:p>
    <w:p w14:paraId="65039BBD">
      <w:pPr>
        <w:pStyle w:val="4"/>
        <w:adjustRightInd w:val="0"/>
        <w:snapToGrid w:val="0"/>
        <w:spacing w:line="360" w:lineRule="auto"/>
        <w:ind w:firstLine="480" w:firstLineChars="200"/>
        <w:rPr>
          <w:rFonts w:hint="eastAsia" w:ascii="宋体" w:hAnsi="宋体" w:eastAsia="Arial" w:cs="宋体"/>
          <w:snapToGrid w:val="0"/>
          <w:color w:val="auto"/>
          <w:sz w:val="24"/>
          <w:szCs w:val="24"/>
          <w:highlight w:val="none"/>
          <w:lang w:val="en-US" w:eastAsia="en-US" w:bidi="ar-SA"/>
        </w:rPr>
      </w:pPr>
      <w:r>
        <w:rPr>
          <w:rFonts w:hint="eastAsia" w:ascii="宋体" w:hAnsi="宋体" w:eastAsia="Arial" w:cs="宋体"/>
          <w:snapToGrid w:val="0"/>
          <w:color w:val="auto"/>
          <w:sz w:val="24"/>
          <w:szCs w:val="24"/>
          <w:highlight w:val="none"/>
          <w:lang w:val="en-US" w:eastAsia="en-US" w:bidi="ar-SA"/>
        </w:rPr>
        <w:t>（1）具有独立承担民事责任的能力（企业营业执照等证明文件）；</w:t>
      </w:r>
    </w:p>
    <w:p w14:paraId="50C4A8DC">
      <w:pPr>
        <w:pStyle w:val="4"/>
        <w:adjustRightInd w:val="0"/>
        <w:snapToGrid w:val="0"/>
        <w:spacing w:line="360" w:lineRule="auto"/>
        <w:ind w:firstLine="480" w:firstLineChars="200"/>
        <w:rPr>
          <w:rFonts w:hint="eastAsia" w:ascii="宋体" w:hAnsi="宋体" w:eastAsia="Arial" w:cs="宋体"/>
          <w:snapToGrid w:val="0"/>
          <w:color w:val="auto"/>
          <w:sz w:val="24"/>
          <w:szCs w:val="24"/>
          <w:highlight w:val="none"/>
          <w:lang w:val="en-US" w:eastAsia="en-US" w:bidi="ar-SA"/>
        </w:rPr>
      </w:pPr>
      <w:r>
        <w:rPr>
          <w:rFonts w:hint="eastAsia" w:ascii="宋体" w:hAnsi="宋体" w:eastAsia="Arial" w:cs="宋体"/>
          <w:snapToGrid w:val="0"/>
          <w:color w:val="auto"/>
          <w:sz w:val="24"/>
          <w:szCs w:val="24"/>
          <w:highlight w:val="none"/>
          <w:lang w:val="en-US" w:eastAsia="en-US" w:bidi="ar-SA"/>
        </w:rPr>
        <w:t>（2）具有良好的商业信誉和健全的财务会计制度；</w:t>
      </w:r>
    </w:p>
    <w:p w14:paraId="6CB928F8">
      <w:pPr>
        <w:pStyle w:val="4"/>
        <w:adjustRightInd w:val="0"/>
        <w:snapToGrid w:val="0"/>
        <w:spacing w:line="360" w:lineRule="auto"/>
        <w:ind w:firstLine="480" w:firstLineChars="200"/>
        <w:rPr>
          <w:rFonts w:hint="eastAsia" w:ascii="宋体" w:hAnsi="宋体" w:eastAsia="Arial" w:cs="宋体"/>
          <w:snapToGrid w:val="0"/>
          <w:color w:val="auto"/>
          <w:sz w:val="24"/>
          <w:szCs w:val="24"/>
          <w:highlight w:val="none"/>
          <w:lang w:val="en-US" w:eastAsia="en-US" w:bidi="ar-SA"/>
        </w:rPr>
      </w:pPr>
      <w:r>
        <w:rPr>
          <w:rFonts w:hint="eastAsia" w:ascii="宋体" w:hAnsi="宋体" w:eastAsia="Arial" w:cs="宋体"/>
          <w:snapToGrid w:val="0"/>
          <w:color w:val="auto"/>
          <w:sz w:val="24"/>
          <w:szCs w:val="24"/>
          <w:highlight w:val="none"/>
          <w:lang w:val="en-US" w:eastAsia="en-US" w:bidi="ar-SA"/>
        </w:rPr>
        <w:t>（3）具有履行合同所必需的设备和专业技术能力；</w:t>
      </w:r>
    </w:p>
    <w:p w14:paraId="068F305A">
      <w:pPr>
        <w:pStyle w:val="4"/>
        <w:adjustRightInd w:val="0"/>
        <w:snapToGrid w:val="0"/>
        <w:spacing w:line="360" w:lineRule="auto"/>
        <w:ind w:firstLine="480" w:firstLineChars="200"/>
        <w:rPr>
          <w:rFonts w:hint="eastAsia" w:ascii="宋体" w:hAnsi="宋体" w:eastAsia="Arial" w:cs="宋体"/>
          <w:snapToGrid w:val="0"/>
          <w:color w:val="auto"/>
          <w:sz w:val="24"/>
          <w:szCs w:val="24"/>
          <w:highlight w:val="none"/>
          <w:lang w:val="en-US" w:eastAsia="en-US" w:bidi="ar-SA"/>
        </w:rPr>
      </w:pPr>
      <w:r>
        <w:rPr>
          <w:rFonts w:hint="eastAsia" w:ascii="宋体" w:hAnsi="宋体" w:eastAsia="Arial" w:cs="宋体"/>
          <w:snapToGrid w:val="0"/>
          <w:color w:val="auto"/>
          <w:sz w:val="24"/>
          <w:szCs w:val="24"/>
          <w:highlight w:val="none"/>
          <w:lang w:val="en-US" w:eastAsia="en-US" w:bidi="ar-SA"/>
        </w:rPr>
        <w:t>（4）有依法缴纳税收和社会保障资金的良好记录（缴纳的税收凭据、社会保险凭据，依法免税或不需要缴纳社会保障资金的供应商应提供相应的证明文件）；</w:t>
      </w:r>
    </w:p>
    <w:p w14:paraId="2C146E58">
      <w:pPr>
        <w:pStyle w:val="4"/>
        <w:adjustRightInd w:val="0"/>
        <w:snapToGrid w:val="0"/>
        <w:spacing w:line="360" w:lineRule="auto"/>
        <w:ind w:firstLine="480" w:firstLineChars="200"/>
        <w:rPr>
          <w:rFonts w:hint="eastAsia" w:ascii="宋体" w:hAnsi="宋体" w:eastAsia="Arial" w:cs="宋体"/>
          <w:snapToGrid w:val="0"/>
          <w:color w:val="auto"/>
          <w:sz w:val="24"/>
          <w:szCs w:val="24"/>
          <w:highlight w:val="none"/>
          <w:lang w:val="en-US" w:eastAsia="zh-CN" w:bidi="ar-SA"/>
        </w:rPr>
      </w:pPr>
      <w:r>
        <w:rPr>
          <w:rFonts w:hint="eastAsia" w:ascii="宋体" w:hAnsi="宋体" w:eastAsia="Arial" w:cs="宋体"/>
          <w:snapToGrid w:val="0"/>
          <w:color w:val="auto"/>
          <w:sz w:val="24"/>
          <w:szCs w:val="24"/>
          <w:highlight w:val="none"/>
          <w:lang w:val="en-US" w:eastAsia="en-US" w:bidi="ar-SA"/>
        </w:rPr>
        <w:t>（5）参加政府采购活动前三年内，在经营活动中没有重大违法记录（提供没有重大违法记录的书</w:t>
      </w:r>
      <w:r>
        <w:rPr>
          <w:rFonts w:hint="eastAsia" w:ascii="宋体" w:hAnsi="宋体" w:eastAsia="Arial" w:cs="宋体"/>
          <w:snapToGrid w:val="0"/>
          <w:color w:val="auto"/>
          <w:sz w:val="24"/>
          <w:szCs w:val="24"/>
          <w:highlight w:val="none"/>
          <w:lang w:val="en-US" w:eastAsia="zh-CN" w:bidi="ar-SA"/>
        </w:rPr>
        <w:t>面声明函，格式自拟）；</w:t>
      </w:r>
    </w:p>
    <w:p w14:paraId="5F310C6B">
      <w:pPr>
        <w:keepNext w:val="0"/>
        <w:keepLines w:val="0"/>
        <w:pageBreakBefore w:val="0"/>
        <w:widowControl/>
        <w:kinsoku w:val="0"/>
        <w:wordWrap/>
        <w:overflowPunct/>
        <w:topLinePunct w:val="0"/>
        <w:autoSpaceDE w:val="0"/>
        <w:autoSpaceDN w:val="0"/>
        <w:bidi w:val="0"/>
        <w:adjustRightInd/>
        <w:snapToGrid/>
        <w:spacing w:line="300" w:lineRule="auto"/>
        <w:ind w:firstLine="480" w:firstLineChars="200"/>
        <w:textAlignment w:val="baseline"/>
        <w:rPr>
          <w:rFonts w:hint="eastAsia" w:ascii="宋体" w:hAnsi="宋体" w:eastAsia="宋体" w:cs="宋体"/>
          <w:snapToGrid w:val="0"/>
          <w:color w:val="auto"/>
          <w:sz w:val="24"/>
          <w:szCs w:val="21"/>
          <w:highlight w:val="none"/>
          <w:lang w:val="en-US" w:eastAsia="zh-CN" w:bidi="ar-SA"/>
        </w:rPr>
      </w:pPr>
      <w:r>
        <w:rPr>
          <w:rFonts w:hint="eastAsia" w:ascii="宋体" w:hAnsi="宋体" w:eastAsia="宋体" w:cs="宋体"/>
          <w:snapToGrid w:val="0"/>
          <w:color w:val="auto"/>
          <w:sz w:val="24"/>
          <w:szCs w:val="21"/>
          <w:highlight w:val="none"/>
          <w:lang w:val="en-US" w:eastAsia="zh-CN" w:bidi="ar-SA"/>
        </w:rPr>
        <w:t>（6）法律、行政法规规定的其他条件。</w:t>
      </w:r>
    </w:p>
    <w:p w14:paraId="65614B17">
      <w:pPr>
        <w:keepNext w:val="0"/>
        <w:keepLines w:val="0"/>
        <w:pageBreakBefore w:val="0"/>
        <w:widowControl/>
        <w:kinsoku w:val="0"/>
        <w:wordWrap/>
        <w:overflowPunct/>
        <w:topLinePunct w:val="0"/>
        <w:autoSpaceDE w:val="0"/>
        <w:autoSpaceDN w:val="0"/>
        <w:bidi w:val="0"/>
        <w:adjustRightInd/>
        <w:snapToGrid/>
        <w:spacing w:beforeAutospacing="0" w:afterAutospacing="0" w:line="360" w:lineRule="auto"/>
        <w:ind w:left="0" w:firstLine="480" w:firstLineChars="200"/>
        <w:jc w:val="left"/>
        <w:textAlignment w:val="baseline"/>
        <w:rPr>
          <w:rFonts w:hint="eastAsia" w:ascii="宋体" w:hAnsi="宋体" w:eastAsia="宋体" w:cs="宋体"/>
          <w:snapToGrid w:val="0"/>
          <w:color w:val="auto"/>
          <w:sz w:val="24"/>
          <w:szCs w:val="21"/>
          <w:highlight w:val="none"/>
          <w:lang w:val="en-US" w:eastAsia="zh-CN" w:bidi="ar-SA"/>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u w:val="none"/>
          <w:lang w:val="en-US" w:eastAsia="zh-CN"/>
        </w:rPr>
        <w:t>落实政府采购政策满足的资格要求：扶持不发达地区、少数民族地区，节能环保、中小企业、残疾人福利性单位等政府采购政策。</w:t>
      </w:r>
    </w:p>
    <w:p w14:paraId="7B60A2C6">
      <w:pPr>
        <w:pStyle w:val="11"/>
        <w:adjustRightInd/>
        <w:snapToGrid/>
        <w:spacing w:before="0" w:beforeAutospacing="0" w:after="0" w:afterAutospacing="0" w:line="360" w:lineRule="auto"/>
        <w:ind w:firstLine="480"/>
        <w:rPr>
          <w:rFonts w:ascii="宋体" w:hAnsi="宋体" w:eastAsia="宋体" w:cs="宋体"/>
          <w:color w:val="auto"/>
          <w:szCs w:val="24"/>
          <w:highlight w:val="none"/>
        </w:rPr>
      </w:pPr>
      <w:r>
        <w:rPr>
          <w:rFonts w:hint="eastAsia" w:ascii="宋体" w:hAnsi="宋体" w:eastAsia="宋体" w:cs="宋体"/>
          <w:color w:val="auto"/>
          <w:szCs w:val="24"/>
          <w:highlight w:val="none"/>
          <w:lang w:val="en-US" w:eastAsia="zh-CN"/>
        </w:rPr>
        <w:t>3</w:t>
      </w:r>
      <w:r>
        <w:rPr>
          <w:rFonts w:hint="eastAsia" w:ascii="宋体" w:hAnsi="宋体" w:eastAsia="宋体" w:cs="宋体"/>
          <w:color w:val="auto"/>
          <w:szCs w:val="24"/>
          <w:highlight w:val="none"/>
        </w:rPr>
        <w:t>、本项目的特定资格要求</w:t>
      </w:r>
    </w:p>
    <w:p w14:paraId="710EA815">
      <w:pPr>
        <w:pStyle w:val="11"/>
        <w:adjustRightInd/>
        <w:snapToGrid/>
        <w:spacing w:before="0" w:beforeAutospacing="0" w:after="0" w:afterAutospacing="0" w:line="360" w:lineRule="auto"/>
        <w:ind w:firstLine="480" w:firstLineChars="200"/>
        <w:rPr>
          <w:rFonts w:ascii="宋体" w:hAnsi="宋体" w:eastAsia="宋体" w:cs="宋体"/>
          <w:color w:val="auto"/>
          <w:highlight w:val="none"/>
        </w:rPr>
      </w:pPr>
      <w:r>
        <w:rPr>
          <w:rFonts w:hint="eastAsia" w:ascii="宋体" w:hAnsi="宋体" w:eastAsia="宋体" w:cs="宋体"/>
          <w:snapToGrid w:val="0"/>
          <w:color w:val="auto"/>
          <w:sz w:val="24"/>
          <w:szCs w:val="21"/>
          <w:highlight w:val="none"/>
          <w:lang w:val="en-US" w:eastAsia="zh-CN" w:bidi="ar-SA"/>
        </w:rPr>
        <w:t xml:space="preserve"> </w:t>
      </w:r>
      <w:r>
        <w:rPr>
          <w:rFonts w:hint="eastAsia" w:ascii="宋体" w:hAnsi="宋体" w:eastAsia="宋体" w:cs="宋体"/>
          <w:color w:val="auto"/>
          <w:szCs w:val="24"/>
          <w:highlight w:val="none"/>
        </w:rPr>
        <w:t>依据财库【2016】125号文规定，对列入失信被执行人、</w:t>
      </w:r>
      <w:r>
        <w:rPr>
          <w:rFonts w:hint="eastAsia" w:ascii="宋体" w:hAnsi="宋体" w:eastAsia="宋体" w:cs="宋体"/>
          <w:color w:val="auto"/>
          <w:highlight w:val="none"/>
        </w:rPr>
        <w:t>重大税收违法失信主体</w:t>
      </w:r>
      <w:r>
        <w:rPr>
          <w:rFonts w:hint="eastAsia" w:ascii="宋体" w:hAnsi="宋体" w:eastAsia="宋体" w:cs="宋体"/>
          <w:color w:val="auto"/>
          <w:szCs w:val="24"/>
          <w:highlight w:val="none"/>
        </w:rPr>
        <w:t>、政府采购严重违法失信行为记录名单及其他不符合《中华人民共和国政府采购法》第二十二条规定条件的供应商，对列入失信被执行人、</w:t>
      </w:r>
      <w:r>
        <w:rPr>
          <w:rFonts w:hint="eastAsia" w:ascii="宋体" w:hAnsi="宋体" w:eastAsia="宋体" w:cs="宋体"/>
          <w:color w:val="auto"/>
          <w:highlight w:val="none"/>
        </w:rPr>
        <w:t>重大税收违法失信主体</w:t>
      </w:r>
      <w:r>
        <w:rPr>
          <w:rFonts w:hint="eastAsia" w:ascii="宋体" w:hAnsi="宋体" w:eastAsia="宋体" w:cs="宋体"/>
          <w:color w:val="auto"/>
          <w:szCs w:val="24"/>
          <w:highlight w:val="none"/>
        </w:rPr>
        <w:t>、政府采购严重违法失信行为记录名单的供应商，拒绝参与本项目采购活动；【查询渠道：“中国执行信息公开网”</w:t>
      </w:r>
      <w:r>
        <w:rPr>
          <w:rFonts w:hint="eastAsia" w:ascii="宋体" w:hAnsi="宋体" w:eastAsia="宋体" w:cs="宋体"/>
          <w:color w:val="auto"/>
          <w:sz w:val="21"/>
          <w:highlight w:val="none"/>
        </w:rPr>
        <w:t>（http://zxgk.court.gov.cn/）、</w:t>
      </w:r>
      <w:r>
        <w:rPr>
          <w:rFonts w:hint="eastAsia" w:ascii="宋体" w:hAnsi="宋体" w:eastAsia="宋体" w:cs="宋体"/>
          <w:color w:val="auto"/>
          <w:szCs w:val="24"/>
          <w:highlight w:val="none"/>
        </w:rPr>
        <w:t>“信用中国</w:t>
      </w:r>
      <w:r>
        <w:rPr>
          <w:rFonts w:hint="eastAsia" w:ascii="宋体" w:hAnsi="宋体" w:eastAsia="宋体" w:cs="宋体"/>
          <w:color w:val="auto"/>
          <w:sz w:val="21"/>
          <w:highlight w:val="none"/>
        </w:rPr>
        <w:t>（https://www.creditchina.gov.cn/）、</w:t>
      </w:r>
      <w:r>
        <w:rPr>
          <w:rFonts w:hint="eastAsia" w:ascii="宋体" w:hAnsi="宋体" w:eastAsia="宋体" w:cs="宋体"/>
          <w:color w:val="auto"/>
          <w:szCs w:val="24"/>
          <w:highlight w:val="none"/>
        </w:rPr>
        <w:t>中国政府采购网</w:t>
      </w:r>
      <w:r>
        <w:rPr>
          <w:rFonts w:hint="eastAsia" w:ascii="宋体" w:hAnsi="宋体" w:eastAsia="宋体" w:cs="宋体"/>
          <w:color w:val="auto"/>
          <w:sz w:val="21"/>
          <w:highlight w:val="none"/>
        </w:rPr>
        <w:t>（http://www.ccgp.gov.cn/）</w:t>
      </w:r>
      <w:r>
        <w:rPr>
          <w:rFonts w:hint="eastAsia" w:ascii="宋体" w:hAnsi="宋体" w:eastAsia="宋体" w:cs="宋体"/>
          <w:color w:val="auto"/>
          <w:highlight w:val="none"/>
        </w:rPr>
        <w:t>】（投标文件中提供网站查询截屏，查询时间</w:t>
      </w:r>
      <w:r>
        <w:rPr>
          <w:rFonts w:hint="eastAsia" w:ascii="宋体" w:hAnsi="宋体" w:eastAsia="宋体" w:cs="宋体"/>
          <w:color w:val="auto"/>
          <w:kern w:val="0"/>
          <w:sz w:val="24"/>
          <w:szCs w:val="24"/>
          <w:highlight w:val="none"/>
          <w:shd w:val="clear" w:color="auto" w:fill="FFFFFF"/>
          <w:lang w:val="en-US" w:eastAsia="zh-CN" w:bidi="ar"/>
        </w:rPr>
        <w:t>招标公告发布后至投标截止时间前</w:t>
      </w:r>
      <w:r>
        <w:rPr>
          <w:rFonts w:hint="eastAsia" w:ascii="宋体" w:hAnsi="宋体" w:eastAsia="宋体" w:cs="宋体"/>
          <w:color w:val="auto"/>
          <w:highlight w:val="none"/>
        </w:rPr>
        <w:t>）。</w:t>
      </w:r>
    </w:p>
    <w:p w14:paraId="06FFD3FA">
      <w:pPr>
        <w:tabs>
          <w:tab w:val="left" w:pos="458"/>
        </w:tabs>
        <w:adjustRightInd/>
        <w:snapToGrid/>
        <w:spacing w:line="360" w:lineRule="auto"/>
        <w:ind w:firstLine="482" w:firstLineChars="200"/>
        <w:rPr>
          <w:rFonts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三、获取竞争性谈判文件</w:t>
      </w:r>
    </w:p>
    <w:p w14:paraId="3B4533D2">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1、时间：202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日 至202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lang w:eastAsia="zh-CN"/>
        </w:rPr>
        <w:t>日，每天上午09:00至11:30，下午14:30至17:00（北京时间，法定节假日除外。）</w:t>
      </w:r>
    </w:p>
    <w:p w14:paraId="43C5E027">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2、地点：周口市民政事业发展中心</w:t>
      </w:r>
      <w:r>
        <w:rPr>
          <w:rFonts w:hint="eastAsia" w:ascii="宋体" w:hAnsi="宋体" w:eastAsia="宋体" w:cs="宋体"/>
          <w:color w:val="auto"/>
          <w:sz w:val="24"/>
          <w:szCs w:val="24"/>
          <w:highlight w:val="none"/>
          <w:lang w:val="en-US" w:eastAsia="zh-CN"/>
        </w:rPr>
        <w:t>社会福利中心</w:t>
      </w:r>
      <w:r>
        <w:rPr>
          <w:rFonts w:hint="eastAsia" w:ascii="宋体" w:hAnsi="宋体" w:eastAsia="宋体" w:cs="宋体"/>
          <w:color w:val="auto"/>
          <w:sz w:val="24"/>
          <w:szCs w:val="24"/>
          <w:highlight w:val="none"/>
          <w:lang w:eastAsia="zh-CN"/>
        </w:rPr>
        <w:t>。</w:t>
      </w:r>
    </w:p>
    <w:p w14:paraId="542504FB">
      <w:pPr>
        <w:adjustRightInd/>
        <w:snapToGrid/>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3、方式：现场购买。</w:t>
      </w:r>
    </w:p>
    <w:p w14:paraId="1BBADE6E">
      <w:pPr>
        <w:adjustRightInd/>
        <w:snapToGrid/>
        <w:spacing w:line="360" w:lineRule="auto"/>
        <w:ind w:firstLine="480" w:firstLineChars="200"/>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符合本项目要求的申请人购买文件时请法定代表人持本人身份证或被授权委托人持本人身份证及授权委托书携带营业执照（副本）及“申请人资格条件”</w:t>
      </w:r>
    </w:p>
    <w:p w14:paraId="0FA3598D">
      <w:pPr>
        <w:adjustRightInd/>
        <w:snapToGrid/>
        <w:spacing w:line="360" w:lineRule="auto"/>
        <w:ind w:left="480" w:hanging="480" w:hangingChars="200"/>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中的其他资料。</w:t>
      </w:r>
      <w:bookmarkStart w:id="0" w:name="_GoBack"/>
      <w:bookmarkEnd w:id="0"/>
      <w:r>
        <w:rPr>
          <w:rFonts w:hint="eastAsia" w:ascii="宋体" w:hAnsi="宋体" w:eastAsia="宋体" w:cs="宋体"/>
          <w:color w:val="auto"/>
          <w:sz w:val="24"/>
          <w:szCs w:val="24"/>
          <w:highlight w:val="none"/>
          <w:lang w:eastAsia="zh-CN"/>
        </w:rPr>
        <w:t>（以上证件验原件，一套装订成册加盖企业公章的复印件留存）</w:t>
      </w:r>
    </w:p>
    <w:p w14:paraId="53789702">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4、售价：0元</w:t>
      </w:r>
    </w:p>
    <w:p w14:paraId="287C2541">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四、响应文件提交</w:t>
      </w:r>
    </w:p>
    <w:p w14:paraId="28E1DD37">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1、时间： 20</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lang w:eastAsia="zh-CN"/>
        </w:rPr>
        <w:t>日</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时</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eastAsia="zh-CN"/>
        </w:rPr>
        <w:t>0分（北京时间）</w:t>
      </w:r>
    </w:p>
    <w:p w14:paraId="44F5F88F">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2、地点：周口市民政事业发展中心</w:t>
      </w:r>
      <w:r>
        <w:rPr>
          <w:rFonts w:hint="eastAsia" w:ascii="宋体" w:hAnsi="宋体" w:eastAsia="宋体" w:cs="宋体"/>
          <w:color w:val="auto"/>
          <w:sz w:val="24"/>
          <w:szCs w:val="24"/>
          <w:highlight w:val="none"/>
          <w:lang w:val="en-US" w:eastAsia="zh-CN"/>
        </w:rPr>
        <w:t>社会福利中心</w:t>
      </w:r>
    </w:p>
    <w:p w14:paraId="1B46924C">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五、响应文件开启</w:t>
      </w:r>
    </w:p>
    <w:p w14:paraId="2731D220">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1、时间： 20</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月</w:t>
      </w: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lang w:eastAsia="zh-CN"/>
        </w:rPr>
        <w:t>日</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时</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eastAsia="zh-CN"/>
        </w:rPr>
        <w:t>0分（北京时间）</w:t>
      </w:r>
    </w:p>
    <w:p w14:paraId="1CF32EA4">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2、地点：周口市民政事业发展中心</w:t>
      </w:r>
      <w:r>
        <w:rPr>
          <w:rFonts w:hint="eastAsia" w:ascii="宋体" w:hAnsi="宋体" w:eastAsia="宋体" w:cs="宋体"/>
          <w:color w:val="auto"/>
          <w:sz w:val="24"/>
          <w:szCs w:val="24"/>
          <w:highlight w:val="none"/>
          <w:lang w:val="en-US" w:eastAsia="zh-CN"/>
        </w:rPr>
        <w:t>社会福利中心</w:t>
      </w:r>
    </w:p>
    <w:p w14:paraId="482EAD77">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六、发布公告的媒介及招标公告期限</w:t>
      </w:r>
    </w:p>
    <w:p w14:paraId="7B6BC504">
      <w:pPr>
        <w:adjustRightInd/>
        <w:snapToGrid/>
        <w:spacing w:line="360" w:lineRule="auto"/>
        <w:ind w:firstLine="480" w:firstLineChars="200"/>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本次招标公告在《河南省政府采购网》和《周口市政府采购网》上发布。 招标公告期限为三个工作日 。 </w:t>
      </w:r>
    </w:p>
    <w:p w14:paraId="0995A7D6">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七、其他补充事宜：无</w:t>
      </w:r>
    </w:p>
    <w:p w14:paraId="2B197627">
      <w:pPr>
        <w:numPr>
          <w:ilvl w:val="0"/>
          <w:numId w:val="2"/>
        </w:num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凡对本次招标提出询问，请按照以下方式联系</w:t>
      </w:r>
    </w:p>
    <w:p w14:paraId="17171B91">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1. 采购人信息 </w:t>
      </w:r>
    </w:p>
    <w:p w14:paraId="4D9E234C">
      <w:pPr>
        <w:adjustRightInd/>
        <w:snapToGrid/>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lang w:eastAsia="zh-CN"/>
        </w:rPr>
        <w:t>周口市民政事业发展中心</w:t>
      </w:r>
      <w:r>
        <w:rPr>
          <w:rFonts w:hint="eastAsia" w:ascii="宋体" w:hAnsi="宋体" w:eastAsia="宋体" w:cs="宋体"/>
          <w:color w:val="auto"/>
          <w:sz w:val="24"/>
          <w:szCs w:val="24"/>
          <w:highlight w:val="none"/>
        </w:rPr>
        <w:t xml:space="preserve"> </w:t>
      </w:r>
    </w:p>
    <w:p w14:paraId="55090886">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周口市</w:t>
      </w:r>
    </w:p>
    <w:p w14:paraId="42A6E06D">
      <w:pPr>
        <w:adjustRightInd/>
        <w:snapToGrid/>
        <w:spacing w:line="360" w:lineRule="auto"/>
        <w:jc w:val="both"/>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zh-CN" w:eastAsia="zh-CN"/>
        </w:rPr>
        <w:t>联系人：</w:t>
      </w:r>
      <w:r>
        <w:rPr>
          <w:rFonts w:hint="eastAsia" w:ascii="宋体" w:hAnsi="宋体" w:eastAsia="宋体" w:cs="宋体"/>
          <w:color w:val="auto"/>
          <w:sz w:val="24"/>
          <w:szCs w:val="24"/>
          <w:highlight w:val="none"/>
          <w:lang w:val="en-US" w:eastAsia="zh-CN"/>
        </w:rPr>
        <w:t>刘进步</w:t>
      </w:r>
    </w:p>
    <w:p w14:paraId="3D237863">
      <w:pPr>
        <w:adjustRightInd/>
        <w:snapToGrid/>
        <w:spacing w:line="360" w:lineRule="auto"/>
        <w:jc w:val="both"/>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zh-CN" w:eastAsia="zh-CN"/>
        </w:rPr>
        <w:t>联系方式：13629890282</w:t>
      </w:r>
    </w:p>
    <w:p w14:paraId="1A6349A0">
      <w:pPr>
        <w:adjustRightInd/>
        <w:snapToGrid/>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2.采购代理机构信息 </w:t>
      </w:r>
    </w:p>
    <w:p w14:paraId="61B620D6">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采购代理机构：</w:t>
      </w:r>
      <w:r>
        <w:rPr>
          <w:rFonts w:hint="eastAsia" w:ascii="宋体" w:hAnsi="宋体" w:eastAsia="宋体" w:cs="宋体"/>
          <w:color w:val="auto"/>
          <w:sz w:val="24"/>
          <w:szCs w:val="24"/>
          <w:highlight w:val="none"/>
          <w:lang w:eastAsia="zh-CN"/>
        </w:rPr>
        <w:t>周口市民政事业发展中心</w:t>
      </w:r>
    </w:p>
    <w:p w14:paraId="026DD579">
      <w:pPr>
        <w:adjustRightInd/>
        <w:snapToGrid/>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周口市</w:t>
      </w:r>
    </w:p>
    <w:p w14:paraId="0376F437">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val="en-US" w:eastAsia="zh-CN"/>
        </w:rPr>
        <w:t>刘进步</w:t>
      </w:r>
    </w:p>
    <w:p w14:paraId="63EB0E1E">
      <w:pPr>
        <w:adjustRightInd/>
        <w:snapToGrid/>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lang w:val="zh-CN" w:eastAsia="zh-CN"/>
        </w:rPr>
        <w:t>13629890282</w:t>
      </w:r>
    </w:p>
    <w:p w14:paraId="6903CCDA">
      <w:pPr>
        <w:adjustRightInd/>
        <w:snapToGrid/>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3.项目联系方式 </w:t>
      </w:r>
    </w:p>
    <w:p w14:paraId="69AF1062">
      <w:pPr>
        <w:adjustRightInd/>
        <w:snapToGrid/>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项目联系人：</w:t>
      </w:r>
      <w:r>
        <w:rPr>
          <w:rFonts w:hint="eastAsia" w:ascii="宋体" w:hAnsi="宋体" w:eastAsia="宋体" w:cs="宋体"/>
          <w:color w:val="auto"/>
          <w:sz w:val="24"/>
          <w:szCs w:val="24"/>
          <w:highlight w:val="none"/>
          <w:lang w:val="en-US" w:eastAsia="zh-CN"/>
        </w:rPr>
        <w:t>刘进步</w:t>
      </w:r>
    </w:p>
    <w:p w14:paraId="116BFFBA">
      <w:pPr>
        <w:adjustRightInd/>
        <w:snapToGrid/>
        <w:spacing w:line="36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lang w:val="zh-CN" w:eastAsia="zh-CN"/>
        </w:rPr>
        <w:t>13629890282</w:t>
      </w:r>
    </w:p>
    <w:p w14:paraId="164DFC2D">
      <w:pPr>
        <w:adjustRightInd/>
        <w:snapToGrid/>
        <w:spacing w:line="360" w:lineRule="auto"/>
        <w:ind w:firstLine="4080" w:firstLineChars="1700"/>
        <w:rPr>
          <w:rFonts w:ascii="宋体" w:hAnsi="宋体" w:eastAsia="宋体" w:cs="宋体"/>
          <w:color w:val="auto"/>
          <w:sz w:val="24"/>
          <w:szCs w:val="24"/>
          <w:highlight w:val="none"/>
          <w:lang w:eastAsia="zh-CN"/>
        </w:rPr>
      </w:pPr>
    </w:p>
    <w:p w14:paraId="74617544">
      <w:pPr>
        <w:adjustRightInd/>
        <w:snapToGrid/>
        <w:spacing w:line="360" w:lineRule="auto"/>
        <w:jc w:val="both"/>
        <w:rPr>
          <w:rFonts w:ascii="宋体" w:hAnsi="宋体" w:eastAsia="宋体" w:cs="宋体"/>
          <w:color w:val="auto"/>
          <w:sz w:val="24"/>
          <w:szCs w:val="24"/>
          <w:highlight w:val="none"/>
          <w:lang w:eastAsia="zh-CN"/>
        </w:rPr>
      </w:pPr>
    </w:p>
    <w:p w14:paraId="527D3C04">
      <w:pPr>
        <w:adjustRightInd/>
        <w:snapToGrid/>
        <w:spacing w:line="360" w:lineRule="auto"/>
        <w:jc w:val="both"/>
        <w:rPr>
          <w:rFonts w:ascii="宋体" w:hAnsi="宋体" w:eastAsia="宋体" w:cs="宋体"/>
          <w:color w:val="auto"/>
          <w:sz w:val="24"/>
          <w:szCs w:val="24"/>
          <w:highlight w:val="none"/>
          <w:lang w:eastAsia="zh-CN"/>
        </w:rPr>
      </w:pPr>
    </w:p>
    <w:p w14:paraId="27761C44">
      <w:pPr>
        <w:adjustRightInd/>
        <w:snapToGrid/>
        <w:spacing w:line="360" w:lineRule="auto"/>
        <w:jc w:val="both"/>
        <w:rPr>
          <w:rFonts w:ascii="宋体" w:hAnsi="宋体" w:eastAsia="宋体" w:cs="宋体"/>
          <w:color w:val="auto"/>
          <w:sz w:val="24"/>
          <w:szCs w:val="24"/>
          <w:highlight w:val="none"/>
          <w:lang w:eastAsia="zh-CN"/>
        </w:rPr>
      </w:pPr>
    </w:p>
    <w:p w14:paraId="174C7908">
      <w:pPr>
        <w:adjustRightInd/>
        <w:snapToGrid/>
        <w:spacing w:line="360" w:lineRule="auto"/>
        <w:jc w:val="both"/>
        <w:rPr>
          <w:rFonts w:ascii="宋体" w:hAnsi="宋体" w:eastAsia="宋体" w:cs="宋体"/>
          <w:color w:val="auto"/>
          <w:sz w:val="24"/>
          <w:szCs w:val="24"/>
          <w:highlight w:val="none"/>
          <w:lang w:eastAsia="zh-CN"/>
        </w:rPr>
      </w:pPr>
    </w:p>
    <w:p w14:paraId="2ECD65A8">
      <w:pPr>
        <w:adjustRightInd/>
        <w:snapToGrid/>
        <w:spacing w:line="360" w:lineRule="auto"/>
        <w:jc w:val="both"/>
        <w:rPr>
          <w:rFonts w:ascii="宋体" w:hAnsi="宋体" w:eastAsia="宋体" w:cs="宋体"/>
          <w:color w:val="auto"/>
          <w:sz w:val="24"/>
          <w:szCs w:val="24"/>
          <w:highlight w:val="none"/>
          <w:lang w:eastAsia="zh-CN"/>
        </w:rPr>
      </w:pPr>
    </w:p>
    <w:p w14:paraId="0DFF74FF">
      <w:pPr>
        <w:adjustRightInd/>
        <w:snapToGrid/>
        <w:spacing w:line="360" w:lineRule="auto"/>
        <w:jc w:val="both"/>
        <w:rPr>
          <w:rFonts w:ascii="宋体" w:hAnsi="宋体" w:eastAsia="宋体" w:cs="宋体"/>
          <w:color w:val="auto"/>
          <w:sz w:val="24"/>
          <w:szCs w:val="24"/>
          <w:highlight w:val="none"/>
          <w:lang w:eastAsia="zh-CN"/>
        </w:rPr>
      </w:pPr>
    </w:p>
    <w:p w14:paraId="6B3E8E4E">
      <w:pPr>
        <w:adjustRightInd/>
        <w:snapToGrid/>
        <w:spacing w:line="360" w:lineRule="auto"/>
        <w:jc w:val="both"/>
        <w:rPr>
          <w:rFonts w:ascii="宋体" w:hAnsi="宋体" w:eastAsia="宋体" w:cs="宋体"/>
          <w:color w:val="auto"/>
          <w:sz w:val="24"/>
          <w:szCs w:val="24"/>
          <w:highlight w:val="none"/>
          <w:lang w:eastAsia="zh-CN"/>
        </w:rPr>
      </w:pPr>
    </w:p>
    <w:p w14:paraId="153D263D">
      <w:pPr>
        <w:adjustRightInd/>
        <w:snapToGrid/>
        <w:spacing w:line="360" w:lineRule="auto"/>
        <w:jc w:val="both"/>
        <w:rPr>
          <w:rFonts w:ascii="宋体" w:hAnsi="宋体" w:eastAsia="宋体" w:cs="宋体"/>
          <w:color w:val="auto"/>
          <w:sz w:val="24"/>
          <w:szCs w:val="24"/>
          <w:highlight w:val="none"/>
          <w:lang w:eastAsia="zh-CN"/>
        </w:rPr>
      </w:pPr>
    </w:p>
    <w:p w14:paraId="01FB0EFD">
      <w:pPr>
        <w:spacing w:before="181" w:line="220" w:lineRule="auto"/>
        <w:ind w:left="2923" w:firstLine="56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第二章  竞争性谈判须知</w:t>
      </w:r>
    </w:p>
    <w:p w14:paraId="154C363B">
      <w:pPr>
        <w:spacing w:line="360" w:lineRule="auto"/>
        <w:ind w:left="6" w:firstLine="472"/>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一、总则</w:t>
      </w:r>
    </w:p>
    <w:p w14:paraId="05E69C8A">
      <w:pPr>
        <w:spacing w:line="360" w:lineRule="auto"/>
        <w:ind w:firstLine="468"/>
        <w:rPr>
          <w:rFonts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1、适用范围</w:t>
      </w:r>
    </w:p>
    <w:p w14:paraId="4EE1B955">
      <w:pPr>
        <w:spacing w:line="360" w:lineRule="auto"/>
        <w:ind w:firstLine="506"/>
        <w:rPr>
          <w:rFonts w:ascii="宋体" w:hAnsi="宋体" w:eastAsia="宋体" w:cs="宋体"/>
          <w:color w:val="auto"/>
          <w:sz w:val="24"/>
          <w:szCs w:val="24"/>
          <w:highlight w:val="none"/>
          <w:lang w:eastAsia="zh-CN"/>
        </w:rPr>
      </w:pPr>
      <w:r>
        <w:rPr>
          <w:rFonts w:hint="eastAsia" w:ascii="宋体" w:hAnsi="宋体" w:eastAsia="宋体" w:cs="宋体"/>
          <w:color w:val="auto"/>
          <w:spacing w:val="13"/>
          <w:position w:val="26"/>
          <w:sz w:val="24"/>
          <w:szCs w:val="24"/>
          <w:highlight w:val="none"/>
        </w:rPr>
        <w:t>本竞争性谈判文件适用于本竞争性谈判邀请中所述项目的报价和谈判</w:t>
      </w:r>
      <w:r>
        <w:rPr>
          <w:rFonts w:hint="eastAsia" w:ascii="宋体" w:hAnsi="宋体" w:eastAsia="宋体" w:cs="宋体"/>
          <w:color w:val="auto"/>
          <w:spacing w:val="13"/>
          <w:position w:val="26"/>
          <w:sz w:val="24"/>
          <w:szCs w:val="24"/>
          <w:highlight w:val="none"/>
          <w:lang w:eastAsia="zh-CN"/>
        </w:rPr>
        <w:t>。</w:t>
      </w:r>
    </w:p>
    <w:p w14:paraId="4BECCD53">
      <w:pPr>
        <w:spacing w:line="360" w:lineRule="auto"/>
        <w:ind w:firstLine="474"/>
        <w:rPr>
          <w:rFonts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2、项目概况</w:t>
      </w:r>
    </w:p>
    <w:p w14:paraId="1A1D63CA">
      <w:pPr>
        <w:spacing w:line="360" w:lineRule="auto"/>
        <w:ind w:firstLine="480"/>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社会福利中心局部电路维修改造项目</w:t>
      </w:r>
    </w:p>
    <w:p w14:paraId="2BE42755">
      <w:pPr>
        <w:spacing w:line="360" w:lineRule="auto"/>
        <w:ind w:firstLine="478"/>
        <w:rPr>
          <w:rFonts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3、合格供应商</w:t>
      </w:r>
    </w:p>
    <w:p w14:paraId="4525D288">
      <w:pPr>
        <w:pStyle w:val="11"/>
        <w:adjustRightInd/>
        <w:snapToGrid/>
        <w:spacing w:before="0" w:beforeAutospacing="0" w:after="0" w:afterAutospacing="0"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1</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rPr>
        <w:t>、满足《中华人民共和国政府采购法》第二十二条规定；</w:t>
      </w:r>
    </w:p>
    <w:p w14:paraId="6D328A04">
      <w:pPr>
        <w:pStyle w:val="11"/>
        <w:keepNext w:val="0"/>
        <w:keepLines w:val="0"/>
        <w:pageBreakBefore w:val="0"/>
        <w:widowControl/>
        <w:kinsoku w:val="0"/>
        <w:wordWrap/>
        <w:overflowPunct/>
        <w:topLinePunct w:val="0"/>
        <w:autoSpaceDE w:val="0"/>
        <w:autoSpaceDN w:val="0"/>
        <w:bidi w:val="0"/>
        <w:adjustRightInd/>
        <w:snapToGrid/>
        <w:spacing w:before="0" w:beforeAutospacing="0" w:after="0" w:afterAutospacing="0" w:line="300" w:lineRule="auto"/>
        <w:ind w:firstLine="480" w:firstLineChars="200"/>
        <w:textAlignment w:val="baseline"/>
        <w:rPr>
          <w:rFonts w:hint="eastAsia" w:ascii="宋体" w:hAnsi="宋体" w:eastAsia="宋体" w:cs="宋体"/>
          <w:snapToGrid w:val="0"/>
          <w:color w:val="auto"/>
          <w:sz w:val="24"/>
          <w:szCs w:val="21"/>
          <w:highlight w:val="none"/>
          <w:lang w:val="en-US" w:eastAsia="zh-CN" w:bidi="ar-SA"/>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2</w:t>
      </w:r>
      <w:r>
        <w:rPr>
          <w:rFonts w:hint="eastAsia" w:ascii="宋体" w:hAnsi="宋体" w:eastAsia="宋体" w:cs="宋体"/>
          <w:color w:val="auto"/>
          <w:szCs w:val="24"/>
          <w:highlight w:val="none"/>
          <w:lang w:eastAsia="zh-CN"/>
        </w:rPr>
        <w:t>）</w:t>
      </w:r>
      <w:r>
        <w:rPr>
          <w:rFonts w:hint="eastAsia" w:ascii="宋体" w:hAnsi="宋体" w:eastAsia="宋体" w:cs="宋体"/>
          <w:snapToGrid w:val="0"/>
          <w:color w:val="auto"/>
          <w:sz w:val="24"/>
          <w:szCs w:val="21"/>
          <w:highlight w:val="none"/>
          <w:lang w:val="en-US" w:eastAsia="zh-CN" w:bidi="ar-SA"/>
        </w:rPr>
        <w:t>、</w:t>
      </w:r>
      <w:r>
        <w:rPr>
          <w:rFonts w:hint="eastAsia" w:ascii="宋体" w:hAnsi="宋体" w:eastAsia="宋体" w:cs="宋体"/>
          <w:color w:val="auto"/>
          <w:sz w:val="24"/>
          <w:szCs w:val="24"/>
          <w:highlight w:val="none"/>
          <w:u w:val="none"/>
          <w:lang w:val="en-US" w:eastAsia="zh-CN"/>
        </w:rPr>
        <w:t>落实政府采购政策满足的资格要求：扶持不发达地区、少数民族地区，节能环保、中小企业、残疾人福利性单位等政府采购政策。</w:t>
      </w:r>
    </w:p>
    <w:p w14:paraId="657EF700">
      <w:pPr>
        <w:pStyle w:val="11"/>
        <w:adjustRightInd/>
        <w:snapToGrid/>
        <w:spacing w:before="0" w:beforeAutospacing="0" w:after="0" w:afterAutospacing="0" w:line="360" w:lineRule="auto"/>
        <w:ind w:firstLine="480"/>
        <w:rPr>
          <w:rFonts w:ascii="宋体" w:hAnsi="宋体" w:eastAsia="宋体" w:cs="宋体"/>
          <w:color w:val="auto"/>
          <w:szCs w:val="24"/>
          <w:highlight w:val="none"/>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3</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rPr>
        <w:t>、本项目的特定资格要求</w:t>
      </w:r>
    </w:p>
    <w:p w14:paraId="3B35DBEE">
      <w:pPr>
        <w:pStyle w:val="11"/>
        <w:adjustRightInd/>
        <w:snapToGrid/>
        <w:spacing w:before="0" w:beforeAutospacing="0" w:after="0" w:afterAutospacing="0" w:line="360" w:lineRule="auto"/>
        <w:ind w:firstLine="480" w:firstLineChars="200"/>
        <w:rPr>
          <w:rFonts w:ascii="宋体" w:hAnsi="宋体" w:eastAsia="宋体" w:cs="宋体"/>
          <w:color w:val="auto"/>
          <w:highlight w:val="none"/>
        </w:rPr>
      </w:pPr>
      <w:r>
        <w:rPr>
          <w:rFonts w:hint="eastAsia" w:ascii="宋体" w:hAnsi="宋体" w:eastAsia="宋体" w:cs="宋体"/>
          <w:color w:val="auto"/>
          <w:szCs w:val="24"/>
          <w:highlight w:val="none"/>
        </w:rPr>
        <w:t>依据财库【2016】125号文规定，对列入失信被执行人、</w:t>
      </w:r>
      <w:r>
        <w:rPr>
          <w:rFonts w:hint="eastAsia" w:ascii="宋体" w:hAnsi="宋体" w:eastAsia="宋体" w:cs="宋体"/>
          <w:color w:val="auto"/>
          <w:highlight w:val="none"/>
        </w:rPr>
        <w:t>重大税收违法失信主体</w:t>
      </w:r>
      <w:r>
        <w:rPr>
          <w:rFonts w:hint="eastAsia" w:ascii="宋体" w:hAnsi="宋体" w:eastAsia="宋体" w:cs="宋体"/>
          <w:color w:val="auto"/>
          <w:szCs w:val="24"/>
          <w:highlight w:val="none"/>
        </w:rPr>
        <w:t>、政府采购严重违法失信行为记录名单及其他不符合《中华人民共和国政府采购法》第二十二条规定条件的供应商，对列入失信被执行人、</w:t>
      </w:r>
      <w:r>
        <w:rPr>
          <w:rFonts w:hint="eastAsia" w:ascii="宋体" w:hAnsi="宋体" w:eastAsia="宋体" w:cs="宋体"/>
          <w:color w:val="auto"/>
          <w:highlight w:val="none"/>
        </w:rPr>
        <w:t>重大税收违法失信主体</w:t>
      </w:r>
      <w:r>
        <w:rPr>
          <w:rFonts w:hint="eastAsia" w:ascii="宋体" w:hAnsi="宋体" w:eastAsia="宋体" w:cs="宋体"/>
          <w:color w:val="auto"/>
          <w:szCs w:val="24"/>
          <w:highlight w:val="none"/>
        </w:rPr>
        <w:t>、政府采购严重违法失信行为记录名单的供应商，拒绝参与本项目采购活动；【查询渠道：“中国执行信息公开网”</w:t>
      </w:r>
      <w:r>
        <w:rPr>
          <w:rFonts w:hint="eastAsia" w:ascii="宋体" w:hAnsi="宋体" w:eastAsia="宋体" w:cs="宋体"/>
          <w:color w:val="auto"/>
          <w:sz w:val="21"/>
          <w:highlight w:val="none"/>
        </w:rPr>
        <w:t>（http://zxgk.court.gov.cn/）、</w:t>
      </w:r>
      <w:r>
        <w:rPr>
          <w:rFonts w:hint="eastAsia" w:ascii="宋体" w:hAnsi="宋体" w:eastAsia="宋体" w:cs="宋体"/>
          <w:color w:val="auto"/>
          <w:szCs w:val="24"/>
          <w:highlight w:val="none"/>
        </w:rPr>
        <w:t>“信用中国</w:t>
      </w:r>
      <w:r>
        <w:rPr>
          <w:rFonts w:hint="eastAsia" w:ascii="宋体" w:hAnsi="宋体" w:eastAsia="宋体" w:cs="宋体"/>
          <w:color w:val="auto"/>
          <w:sz w:val="21"/>
          <w:highlight w:val="none"/>
        </w:rPr>
        <w:t>（https://www.creditchina.gov.cn/）、</w:t>
      </w:r>
      <w:r>
        <w:rPr>
          <w:rFonts w:hint="eastAsia" w:ascii="宋体" w:hAnsi="宋体" w:eastAsia="宋体" w:cs="宋体"/>
          <w:color w:val="auto"/>
          <w:szCs w:val="24"/>
          <w:highlight w:val="none"/>
        </w:rPr>
        <w:t>中国政府采购网</w:t>
      </w:r>
      <w:r>
        <w:rPr>
          <w:rFonts w:hint="eastAsia" w:ascii="宋体" w:hAnsi="宋体" w:eastAsia="宋体" w:cs="宋体"/>
          <w:color w:val="auto"/>
          <w:sz w:val="21"/>
          <w:highlight w:val="none"/>
        </w:rPr>
        <w:t>（http://www.ccgp.gov.cn/）</w:t>
      </w:r>
      <w:r>
        <w:rPr>
          <w:rFonts w:hint="eastAsia" w:ascii="宋体" w:hAnsi="宋体" w:eastAsia="宋体" w:cs="宋体"/>
          <w:color w:val="auto"/>
          <w:highlight w:val="none"/>
        </w:rPr>
        <w:t>】（投标文件中提供网站查询截屏，查询时间</w:t>
      </w:r>
      <w:r>
        <w:rPr>
          <w:rFonts w:hint="eastAsia" w:ascii="宋体" w:hAnsi="宋体" w:eastAsia="宋体" w:cs="宋体"/>
          <w:color w:val="auto"/>
          <w:kern w:val="0"/>
          <w:sz w:val="24"/>
          <w:szCs w:val="24"/>
          <w:highlight w:val="none"/>
          <w:shd w:val="clear" w:color="auto" w:fill="FFFFFF"/>
          <w:lang w:val="en-US" w:eastAsia="zh-CN" w:bidi="ar"/>
        </w:rPr>
        <w:t>招标公告发布后至投标截止时间前</w:t>
      </w:r>
      <w:r>
        <w:rPr>
          <w:rFonts w:hint="eastAsia" w:ascii="宋体" w:hAnsi="宋体" w:eastAsia="宋体" w:cs="宋体"/>
          <w:color w:val="auto"/>
          <w:highlight w:val="none"/>
        </w:rPr>
        <w:t>）。</w:t>
      </w:r>
    </w:p>
    <w:p w14:paraId="704D4AC2">
      <w:pPr>
        <w:spacing w:before="180" w:line="221" w:lineRule="auto"/>
        <w:ind w:left="5" w:firstLine="476"/>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二、谈判文件的组成</w:t>
      </w:r>
    </w:p>
    <w:p w14:paraId="3C9D4B29">
      <w:pPr>
        <w:spacing w:line="360" w:lineRule="auto"/>
        <w:ind w:firstLine="474"/>
        <w:rPr>
          <w:rFonts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1、谈判文件包括本文件及所有发出的修改澄清通知，修改澄清与本文件不一致的，以最后发出的为准。</w:t>
      </w:r>
    </w:p>
    <w:p w14:paraId="31ECA43C">
      <w:pPr>
        <w:spacing w:line="360" w:lineRule="auto"/>
        <w:ind w:firstLine="474"/>
        <w:rPr>
          <w:rFonts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2、供应商应认真审阅谈判文件所有的内容，如果供应商的响应性文件不能实质性地响应谈判文件要求，责任由供应商自负。</w:t>
      </w:r>
    </w:p>
    <w:p w14:paraId="6FC147AB">
      <w:pPr>
        <w:spacing w:line="360" w:lineRule="auto"/>
        <w:ind w:firstLine="474"/>
        <w:rPr>
          <w:rFonts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3、供应商在收到谈判文件后</w:t>
      </w:r>
      <w:r>
        <w:rPr>
          <w:rFonts w:hint="eastAsia" w:ascii="宋体" w:hAnsi="宋体" w:eastAsia="宋体" w:cs="宋体"/>
          <w:color w:val="auto"/>
          <w:spacing w:val="-2"/>
          <w:sz w:val="24"/>
          <w:szCs w:val="24"/>
          <w:highlight w:val="none"/>
        </w:rPr>
        <w:t>，若有疑问需要澄清，应</w:t>
      </w:r>
      <w:r>
        <w:rPr>
          <w:rFonts w:hint="eastAsia" w:ascii="宋体" w:hAnsi="宋体" w:eastAsia="宋体" w:cs="宋体"/>
          <w:color w:val="auto"/>
          <w:spacing w:val="-3"/>
          <w:sz w:val="24"/>
          <w:szCs w:val="24"/>
          <w:highlight w:val="none"/>
        </w:rPr>
        <w:t>于收到谈判文件后</w:t>
      </w:r>
      <w:r>
        <w:rPr>
          <w:rFonts w:hint="eastAsia" w:ascii="宋体" w:hAnsi="宋体" w:eastAsia="宋体" w:cs="宋体"/>
          <w:color w:val="auto"/>
          <w:spacing w:val="-3"/>
          <w:sz w:val="24"/>
          <w:szCs w:val="24"/>
          <w:highlight w:val="none"/>
          <w:u w:val="single"/>
        </w:rPr>
        <w:t xml:space="preserve"> 2 </w:t>
      </w:r>
      <w:r>
        <w:rPr>
          <w:rFonts w:hint="eastAsia" w:ascii="宋体" w:hAnsi="宋体" w:eastAsia="宋体" w:cs="宋体"/>
          <w:color w:val="auto"/>
          <w:spacing w:val="-3"/>
          <w:sz w:val="24"/>
          <w:szCs w:val="24"/>
          <w:highlight w:val="none"/>
        </w:rPr>
        <w:t>日内以书面形式（包括书面文字、传真、电子邮件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等）向发包人提出，发包人将以书面形式予以解答，解答内容将送达所有</w:t>
      </w:r>
      <w:r>
        <w:rPr>
          <w:rFonts w:hint="eastAsia" w:ascii="宋体" w:hAnsi="宋体" w:eastAsia="宋体" w:cs="宋体"/>
          <w:color w:val="auto"/>
          <w:spacing w:val="-1"/>
          <w:sz w:val="24"/>
          <w:szCs w:val="24"/>
          <w:highlight w:val="none"/>
        </w:rPr>
        <w:t>参与竞争性谈判的供应商。</w:t>
      </w:r>
    </w:p>
    <w:p w14:paraId="57A8F8F2">
      <w:pPr>
        <w:adjustRightInd/>
        <w:snapToGrid/>
        <w:spacing w:line="360" w:lineRule="auto"/>
        <w:ind w:firstLine="476"/>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三、响应性文件的组成</w:t>
      </w:r>
    </w:p>
    <w:p w14:paraId="5AC9D63F">
      <w:pPr>
        <w:adjustRightInd/>
        <w:snapToGrid/>
        <w:spacing w:line="360" w:lineRule="auto"/>
        <w:ind w:firstLine="486"/>
        <w:rPr>
          <w:rFonts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响应性文件应采用 A4 规格纸编制并装订成册，主要包含以下几个部分内容：</w:t>
      </w:r>
    </w:p>
    <w:p w14:paraId="12FF05EA">
      <w:pPr>
        <w:adjustRightInd/>
        <w:snapToGrid/>
        <w:spacing w:line="360" w:lineRule="auto"/>
        <w:ind w:firstLine="486"/>
        <w:rPr>
          <w:rFonts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eastAsia="zh-CN"/>
        </w:rPr>
        <w:t>1、谈判申请及声明</w:t>
      </w:r>
    </w:p>
    <w:p w14:paraId="1734AA0D">
      <w:pPr>
        <w:adjustRightInd/>
        <w:snapToGrid/>
        <w:spacing w:line="360" w:lineRule="auto"/>
        <w:ind w:firstLine="486"/>
        <w:rPr>
          <w:rFonts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eastAsia="zh-CN"/>
        </w:rPr>
        <w:t>2、供应商资格证书</w:t>
      </w:r>
    </w:p>
    <w:p w14:paraId="2E212DC1">
      <w:pPr>
        <w:adjustRightInd/>
        <w:snapToGrid/>
        <w:spacing w:line="360" w:lineRule="auto"/>
        <w:ind w:firstLine="486"/>
        <w:rPr>
          <w:rFonts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eastAsia="zh-CN"/>
        </w:rPr>
        <w:t>3、法定代表人授权委托书</w:t>
      </w:r>
    </w:p>
    <w:p w14:paraId="6B5C8DF5">
      <w:pPr>
        <w:adjustRightInd/>
        <w:snapToGrid/>
        <w:spacing w:line="360" w:lineRule="auto"/>
        <w:ind w:firstLine="486"/>
        <w:rPr>
          <w:rFonts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eastAsia="zh-CN"/>
        </w:rPr>
        <w:t>4、“信用中国、中国政府采购网”网站查询截图</w:t>
      </w:r>
    </w:p>
    <w:p w14:paraId="04B370ED">
      <w:pPr>
        <w:adjustRightInd/>
        <w:snapToGrid/>
        <w:spacing w:line="360" w:lineRule="auto"/>
        <w:ind w:firstLine="486"/>
        <w:rPr>
          <w:rFonts w:hint="default" w:ascii="宋体" w:hAnsi="宋体" w:eastAsia="宋体" w:cs="宋体"/>
          <w:color w:val="auto"/>
          <w:spacing w:val="3"/>
          <w:sz w:val="24"/>
          <w:szCs w:val="24"/>
          <w:highlight w:val="none"/>
          <w:lang w:val="en-US" w:eastAsia="zh-CN"/>
        </w:rPr>
      </w:pPr>
      <w:r>
        <w:rPr>
          <w:rFonts w:hint="eastAsia" w:ascii="宋体" w:hAnsi="宋体" w:eastAsia="宋体" w:cs="宋体"/>
          <w:color w:val="auto"/>
          <w:spacing w:val="3"/>
          <w:sz w:val="24"/>
          <w:szCs w:val="24"/>
          <w:highlight w:val="none"/>
          <w:lang w:val="en-US" w:eastAsia="zh-CN"/>
        </w:rPr>
        <w:t>5</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投标报价表</w:t>
      </w:r>
    </w:p>
    <w:p w14:paraId="69E0C7CD">
      <w:pPr>
        <w:adjustRightInd/>
        <w:snapToGrid/>
        <w:spacing w:line="360" w:lineRule="auto"/>
        <w:ind w:firstLine="486"/>
        <w:rPr>
          <w:rFonts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val="en-US" w:eastAsia="zh-CN"/>
        </w:rPr>
        <w:t>6</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服务</w:t>
      </w:r>
      <w:r>
        <w:rPr>
          <w:rFonts w:hint="eastAsia" w:ascii="宋体" w:hAnsi="宋体" w:eastAsia="宋体" w:cs="宋体"/>
          <w:color w:val="auto"/>
          <w:spacing w:val="3"/>
          <w:sz w:val="24"/>
          <w:szCs w:val="24"/>
          <w:highlight w:val="none"/>
          <w:lang w:eastAsia="zh-CN"/>
        </w:rPr>
        <w:t>方案</w:t>
      </w:r>
    </w:p>
    <w:p w14:paraId="50CCD225">
      <w:pPr>
        <w:adjustRightInd/>
        <w:snapToGrid/>
        <w:spacing w:line="360" w:lineRule="auto"/>
        <w:ind w:firstLine="486"/>
        <w:rPr>
          <w:rFonts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val="en-US" w:eastAsia="zh-CN"/>
        </w:rPr>
        <w:t>7</w:t>
      </w:r>
      <w:r>
        <w:rPr>
          <w:rFonts w:hint="eastAsia" w:ascii="宋体" w:hAnsi="宋体" w:eastAsia="宋体" w:cs="宋体"/>
          <w:color w:val="auto"/>
          <w:spacing w:val="3"/>
          <w:sz w:val="24"/>
          <w:szCs w:val="24"/>
          <w:highlight w:val="none"/>
          <w:lang w:eastAsia="zh-CN"/>
        </w:rPr>
        <w:t>、其他资料</w:t>
      </w:r>
    </w:p>
    <w:p w14:paraId="34260C9A">
      <w:pPr>
        <w:spacing w:before="289" w:line="219" w:lineRule="auto"/>
        <w:ind w:firstLine="468"/>
        <w:rPr>
          <w:rFonts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四、报价要求</w:t>
      </w:r>
    </w:p>
    <w:p w14:paraId="44A582A5">
      <w:pPr>
        <w:keepNext/>
        <w:keepLines/>
        <w:pageBreakBefore w:val="0"/>
        <w:widowControl/>
        <w:kinsoku w:val="0"/>
        <w:wordWrap/>
        <w:overflowPunct/>
        <w:topLinePunct w:val="0"/>
        <w:autoSpaceDE w:val="0"/>
        <w:autoSpaceDN w:val="0"/>
        <w:bidi w:val="0"/>
        <w:adjustRightInd/>
        <w:snapToGrid/>
        <w:spacing w:before="0" w:after="0" w:line="300" w:lineRule="auto"/>
        <w:ind w:firstLine="476" w:firstLineChars="200"/>
        <w:jc w:val="left"/>
        <w:textAlignment w:val="baseline"/>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lang w:eastAsia="zh-CN"/>
        </w:rPr>
        <w:t>本项目的投标报价采用全费用报价方式。投标报价为投标人在投标文件中提出的各项支付金额的总和，本项目的报价范围为本次招标的全部内容。</w:t>
      </w:r>
    </w:p>
    <w:p w14:paraId="43CB42C5">
      <w:pPr>
        <w:keepNext/>
        <w:keepLines/>
        <w:pageBreakBefore w:val="0"/>
        <w:widowControl/>
        <w:kinsoku w:val="0"/>
        <w:wordWrap/>
        <w:overflowPunct/>
        <w:topLinePunct w:val="0"/>
        <w:autoSpaceDE w:val="0"/>
        <w:autoSpaceDN w:val="0"/>
        <w:bidi w:val="0"/>
        <w:adjustRightInd/>
        <w:snapToGrid/>
        <w:spacing w:before="0" w:after="0" w:line="300" w:lineRule="auto"/>
        <w:ind w:firstLine="472" w:firstLineChars="200"/>
        <w:jc w:val="left"/>
        <w:textAlignment w:val="baseline"/>
        <w:outlineLvl w:val="9"/>
        <w:rPr>
          <w:rFonts w:hint="eastAsia" w:ascii="宋体" w:hAnsi="宋体" w:eastAsia="宋体" w:cs="宋体"/>
          <w:b w:val="0"/>
          <w:bCs w:val="0"/>
          <w:snapToGrid w:val="0"/>
          <w:color w:val="auto"/>
          <w:spacing w:val="3"/>
          <w:kern w:val="0"/>
          <w:sz w:val="24"/>
          <w:szCs w:val="24"/>
          <w:highlight w:val="none"/>
          <w:lang w:val="en-US" w:eastAsia="zh-CN" w:bidi="ar-SA"/>
        </w:rPr>
      </w:pPr>
      <w:r>
        <w:rPr>
          <w:rFonts w:hint="eastAsia" w:ascii="宋体" w:hAnsi="宋体" w:eastAsia="宋体" w:cs="宋体"/>
          <w:color w:val="auto"/>
          <w:spacing w:val="-2"/>
          <w:sz w:val="24"/>
          <w:szCs w:val="24"/>
          <w:highlight w:val="none"/>
        </w:rPr>
        <w:t>五、响应性文件递交</w:t>
      </w:r>
      <w:r>
        <w:rPr>
          <w:rFonts w:hint="eastAsia" w:ascii="宋体" w:hAnsi="宋体" w:eastAsia="宋体" w:cs="宋体"/>
          <w:color w:val="auto"/>
          <w:spacing w:val="-2"/>
          <w:sz w:val="24"/>
          <w:szCs w:val="24"/>
          <w:highlight w:val="none"/>
          <w:lang w:eastAsia="zh-CN"/>
        </w:rPr>
        <w:t>（</w:t>
      </w:r>
      <w:r>
        <w:rPr>
          <w:rFonts w:hint="eastAsia" w:ascii="宋体" w:hAnsi="宋体" w:eastAsia="宋体" w:cs="宋体"/>
          <w:b w:val="0"/>
          <w:bCs w:val="0"/>
          <w:snapToGrid w:val="0"/>
          <w:color w:val="auto"/>
          <w:spacing w:val="3"/>
          <w:kern w:val="0"/>
          <w:sz w:val="24"/>
          <w:szCs w:val="24"/>
          <w:highlight w:val="none"/>
          <w:lang w:val="en-US" w:eastAsia="zh-CN" w:bidi="ar-SA"/>
        </w:rPr>
        <w:t>投标人应将响应文件正本和副本分别密封并加盖单位公章，标明项目名称、采购编号及正本或副本）</w:t>
      </w:r>
    </w:p>
    <w:p w14:paraId="0448880D">
      <w:pPr>
        <w:adjustRightInd/>
        <w:snapToGrid/>
        <w:spacing w:line="360" w:lineRule="auto"/>
        <w:ind w:firstLine="486"/>
        <w:rPr>
          <w:rFonts w:hint="eastAsia"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eastAsia="zh-CN"/>
        </w:rPr>
        <w:t>1、响应性文件应于竞争性谈判邀请规定的截止时间之前密封递交至指定的地点，逾时视为自动放弃。</w:t>
      </w:r>
    </w:p>
    <w:p w14:paraId="60C066C8">
      <w:pPr>
        <w:adjustRightInd/>
        <w:snapToGrid/>
        <w:spacing w:line="360" w:lineRule="auto"/>
        <w:ind w:firstLine="486"/>
        <w:rPr>
          <w:rFonts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eastAsia="zh-CN"/>
        </w:rPr>
        <w:t>2、响应性文件需提供指定的份数，且须法定代表人或授权代表签署并加盖单位公章。</w:t>
      </w:r>
    </w:p>
    <w:p w14:paraId="6458F129">
      <w:pPr>
        <w:adjustRightInd/>
        <w:snapToGrid/>
        <w:spacing w:line="360" w:lineRule="auto"/>
        <w:ind w:firstLine="486"/>
        <w:rPr>
          <w:rFonts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eastAsia="zh-CN"/>
        </w:rPr>
        <w:t>3、有下列情形之一时，供应商的响应性文件将被拒绝：</w:t>
      </w:r>
    </w:p>
    <w:p w14:paraId="1C633D17">
      <w:pPr>
        <w:adjustRightInd/>
        <w:snapToGrid/>
        <w:spacing w:line="360" w:lineRule="auto"/>
        <w:ind w:firstLine="486"/>
        <w:rPr>
          <w:rFonts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eastAsia="zh-CN"/>
        </w:rPr>
        <w:t>（1）</w:t>
      </w:r>
      <w:r>
        <w:rPr>
          <w:rFonts w:hint="eastAsia" w:ascii="宋体" w:hAnsi="宋体" w:eastAsia="宋体"/>
          <w:color w:val="auto"/>
          <w:sz w:val="24"/>
          <w:szCs w:val="24"/>
          <w:highlight w:val="none"/>
          <w:lang w:val="en-US" w:eastAsia="zh-CN"/>
        </w:rPr>
        <w:t>响应</w:t>
      </w:r>
      <w:r>
        <w:rPr>
          <w:rFonts w:hint="eastAsia" w:ascii="宋体" w:hAnsi="宋体" w:eastAsia="宋体"/>
          <w:color w:val="auto"/>
          <w:sz w:val="24"/>
          <w:szCs w:val="24"/>
          <w:highlight w:val="none"/>
        </w:rPr>
        <w:t>文件未密封的或者未按要求盖公章的</w:t>
      </w:r>
      <w:r>
        <w:rPr>
          <w:rFonts w:hint="eastAsia" w:ascii="宋体" w:hAnsi="宋体" w:eastAsia="宋体" w:cs="宋体"/>
          <w:color w:val="auto"/>
          <w:spacing w:val="3"/>
          <w:sz w:val="24"/>
          <w:szCs w:val="24"/>
          <w:highlight w:val="none"/>
          <w:lang w:eastAsia="zh-CN"/>
        </w:rPr>
        <w:t>；</w:t>
      </w:r>
    </w:p>
    <w:p w14:paraId="07E8A6BB">
      <w:pPr>
        <w:adjustRightInd/>
        <w:snapToGrid/>
        <w:spacing w:line="360" w:lineRule="auto"/>
        <w:ind w:firstLine="486"/>
        <w:rPr>
          <w:rFonts w:hint="eastAsia"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2</w:t>
      </w:r>
      <w:r>
        <w:rPr>
          <w:rFonts w:hint="eastAsia" w:ascii="宋体" w:hAnsi="宋体" w:eastAsia="宋体" w:cs="宋体"/>
          <w:color w:val="auto"/>
          <w:spacing w:val="3"/>
          <w:sz w:val="24"/>
          <w:szCs w:val="24"/>
          <w:highlight w:val="none"/>
          <w:lang w:eastAsia="zh-CN"/>
        </w:rPr>
        <w:t>）响应性文件中的谈判申请及声明未加盖供应商公章及法定代表人或者委托代理人印章（签字）的；</w:t>
      </w:r>
    </w:p>
    <w:p w14:paraId="3EE39153">
      <w:pPr>
        <w:adjustRightInd/>
        <w:snapToGrid/>
        <w:spacing w:line="360" w:lineRule="auto"/>
        <w:ind w:firstLine="486"/>
        <w:rPr>
          <w:rFonts w:hint="eastAsia"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3</w:t>
      </w:r>
      <w:r>
        <w:rPr>
          <w:rFonts w:hint="eastAsia" w:ascii="宋体" w:hAnsi="宋体" w:eastAsia="宋体" w:cs="宋体"/>
          <w:color w:val="auto"/>
          <w:spacing w:val="3"/>
          <w:sz w:val="24"/>
          <w:szCs w:val="24"/>
          <w:highlight w:val="none"/>
          <w:lang w:eastAsia="zh-CN"/>
        </w:rPr>
        <w:t>）</w:t>
      </w:r>
      <w:r>
        <w:rPr>
          <w:rFonts w:hint="eastAsia" w:ascii="宋体" w:hAnsi="宋体" w:eastAsia="宋体"/>
          <w:color w:val="auto"/>
          <w:sz w:val="24"/>
          <w:szCs w:val="24"/>
          <w:highlight w:val="none"/>
        </w:rPr>
        <w:t>资格证明文件不全的</w:t>
      </w:r>
    </w:p>
    <w:p w14:paraId="0E8BC6E3">
      <w:pPr>
        <w:adjustRightInd/>
        <w:snapToGrid/>
        <w:spacing w:line="360" w:lineRule="auto"/>
        <w:ind w:firstLine="486"/>
        <w:rPr>
          <w:rFonts w:hint="eastAsia" w:ascii="宋体" w:hAnsi="宋体" w:eastAsia="宋体"/>
          <w:color w:val="auto"/>
          <w:sz w:val="24"/>
          <w:szCs w:val="24"/>
          <w:highlight w:val="none"/>
        </w:rPr>
      </w:pPr>
      <w:r>
        <w:rPr>
          <w:rFonts w:hint="eastAsia" w:ascii="宋体" w:hAnsi="宋体" w:eastAsia="宋体" w:cs="宋体"/>
          <w:color w:val="auto"/>
          <w:spacing w:val="3"/>
          <w:sz w:val="24"/>
          <w:szCs w:val="24"/>
          <w:highlight w:val="none"/>
          <w:lang w:eastAsia="zh-CN"/>
        </w:rPr>
        <w:t>（4）</w:t>
      </w:r>
      <w:r>
        <w:rPr>
          <w:rFonts w:hint="eastAsia" w:ascii="宋体" w:hAnsi="宋体" w:eastAsia="宋体"/>
          <w:color w:val="auto"/>
          <w:sz w:val="24"/>
          <w:szCs w:val="24"/>
          <w:highlight w:val="none"/>
        </w:rPr>
        <w:t>未按</w:t>
      </w:r>
      <w:r>
        <w:rPr>
          <w:rFonts w:hint="eastAsia" w:ascii="宋体" w:hAnsi="宋体" w:eastAsia="宋体"/>
          <w:color w:val="auto"/>
          <w:sz w:val="24"/>
          <w:szCs w:val="24"/>
          <w:highlight w:val="none"/>
          <w:lang w:val="en-US" w:eastAsia="zh-CN"/>
        </w:rPr>
        <w:t>谈判</w:t>
      </w:r>
      <w:r>
        <w:rPr>
          <w:rFonts w:hint="eastAsia" w:ascii="宋体" w:hAnsi="宋体" w:eastAsia="宋体"/>
          <w:color w:val="auto"/>
          <w:sz w:val="24"/>
          <w:szCs w:val="24"/>
          <w:highlight w:val="none"/>
        </w:rPr>
        <w:t>文件规定格式填写或者字迹模糊不清的</w:t>
      </w:r>
    </w:p>
    <w:p w14:paraId="1EB68386">
      <w:pPr>
        <w:adjustRightInd/>
        <w:snapToGrid/>
        <w:spacing w:line="360" w:lineRule="auto"/>
        <w:ind w:firstLine="486"/>
        <w:rPr>
          <w:rFonts w:hint="eastAsia" w:ascii="宋体" w:hAnsi="宋体" w:eastAsia="宋体"/>
          <w:color w:val="auto"/>
          <w:sz w:val="24"/>
          <w:szCs w:val="24"/>
          <w:highlight w:val="none"/>
        </w:rPr>
      </w:pPr>
      <w:r>
        <w:rPr>
          <w:rFonts w:hint="eastAsia" w:ascii="宋体" w:hAnsi="宋体" w:eastAsia="宋体" w:cs="宋体"/>
          <w:color w:val="auto"/>
          <w:spacing w:val="3"/>
          <w:sz w:val="24"/>
          <w:szCs w:val="24"/>
          <w:highlight w:val="none"/>
          <w:lang w:eastAsia="zh-CN"/>
        </w:rPr>
        <w:t>（5）</w:t>
      </w:r>
      <w:r>
        <w:rPr>
          <w:rFonts w:hint="eastAsia" w:ascii="宋体" w:hAnsi="宋体" w:eastAsia="宋体"/>
          <w:color w:val="auto"/>
          <w:sz w:val="24"/>
          <w:szCs w:val="24"/>
          <w:highlight w:val="none"/>
          <w:lang w:val="en-US" w:eastAsia="zh-CN"/>
        </w:rPr>
        <w:t>响应</w:t>
      </w:r>
      <w:r>
        <w:rPr>
          <w:rFonts w:hint="eastAsia" w:ascii="宋体" w:hAnsi="宋体" w:eastAsia="宋体"/>
          <w:color w:val="auto"/>
          <w:sz w:val="24"/>
          <w:szCs w:val="24"/>
          <w:highlight w:val="none"/>
        </w:rPr>
        <w:t>文件载明的项目完成期限超过</w:t>
      </w:r>
      <w:r>
        <w:rPr>
          <w:rFonts w:hint="eastAsia" w:ascii="宋体" w:hAnsi="宋体" w:eastAsia="宋体"/>
          <w:color w:val="auto"/>
          <w:sz w:val="24"/>
          <w:szCs w:val="24"/>
          <w:highlight w:val="none"/>
          <w:lang w:val="en-US" w:eastAsia="zh-CN"/>
        </w:rPr>
        <w:t>谈判</w:t>
      </w:r>
      <w:r>
        <w:rPr>
          <w:rFonts w:hint="eastAsia" w:ascii="宋体" w:hAnsi="宋体" w:eastAsia="宋体"/>
          <w:color w:val="auto"/>
          <w:sz w:val="24"/>
          <w:szCs w:val="24"/>
          <w:highlight w:val="none"/>
        </w:rPr>
        <w:t>文件规定的期限的</w:t>
      </w:r>
    </w:p>
    <w:p w14:paraId="619BFA8E">
      <w:pPr>
        <w:adjustRightInd/>
        <w:snapToGrid/>
        <w:spacing w:line="360" w:lineRule="auto"/>
        <w:ind w:firstLine="486"/>
        <w:rPr>
          <w:rFonts w:hint="eastAsia" w:ascii="宋体" w:hAnsi="宋体" w:eastAsia="宋体"/>
          <w:color w:val="auto"/>
          <w:sz w:val="24"/>
          <w:szCs w:val="24"/>
          <w:highlight w:val="none"/>
          <w:lang w:val="en-US" w:eastAsia="zh-CN"/>
        </w:rPr>
      </w:pPr>
      <w:r>
        <w:rPr>
          <w:rFonts w:hint="eastAsia" w:ascii="宋体" w:hAnsi="宋体" w:eastAsia="宋体" w:cs="宋体"/>
          <w:color w:val="auto"/>
          <w:spacing w:val="3"/>
          <w:sz w:val="24"/>
          <w:szCs w:val="24"/>
          <w:highlight w:val="none"/>
          <w:lang w:eastAsia="zh-CN"/>
        </w:rPr>
        <w:t>（6）</w:t>
      </w:r>
      <w:r>
        <w:rPr>
          <w:rFonts w:hint="eastAsia" w:ascii="宋体" w:hAnsi="宋体" w:eastAsia="宋体"/>
          <w:color w:val="auto"/>
          <w:sz w:val="24"/>
          <w:szCs w:val="24"/>
          <w:highlight w:val="none"/>
          <w:lang w:val="en-US" w:eastAsia="zh-CN"/>
        </w:rPr>
        <w:t xml:space="preserve">报价未低于最低限价 </w:t>
      </w:r>
    </w:p>
    <w:p w14:paraId="4474B2DA">
      <w:pPr>
        <w:adjustRightInd/>
        <w:snapToGrid/>
        <w:spacing w:line="360" w:lineRule="auto"/>
        <w:ind w:firstLine="486"/>
        <w:rPr>
          <w:rFonts w:hint="eastAsia" w:ascii="宋体" w:hAnsi="宋体" w:eastAsia="宋体" w:cs="宋体"/>
          <w:color w:val="auto"/>
          <w:spacing w:val="3"/>
          <w:sz w:val="24"/>
          <w:szCs w:val="24"/>
          <w:highlight w:val="none"/>
          <w:lang w:eastAsia="zh-CN"/>
        </w:rPr>
      </w:pPr>
      <w:r>
        <w:rPr>
          <w:rFonts w:hint="eastAsia" w:ascii="宋体" w:hAnsi="宋体" w:eastAsia="宋体"/>
          <w:color w:val="auto"/>
          <w:sz w:val="24"/>
          <w:szCs w:val="24"/>
          <w:highlight w:val="none"/>
          <w:lang w:val="en-US" w:eastAsia="zh-CN"/>
        </w:rPr>
        <w:t>（7）</w:t>
      </w:r>
      <w:r>
        <w:rPr>
          <w:rFonts w:hint="eastAsia" w:ascii="宋体" w:hAnsi="宋体" w:eastAsia="宋体" w:cs="宋体"/>
          <w:color w:val="auto"/>
          <w:spacing w:val="3"/>
          <w:sz w:val="24"/>
          <w:szCs w:val="24"/>
          <w:highlight w:val="none"/>
          <w:lang w:eastAsia="zh-CN"/>
        </w:rPr>
        <w:t>响应性文件中提出发包人不能接受的条件的。</w:t>
      </w:r>
    </w:p>
    <w:p w14:paraId="3E38BBEC">
      <w:pPr>
        <w:adjustRightInd/>
        <w:snapToGrid/>
        <w:spacing w:line="360" w:lineRule="auto"/>
        <w:ind w:firstLine="486"/>
        <w:rPr>
          <w:rFonts w:hint="eastAsia"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8</w:t>
      </w:r>
      <w:r>
        <w:rPr>
          <w:rFonts w:hint="eastAsia" w:ascii="宋体" w:hAnsi="宋体" w:eastAsia="宋体" w:cs="宋体"/>
          <w:color w:val="auto"/>
          <w:spacing w:val="3"/>
          <w:sz w:val="24"/>
          <w:szCs w:val="24"/>
          <w:highlight w:val="none"/>
          <w:lang w:eastAsia="zh-CN"/>
        </w:rPr>
        <w:t>）</w:t>
      </w:r>
      <w:r>
        <w:rPr>
          <w:rFonts w:hint="eastAsia" w:ascii="宋体" w:hAnsi="宋体" w:eastAsia="宋体"/>
          <w:color w:val="auto"/>
          <w:sz w:val="24"/>
          <w:szCs w:val="24"/>
          <w:highlight w:val="none"/>
        </w:rPr>
        <w:t>不符合法律、法规和</w:t>
      </w:r>
      <w:r>
        <w:rPr>
          <w:rFonts w:hint="eastAsia" w:ascii="宋体" w:hAnsi="宋体" w:eastAsia="宋体"/>
          <w:color w:val="auto"/>
          <w:sz w:val="24"/>
          <w:szCs w:val="24"/>
          <w:highlight w:val="none"/>
          <w:lang w:val="en-US" w:eastAsia="zh-CN"/>
        </w:rPr>
        <w:t>谈判</w:t>
      </w:r>
      <w:r>
        <w:rPr>
          <w:rFonts w:hint="eastAsia" w:ascii="宋体" w:hAnsi="宋体" w:eastAsia="宋体"/>
          <w:color w:val="auto"/>
          <w:sz w:val="24"/>
          <w:szCs w:val="24"/>
          <w:highlight w:val="none"/>
        </w:rPr>
        <w:t>文件中规定的其他实质性要求的</w:t>
      </w:r>
    </w:p>
    <w:p w14:paraId="028BBB98">
      <w:pPr>
        <w:adjustRightInd/>
        <w:snapToGrid/>
        <w:spacing w:line="360" w:lineRule="auto"/>
        <w:ind w:firstLine="486"/>
        <w:rPr>
          <w:rFonts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eastAsia="zh-CN"/>
        </w:rPr>
        <w:t>六、谈判</w:t>
      </w:r>
    </w:p>
    <w:p w14:paraId="1CB5B34D">
      <w:pPr>
        <w:adjustRightInd/>
        <w:snapToGrid/>
        <w:spacing w:line="360" w:lineRule="auto"/>
        <w:ind w:firstLine="486"/>
        <w:rPr>
          <w:rFonts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eastAsia="zh-CN"/>
        </w:rPr>
        <w:t>1、在递交响应性文件时间截止后，由谈判小组在规定的时间和地点分别与供应商进行谈判。</w:t>
      </w:r>
    </w:p>
    <w:p w14:paraId="742DC3D4">
      <w:pPr>
        <w:adjustRightInd/>
        <w:snapToGrid/>
        <w:spacing w:line="360" w:lineRule="auto"/>
        <w:ind w:firstLine="486"/>
        <w:rPr>
          <w:rFonts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eastAsia="zh-CN"/>
        </w:rPr>
        <w:t>2、谈判小组由评委3人（含 3 人）以上组成。</w:t>
      </w:r>
    </w:p>
    <w:p w14:paraId="2FE664FF">
      <w:pPr>
        <w:adjustRightInd/>
        <w:snapToGrid/>
        <w:spacing w:line="360" w:lineRule="auto"/>
        <w:ind w:firstLine="486"/>
        <w:rPr>
          <w:rFonts w:ascii="宋体" w:hAnsi="宋体" w:eastAsia="宋体" w:cs="宋体"/>
          <w:color w:val="auto"/>
          <w:spacing w:val="3"/>
          <w:sz w:val="24"/>
          <w:szCs w:val="24"/>
          <w:highlight w:val="none"/>
          <w:lang w:eastAsia="zh-CN"/>
        </w:rPr>
      </w:pPr>
      <w:r>
        <w:rPr>
          <w:rFonts w:hint="eastAsia" w:ascii="宋体" w:hAnsi="宋体" w:eastAsia="宋体" w:cs="宋体"/>
          <w:color w:val="auto"/>
          <w:spacing w:val="3"/>
          <w:sz w:val="24"/>
          <w:szCs w:val="24"/>
          <w:highlight w:val="none"/>
          <w:lang w:eastAsia="zh-CN"/>
        </w:rPr>
        <w:t>3、谈判程序</w:t>
      </w:r>
    </w:p>
    <w:p w14:paraId="5A2B59BD">
      <w:pPr>
        <w:adjustRightInd/>
        <w:snapToGrid/>
        <w:spacing w:line="360" w:lineRule="auto"/>
        <w:ind w:firstLine="478"/>
        <w:rPr>
          <w:rFonts w:ascii="宋体" w:hAnsi="宋体" w:eastAsia="宋体" w:cs="宋体"/>
          <w:color w:val="auto"/>
          <w:spacing w:val="-1"/>
          <w:position w:val="26"/>
          <w:sz w:val="24"/>
          <w:szCs w:val="24"/>
          <w:highlight w:val="none"/>
          <w:lang w:eastAsia="zh-CN"/>
        </w:rPr>
      </w:pPr>
      <w:r>
        <w:rPr>
          <w:rFonts w:hint="eastAsia" w:ascii="宋体" w:hAnsi="宋体" w:eastAsia="宋体" w:cs="宋体"/>
          <w:color w:val="auto"/>
          <w:spacing w:val="-1"/>
          <w:position w:val="26"/>
          <w:sz w:val="24"/>
          <w:szCs w:val="24"/>
          <w:highlight w:val="none"/>
          <w:lang w:eastAsia="zh-CN"/>
        </w:rPr>
        <w:t>（1）谈判小组当众拆封各供应商的响应性文件，并公布报价等主要内容；</w:t>
      </w:r>
    </w:p>
    <w:p w14:paraId="2B210725">
      <w:pPr>
        <w:adjustRightInd/>
        <w:snapToGrid/>
        <w:spacing w:line="360" w:lineRule="auto"/>
        <w:ind w:firstLine="478"/>
        <w:rPr>
          <w:rFonts w:ascii="宋体" w:hAnsi="宋体" w:eastAsia="宋体" w:cs="宋体"/>
          <w:color w:val="auto"/>
          <w:spacing w:val="-1"/>
          <w:position w:val="26"/>
          <w:sz w:val="24"/>
          <w:szCs w:val="24"/>
          <w:highlight w:val="none"/>
        </w:rPr>
      </w:pPr>
      <w:r>
        <w:rPr>
          <w:rFonts w:hint="eastAsia" w:ascii="宋体" w:hAnsi="宋体" w:eastAsia="宋体" w:cs="宋体"/>
          <w:color w:val="auto"/>
          <w:spacing w:val="-1"/>
          <w:position w:val="26"/>
          <w:sz w:val="24"/>
          <w:szCs w:val="24"/>
          <w:highlight w:val="none"/>
        </w:rPr>
        <w:t>（2）谈判小组审阅各供应商所递交的响应性文件；</w:t>
      </w:r>
    </w:p>
    <w:p w14:paraId="7AF6BA49">
      <w:pPr>
        <w:adjustRightInd/>
        <w:snapToGrid/>
        <w:spacing w:line="360" w:lineRule="auto"/>
        <w:ind w:firstLine="478"/>
        <w:rPr>
          <w:rFonts w:ascii="宋体" w:hAnsi="宋体" w:eastAsia="宋体" w:cs="宋体"/>
          <w:color w:val="auto"/>
          <w:spacing w:val="-1"/>
          <w:position w:val="26"/>
          <w:sz w:val="24"/>
          <w:szCs w:val="24"/>
          <w:highlight w:val="none"/>
        </w:rPr>
      </w:pPr>
      <w:r>
        <w:rPr>
          <w:rFonts w:hint="eastAsia" w:ascii="宋体" w:hAnsi="宋体" w:eastAsia="宋体" w:cs="宋体"/>
          <w:color w:val="auto"/>
          <w:spacing w:val="-1"/>
          <w:position w:val="26"/>
          <w:sz w:val="24"/>
          <w:szCs w:val="24"/>
          <w:highlight w:val="none"/>
        </w:rPr>
        <w:t>（3）谈判小组所有成员集中与单一供应商分别进行谈判；</w:t>
      </w:r>
    </w:p>
    <w:p w14:paraId="5F9AD1BD">
      <w:pPr>
        <w:adjustRightInd/>
        <w:snapToGrid/>
        <w:spacing w:line="360" w:lineRule="auto"/>
        <w:ind w:firstLine="478"/>
        <w:rPr>
          <w:rFonts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（4）谈判小组根据响应性文件请各供应商作最后报价；</w:t>
      </w:r>
    </w:p>
    <w:p w14:paraId="3DDAC802">
      <w:pPr>
        <w:adjustRightInd/>
        <w:snapToGrid/>
        <w:spacing w:line="360" w:lineRule="auto"/>
        <w:ind w:firstLine="476"/>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（5）最终确定成交供应商。</w:t>
      </w:r>
    </w:p>
    <w:p w14:paraId="01B4CB53">
      <w:pPr>
        <w:spacing w:before="291" w:line="221" w:lineRule="auto"/>
        <w:ind w:firstLine="476"/>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4、评审标准</w:t>
      </w:r>
    </w:p>
    <w:p w14:paraId="75593A54">
      <w:pPr>
        <w:spacing w:before="274" w:line="638" w:lineRule="exact"/>
        <w:ind w:firstLine="472"/>
        <w:rPr>
          <w:rFonts w:ascii="宋体" w:hAnsi="宋体" w:eastAsia="宋体" w:cs="宋体"/>
          <w:color w:val="auto"/>
          <w:sz w:val="24"/>
          <w:szCs w:val="24"/>
          <w:highlight w:val="none"/>
        </w:rPr>
      </w:pPr>
      <w:r>
        <w:rPr>
          <w:rFonts w:hint="eastAsia" w:ascii="宋体" w:hAnsi="宋体" w:eastAsia="宋体" w:cs="宋体"/>
          <w:color w:val="auto"/>
          <w:spacing w:val="-4"/>
          <w:position w:val="25"/>
          <w:sz w:val="24"/>
          <w:szCs w:val="24"/>
          <w:highlight w:val="none"/>
        </w:rPr>
        <w:t>本次谈判采用</w:t>
      </w:r>
      <w:r>
        <w:rPr>
          <w:rFonts w:hint="eastAsia" w:ascii="宋体" w:hAnsi="宋体" w:eastAsia="宋体" w:cs="宋体"/>
          <w:color w:val="auto"/>
          <w:spacing w:val="-28"/>
          <w:position w:val="25"/>
          <w:sz w:val="24"/>
          <w:szCs w:val="24"/>
          <w:highlight w:val="none"/>
        </w:rPr>
        <w:t xml:space="preserve"> </w:t>
      </w:r>
      <w:r>
        <w:rPr>
          <w:rFonts w:hint="eastAsia" w:ascii="宋体" w:hAnsi="宋体" w:eastAsia="宋体" w:cs="宋体"/>
          <w:color w:val="auto"/>
          <w:spacing w:val="-4"/>
          <w:position w:val="25"/>
          <w:sz w:val="24"/>
          <w:szCs w:val="24"/>
          <w:highlight w:val="none"/>
        </w:rPr>
        <w:t>1、</w:t>
      </w:r>
      <w:r>
        <w:rPr>
          <w:rFonts w:hint="eastAsia" w:ascii="宋体" w:hAnsi="宋体" w:eastAsia="宋体" w:cs="宋体"/>
          <w:color w:val="auto"/>
          <w:spacing w:val="-4"/>
          <w:position w:val="25"/>
          <w:sz w:val="24"/>
          <w:szCs w:val="24"/>
          <w:highlight w:val="none"/>
          <w:lang w:eastAsia="zh-CN"/>
        </w:rPr>
        <w:t>☑</w:t>
      </w:r>
      <w:r>
        <w:rPr>
          <w:rFonts w:hint="eastAsia" w:ascii="宋体" w:hAnsi="宋体" w:eastAsia="宋体" w:cs="宋体"/>
          <w:color w:val="auto"/>
          <w:spacing w:val="-4"/>
          <w:position w:val="25"/>
          <w:sz w:val="24"/>
          <w:szCs w:val="24"/>
          <w:highlight w:val="none"/>
        </w:rPr>
        <w:t>最低评标价法 2、</w:t>
      </w:r>
      <w:r>
        <w:rPr>
          <w:rFonts w:hint="eastAsia" w:ascii="宋体" w:hAnsi="宋体" w:eastAsia="宋体" w:cs="宋体"/>
          <w:color w:val="auto"/>
          <w:spacing w:val="-100"/>
          <w:position w:val="25"/>
          <w:sz w:val="24"/>
          <w:szCs w:val="24"/>
          <w:highlight w:val="none"/>
        </w:rPr>
        <w:t xml:space="preserve"> </w:t>
      </w:r>
      <w:r>
        <w:rPr>
          <w:rFonts w:hint="eastAsia" w:ascii="宋体" w:hAnsi="宋体" w:eastAsia="宋体" w:cs="宋体"/>
          <w:color w:val="auto"/>
          <w:spacing w:val="-4"/>
          <w:position w:val="25"/>
          <w:sz w:val="24"/>
          <w:szCs w:val="24"/>
          <w:highlight w:val="none"/>
        </w:rPr>
        <w:t>□综合评分法</w:t>
      </w:r>
    </w:p>
    <w:p w14:paraId="6796F06A">
      <w:pPr>
        <w:spacing w:line="222" w:lineRule="auto"/>
        <w:ind w:firstLine="476"/>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七、合同授予</w:t>
      </w:r>
    </w:p>
    <w:p w14:paraId="253D36E8">
      <w:pPr>
        <w:spacing w:before="287" w:line="624" w:lineRule="exact"/>
        <w:ind w:firstLine="476"/>
        <w:rPr>
          <w:rFonts w:ascii="宋体" w:hAnsi="宋体" w:eastAsia="宋体" w:cs="宋体"/>
          <w:color w:val="auto"/>
          <w:sz w:val="24"/>
          <w:szCs w:val="24"/>
          <w:highlight w:val="none"/>
        </w:rPr>
      </w:pPr>
      <w:r>
        <w:rPr>
          <w:rFonts w:hint="eastAsia" w:ascii="宋体" w:hAnsi="宋体" w:eastAsia="宋体" w:cs="宋体"/>
          <w:color w:val="auto"/>
          <w:spacing w:val="-2"/>
          <w:position w:val="26"/>
          <w:sz w:val="24"/>
          <w:szCs w:val="24"/>
          <w:highlight w:val="none"/>
        </w:rPr>
        <w:t>1、发包人向成交供应商发出成交通知书，该通知书将是合同的组成部分。</w:t>
      </w:r>
    </w:p>
    <w:p w14:paraId="66E40305">
      <w:pPr>
        <w:spacing w:before="288" w:line="624" w:lineRule="exact"/>
        <w:ind w:firstLine="478"/>
        <w:rPr>
          <w:rFonts w:ascii="宋体" w:hAnsi="宋体" w:eastAsia="宋体" w:cs="宋体"/>
          <w:color w:val="auto"/>
          <w:sz w:val="24"/>
          <w:szCs w:val="24"/>
          <w:highlight w:val="none"/>
        </w:rPr>
      </w:pPr>
      <w:r>
        <w:rPr>
          <w:rFonts w:hint="eastAsia" w:ascii="宋体" w:hAnsi="宋体" w:eastAsia="宋体" w:cs="宋体"/>
          <w:color w:val="auto"/>
          <w:spacing w:val="-1"/>
          <w:position w:val="26"/>
          <w:sz w:val="24"/>
          <w:szCs w:val="24"/>
          <w:highlight w:val="none"/>
        </w:rPr>
        <w:t>2、成交供应商应按成交通知书规定的时间</w:t>
      </w:r>
      <w:r>
        <w:rPr>
          <w:rFonts w:hint="eastAsia" w:ascii="宋体" w:hAnsi="宋体" w:eastAsia="宋体" w:cs="宋体"/>
          <w:color w:val="auto"/>
          <w:spacing w:val="-2"/>
          <w:position w:val="26"/>
          <w:sz w:val="24"/>
          <w:szCs w:val="24"/>
          <w:highlight w:val="none"/>
        </w:rPr>
        <w:t>、地点与发包人签订书面合同。</w:t>
      </w:r>
    </w:p>
    <w:p w14:paraId="4D36BC69">
      <w:pPr>
        <w:spacing w:before="286" w:line="624" w:lineRule="exact"/>
        <w:ind w:firstLine="478"/>
        <w:rPr>
          <w:rFonts w:ascii="宋体" w:hAnsi="宋体" w:eastAsia="宋体" w:cs="宋体"/>
          <w:color w:val="auto"/>
          <w:sz w:val="24"/>
          <w:szCs w:val="24"/>
          <w:highlight w:val="none"/>
        </w:rPr>
      </w:pPr>
      <w:r>
        <w:rPr>
          <w:rFonts w:hint="eastAsia" w:ascii="宋体" w:hAnsi="宋体" w:eastAsia="宋体" w:cs="宋体"/>
          <w:color w:val="auto"/>
          <w:spacing w:val="-1"/>
          <w:position w:val="26"/>
          <w:sz w:val="24"/>
          <w:szCs w:val="24"/>
          <w:highlight w:val="none"/>
        </w:rPr>
        <w:t>八、合同主要条款（列出拟订合同的主要条款）</w:t>
      </w:r>
    </w:p>
    <w:p w14:paraId="04DE7494">
      <w:pPr>
        <w:spacing w:line="220" w:lineRule="auto"/>
        <w:ind w:firstLine="470"/>
        <w:rPr>
          <w:rFonts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九、附件</w:t>
      </w:r>
    </w:p>
    <w:p w14:paraId="14FB280A">
      <w:pPr>
        <w:spacing w:line="220" w:lineRule="auto"/>
        <w:rPr>
          <w:rFonts w:ascii="宋体" w:hAnsi="宋体" w:eastAsia="宋体" w:cs="宋体"/>
          <w:color w:val="auto"/>
          <w:sz w:val="24"/>
          <w:szCs w:val="24"/>
          <w:highlight w:val="none"/>
        </w:rPr>
        <w:sectPr>
          <w:pgSz w:w="11906" w:h="16839"/>
          <w:pgMar w:top="1429" w:right="1786" w:bottom="1429" w:left="1786" w:header="850" w:footer="850" w:gutter="0"/>
          <w:cols w:space="0" w:num="1"/>
        </w:sectPr>
      </w:pPr>
    </w:p>
    <w:p w14:paraId="5A239A99">
      <w:pPr>
        <w:pStyle w:val="19"/>
        <w:ind w:firstLine="280"/>
        <w:jc w:val="center"/>
        <w:rPr>
          <w:rFonts w:ascii="宋体" w:hAnsi="宋体" w:eastAsia="宋体" w:cs="宋体"/>
          <w:color w:val="auto"/>
          <w:spacing w:val="-3"/>
          <w:sz w:val="28"/>
          <w:szCs w:val="28"/>
          <w:highlight w:val="none"/>
          <w:lang w:eastAsia="zh-CN"/>
        </w:rPr>
      </w:pPr>
      <w:r>
        <w:rPr>
          <w:rFonts w:hint="eastAsia" w:ascii="宋体" w:hAnsi="宋体" w:eastAsia="宋体" w:cs="宋体"/>
          <w:color w:val="auto"/>
          <w:sz w:val="28"/>
          <w:szCs w:val="28"/>
          <w:highlight w:val="none"/>
        </w:rPr>
        <w:t>第</w:t>
      </w:r>
      <w:r>
        <w:rPr>
          <w:rFonts w:hint="eastAsia" w:ascii="宋体" w:hAnsi="宋体" w:eastAsia="宋体" w:cs="宋体"/>
          <w:color w:val="auto"/>
          <w:sz w:val="28"/>
          <w:szCs w:val="28"/>
          <w:highlight w:val="none"/>
          <w:lang w:eastAsia="zh-CN"/>
        </w:rPr>
        <w:t>三</w:t>
      </w:r>
      <w:r>
        <w:rPr>
          <w:rFonts w:hint="eastAsia" w:ascii="宋体" w:hAnsi="宋体" w:eastAsia="宋体" w:cs="宋体"/>
          <w:color w:val="auto"/>
          <w:sz w:val="28"/>
          <w:szCs w:val="28"/>
          <w:highlight w:val="none"/>
        </w:rPr>
        <w:t>章</w:t>
      </w:r>
      <w:r>
        <w:rPr>
          <w:rFonts w:hint="eastAsia" w:ascii="宋体" w:hAnsi="宋体" w:eastAsia="宋体" w:cs="宋体"/>
          <w:color w:val="auto"/>
          <w:sz w:val="28"/>
          <w:szCs w:val="28"/>
          <w:highlight w:val="none"/>
          <w:lang w:eastAsia="zh-CN"/>
        </w:rPr>
        <w:t xml:space="preserve"> </w:t>
      </w:r>
      <w:r>
        <w:rPr>
          <w:rFonts w:hint="eastAsia" w:ascii="宋体" w:hAnsi="宋体" w:eastAsia="宋体" w:cs="宋体"/>
          <w:color w:val="auto"/>
          <w:sz w:val="28"/>
          <w:szCs w:val="28"/>
          <w:highlight w:val="none"/>
        </w:rPr>
        <w:t>项目服务内容需求</w:t>
      </w:r>
    </w:p>
    <w:p w14:paraId="619AE373">
      <w:pPr>
        <w:pStyle w:val="19"/>
        <w:spacing w:after="0" w:line="360" w:lineRule="auto"/>
        <w:ind w:firstLine="24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1、本项目采购内容：</w:t>
      </w:r>
      <w:r>
        <w:rPr>
          <w:rFonts w:hint="eastAsia" w:ascii="宋体" w:hAnsi="宋体" w:eastAsia="宋体" w:cs="宋体"/>
          <w:color w:val="auto"/>
          <w:sz w:val="24"/>
          <w:szCs w:val="24"/>
          <w:highlight w:val="none"/>
          <w:lang w:eastAsia="zh-CN"/>
        </w:rPr>
        <w:t>社会福利中心局部电路维修改造项目</w:t>
      </w:r>
      <w:r>
        <w:rPr>
          <w:rFonts w:hint="eastAsia" w:ascii="宋体" w:hAnsi="宋体" w:eastAsia="宋体" w:cs="宋体"/>
          <w:color w:val="auto"/>
          <w:sz w:val="24"/>
          <w:szCs w:val="24"/>
          <w:highlight w:val="none"/>
          <w:lang w:val="en-US" w:eastAsia="zh-CN"/>
        </w:rPr>
        <w:t>,后附工程量清单。</w:t>
      </w:r>
    </w:p>
    <w:p w14:paraId="7ACE8F5A">
      <w:pPr>
        <w:pStyle w:val="19"/>
        <w:spacing w:after="0" w:line="360" w:lineRule="auto"/>
        <w:ind w:firstLine="24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2、服务期：15日历天；</w:t>
      </w:r>
    </w:p>
    <w:p w14:paraId="6DDC5075">
      <w:pPr>
        <w:keepNext w:val="0"/>
        <w:keepLines w:val="0"/>
        <w:pageBreakBefore w:val="0"/>
        <w:widowControl w:val="0"/>
        <w:kinsoku/>
        <w:wordWrap/>
        <w:overflowPunct/>
        <w:topLinePunct w:val="0"/>
        <w:bidi w:val="0"/>
        <w:adjustRightInd/>
        <w:snapToGrid w:val="0"/>
        <w:spacing w:line="360" w:lineRule="auto"/>
        <w:ind w:firstLine="240" w:firstLineChars="100"/>
        <w:textAlignment w:val="auto"/>
        <w:rPr>
          <w:rStyle w:val="25"/>
          <w:rFonts w:hint="default" w:ascii="宋体" w:hAnsi="宋体" w:cs="宋体" w:eastAsiaTheme="minorEastAsia"/>
          <w:color w:val="auto"/>
          <w:sz w:val="24"/>
          <w:highlight w:val="none"/>
          <w:lang w:val="en-US" w:eastAsia="zh-CN"/>
        </w:rPr>
      </w:pPr>
      <w:r>
        <w:rPr>
          <w:rStyle w:val="25"/>
          <w:rFonts w:hint="eastAsia" w:ascii="宋体" w:hAnsi="宋体" w:cs="宋体"/>
          <w:color w:val="auto"/>
          <w:sz w:val="24"/>
          <w:highlight w:val="none"/>
          <w:lang w:val="en-US" w:eastAsia="zh-CN"/>
        </w:rPr>
        <w:t>3、质量要求：合格。</w:t>
      </w:r>
    </w:p>
    <w:p w14:paraId="2B31036E">
      <w:pPr>
        <w:keepNext w:val="0"/>
        <w:keepLines w:val="0"/>
        <w:pageBreakBefore w:val="0"/>
        <w:widowControl w:val="0"/>
        <w:kinsoku/>
        <w:wordWrap/>
        <w:overflowPunct/>
        <w:topLinePunct w:val="0"/>
        <w:bidi w:val="0"/>
        <w:adjustRightInd/>
        <w:snapToGrid w:val="0"/>
        <w:spacing w:line="360" w:lineRule="auto"/>
        <w:ind w:firstLine="240" w:firstLineChars="100"/>
        <w:textAlignment w:val="auto"/>
        <w:rPr>
          <w:rStyle w:val="25"/>
          <w:rFonts w:ascii="宋体" w:hAnsi="宋体" w:cs="宋体"/>
          <w:color w:val="auto"/>
          <w:sz w:val="24"/>
          <w:highlight w:val="none"/>
          <w:lang w:val="zh-CN"/>
        </w:rPr>
      </w:pPr>
      <w:r>
        <w:rPr>
          <w:rStyle w:val="25"/>
          <w:rFonts w:hint="eastAsia" w:ascii="宋体" w:hAnsi="宋体" w:eastAsia="宋体" w:cs="宋体"/>
          <w:color w:val="auto"/>
          <w:sz w:val="24"/>
          <w:highlight w:val="none"/>
          <w:lang w:val="en-US" w:eastAsia="zh-CN"/>
        </w:rPr>
        <w:t>4、施工</w:t>
      </w:r>
      <w:r>
        <w:rPr>
          <w:rStyle w:val="25"/>
          <w:rFonts w:hint="eastAsia" w:ascii="宋体" w:hAnsi="宋体" w:cs="宋体"/>
          <w:color w:val="auto"/>
          <w:sz w:val="24"/>
          <w:highlight w:val="none"/>
          <w:lang w:val="zh-CN"/>
        </w:rPr>
        <w:t>地点：采购人指定地点。</w:t>
      </w:r>
    </w:p>
    <w:p w14:paraId="3726B806">
      <w:pPr>
        <w:pStyle w:val="19"/>
        <w:spacing w:after="0" w:line="360" w:lineRule="auto"/>
        <w:ind w:firstLine="240"/>
        <w:rPr>
          <w:rFonts w:hint="default" w:ascii="宋体" w:hAnsi="宋体" w:eastAsia="宋体" w:cs="宋体"/>
          <w:color w:val="auto"/>
          <w:szCs w:val="24"/>
          <w:highlight w:val="none"/>
          <w:lang w:val="en-US" w:eastAsia="zh-CN"/>
        </w:rPr>
      </w:pPr>
    </w:p>
    <w:p w14:paraId="0C0E299F">
      <w:pPr>
        <w:spacing w:line="360" w:lineRule="auto"/>
        <w:rPr>
          <w:rFonts w:hint="eastAsia" w:ascii="宋体" w:hAnsi="宋体" w:eastAsia="宋体" w:cs="宋体"/>
          <w:color w:val="auto"/>
          <w:sz w:val="24"/>
          <w:szCs w:val="24"/>
          <w:highlight w:val="none"/>
          <w:lang w:eastAsia="zh-CN"/>
        </w:rPr>
      </w:pPr>
    </w:p>
    <w:p w14:paraId="324D456E">
      <w:pPr>
        <w:spacing w:line="360" w:lineRule="auto"/>
        <w:rPr>
          <w:rFonts w:ascii="宋体" w:hAnsi="宋体" w:eastAsia="宋体" w:cs="宋体"/>
          <w:color w:val="auto"/>
          <w:highlight w:val="none"/>
        </w:rPr>
        <w:sectPr>
          <w:pgSz w:w="11906" w:h="16839"/>
          <w:pgMar w:top="1429" w:right="1786" w:bottom="1429" w:left="1786" w:header="850" w:footer="850" w:gutter="0"/>
          <w:cols w:space="0" w:num="1"/>
        </w:sectPr>
      </w:pPr>
      <w:r>
        <w:rPr>
          <w:rFonts w:hint="eastAsia" w:ascii="宋体" w:hAnsi="宋体" w:eastAsia="宋体" w:cs="宋体"/>
          <w:color w:val="auto"/>
          <w:sz w:val="24"/>
          <w:szCs w:val="24"/>
          <w:highlight w:val="none"/>
          <w:lang w:eastAsia="zh-CN"/>
        </w:rPr>
        <w:t>注：供应商提供虚假资料而中标的，后期发现取消其中标资格，并承担采购人的相应损失。</w:t>
      </w:r>
    </w:p>
    <w:p w14:paraId="76E19F41">
      <w:pPr>
        <w:pStyle w:val="4"/>
        <w:spacing w:line="34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工程量清单</w:t>
      </w:r>
    </w:p>
    <w:p w14:paraId="2F3E640B">
      <w:pPr>
        <w:pStyle w:val="5"/>
        <w:rPr>
          <w:rFonts w:hint="default"/>
          <w:color w:val="auto"/>
          <w:highlight w:val="none"/>
          <w:lang w:val="en-US" w:eastAsia="zh-CN"/>
        </w:rPr>
      </w:pPr>
    </w:p>
    <w:p w14:paraId="6069852B">
      <w:pPr>
        <w:pStyle w:val="5"/>
        <w:jc w:val="center"/>
        <w:rPr>
          <w:rFonts w:hint="eastAsia"/>
          <w:b/>
          <w:bCs/>
          <w:color w:val="auto"/>
          <w:sz w:val="44"/>
          <w:szCs w:val="44"/>
          <w:highlight w:val="none"/>
          <w:lang w:val="en-US" w:eastAsia="zh-CN"/>
        </w:rPr>
      </w:pPr>
      <w:r>
        <w:rPr>
          <w:rFonts w:hint="eastAsia"/>
          <w:b/>
          <w:bCs/>
          <w:color w:val="auto"/>
          <w:sz w:val="44"/>
          <w:szCs w:val="44"/>
          <w:highlight w:val="none"/>
          <w:lang w:val="en-US" w:eastAsia="zh-CN"/>
        </w:rPr>
        <w:drawing>
          <wp:inline distT="0" distB="0" distL="114300" distR="114300">
            <wp:extent cx="5290185" cy="7482205"/>
            <wp:effectExtent l="0" t="0" r="5715" b="4445"/>
            <wp:docPr id="24" name="图片 24" descr="社会福利中心局部电路升级改造项目(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社会福利中心局部电路升级改造项目(1)_00"/>
                    <pic:cNvPicPr>
                      <a:picLocks noChangeAspect="1"/>
                    </pic:cNvPicPr>
                  </pic:nvPicPr>
                  <pic:blipFill>
                    <a:blip r:embed="rId6"/>
                    <a:stretch>
                      <a:fillRect/>
                    </a:stretch>
                  </pic:blipFill>
                  <pic:spPr>
                    <a:xfrm>
                      <a:off x="0" y="0"/>
                      <a:ext cx="5290185" cy="7482205"/>
                    </a:xfrm>
                    <a:prstGeom prst="rect">
                      <a:avLst/>
                    </a:prstGeom>
                  </pic:spPr>
                </pic:pic>
              </a:graphicData>
            </a:graphic>
          </wp:inline>
        </w:drawing>
      </w:r>
      <w:r>
        <w:rPr>
          <w:rFonts w:hint="eastAsia"/>
          <w:b/>
          <w:bCs/>
          <w:color w:val="auto"/>
          <w:sz w:val="44"/>
          <w:szCs w:val="44"/>
          <w:highlight w:val="none"/>
          <w:lang w:val="en-US" w:eastAsia="zh-CN"/>
        </w:rPr>
        <w:drawing>
          <wp:inline distT="0" distB="0" distL="114300" distR="114300">
            <wp:extent cx="5289550" cy="7482840"/>
            <wp:effectExtent l="0" t="0" r="6350" b="3810"/>
            <wp:docPr id="23" name="图片 23" descr="社会福利中心局部电路升级改造项目(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社会福利中心局部电路升级改造项目(1)_01"/>
                    <pic:cNvPicPr>
                      <a:picLocks noChangeAspect="1"/>
                    </pic:cNvPicPr>
                  </pic:nvPicPr>
                  <pic:blipFill>
                    <a:blip r:embed="rId7"/>
                    <a:stretch>
                      <a:fillRect/>
                    </a:stretch>
                  </pic:blipFill>
                  <pic:spPr>
                    <a:xfrm>
                      <a:off x="0" y="0"/>
                      <a:ext cx="5289550" cy="7482840"/>
                    </a:xfrm>
                    <a:prstGeom prst="rect">
                      <a:avLst/>
                    </a:prstGeom>
                  </pic:spPr>
                </pic:pic>
              </a:graphicData>
            </a:graphic>
          </wp:inline>
        </w:drawing>
      </w:r>
      <w:r>
        <w:rPr>
          <w:rFonts w:hint="eastAsia"/>
          <w:b/>
          <w:bCs/>
          <w:color w:val="auto"/>
          <w:sz w:val="44"/>
          <w:szCs w:val="44"/>
          <w:highlight w:val="none"/>
          <w:lang w:val="en-US" w:eastAsia="zh-CN"/>
        </w:rPr>
        <w:drawing>
          <wp:inline distT="0" distB="0" distL="114300" distR="114300">
            <wp:extent cx="5291455" cy="7482840"/>
            <wp:effectExtent l="0" t="0" r="4445" b="3810"/>
            <wp:docPr id="22" name="图片 22" descr="社会福利中心局部电路升级改造项目(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社会福利中心局部电路升级改造项目(1)_02"/>
                    <pic:cNvPicPr>
                      <a:picLocks noChangeAspect="1"/>
                    </pic:cNvPicPr>
                  </pic:nvPicPr>
                  <pic:blipFill>
                    <a:blip r:embed="rId8"/>
                    <a:stretch>
                      <a:fillRect/>
                    </a:stretch>
                  </pic:blipFill>
                  <pic:spPr>
                    <a:xfrm>
                      <a:off x="0" y="0"/>
                      <a:ext cx="5291455" cy="7482840"/>
                    </a:xfrm>
                    <a:prstGeom prst="rect">
                      <a:avLst/>
                    </a:prstGeom>
                  </pic:spPr>
                </pic:pic>
              </a:graphicData>
            </a:graphic>
          </wp:inline>
        </w:drawing>
      </w:r>
      <w:r>
        <w:rPr>
          <w:rFonts w:hint="eastAsia"/>
          <w:b/>
          <w:bCs/>
          <w:color w:val="auto"/>
          <w:sz w:val="44"/>
          <w:szCs w:val="44"/>
          <w:highlight w:val="none"/>
          <w:lang w:val="en-US" w:eastAsia="zh-CN"/>
        </w:rPr>
        <w:drawing>
          <wp:inline distT="0" distB="0" distL="114300" distR="114300">
            <wp:extent cx="5287010" cy="7476490"/>
            <wp:effectExtent l="0" t="0" r="8890" b="10160"/>
            <wp:docPr id="21" name="图片 21" descr="社会福利中心局部电路升级改造项目(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社会福利中心局部电路升级改造项目(1)_03"/>
                    <pic:cNvPicPr>
                      <a:picLocks noChangeAspect="1"/>
                    </pic:cNvPicPr>
                  </pic:nvPicPr>
                  <pic:blipFill>
                    <a:blip r:embed="rId9"/>
                    <a:stretch>
                      <a:fillRect/>
                    </a:stretch>
                  </pic:blipFill>
                  <pic:spPr>
                    <a:xfrm>
                      <a:off x="0" y="0"/>
                      <a:ext cx="5287010" cy="7476490"/>
                    </a:xfrm>
                    <a:prstGeom prst="rect">
                      <a:avLst/>
                    </a:prstGeom>
                  </pic:spPr>
                </pic:pic>
              </a:graphicData>
            </a:graphic>
          </wp:inline>
        </w:drawing>
      </w:r>
      <w:r>
        <w:rPr>
          <w:rFonts w:hint="eastAsia"/>
          <w:b/>
          <w:bCs/>
          <w:color w:val="auto"/>
          <w:sz w:val="44"/>
          <w:szCs w:val="44"/>
          <w:highlight w:val="none"/>
          <w:lang w:val="en-US" w:eastAsia="zh-CN"/>
        </w:rPr>
        <w:drawing>
          <wp:inline distT="0" distB="0" distL="114300" distR="114300">
            <wp:extent cx="5290185" cy="7480300"/>
            <wp:effectExtent l="0" t="0" r="5715" b="6350"/>
            <wp:docPr id="20" name="图片 20" descr="社会福利中心局部电路升级改造项目(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社会福利中心局部电路升级改造项目(1)_04"/>
                    <pic:cNvPicPr>
                      <a:picLocks noChangeAspect="1"/>
                    </pic:cNvPicPr>
                  </pic:nvPicPr>
                  <pic:blipFill>
                    <a:blip r:embed="rId10"/>
                    <a:stretch>
                      <a:fillRect/>
                    </a:stretch>
                  </pic:blipFill>
                  <pic:spPr>
                    <a:xfrm>
                      <a:off x="0" y="0"/>
                      <a:ext cx="5290185" cy="7480300"/>
                    </a:xfrm>
                    <a:prstGeom prst="rect">
                      <a:avLst/>
                    </a:prstGeom>
                  </pic:spPr>
                </pic:pic>
              </a:graphicData>
            </a:graphic>
          </wp:inline>
        </w:drawing>
      </w:r>
      <w:r>
        <w:rPr>
          <w:rFonts w:hint="eastAsia"/>
          <w:b/>
          <w:bCs/>
          <w:color w:val="auto"/>
          <w:sz w:val="44"/>
          <w:szCs w:val="44"/>
          <w:highlight w:val="none"/>
          <w:lang w:val="en-US" w:eastAsia="zh-CN"/>
        </w:rPr>
        <w:drawing>
          <wp:inline distT="0" distB="0" distL="114300" distR="114300">
            <wp:extent cx="5287010" cy="7476490"/>
            <wp:effectExtent l="0" t="0" r="8890" b="10160"/>
            <wp:docPr id="19" name="图片 19" descr="社会福利中心局部电路升级改造项目(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社会福利中心局部电路升级改造项目(1)_05"/>
                    <pic:cNvPicPr>
                      <a:picLocks noChangeAspect="1"/>
                    </pic:cNvPicPr>
                  </pic:nvPicPr>
                  <pic:blipFill>
                    <a:blip r:embed="rId11"/>
                    <a:stretch>
                      <a:fillRect/>
                    </a:stretch>
                  </pic:blipFill>
                  <pic:spPr>
                    <a:xfrm>
                      <a:off x="0" y="0"/>
                      <a:ext cx="5287010" cy="7476490"/>
                    </a:xfrm>
                    <a:prstGeom prst="rect">
                      <a:avLst/>
                    </a:prstGeom>
                  </pic:spPr>
                </pic:pic>
              </a:graphicData>
            </a:graphic>
          </wp:inline>
        </w:drawing>
      </w:r>
      <w:r>
        <w:rPr>
          <w:rFonts w:hint="eastAsia"/>
          <w:b/>
          <w:bCs/>
          <w:color w:val="auto"/>
          <w:sz w:val="44"/>
          <w:szCs w:val="44"/>
          <w:highlight w:val="none"/>
          <w:lang w:val="en-US" w:eastAsia="zh-CN"/>
        </w:rPr>
        <w:drawing>
          <wp:inline distT="0" distB="0" distL="114300" distR="114300">
            <wp:extent cx="5285105" cy="7475220"/>
            <wp:effectExtent l="0" t="0" r="10795" b="11430"/>
            <wp:docPr id="18" name="图片 18" descr="社会福利中心局部电路升级改造项目(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社会福利中心局部电路升级改造项目(1)_06"/>
                    <pic:cNvPicPr>
                      <a:picLocks noChangeAspect="1"/>
                    </pic:cNvPicPr>
                  </pic:nvPicPr>
                  <pic:blipFill>
                    <a:blip r:embed="rId12"/>
                    <a:stretch>
                      <a:fillRect/>
                    </a:stretch>
                  </pic:blipFill>
                  <pic:spPr>
                    <a:xfrm>
                      <a:off x="0" y="0"/>
                      <a:ext cx="5285105" cy="7475220"/>
                    </a:xfrm>
                    <a:prstGeom prst="rect">
                      <a:avLst/>
                    </a:prstGeom>
                  </pic:spPr>
                </pic:pic>
              </a:graphicData>
            </a:graphic>
          </wp:inline>
        </w:drawing>
      </w:r>
      <w:r>
        <w:rPr>
          <w:rFonts w:hint="eastAsia"/>
          <w:b/>
          <w:bCs/>
          <w:color w:val="auto"/>
          <w:sz w:val="44"/>
          <w:szCs w:val="44"/>
          <w:highlight w:val="none"/>
          <w:lang w:val="en-US" w:eastAsia="zh-CN"/>
        </w:rPr>
        <w:drawing>
          <wp:inline distT="0" distB="0" distL="114300" distR="114300">
            <wp:extent cx="5287010" cy="7479030"/>
            <wp:effectExtent l="0" t="0" r="8890" b="7620"/>
            <wp:docPr id="17" name="图片 17" descr="社会福利中心局部电路升级改造项目(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社会福利中心局部电路升级改造项目(1)_07"/>
                    <pic:cNvPicPr>
                      <a:picLocks noChangeAspect="1"/>
                    </pic:cNvPicPr>
                  </pic:nvPicPr>
                  <pic:blipFill>
                    <a:blip r:embed="rId13"/>
                    <a:stretch>
                      <a:fillRect/>
                    </a:stretch>
                  </pic:blipFill>
                  <pic:spPr>
                    <a:xfrm>
                      <a:off x="0" y="0"/>
                      <a:ext cx="5287010" cy="7479030"/>
                    </a:xfrm>
                    <a:prstGeom prst="rect">
                      <a:avLst/>
                    </a:prstGeom>
                  </pic:spPr>
                </pic:pic>
              </a:graphicData>
            </a:graphic>
          </wp:inline>
        </w:drawing>
      </w:r>
      <w:r>
        <w:rPr>
          <w:rFonts w:hint="eastAsia"/>
          <w:b/>
          <w:bCs/>
          <w:color w:val="auto"/>
          <w:sz w:val="44"/>
          <w:szCs w:val="44"/>
          <w:highlight w:val="none"/>
          <w:lang w:val="en-US" w:eastAsia="zh-CN"/>
        </w:rPr>
        <w:drawing>
          <wp:inline distT="0" distB="0" distL="114300" distR="114300">
            <wp:extent cx="5286375" cy="7477760"/>
            <wp:effectExtent l="0" t="0" r="9525" b="8890"/>
            <wp:docPr id="16" name="图片 16" descr="社会福利中心局部电路升级改造项目(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社会福利中心局部电路升级改造项目(1)_08"/>
                    <pic:cNvPicPr>
                      <a:picLocks noChangeAspect="1"/>
                    </pic:cNvPicPr>
                  </pic:nvPicPr>
                  <pic:blipFill>
                    <a:blip r:embed="rId14"/>
                    <a:stretch>
                      <a:fillRect/>
                    </a:stretch>
                  </pic:blipFill>
                  <pic:spPr>
                    <a:xfrm>
                      <a:off x="0" y="0"/>
                      <a:ext cx="5286375" cy="7477760"/>
                    </a:xfrm>
                    <a:prstGeom prst="rect">
                      <a:avLst/>
                    </a:prstGeom>
                  </pic:spPr>
                </pic:pic>
              </a:graphicData>
            </a:graphic>
          </wp:inline>
        </w:drawing>
      </w:r>
      <w:r>
        <w:rPr>
          <w:rFonts w:hint="eastAsia"/>
          <w:b/>
          <w:bCs/>
          <w:color w:val="auto"/>
          <w:sz w:val="44"/>
          <w:szCs w:val="44"/>
          <w:highlight w:val="none"/>
          <w:lang w:val="en-US" w:eastAsia="zh-CN"/>
        </w:rPr>
        <w:drawing>
          <wp:inline distT="0" distB="0" distL="114300" distR="114300">
            <wp:extent cx="5291455" cy="7483475"/>
            <wp:effectExtent l="0" t="0" r="4445" b="3175"/>
            <wp:docPr id="15" name="图片 15" descr="社会福利中心局部电路升级改造项目(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社会福利中心局部电路升级改造项目(1)_09"/>
                    <pic:cNvPicPr>
                      <a:picLocks noChangeAspect="1"/>
                    </pic:cNvPicPr>
                  </pic:nvPicPr>
                  <pic:blipFill>
                    <a:blip r:embed="rId15"/>
                    <a:stretch>
                      <a:fillRect/>
                    </a:stretch>
                  </pic:blipFill>
                  <pic:spPr>
                    <a:xfrm>
                      <a:off x="0" y="0"/>
                      <a:ext cx="5291455" cy="7483475"/>
                    </a:xfrm>
                    <a:prstGeom prst="rect">
                      <a:avLst/>
                    </a:prstGeom>
                  </pic:spPr>
                </pic:pic>
              </a:graphicData>
            </a:graphic>
          </wp:inline>
        </w:drawing>
      </w:r>
      <w:r>
        <w:rPr>
          <w:rFonts w:hint="eastAsia"/>
          <w:b/>
          <w:bCs/>
          <w:color w:val="auto"/>
          <w:sz w:val="44"/>
          <w:szCs w:val="44"/>
          <w:highlight w:val="none"/>
          <w:lang w:val="en-US" w:eastAsia="zh-CN"/>
        </w:rPr>
        <w:drawing>
          <wp:inline distT="0" distB="0" distL="114300" distR="114300">
            <wp:extent cx="5291455" cy="7482840"/>
            <wp:effectExtent l="0" t="0" r="4445" b="3810"/>
            <wp:docPr id="14" name="图片 14" descr="社会福利中心局部电路升级改造项目(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社会福利中心局部电路升级改造项目(1)_10"/>
                    <pic:cNvPicPr>
                      <a:picLocks noChangeAspect="1"/>
                    </pic:cNvPicPr>
                  </pic:nvPicPr>
                  <pic:blipFill>
                    <a:blip r:embed="rId16"/>
                    <a:stretch>
                      <a:fillRect/>
                    </a:stretch>
                  </pic:blipFill>
                  <pic:spPr>
                    <a:xfrm>
                      <a:off x="0" y="0"/>
                      <a:ext cx="5291455" cy="7482840"/>
                    </a:xfrm>
                    <a:prstGeom prst="rect">
                      <a:avLst/>
                    </a:prstGeom>
                  </pic:spPr>
                </pic:pic>
              </a:graphicData>
            </a:graphic>
          </wp:inline>
        </w:drawing>
      </w:r>
    </w:p>
    <w:p w14:paraId="0CEC5821">
      <w:pPr>
        <w:rPr>
          <w:rFonts w:hint="default"/>
          <w:color w:val="auto"/>
          <w:highlight w:val="none"/>
          <w:lang w:val="en-US" w:eastAsia="zh-CN"/>
        </w:rPr>
      </w:pPr>
    </w:p>
    <w:p w14:paraId="540F393A">
      <w:pPr>
        <w:rPr>
          <w:rFonts w:hint="default"/>
          <w:color w:val="auto"/>
          <w:highlight w:val="none"/>
          <w:lang w:val="en-US" w:eastAsia="zh-CN"/>
        </w:rPr>
      </w:pPr>
      <w:r>
        <w:rPr>
          <w:rFonts w:hint="default"/>
          <w:color w:val="auto"/>
          <w:highlight w:val="none"/>
          <w:lang w:val="en-US" w:eastAsia="zh-CN"/>
        </w:rPr>
        <w:br w:type="page"/>
      </w:r>
    </w:p>
    <w:p w14:paraId="0A113D58">
      <w:pPr>
        <w:rPr>
          <w:rFonts w:ascii="宋体" w:hAnsi="宋体" w:eastAsia="宋体" w:cs="宋体"/>
          <w:color w:val="auto"/>
          <w:highlight w:val="none"/>
        </w:rPr>
      </w:pPr>
    </w:p>
    <w:p w14:paraId="07EC0AFB">
      <w:pPr>
        <w:spacing w:before="101" w:line="225" w:lineRule="auto"/>
        <w:ind w:left="2502" w:firstLine="632"/>
        <w:rPr>
          <w:rFonts w:ascii="宋体" w:hAnsi="宋体" w:eastAsia="宋体" w:cs="宋体"/>
          <w:color w:val="auto"/>
          <w:sz w:val="31"/>
          <w:szCs w:val="31"/>
          <w:highlight w:val="none"/>
        </w:rPr>
      </w:pPr>
      <w:r>
        <w:rPr>
          <w:rFonts w:hint="eastAsia" w:ascii="宋体" w:hAnsi="宋体" w:eastAsia="宋体" w:cs="宋体"/>
          <w:color w:val="auto"/>
          <w:spacing w:val="6"/>
          <w:sz w:val="31"/>
          <w:szCs w:val="31"/>
          <w:highlight w:val="none"/>
        </w:rPr>
        <w:t>第</w:t>
      </w:r>
      <w:r>
        <w:rPr>
          <w:rFonts w:hint="eastAsia" w:ascii="宋体" w:hAnsi="宋体" w:eastAsia="宋体" w:cs="宋体"/>
          <w:color w:val="auto"/>
          <w:spacing w:val="6"/>
          <w:sz w:val="31"/>
          <w:szCs w:val="31"/>
          <w:highlight w:val="none"/>
          <w:lang w:eastAsia="zh-CN"/>
        </w:rPr>
        <w:t>四</w:t>
      </w:r>
      <w:r>
        <w:rPr>
          <w:rFonts w:hint="eastAsia" w:ascii="宋体" w:hAnsi="宋体" w:eastAsia="宋体" w:cs="宋体"/>
          <w:color w:val="auto"/>
          <w:spacing w:val="6"/>
          <w:sz w:val="31"/>
          <w:szCs w:val="31"/>
          <w:highlight w:val="none"/>
        </w:rPr>
        <w:t>章</w:t>
      </w:r>
      <w:r>
        <w:rPr>
          <w:rFonts w:hint="eastAsia" w:ascii="宋体" w:hAnsi="宋体" w:eastAsia="宋体" w:cs="宋体"/>
          <w:color w:val="auto"/>
          <w:spacing w:val="13"/>
          <w:sz w:val="31"/>
          <w:szCs w:val="31"/>
          <w:highlight w:val="none"/>
        </w:rPr>
        <w:t xml:space="preserve">    </w:t>
      </w:r>
      <w:r>
        <w:rPr>
          <w:rFonts w:hint="eastAsia" w:ascii="宋体" w:hAnsi="宋体" w:eastAsia="宋体" w:cs="宋体"/>
          <w:color w:val="auto"/>
          <w:spacing w:val="6"/>
          <w:sz w:val="31"/>
          <w:szCs w:val="31"/>
          <w:highlight w:val="none"/>
        </w:rPr>
        <w:t>响应文件格式</w:t>
      </w:r>
    </w:p>
    <w:p w14:paraId="5EAA6E43">
      <w:pPr>
        <w:pStyle w:val="4"/>
        <w:spacing w:line="264" w:lineRule="auto"/>
        <w:rPr>
          <w:rFonts w:ascii="宋体" w:hAnsi="宋体" w:eastAsia="宋体" w:cs="宋体"/>
          <w:color w:val="auto"/>
          <w:highlight w:val="none"/>
        </w:rPr>
      </w:pPr>
    </w:p>
    <w:p w14:paraId="5FA1EA19">
      <w:pPr>
        <w:pStyle w:val="4"/>
        <w:spacing w:line="264" w:lineRule="auto"/>
        <w:ind w:firstLine="883"/>
        <w:jc w:val="right"/>
        <w:rPr>
          <w:rFonts w:ascii="宋体" w:hAnsi="宋体" w:eastAsia="宋体" w:cs="宋体"/>
          <w:b/>
          <w:bCs/>
          <w:color w:val="auto"/>
          <w:sz w:val="44"/>
          <w:szCs w:val="44"/>
          <w:highlight w:val="none"/>
          <w:lang w:eastAsia="zh-CN"/>
        </w:rPr>
      </w:pPr>
      <w:r>
        <w:rPr>
          <w:rFonts w:hint="eastAsia" w:ascii="宋体" w:hAnsi="宋体" w:eastAsia="宋体" w:cs="宋体"/>
          <w:b/>
          <w:bCs/>
          <w:color w:val="auto"/>
          <w:sz w:val="44"/>
          <w:szCs w:val="44"/>
          <w:highlight w:val="none"/>
          <w:lang w:eastAsia="zh-CN"/>
        </w:rPr>
        <w:t>正本（副本）</w:t>
      </w:r>
    </w:p>
    <w:p w14:paraId="7C5516D3">
      <w:pPr>
        <w:pStyle w:val="4"/>
        <w:spacing w:line="265" w:lineRule="auto"/>
        <w:rPr>
          <w:rFonts w:ascii="宋体" w:hAnsi="宋体" w:eastAsia="宋体" w:cs="宋体"/>
          <w:color w:val="auto"/>
          <w:highlight w:val="none"/>
        </w:rPr>
      </w:pPr>
    </w:p>
    <w:p w14:paraId="49A105C5">
      <w:pPr>
        <w:pStyle w:val="4"/>
        <w:spacing w:line="265" w:lineRule="auto"/>
        <w:rPr>
          <w:rFonts w:ascii="宋体" w:hAnsi="宋体" w:eastAsia="宋体" w:cs="宋体"/>
          <w:color w:val="auto"/>
          <w:highlight w:val="none"/>
        </w:rPr>
      </w:pPr>
    </w:p>
    <w:p w14:paraId="1840A854">
      <w:pPr>
        <w:tabs>
          <w:tab w:val="left" w:pos="6184"/>
        </w:tabs>
        <w:spacing w:before="91" w:line="221" w:lineRule="auto"/>
        <w:ind w:firstLine="880"/>
        <w:jc w:val="center"/>
        <w:rPr>
          <w:rFonts w:ascii="宋体" w:hAnsi="宋体" w:eastAsia="宋体" w:cs="宋体"/>
          <w:color w:val="auto"/>
          <w:sz w:val="44"/>
          <w:szCs w:val="44"/>
          <w:highlight w:val="none"/>
        </w:rPr>
      </w:pPr>
      <w:r>
        <w:rPr>
          <w:rFonts w:hint="eastAsia" w:ascii="宋体" w:hAnsi="宋体" w:eastAsia="宋体" w:cs="宋体"/>
          <w:color w:val="auto"/>
          <w:sz w:val="44"/>
          <w:szCs w:val="44"/>
          <w:highlight w:val="none"/>
          <w:u w:val="single"/>
          <w:lang w:eastAsia="zh-CN"/>
        </w:rPr>
        <w:t xml:space="preserve">   </w:t>
      </w:r>
      <w:r>
        <w:rPr>
          <w:rFonts w:hint="eastAsia" w:ascii="宋体" w:hAnsi="宋体" w:eastAsia="宋体" w:cs="宋体"/>
          <w:color w:val="auto"/>
          <w:sz w:val="44"/>
          <w:szCs w:val="44"/>
          <w:highlight w:val="none"/>
        </w:rPr>
        <w:t>（项目名称）</w:t>
      </w:r>
    </w:p>
    <w:p w14:paraId="12A4A356">
      <w:pPr>
        <w:pStyle w:val="4"/>
        <w:spacing w:line="261" w:lineRule="auto"/>
        <w:rPr>
          <w:rFonts w:ascii="宋体" w:hAnsi="宋体" w:eastAsia="宋体" w:cs="宋体"/>
          <w:color w:val="auto"/>
          <w:highlight w:val="none"/>
        </w:rPr>
      </w:pPr>
    </w:p>
    <w:p w14:paraId="0EF293CE">
      <w:pPr>
        <w:pStyle w:val="4"/>
        <w:spacing w:line="261" w:lineRule="auto"/>
        <w:rPr>
          <w:rFonts w:ascii="宋体" w:hAnsi="宋体" w:eastAsia="宋体" w:cs="宋体"/>
          <w:color w:val="auto"/>
          <w:highlight w:val="none"/>
        </w:rPr>
      </w:pPr>
    </w:p>
    <w:p w14:paraId="623B4DCB">
      <w:pPr>
        <w:pStyle w:val="4"/>
        <w:spacing w:line="261" w:lineRule="auto"/>
        <w:rPr>
          <w:rFonts w:ascii="宋体" w:hAnsi="宋体" w:eastAsia="宋体" w:cs="宋体"/>
          <w:color w:val="auto"/>
          <w:highlight w:val="none"/>
        </w:rPr>
      </w:pPr>
    </w:p>
    <w:p w14:paraId="458CFCE3">
      <w:pPr>
        <w:pStyle w:val="4"/>
        <w:spacing w:line="261" w:lineRule="auto"/>
        <w:rPr>
          <w:rFonts w:ascii="宋体" w:hAnsi="宋体" w:eastAsia="宋体" w:cs="宋体"/>
          <w:color w:val="auto"/>
          <w:highlight w:val="none"/>
        </w:rPr>
      </w:pPr>
    </w:p>
    <w:p w14:paraId="05014B94">
      <w:pPr>
        <w:pStyle w:val="4"/>
        <w:spacing w:line="262" w:lineRule="auto"/>
        <w:rPr>
          <w:rFonts w:ascii="宋体" w:hAnsi="宋体" w:eastAsia="宋体" w:cs="宋体"/>
          <w:color w:val="auto"/>
          <w:highlight w:val="none"/>
        </w:rPr>
      </w:pPr>
    </w:p>
    <w:p w14:paraId="0026F5AD">
      <w:pPr>
        <w:pStyle w:val="4"/>
        <w:spacing w:line="262" w:lineRule="auto"/>
        <w:rPr>
          <w:rFonts w:ascii="宋体" w:hAnsi="宋体" w:eastAsia="宋体" w:cs="宋体"/>
          <w:color w:val="auto"/>
          <w:highlight w:val="none"/>
        </w:rPr>
      </w:pPr>
    </w:p>
    <w:p w14:paraId="66846F1E">
      <w:pPr>
        <w:pStyle w:val="4"/>
        <w:spacing w:line="262" w:lineRule="auto"/>
        <w:rPr>
          <w:rFonts w:ascii="宋体" w:hAnsi="宋体" w:eastAsia="宋体" w:cs="宋体"/>
          <w:color w:val="auto"/>
          <w:highlight w:val="none"/>
        </w:rPr>
      </w:pPr>
    </w:p>
    <w:p w14:paraId="2C397A61">
      <w:pPr>
        <w:spacing w:before="114" w:line="225" w:lineRule="auto"/>
        <w:ind w:firstLine="862"/>
        <w:jc w:val="center"/>
        <w:rPr>
          <w:rFonts w:ascii="宋体" w:hAnsi="宋体" w:eastAsia="宋体" w:cs="宋体"/>
          <w:color w:val="auto"/>
          <w:sz w:val="44"/>
          <w:szCs w:val="44"/>
          <w:highlight w:val="none"/>
        </w:rPr>
      </w:pPr>
      <w:r>
        <w:rPr>
          <w:rFonts w:hint="eastAsia" w:ascii="宋体" w:hAnsi="宋体" w:eastAsia="宋体" w:cs="宋体"/>
          <w:color w:val="auto"/>
          <w:spacing w:val="-9"/>
          <w:sz w:val="44"/>
          <w:szCs w:val="44"/>
          <w:highlight w:val="none"/>
        </w:rPr>
        <w:t>响</w:t>
      </w:r>
      <w:r>
        <w:rPr>
          <w:rFonts w:hint="eastAsia" w:ascii="宋体" w:hAnsi="宋体" w:eastAsia="宋体" w:cs="宋体"/>
          <w:color w:val="auto"/>
          <w:spacing w:val="10"/>
          <w:sz w:val="44"/>
          <w:szCs w:val="44"/>
          <w:highlight w:val="none"/>
        </w:rPr>
        <w:t xml:space="preserve">    </w:t>
      </w:r>
      <w:r>
        <w:rPr>
          <w:rFonts w:hint="eastAsia" w:ascii="宋体" w:hAnsi="宋体" w:eastAsia="宋体" w:cs="宋体"/>
          <w:color w:val="auto"/>
          <w:spacing w:val="-9"/>
          <w:sz w:val="44"/>
          <w:szCs w:val="44"/>
          <w:highlight w:val="none"/>
        </w:rPr>
        <w:t>应</w:t>
      </w:r>
      <w:r>
        <w:rPr>
          <w:rFonts w:hint="eastAsia" w:ascii="宋体" w:hAnsi="宋体" w:eastAsia="宋体" w:cs="宋体"/>
          <w:color w:val="auto"/>
          <w:spacing w:val="9"/>
          <w:sz w:val="44"/>
          <w:szCs w:val="44"/>
          <w:highlight w:val="none"/>
        </w:rPr>
        <w:t xml:space="preserve">    </w:t>
      </w:r>
      <w:r>
        <w:rPr>
          <w:rFonts w:hint="eastAsia" w:ascii="宋体" w:hAnsi="宋体" w:eastAsia="宋体" w:cs="宋体"/>
          <w:color w:val="auto"/>
          <w:spacing w:val="-9"/>
          <w:sz w:val="44"/>
          <w:szCs w:val="44"/>
          <w:highlight w:val="none"/>
        </w:rPr>
        <w:t>文</w:t>
      </w:r>
      <w:r>
        <w:rPr>
          <w:rFonts w:hint="eastAsia" w:ascii="宋体" w:hAnsi="宋体" w:eastAsia="宋体" w:cs="宋体"/>
          <w:color w:val="auto"/>
          <w:spacing w:val="12"/>
          <w:sz w:val="44"/>
          <w:szCs w:val="44"/>
          <w:highlight w:val="none"/>
        </w:rPr>
        <w:t xml:space="preserve">   </w:t>
      </w:r>
      <w:r>
        <w:rPr>
          <w:rFonts w:hint="eastAsia" w:ascii="宋体" w:hAnsi="宋体" w:eastAsia="宋体" w:cs="宋体"/>
          <w:color w:val="auto"/>
          <w:spacing w:val="-9"/>
          <w:sz w:val="44"/>
          <w:szCs w:val="44"/>
          <w:highlight w:val="none"/>
        </w:rPr>
        <w:t>件</w:t>
      </w:r>
    </w:p>
    <w:p w14:paraId="4C8FB3A4">
      <w:pPr>
        <w:pStyle w:val="4"/>
        <w:spacing w:line="249" w:lineRule="auto"/>
        <w:rPr>
          <w:rFonts w:ascii="宋体" w:hAnsi="宋体" w:eastAsia="宋体" w:cs="宋体"/>
          <w:color w:val="auto"/>
          <w:highlight w:val="none"/>
        </w:rPr>
      </w:pPr>
    </w:p>
    <w:p w14:paraId="2AAA6EA2">
      <w:pPr>
        <w:pStyle w:val="4"/>
        <w:spacing w:line="249" w:lineRule="auto"/>
        <w:rPr>
          <w:rFonts w:ascii="宋体" w:hAnsi="宋体" w:eastAsia="宋体" w:cs="宋体"/>
          <w:color w:val="auto"/>
          <w:highlight w:val="none"/>
        </w:rPr>
      </w:pPr>
    </w:p>
    <w:p w14:paraId="301F82BC">
      <w:pPr>
        <w:pStyle w:val="4"/>
        <w:spacing w:line="249" w:lineRule="auto"/>
        <w:rPr>
          <w:rFonts w:ascii="宋体" w:hAnsi="宋体" w:eastAsia="宋体" w:cs="宋体"/>
          <w:color w:val="auto"/>
          <w:highlight w:val="none"/>
        </w:rPr>
      </w:pPr>
    </w:p>
    <w:p w14:paraId="2362EC85">
      <w:pPr>
        <w:pStyle w:val="4"/>
        <w:spacing w:line="249" w:lineRule="auto"/>
        <w:rPr>
          <w:rFonts w:ascii="宋体" w:hAnsi="宋体" w:eastAsia="宋体" w:cs="宋体"/>
          <w:color w:val="auto"/>
          <w:highlight w:val="none"/>
        </w:rPr>
      </w:pPr>
    </w:p>
    <w:p w14:paraId="673E56EE">
      <w:pPr>
        <w:pStyle w:val="4"/>
        <w:spacing w:line="249" w:lineRule="auto"/>
        <w:rPr>
          <w:rFonts w:ascii="宋体" w:hAnsi="宋体" w:eastAsia="宋体" w:cs="宋体"/>
          <w:color w:val="auto"/>
          <w:highlight w:val="none"/>
        </w:rPr>
      </w:pPr>
    </w:p>
    <w:p w14:paraId="501EA0BF">
      <w:pPr>
        <w:pStyle w:val="4"/>
        <w:spacing w:line="249" w:lineRule="auto"/>
        <w:rPr>
          <w:rFonts w:ascii="宋体" w:hAnsi="宋体" w:eastAsia="宋体" w:cs="宋体"/>
          <w:color w:val="auto"/>
          <w:highlight w:val="none"/>
        </w:rPr>
      </w:pPr>
    </w:p>
    <w:p w14:paraId="7904F4E0">
      <w:pPr>
        <w:pStyle w:val="4"/>
        <w:spacing w:line="249" w:lineRule="auto"/>
        <w:rPr>
          <w:rFonts w:ascii="宋体" w:hAnsi="宋体" w:eastAsia="宋体" w:cs="宋体"/>
          <w:color w:val="auto"/>
          <w:highlight w:val="none"/>
        </w:rPr>
      </w:pPr>
    </w:p>
    <w:p w14:paraId="5F3259B4">
      <w:pPr>
        <w:pStyle w:val="4"/>
        <w:spacing w:line="249" w:lineRule="auto"/>
        <w:rPr>
          <w:rFonts w:ascii="宋体" w:hAnsi="宋体" w:eastAsia="宋体" w:cs="宋体"/>
          <w:color w:val="auto"/>
          <w:highlight w:val="none"/>
        </w:rPr>
      </w:pPr>
    </w:p>
    <w:p w14:paraId="4086A1A6">
      <w:pPr>
        <w:pStyle w:val="4"/>
        <w:spacing w:line="249" w:lineRule="auto"/>
        <w:rPr>
          <w:rFonts w:ascii="宋体" w:hAnsi="宋体" w:eastAsia="宋体" w:cs="宋体"/>
          <w:color w:val="auto"/>
          <w:highlight w:val="none"/>
        </w:rPr>
      </w:pPr>
    </w:p>
    <w:p w14:paraId="6D18832C">
      <w:pPr>
        <w:pStyle w:val="4"/>
        <w:spacing w:line="249" w:lineRule="auto"/>
        <w:rPr>
          <w:rFonts w:ascii="宋体" w:hAnsi="宋体" w:eastAsia="宋体" w:cs="宋体"/>
          <w:color w:val="auto"/>
          <w:highlight w:val="none"/>
        </w:rPr>
      </w:pPr>
    </w:p>
    <w:p w14:paraId="1BEBBA04">
      <w:pPr>
        <w:pStyle w:val="4"/>
        <w:spacing w:line="249" w:lineRule="auto"/>
        <w:rPr>
          <w:rFonts w:ascii="宋体" w:hAnsi="宋体" w:eastAsia="宋体" w:cs="宋体"/>
          <w:color w:val="auto"/>
          <w:highlight w:val="none"/>
        </w:rPr>
      </w:pPr>
    </w:p>
    <w:p w14:paraId="44DF4C50">
      <w:pPr>
        <w:pStyle w:val="4"/>
        <w:spacing w:line="249" w:lineRule="auto"/>
        <w:rPr>
          <w:rFonts w:ascii="宋体" w:hAnsi="宋体" w:eastAsia="宋体" w:cs="宋体"/>
          <w:color w:val="auto"/>
          <w:highlight w:val="none"/>
        </w:rPr>
      </w:pPr>
    </w:p>
    <w:p w14:paraId="6485B2AC">
      <w:pPr>
        <w:pStyle w:val="4"/>
        <w:spacing w:line="249" w:lineRule="auto"/>
        <w:rPr>
          <w:rFonts w:ascii="宋体" w:hAnsi="宋体" w:eastAsia="宋体" w:cs="宋体"/>
          <w:color w:val="auto"/>
          <w:highlight w:val="none"/>
        </w:rPr>
      </w:pPr>
    </w:p>
    <w:p w14:paraId="4643F2E6">
      <w:pPr>
        <w:pStyle w:val="4"/>
        <w:spacing w:line="249" w:lineRule="auto"/>
        <w:rPr>
          <w:rFonts w:ascii="宋体" w:hAnsi="宋体" w:eastAsia="宋体" w:cs="宋体"/>
          <w:color w:val="auto"/>
          <w:highlight w:val="none"/>
        </w:rPr>
      </w:pPr>
    </w:p>
    <w:p w14:paraId="07863B24">
      <w:pPr>
        <w:pStyle w:val="4"/>
        <w:spacing w:line="249" w:lineRule="auto"/>
        <w:rPr>
          <w:rFonts w:ascii="宋体" w:hAnsi="宋体" w:eastAsia="宋体" w:cs="宋体"/>
          <w:color w:val="auto"/>
          <w:highlight w:val="none"/>
        </w:rPr>
      </w:pPr>
    </w:p>
    <w:p w14:paraId="5F38D4C4">
      <w:pPr>
        <w:pStyle w:val="4"/>
        <w:spacing w:line="249" w:lineRule="auto"/>
        <w:rPr>
          <w:rFonts w:ascii="宋体" w:hAnsi="宋体" w:eastAsia="宋体" w:cs="宋体"/>
          <w:color w:val="auto"/>
          <w:highlight w:val="none"/>
        </w:rPr>
      </w:pPr>
    </w:p>
    <w:p w14:paraId="502AE15F">
      <w:pPr>
        <w:pStyle w:val="4"/>
        <w:spacing w:line="249" w:lineRule="auto"/>
        <w:rPr>
          <w:rFonts w:ascii="宋体" w:hAnsi="宋体" w:eastAsia="宋体" w:cs="宋体"/>
          <w:color w:val="auto"/>
          <w:highlight w:val="none"/>
        </w:rPr>
      </w:pPr>
    </w:p>
    <w:p w14:paraId="2B8F071D">
      <w:pPr>
        <w:pStyle w:val="4"/>
        <w:spacing w:line="249" w:lineRule="auto"/>
        <w:rPr>
          <w:rFonts w:ascii="宋体" w:hAnsi="宋体" w:eastAsia="宋体" w:cs="宋体"/>
          <w:color w:val="auto"/>
          <w:highlight w:val="none"/>
        </w:rPr>
      </w:pPr>
    </w:p>
    <w:p w14:paraId="0FFF76DD">
      <w:pPr>
        <w:spacing w:before="91" w:line="220" w:lineRule="auto"/>
        <w:jc w:val="both"/>
        <w:rPr>
          <w:rFonts w:ascii="宋体" w:hAnsi="宋体" w:eastAsia="宋体" w:cs="宋体"/>
          <w:b/>
          <w:bCs/>
          <w:color w:val="auto"/>
          <w:sz w:val="28"/>
          <w:szCs w:val="28"/>
          <w:highlight w:val="none"/>
        </w:rPr>
      </w:pPr>
      <w:r>
        <w:rPr>
          <w:rFonts w:hint="eastAsia" w:ascii="宋体" w:hAnsi="宋体" w:eastAsia="宋体" w:cs="宋体"/>
          <w:b/>
          <w:bCs/>
          <w:color w:val="auto"/>
          <w:spacing w:val="2"/>
          <w:sz w:val="28"/>
          <w:szCs w:val="28"/>
          <w:highlight w:val="none"/>
        </w:rPr>
        <w:t>供应商名称</w:t>
      </w:r>
      <w:r>
        <w:rPr>
          <w:rFonts w:hint="eastAsia" w:ascii="宋体" w:hAnsi="宋体" w:eastAsia="宋体" w:cs="宋体"/>
          <w:b/>
          <w:bCs/>
          <w:color w:val="auto"/>
          <w:spacing w:val="-17"/>
          <w:sz w:val="28"/>
          <w:szCs w:val="28"/>
          <w:highlight w:val="none"/>
        </w:rPr>
        <w:t>：（</w:t>
      </w:r>
      <w:r>
        <w:rPr>
          <w:rFonts w:hint="eastAsia" w:ascii="宋体" w:hAnsi="宋体" w:eastAsia="宋体" w:cs="宋体"/>
          <w:b/>
          <w:bCs/>
          <w:color w:val="auto"/>
          <w:spacing w:val="2"/>
          <w:sz w:val="28"/>
          <w:szCs w:val="28"/>
          <w:highlight w:val="none"/>
        </w:rPr>
        <w:t>盖单位章）</w:t>
      </w:r>
    </w:p>
    <w:p w14:paraId="35858447">
      <w:pPr>
        <w:spacing w:before="290" w:line="221" w:lineRule="auto"/>
        <w:jc w:val="both"/>
        <w:rPr>
          <w:rFonts w:ascii="宋体" w:hAnsi="宋体" w:eastAsia="宋体" w:cs="宋体"/>
          <w:b/>
          <w:bCs/>
          <w:color w:val="auto"/>
          <w:sz w:val="28"/>
          <w:szCs w:val="28"/>
          <w:highlight w:val="none"/>
        </w:rPr>
      </w:pPr>
      <w:r>
        <w:rPr>
          <w:rFonts w:hint="eastAsia" w:ascii="宋体" w:hAnsi="宋体" w:eastAsia="宋体" w:cs="宋体"/>
          <w:b/>
          <w:bCs/>
          <w:color w:val="auto"/>
          <w:spacing w:val="3"/>
          <w:sz w:val="28"/>
          <w:szCs w:val="28"/>
          <w:highlight w:val="none"/>
        </w:rPr>
        <w:t>法定代表人</w:t>
      </w:r>
      <w:r>
        <w:rPr>
          <w:rFonts w:hint="eastAsia" w:ascii="宋体" w:hAnsi="宋体" w:eastAsia="宋体" w:cs="宋体"/>
          <w:b/>
          <w:bCs/>
          <w:color w:val="auto"/>
          <w:spacing w:val="3"/>
          <w:sz w:val="28"/>
          <w:szCs w:val="28"/>
          <w:highlight w:val="none"/>
          <w:lang w:eastAsia="zh-CN"/>
        </w:rPr>
        <w:t>或委托代理人</w:t>
      </w:r>
      <w:r>
        <w:rPr>
          <w:rFonts w:hint="eastAsia" w:ascii="宋体" w:hAnsi="宋体" w:eastAsia="宋体" w:cs="宋体"/>
          <w:b/>
          <w:bCs/>
          <w:color w:val="auto"/>
          <w:spacing w:val="-19"/>
          <w:sz w:val="28"/>
          <w:szCs w:val="28"/>
          <w:highlight w:val="none"/>
        </w:rPr>
        <w:t>：（</w:t>
      </w:r>
      <w:r>
        <w:rPr>
          <w:rFonts w:hint="eastAsia" w:ascii="宋体" w:hAnsi="宋体" w:eastAsia="宋体" w:cs="宋体"/>
          <w:b/>
          <w:bCs/>
          <w:color w:val="auto"/>
          <w:spacing w:val="3"/>
          <w:sz w:val="28"/>
          <w:szCs w:val="28"/>
          <w:highlight w:val="none"/>
        </w:rPr>
        <w:t>签字</w:t>
      </w:r>
      <w:r>
        <w:rPr>
          <w:rFonts w:hint="eastAsia" w:ascii="宋体" w:hAnsi="宋体" w:eastAsia="宋体" w:cs="宋体"/>
          <w:b/>
          <w:bCs/>
          <w:color w:val="auto"/>
          <w:spacing w:val="3"/>
          <w:sz w:val="28"/>
          <w:szCs w:val="28"/>
          <w:highlight w:val="none"/>
          <w:lang w:val="en-US" w:eastAsia="zh-CN"/>
        </w:rPr>
        <w:t>或盖章</w:t>
      </w:r>
      <w:r>
        <w:rPr>
          <w:rFonts w:hint="eastAsia" w:ascii="宋体" w:hAnsi="宋体" w:eastAsia="宋体" w:cs="宋体"/>
          <w:b/>
          <w:bCs/>
          <w:color w:val="auto"/>
          <w:spacing w:val="3"/>
          <w:sz w:val="28"/>
          <w:szCs w:val="28"/>
          <w:highlight w:val="none"/>
        </w:rPr>
        <w:t>）</w:t>
      </w:r>
    </w:p>
    <w:p w14:paraId="5E0967E8">
      <w:pPr>
        <w:spacing w:before="288" w:line="221" w:lineRule="auto"/>
        <w:ind w:firstLine="528"/>
        <w:jc w:val="center"/>
        <w:rPr>
          <w:rFonts w:ascii="宋体" w:hAnsi="宋体" w:eastAsia="宋体" w:cs="宋体"/>
          <w:b/>
          <w:bCs/>
          <w:color w:val="auto"/>
          <w:sz w:val="28"/>
          <w:szCs w:val="28"/>
          <w:highlight w:val="none"/>
        </w:rPr>
      </w:pPr>
      <w:r>
        <w:rPr>
          <w:rFonts w:hint="eastAsia" w:ascii="宋体" w:hAnsi="宋体" w:eastAsia="宋体" w:cs="宋体"/>
          <w:b/>
          <w:bCs/>
          <w:color w:val="auto"/>
          <w:spacing w:val="-17"/>
          <w:sz w:val="28"/>
          <w:szCs w:val="28"/>
          <w:highlight w:val="none"/>
        </w:rPr>
        <w:t>日</w:t>
      </w:r>
      <w:r>
        <w:rPr>
          <w:rFonts w:hint="eastAsia" w:ascii="宋体" w:hAnsi="宋体" w:eastAsia="宋体" w:cs="宋体"/>
          <w:b/>
          <w:bCs/>
          <w:color w:val="auto"/>
          <w:spacing w:val="3"/>
          <w:sz w:val="28"/>
          <w:szCs w:val="28"/>
          <w:highlight w:val="none"/>
        </w:rPr>
        <w:t xml:space="preserve">    </w:t>
      </w:r>
      <w:r>
        <w:rPr>
          <w:rFonts w:hint="eastAsia" w:ascii="宋体" w:hAnsi="宋体" w:eastAsia="宋体" w:cs="宋体"/>
          <w:b/>
          <w:bCs/>
          <w:color w:val="auto"/>
          <w:spacing w:val="-17"/>
          <w:sz w:val="28"/>
          <w:szCs w:val="28"/>
          <w:highlight w:val="none"/>
        </w:rPr>
        <w:t>期：</w:t>
      </w:r>
      <w:r>
        <w:rPr>
          <w:rFonts w:hint="eastAsia" w:ascii="宋体" w:hAnsi="宋体" w:eastAsia="宋体" w:cs="宋体"/>
          <w:b/>
          <w:bCs/>
          <w:color w:val="auto"/>
          <w:spacing w:val="2"/>
          <w:sz w:val="28"/>
          <w:szCs w:val="28"/>
          <w:highlight w:val="none"/>
        </w:rPr>
        <w:t xml:space="preserve">       </w:t>
      </w:r>
      <w:r>
        <w:rPr>
          <w:rFonts w:hint="eastAsia" w:ascii="宋体" w:hAnsi="宋体" w:eastAsia="宋体" w:cs="宋体"/>
          <w:b/>
          <w:bCs/>
          <w:color w:val="auto"/>
          <w:spacing w:val="-17"/>
          <w:sz w:val="28"/>
          <w:szCs w:val="28"/>
          <w:highlight w:val="none"/>
        </w:rPr>
        <w:t>年</w:t>
      </w:r>
      <w:r>
        <w:rPr>
          <w:rFonts w:hint="eastAsia" w:ascii="宋体" w:hAnsi="宋体" w:eastAsia="宋体" w:cs="宋体"/>
          <w:b/>
          <w:bCs/>
          <w:color w:val="auto"/>
          <w:spacing w:val="4"/>
          <w:sz w:val="28"/>
          <w:szCs w:val="28"/>
          <w:highlight w:val="none"/>
        </w:rPr>
        <w:t xml:space="preserve">    </w:t>
      </w:r>
      <w:r>
        <w:rPr>
          <w:rFonts w:hint="eastAsia" w:ascii="宋体" w:hAnsi="宋体" w:eastAsia="宋体" w:cs="宋体"/>
          <w:b/>
          <w:bCs/>
          <w:color w:val="auto"/>
          <w:spacing w:val="-17"/>
          <w:sz w:val="28"/>
          <w:szCs w:val="28"/>
          <w:highlight w:val="none"/>
        </w:rPr>
        <w:t>月</w:t>
      </w:r>
      <w:r>
        <w:rPr>
          <w:rFonts w:hint="eastAsia" w:ascii="宋体" w:hAnsi="宋体" w:eastAsia="宋体" w:cs="宋体"/>
          <w:b/>
          <w:bCs/>
          <w:color w:val="auto"/>
          <w:spacing w:val="14"/>
          <w:sz w:val="28"/>
          <w:szCs w:val="28"/>
          <w:highlight w:val="none"/>
        </w:rPr>
        <w:t xml:space="preserve">    </w:t>
      </w:r>
      <w:r>
        <w:rPr>
          <w:rFonts w:hint="eastAsia" w:ascii="宋体" w:hAnsi="宋体" w:eastAsia="宋体" w:cs="宋体"/>
          <w:b/>
          <w:bCs/>
          <w:color w:val="auto"/>
          <w:spacing w:val="-17"/>
          <w:sz w:val="28"/>
          <w:szCs w:val="28"/>
          <w:highlight w:val="none"/>
        </w:rPr>
        <w:t>日</w:t>
      </w:r>
    </w:p>
    <w:p w14:paraId="124B6206">
      <w:pPr>
        <w:spacing w:line="221" w:lineRule="auto"/>
        <w:ind w:firstLine="562"/>
        <w:jc w:val="center"/>
        <w:rPr>
          <w:rFonts w:ascii="宋体" w:hAnsi="宋体" w:eastAsia="宋体" w:cs="宋体"/>
          <w:b/>
          <w:bCs/>
          <w:color w:val="auto"/>
          <w:sz w:val="28"/>
          <w:szCs w:val="28"/>
          <w:highlight w:val="none"/>
        </w:rPr>
        <w:sectPr>
          <w:pgSz w:w="11906" w:h="16839"/>
          <w:pgMar w:top="1429" w:right="1786" w:bottom="1429" w:left="1786" w:header="850" w:footer="850" w:gutter="0"/>
          <w:cols w:space="0" w:num="1"/>
        </w:sectPr>
      </w:pPr>
    </w:p>
    <w:p w14:paraId="4ED25CDE">
      <w:pPr>
        <w:spacing w:before="91" w:line="489" w:lineRule="exact"/>
        <w:ind w:left="3616" w:firstLine="496"/>
        <w:rPr>
          <w:rFonts w:ascii="宋体" w:hAnsi="宋体" w:eastAsia="宋体" w:cs="宋体"/>
          <w:color w:val="auto"/>
          <w:sz w:val="28"/>
          <w:szCs w:val="28"/>
          <w:highlight w:val="none"/>
        </w:rPr>
      </w:pPr>
      <w:r>
        <w:rPr>
          <w:rFonts w:hint="eastAsia" w:ascii="宋体" w:hAnsi="宋体" w:eastAsia="宋体" w:cs="宋体"/>
          <w:color w:val="auto"/>
          <w:spacing w:val="-32"/>
          <w:position w:val="15"/>
          <w:sz w:val="28"/>
          <w:szCs w:val="28"/>
          <w:highlight w:val="none"/>
        </w:rPr>
        <w:t>目</w:t>
      </w:r>
      <w:r>
        <w:rPr>
          <w:rFonts w:hint="eastAsia" w:ascii="宋体" w:hAnsi="宋体" w:eastAsia="宋体" w:cs="宋体"/>
          <w:color w:val="auto"/>
          <w:spacing w:val="3"/>
          <w:position w:val="15"/>
          <w:sz w:val="28"/>
          <w:szCs w:val="28"/>
          <w:highlight w:val="none"/>
        </w:rPr>
        <w:t xml:space="preserve">   </w:t>
      </w:r>
      <w:r>
        <w:rPr>
          <w:rFonts w:hint="eastAsia" w:ascii="宋体" w:hAnsi="宋体" w:eastAsia="宋体" w:cs="宋体"/>
          <w:color w:val="auto"/>
          <w:spacing w:val="-32"/>
          <w:position w:val="15"/>
          <w:sz w:val="28"/>
          <w:szCs w:val="28"/>
          <w:highlight w:val="none"/>
        </w:rPr>
        <w:t>录</w:t>
      </w:r>
    </w:p>
    <w:p w14:paraId="0EABF53A">
      <w:pPr>
        <w:numPr>
          <w:ilvl w:val="0"/>
          <w:numId w:val="0"/>
        </w:numPr>
        <w:spacing w:before="181" w:line="360" w:lineRule="auto"/>
        <w:ind w:left="32" w:leftChars="0" w:firstLine="556" w:firstLineChars="0"/>
        <w:jc w:val="both"/>
        <w:rPr>
          <w:rFonts w:hint="eastAsia" w:ascii="宋体" w:hAnsi="宋体" w:eastAsia="宋体" w:cs="宋体"/>
          <w:snapToGrid w:val="0"/>
          <w:color w:val="auto"/>
          <w:spacing w:val="-2"/>
          <w:sz w:val="28"/>
          <w:szCs w:val="28"/>
          <w:highlight w:val="none"/>
          <w:lang w:val="en-US" w:eastAsia="zh-CN" w:bidi="ar-SA"/>
        </w:rPr>
      </w:pPr>
      <w:r>
        <w:rPr>
          <w:rFonts w:hint="eastAsia" w:ascii="宋体" w:hAnsi="宋体" w:eastAsia="宋体" w:cs="宋体"/>
          <w:snapToGrid w:val="0"/>
          <w:color w:val="auto"/>
          <w:spacing w:val="-2"/>
          <w:sz w:val="28"/>
          <w:szCs w:val="28"/>
          <w:highlight w:val="none"/>
          <w:lang w:val="en-US" w:eastAsia="en-US" w:bidi="ar-SA"/>
        </w:rPr>
        <w:t>一、</w:t>
      </w:r>
      <w:r>
        <w:rPr>
          <w:rFonts w:hint="eastAsia" w:ascii="宋体" w:hAnsi="宋体" w:eastAsia="宋体" w:cs="宋体"/>
          <w:snapToGrid w:val="0"/>
          <w:color w:val="auto"/>
          <w:spacing w:val="-2"/>
          <w:sz w:val="28"/>
          <w:szCs w:val="28"/>
          <w:highlight w:val="none"/>
          <w:lang w:val="en-US" w:eastAsia="zh-CN" w:bidi="ar-SA"/>
        </w:rPr>
        <w:t>谈判申请及声明</w:t>
      </w:r>
    </w:p>
    <w:p w14:paraId="6E87A56D">
      <w:pPr>
        <w:numPr>
          <w:ilvl w:val="0"/>
          <w:numId w:val="0"/>
        </w:numPr>
        <w:spacing w:before="181" w:line="360" w:lineRule="auto"/>
        <w:ind w:left="32" w:leftChars="0" w:firstLine="556" w:firstLineChars="0"/>
        <w:jc w:val="both"/>
        <w:rPr>
          <w:rFonts w:hint="eastAsia" w:ascii="宋体" w:hAnsi="宋体" w:eastAsia="宋体" w:cs="宋体"/>
          <w:snapToGrid w:val="0"/>
          <w:color w:val="auto"/>
          <w:spacing w:val="-2"/>
          <w:sz w:val="28"/>
          <w:szCs w:val="28"/>
          <w:highlight w:val="none"/>
          <w:lang w:val="en-US" w:eastAsia="zh-CN" w:bidi="ar-SA"/>
        </w:rPr>
      </w:pPr>
      <w:r>
        <w:rPr>
          <w:rFonts w:hint="eastAsia" w:ascii="宋体" w:hAnsi="宋体" w:eastAsia="宋体" w:cs="宋体"/>
          <w:snapToGrid w:val="0"/>
          <w:color w:val="auto"/>
          <w:spacing w:val="-2"/>
          <w:sz w:val="28"/>
          <w:szCs w:val="28"/>
          <w:highlight w:val="none"/>
          <w:lang w:val="en-US" w:eastAsia="zh-CN" w:bidi="ar-SA"/>
        </w:rPr>
        <w:t>二、供应商资格证书</w:t>
      </w:r>
    </w:p>
    <w:p w14:paraId="3C7F45C1">
      <w:pPr>
        <w:numPr>
          <w:ilvl w:val="0"/>
          <w:numId w:val="0"/>
        </w:numPr>
        <w:spacing w:before="181" w:line="360" w:lineRule="auto"/>
        <w:ind w:left="32" w:leftChars="0" w:firstLine="556" w:firstLineChars="0"/>
        <w:jc w:val="both"/>
        <w:rPr>
          <w:rFonts w:hint="eastAsia" w:ascii="宋体" w:hAnsi="宋体" w:eastAsia="宋体" w:cs="宋体"/>
          <w:snapToGrid w:val="0"/>
          <w:color w:val="auto"/>
          <w:spacing w:val="-2"/>
          <w:sz w:val="28"/>
          <w:szCs w:val="28"/>
          <w:highlight w:val="none"/>
          <w:lang w:val="en-US" w:eastAsia="en-US" w:bidi="ar-SA"/>
        </w:rPr>
      </w:pPr>
      <w:r>
        <w:rPr>
          <w:rFonts w:hint="eastAsia" w:ascii="宋体" w:hAnsi="宋体" w:eastAsia="宋体" w:cs="宋体"/>
          <w:snapToGrid w:val="0"/>
          <w:color w:val="auto"/>
          <w:spacing w:val="-2"/>
          <w:sz w:val="28"/>
          <w:szCs w:val="28"/>
          <w:highlight w:val="none"/>
          <w:lang w:val="en-US" w:eastAsia="zh-CN" w:bidi="ar-SA"/>
        </w:rPr>
        <w:t>三、法定代表人</w:t>
      </w:r>
      <w:r>
        <w:rPr>
          <w:rFonts w:hint="eastAsia" w:ascii="宋体" w:hAnsi="宋体" w:eastAsia="宋体" w:cs="宋体"/>
          <w:snapToGrid w:val="0"/>
          <w:color w:val="auto"/>
          <w:spacing w:val="-2"/>
          <w:sz w:val="28"/>
          <w:szCs w:val="28"/>
          <w:highlight w:val="none"/>
          <w:lang w:val="en-US" w:eastAsia="en-US" w:bidi="ar-SA"/>
        </w:rPr>
        <w:t>授权委托书</w:t>
      </w:r>
    </w:p>
    <w:p w14:paraId="3D9A23E6">
      <w:pPr>
        <w:numPr>
          <w:ilvl w:val="0"/>
          <w:numId w:val="0"/>
        </w:numPr>
        <w:spacing w:before="181" w:line="360" w:lineRule="auto"/>
        <w:ind w:left="32" w:leftChars="0" w:firstLine="556" w:firstLineChars="0"/>
        <w:jc w:val="both"/>
        <w:rPr>
          <w:rFonts w:hint="eastAsia" w:ascii="宋体" w:hAnsi="宋体" w:eastAsia="宋体" w:cs="宋体"/>
          <w:snapToGrid w:val="0"/>
          <w:color w:val="auto"/>
          <w:spacing w:val="-2"/>
          <w:sz w:val="28"/>
          <w:szCs w:val="28"/>
          <w:highlight w:val="none"/>
          <w:lang w:val="en-US" w:eastAsia="en-US" w:bidi="ar-SA"/>
        </w:rPr>
      </w:pPr>
      <w:r>
        <w:rPr>
          <w:rFonts w:hint="eastAsia" w:ascii="宋体" w:hAnsi="宋体" w:eastAsia="宋体" w:cs="宋体"/>
          <w:snapToGrid w:val="0"/>
          <w:color w:val="auto"/>
          <w:spacing w:val="-2"/>
          <w:sz w:val="28"/>
          <w:szCs w:val="28"/>
          <w:highlight w:val="none"/>
          <w:lang w:val="en-US" w:eastAsia="zh-CN" w:bidi="ar-SA"/>
        </w:rPr>
        <w:t>四、“信用中国、中国政府采购网”网站查询截图</w:t>
      </w:r>
    </w:p>
    <w:p w14:paraId="7C48C0E0">
      <w:pPr>
        <w:numPr>
          <w:ilvl w:val="0"/>
          <w:numId w:val="0"/>
        </w:numPr>
        <w:spacing w:before="181" w:line="360" w:lineRule="auto"/>
        <w:ind w:left="32" w:leftChars="0" w:firstLine="556" w:firstLineChars="0"/>
        <w:jc w:val="both"/>
        <w:rPr>
          <w:rFonts w:hint="default" w:ascii="宋体" w:hAnsi="宋体" w:eastAsia="宋体" w:cs="宋体"/>
          <w:snapToGrid w:val="0"/>
          <w:color w:val="auto"/>
          <w:spacing w:val="-2"/>
          <w:sz w:val="28"/>
          <w:szCs w:val="28"/>
          <w:highlight w:val="none"/>
          <w:lang w:val="en-US" w:eastAsia="zh-CN" w:bidi="ar-SA"/>
        </w:rPr>
      </w:pPr>
      <w:r>
        <w:rPr>
          <w:rFonts w:hint="eastAsia" w:ascii="宋体" w:hAnsi="宋体" w:eastAsia="宋体" w:cs="宋体"/>
          <w:snapToGrid w:val="0"/>
          <w:color w:val="auto"/>
          <w:spacing w:val="-2"/>
          <w:sz w:val="28"/>
          <w:szCs w:val="28"/>
          <w:highlight w:val="none"/>
          <w:lang w:val="en-US" w:eastAsia="zh-CN" w:bidi="ar-SA"/>
        </w:rPr>
        <w:t>五、投标报价表</w:t>
      </w:r>
    </w:p>
    <w:p w14:paraId="222AD2AE">
      <w:pPr>
        <w:numPr>
          <w:ilvl w:val="0"/>
          <w:numId w:val="0"/>
        </w:numPr>
        <w:spacing w:before="181" w:line="360" w:lineRule="auto"/>
        <w:ind w:left="32" w:leftChars="0" w:firstLine="556" w:firstLineChars="0"/>
        <w:jc w:val="both"/>
        <w:rPr>
          <w:rFonts w:hint="default" w:ascii="宋体" w:hAnsi="宋体" w:eastAsia="宋体" w:cs="宋体"/>
          <w:snapToGrid w:val="0"/>
          <w:color w:val="auto"/>
          <w:spacing w:val="-2"/>
          <w:sz w:val="28"/>
          <w:szCs w:val="28"/>
          <w:highlight w:val="none"/>
          <w:lang w:val="en-US" w:eastAsia="zh-CN" w:bidi="ar-SA"/>
        </w:rPr>
      </w:pPr>
      <w:r>
        <w:rPr>
          <w:rFonts w:hint="eastAsia" w:ascii="宋体" w:hAnsi="宋体" w:eastAsia="宋体" w:cs="宋体"/>
          <w:snapToGrid w:val="0"/>
          <w:color w:val="auto"/>
          <w:spacing w:val="-2"/>
          <w:sz w:val="28"/>
          <w:szCs w:val="28"/>
          <w:highlight w:val="none"/>
          <w:lang w:val="en-US" w:eastAsia="zh-CN" w:bidi="ar-SA"/>
        </w:rPr>
        <w:t>六、服务方案</w:t>
      </w:r>
    </w:p>
    <w:p w14:paraId="72DBBD39">
      <w:pPr>
        <w:numPr>
          <w:ilvl w:val="0"/>
          <w:numId w:val="0"/>
        </w:numPr>
        <w:spacing w:before="181" w:line="360" w:lineRule="auto"/>
        <w:ind w:left="32" w:leftChars="0" w:firstLine="556" w:firstLineChars="0"/>
        <w:jc w:val="both"/>
        <w:rPr>
          <w:rFonts w:hint="eastAsia" w:ascii="宋体" w:hAnsi="宋体" w:eastAsia="宋体" w:cs="宋体"/>
          <w:snapToGrid w:val="0"/>
          <w:color w:val="auto"/>
          <w:spacing w:val="-2"/>
          <w:sz w:val="32"/>
          <w:szCs w:val="32"/>
          <w:highlight w:val="none"/>
          <w:lang w:val="en-US" w:eastAsia="zh-CN" w:bidi="ar-SA"/>
        </w:rPr>
      </w:pPr>
      <w:r>
        <w:rPr>
          <w:rFonts w:hint="eastAsia" w:ascii="宋体" w:hAnsi="宋体" w:eastAsia="宋体" w:cs="宋体"/>
          <w:snapToGrid w:val="0"/>
          <w:color w:val="auto"/>
          <w:spacing w:val="-2"/>
          <w:sz w:val="28"/>
          <w:szCs w:val="28"/>
          <w:highlight w:val="none"/>
          <w:lang w:val="en-US" w:eastAsia="zh-CN" w:bidi="ar-SA"/>
        </w:rPr>
        <w:t>七、其他资料</w:t>
      </w:r>
    </w:p>
    <w:p w14:paraId="48B12FF6">
      <w:pPr>
        <w:rPr>
          <w:rFonts w:hint="eastAsia" w:ascii="宋体" w:hAnsi="宋体" w:eastAsia="宋体" w:cs="宋体"/>
          <w:color w:val="auto"/>
          <w:spacing w:val="-2"/>
          <w:sz w:val="28"/>
          <w:szCs w:val="28"/>
          <w:highlight w:val="none"/>
          <w:lang w:eastAsia="zh-CN"/>
        </w:rPr>
      </w:pPr>
      <w:r>
        <w:rPr>
          <w:rFonts w:hint="eastAsia" w:ascii="宋体" w:hAnsi="宋体" w:eastAsia="宋体" w:cs="宋体"/>
          <w:color w:val="auto"/>
          <w:spacing w:val="-2"/>
          <w:sz w:val="28"/>
          <w:szCs w:val="28"/>
          <w:highlight w:val="none"/>
          <w:lang w:eastAsia="zh-CN"/>
        </w:rPr>
        <w:br w:type="page"/>
      </w:r>
    </w:p>
    <w:p w14:paraId="65AA00D7">
      <w:pPr>
        <w:spacing w:before="181" w:line="220" w:lineRule="auto"/>
        <w:ind w:left="32" w:firstLine="556"/>
        <w:jc w:val="center"/>
        <w:rPr>
          <w:rFonts w:ascii="宋体" w:hAnsi="宋体" w:eastAsia="宋体" w:cs="宋体"/>
          <w:color w:val="auto"/>
          <w:spacing w:val="-2"/>
          <w:sz w:val="28"/>
          <w:szCs w:val="28"/>
          <w:highlight w:val="none"/>
        </w:rPr>
      </w:pPr>
      <w:r>
        <w:rPr>
          <w:rFonts w:hint="eastAsia" w:ascii="宋体" w:hAnsi="宋体" w:eastAsia="宋体" w:cs="宋体"/>
          <w:color w:val="auto"/>
          <w:spacing w:val="-2"/>
          <w:sz w:val="28"/>
          <w:szCs w:val="28"/>
          <w:highlight w:val="none"/>
          <w:lang w:eastAsia="zh-CN"/>
        </w:rPr>
        <w:t>一、</w:t>
      </w:r>
      <w:r>
        <w:rPr>
          <w:rFonts w:hint="eastAsia" w:ascii="宋体" w:hAnsi="宋体" w:eastAsia="宋体" w:cs="宋体"/>
          <w:color w:val="auto"/>
          <w:spacing w:val="-2"/>
          <w:sz w:val="28"/>
          <w:szCs w:val="28"/>
          <w:highlight w:val="none"/>
        </w:rPr>
        <w:t>谈判申请及声明</w:t>
      </w:r>
    </w:p>
    <w:p w14:paraId="3BA631AE">
      <w:pPr>
        <w:widowControl w:val="0"/>
        <w:kinsoku/>
        <w:autoSpaceDE/>
        <w:autoSpaceDN/>
        <w:adjustRightInd/>
        <w:snapToGrid/>
        <w:spacing w:line="360" w:lineRule="auto"/>
        <w:ind w:firstLine="476"/>
        <w:textAlignment w:val="auto"/>
        <w:rPr>
          <w:rFonts w:ascii="宋体" w:hAnsi="宋体" w:eastAsia="宋体" w:cs="宋体"/>
          <w:color w:val="auto"/>
          <w:spacing w:val="-2"/>
          <w:sz w:val="24"/>
          <w:szCs w:val="24"/>
          <w:highlight w:val="none"/>
        </w:rPr>
      </w:pPr>
    </w:p>
    <w:p w14:paraId="0A358A38">
      <w:pPr>
        <w:widowControl w:val="0"/>
        <w:kinsoku/>
        <w:autoSpaceDE/>
        <w:autoSpaceDN/>
        <w:adjustRightInd/>
        <w:snapToGrid/>
        <w:spacing w:line="360" w:lineRule="auto"/>
        <w:ind w:firstLine="476"/>
        <w:textAlignment w:val="auto"/>
        <w:rPr>
          <w:rFonts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致：</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2"/>
          <w:sz w:val="24"/>
          <w:szCs w:val="24"/>
          <w:highlight w:val="none"/>
        </w:rPr>
        <w:t>（采购单位）</w:t>
      </w:r>
    </w:p>
    <w:p w14:paraId="5461303C">
      <w:pPr>
        <w:widowControl w:val="0"/>
        <w:kinsoku/>
        <w:autoSpaceDE/>
        <w:autoSpaceDN/>
        <w:adjustRightInd/>
        <w:snapToGrid/>
        <w:spacing w:line="360" w:lineRule="auto"/>
        <w:ind w:firstLine="472" w:firstLineChars="200"/>
        <w:textAlignment w:val="auto"/>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根据贵方（项目名称及采购编号）</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106"/>
          <w:sz w:val="24"/>
          <w:szCs w:val="24"/>
          <w:highlight w:val="none"/>
        </w:rPr>
        <w:t xml:space="preserve"> </w:t>
      </w:r>
      <w:r>
        <w:rPr>
          <w:rFonts w:hint="eastAsia" w:ascii="宋体" w:hAnsi="宋体" w:eastAsia="宋体" w:cs="宋体"/>
          <w:color w:val="auto"/>
          <w:spacing w:val="-2"/>
          <w:sz w:val="24"/>
          <w:szCs w:val="24"/>
          <w:highlight w:val="none"/>
        </w:rPr>
        <w:t>的谈判文件，我方正式提交响应性</w:t>
      </w:r>
      <w:r>
        <w:rPr>
          <w:rFonts w:hint="eastAsia" w:ascii="宋体" w:hAnsi="宋体" w:eastAsia="宋体" w:cs="宋体"/>
          <w:color w:val="auto"/>
          <w:spacing w:val="-3"/>
          <w:sz w:val="24"/>
          <w:szCs w:val="24"/>
          <w:highlight w:val="none"/>
        </w:rPr>
        <w:t>文件</w:t>
      </w:r>
      <w:r>
        <w:rPr>
          <w:rFonts w:hint="eastAsia" w:ascii="宋体" w:hAnsi="宋体" w:eastAsia="宋体" w:cs="宋体"/>
          <w:color w:val="auto"/>
          <w:spacing w:val="-2"/>
          <w:sz w:val="24"/>
          <w:szCs w:val="24"/>
          <w:highlight w:val="none"/>
        </w:rPr>
        <w:t>正本壹份，副本</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127"/>
          <w:sz w:val="24"/>
          <w:szCs w:val="24"/>
          <w:highlight w:val="none"/>
        </w:rPr>
        <w:t xml:space="preserve"> </w:t>
      </w:r>
      <w:r>
        <w:rPr>
          <w:rFonts w:hint="eastAsia" w:ascii="宋体" w:hAnsi="宋体" w:eastAsia="宋体" w:cs="宋体"/>
          <w:color w:val="auto"/>
          <w:spacing w:val="-2"/>
          <w:sz w:val="24"/>
          <w:szCs w:val="24"/>
          <w:highlight w:val="none"/>
        </w:rPr>
        <w:t>份。</w:t>
      </w:r>
    </w:p>
    <w:p w14:paraId="6201BF3E">
      <w:pPr>
        <w:widowControl w:val="0"/>
        <w:kinsoku/>
        <w:autoSpaceDE/>
        <w:autoSpaceDN/>
        <w:adjustRightInd/>
        <w:snapToGrid/>
        <w:spacing w:line="360"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据此函，签字人兹同意如下：</w:t>
      </w:r>
    </w:p>
    <w:p w14:paraId="6DBBB75D">
      <w:pPr>
        <w:widowControl w:val="0"/>
        <w:kinsoku/>
        <w:autoSpaceDE/>
        <w:autoSpaceDN/>
        <w:adjustRightInd/>
        <w:snapToGrid/>
        <w:spacing w:line="360" w:lineRule="auto"/>
        <w:ind w:firstLine="476" w:firstLineChars="200"/>
        <w:textAlignment w:val="auto"/>
        <w:rPr>
          <w:rFonts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1、总报价为（大写）</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26"/>
          <w:sz w:val="24"/>
          <w:szCs w:val="24"/>
          <w:highlight w:val="none"/>
        </w:rPr>
        <w:t xml:space="preserve"> </w:t>
      </w:r>
      <w:r>
        <w:rPr>
          <w:rFonts w:hint="eastAsia" w:ascii="宋体" w:hAnsi="宋体" w:eastAsia="宋体" w:cs="宋体"/>
          <w:color w:val="auto"/>
          <w:spacing w:val="-2"/>
          <w:sz w:val="24"/>
          <w:szCs w:val="24"/>
          <w:highlight w:val="none"/>
        </w:rPr>
        <w:t>元人民币。</w:t>
      </w:r>
    </w:p>
    <w:p w14:paraId="3CEAB445">
      <w:pPr>
        <w:widowControl w:val="0"/>
        <w:kinsoku/>
        <w:autoSpaceDE/>
        <w:autoSpaceDN/>
        <w:adjustRightInd/>
        <w:snapToGrid/>
        <w:spacing w:line="360"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2、我们同意提供贵方可能要求的与本次谈判有关的任何证据或资料。</w:t>
      </w:r>
    </w:p>
    <w:p w14:paraId="17CA710F">
      <w:pPr>
        <w:widowControl w:val="0"/>
        <w:kinsoku/>
        <w:autoSpaceDE/>
        <w:autoSpaceDN/>
        <w:adjustRightInd/>
        <w:snapToGrid/>
        <w:spacing w:line="360"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3、一旦我方成交，我方承诺将根据谈判文件与贵方签订书面合同，并严格履行合同义务。</w:t>
      </w:r>
    </w:p>
    <w:p w14:paraId="4F4E4E4E">
      <w:pPr>
        <w:widowControl w:val="0"/>
        <w:kinsoku/>
        <w:autoSpaceDE/>
        <w:autoSpaceDN/>
        <w:adjustRightInd/>
        <w:snapToGrid/>
        <w:spacing w:line="360" w:lineRule="auto"/>
        <w:ind w:firstLine="472" w:firstLineChars="200"/>
        <w:textAlignment w:val="auto"/>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4</w:t>
      </w:r>
      <w:r>
        <w:rPr>
          <w:rFonts w:hint="eastAsia" w:ascii="宋体" w:hAnsi="宋体" w:eastAsia="宋体" w:cs="宋体"/>
          <w:color w:val="auto"/>
          <w:spacing w:val="-2"/>
          <w:sz w:val="24"/>
          <w:szCs w:val="24"/>
          <w:highlight w:val="none"/>
        </w:rPr>
        <w:t>、我方决不提供虚假材料谋取成交，决不采取不正当手段诋毁、排挤</w:t>
      </w:r>
      <w:r>
        <w:rPr>
          <w:rFonts w:hint="eastAsia" w:ascii="宋体" w:hAnsi="宋体" w:eastAsia="宋体" w:cs="宋体"/>
          <w:color w:val="auto"/>
          <w:spacing w:val="3"/>
          <w:sz w:val="24"/>
          <w:szCs w:val="24"/>
          <w:highlight w:val="none"/>
        </w:rPr>
        <w:t>其他供应商，决不与发包人、其它供应商恶意串通，决不向发包人及谈判</w:t>
      </w:r>
      <w:r>
        <w:rPr>
          <w:rFonts w:hint="eastAsia" w:ascii="宋体" w:hAnsi="宋体" w:eastAsia="宋体" w:cs="宋体"/>
          <w:color w:val="auto"/>
          <w:sz w:val="24"/>
          <w:szCs w:val="24"/>
          <w:highlight w:val="none"/>
        </w:rPr>
        <w:t>小组进行商业贿赂。如有违反，愿无条件接受贵方及相关管理部门的处罚。</w:t>
      </w:r>
    </w:p>
    <w:p w14:paraId="0235ED88">
      <w:pPr>
        <w:widowControl w:val="0"/>
        <w:kinsoku/>
        <w:autoSpaceDE/>
        <w:autoSpaceDN/>
        <w:adjustRightInd/>
        <w:snapToGrid/>
        <w:spacing w:line="360"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、与本申请有关的正式通讯地址为：</w:t>
      </w:r>
    </w:p>
    <w:p w14:paraId="09186875">
      <w:pPr>
        <w:widowControl w:val="0"/>
        <w:kinsoku/>
        <w:autoSpaceDE/>
        <w:autoSpaceDN/>
        <w:adjustRightInd/>
        <w:snapToGrid/>
        <w:spacing w:line="360" w:lineRule="auto"/>
        <w:ind w:firstLine="448" w:firstLineChars="200"/>
        <w:textAlignment w:val="auto"/>
        <w:rPr>
          <w:rFonts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地</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8"/>
          <w:sz w:val="24"/>
          <w:szCs w:val="24"/>
          <w:highlight w:val="none"/>
        </w:rPr>
        <w:t>址：</w:t>
      </w:r>
      <w:r>
        <w:rPr>
          <w:rFonts w:hint="eastAsia" w:ascii="宋体" w:hAnsi="宋体" w:eastAsia="宋体" w:cs="宋体"/>
          <w:color w:val="auto"/>
          <w:sz w:val="24"/>
          <w:szCs w:val="24"/>
          <w:highlight w:val="none"/>
          <w:u w:val="single"/>
        </w:rPr>
        <w:t xml:space="preserve">                      </w:t>
      </w:r>
    </w:p>
    <w:p w14:paraId="7F2DBA84">
      <w:pPr>
        <w:widowControl w:val="0"/>
        <w:kinsoku/>
        <w:autoSpaceDE/>
        <w:autoSpaceDN/>
        <w:adjustRightInd/>
        <w:snapToGrid/>
        <w:spacing w:line="360" w:lineRule="auto"/>
        <w:ind w:firstLine="408" w:firstLineChars="200"/>
        <w:textAlignment w:val="auto"/>
        <w:rPr>
          <w:rFonts w:ascii="宋体" w:hAnsi="宋体" w:eastAsia="宋体" w:cs="宋体"/>
          <w:color w:val="auto"/>
          <w:sz w:val="24"/>
          <w:szCs w:val="24"/>
          <w:highlight w:val="none"/>
        </w:rPr>
      </w:pPr>
      <w:r>
        <w:rPr>
          <w:rFonts w:hint="eastAsia" w:ascii="宋体" w:hAnsi="宋体" w:eastAsia="宋体" w:cs="宋体"/>
          <w:color w:val="auto"/>
          <w:spacing w:val="-18"/>
          <w:sz w:val="24"/>
          <w:szCs w:val="24"/>
          <w:highlight w:val="none"/>
        </w:rPr>
        <w:t>电</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8"/>
          <w:sz w:val="24"/>
          <w:szCs w:val="24"/>
          <w:highlight w:val="none"/>
        </w:rPr>
        <w:t>话：</w:t>
      </w:r>
      <w:r>
        <w:rPr>
          <w:rFonts w:hint="eastAsia" w:ascii="宋体" w:hAnsi="宋体" w:eastAsia="宋体" w:cs="宋体"/>
          <w:color w:val="auto"/>
          <w:sz w:val="24"/>
          <w:szCs w:val="24"/>
          <w:highlight w:val="none"/>
          <w:u w:val="single"/>
        </w:rPr>
        <w:t xml:space="preserve">                      </w:t>
      </w:r>
    </w:p>
    <w:p w14:paraId="164245BA">
      <w:pPr>
        <w:widowControl w:val="0"/>
        <w:kinsoku/>
        <w:autoSpaceDE/>
        <w:autoSpaceDN/>
        <w:adjustRightInd/>
        <w:snapToGrid/>
        <w:spacing w:line="360" w:lineRule="auto"/>
        <w:ind w:firstLine="448" w:firstLineChars="200"/>
        <w:textAlignment w:val="auto"/>
        <w:rPr>
          <w:rFonts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传</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8"/>
          <w:sz w:val="24"/>
          <w:szCs w:val="24"/>
          <w:highlight w:val="none"/>
        </w:rPr>
        <w:t>真：</w:t>
      </w:r>
      <w:r>
        <w:rPr>
          <w:rFonts w:hint="eastAsia" w:ascii="宋体" w:hAnsi="宋体" w:eastAsia="宋体" w:cs="宋体"/>
          <w:color w:val="auto"/>
          <w:sz w:val="24"/>
          <w:szCs w:val="24"/>
          <w:highlight w:val="none"/>
          <w:u w:val="single"/>
        </w:rPr>
        <w:t xml:space="preserve">                      </w:t>
      </w:r>
    </w:p>
    <w:p w14:paraId="6C6CA320">
      <w:pPr>
        <w:widowControl w:val="0"/>
        <w:kinsoku/>
        <w:autoSpaceDE/>
        <w:autoSpaceDN/>
        <w:adjustRightInd/>
        <w:snapToGrid/>
        <w:spacing w:line="360" w:lineRule="auto"/>
        <w:ind w:firstLine="472" w:firstLineChars="200"/>
        <w:textAlignment w:val="auto"/>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委托</w:t>
      </w:r>
      <w:r>
        <w:rPr>
          <w:rFonts w:hint="eastAsia" w:ascii="宋体" w:hAnsi="宋体" w:eastAsia="宋体" w:cs="宋体"/>
          <w:color w:val="auto"/>
          <w:spacing w:val="-2"/>
          <w:sz w:val="24"/>
          <w:szCs w:val="24"/>
          <w:highlight w:val="none"/>
        </w:rPr>
        <w:t>代理人（签字</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u w:val="single"/>
        </w:rPr>
        <w:t xml:space="preserve">               </w:t>
      </w:r>
    </w:p>
    <w:p w14:paraId="2D811DCF">
      <w:pPr>
        <w:widowControl w:val="0"/>
        <w:kinsoku/>
        <w:autoSpaceDE/>
        <w:autoSpaceDN/>
        <w:adjustRightInd/>
        <w:snapToGrid/>
        <w:spacing w:line="360" w:lineRule="auto"/>
        <w:ind w:firstLine="472" w:firstLineChars="200"/>
        <w:textAlignment w:val="auto"/>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供应商名称（章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14:paraId="2CE31908">
      <w:pPr>
        <w:widowControl w:val="0"/>
        <w:kinsoku/>
        <w:autoSpaceDE/>
        <w:autoSpaceDN/>
        <w:adjustRightInd/>
        <w:snapToGrid/>
        <w:spacing w:line="360" w:lineRule="auto"/>
        <w:ind w:firstLine="412" w:firstLineChars="200"/>
        <w:textAlignment w:val="auto"/>
        <w:rPr>
          <w:rFonts w:ascii="宋体" w:hAnsi="宋体" w:eastAsia="宋体" w:cs="宋体"/>
          <w:color w:val="auto"/>
          <w:spacing w:val="-17"/>
          <w:sz w:val="24"/>
          <w:szCs w:val="24"/>
          <w:highlight w:val="none"/>
        </w:rPr>
      </w:pPr>
      <w:r>
        <w:rPr>
          <w:rFonts w:hint="eastAsia" w:ascii="宋体" w:hAnsi="宋体" w:eastAsia="宋体" w:cs="宋体"/>
          <w:color w:val="auto"/>
          <w:spacing w:val="-17"/>
          <w:sz w:val="24"/>
          <w:szCs w:val="24"/>
          <w:highlight w:val="none"/>
        </w:rPr>
        <w:t>日</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7"/>
          <w:sz w:val="24"/>
          <w:szCs w:val="24"/>
          <w:highlight w:val="none"/>
        </w:rPr>
        <w:t>期：</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7"/>
          <w:sz w:val="24"/>
          <w:szCs w:val="24"/>
          <w:highlight w:val="none"/>
        </w:rPr>
        <w:t>年</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7"/>
          <w:sz w:val="24"/>
          <w:szCs w:val="24"/>
          <w:highlight w:val="none"/>
        </w:rPr>
        <w:t>月</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7"/>
          <w:sz w:val="24"/>
          <w:szCs w:val="24"/>
          <w:highlight w:val="none"/>
        </w:rPr>
        <w:t>日</w:t>
      </w:r>
    </w:p>
    <w:p w14:paraId="29A5302D">
      <w:pPr>
        <w:ind w:firstLine="480"/>
        <w:rPr>
          <w:color w:val="auto"/>
          <w:highlight w:val="none"/>
        </w:rPr>
      </w:pPr>
    </w:p>
    <w:p w14:paraId="02ED4E8E">
      <w:pPr>
        <w:spacing w:line="221" w:lineRule="auto"/>
        <w:ind w:firstLine="560"/>
        <w:rPr>
          <w:rFonts w:ascii="宋体" w:hAnsi="宋体" w:eastAsia="宋体" w:cs="宋体"/>
          <w:color w:val="auto"/>
          <w:sz w:val="28"/>
          <w:szCs w:val="28"/>
          <w:highlight w:val="none"/>
        </w:rPr>
        <w:sectPr>
          <w:pgSz w:w="11906" w:h="16839"/>
          <w:pgMar w:top="1429" w:right="1786" w:bottom="1429" w:left="1786" w:header="850" w:footer="850" w:gutter="0"/>
          <w:cols w:space="0" w:num="1"/>
        </w:sectPr>
      </w:pPr>
    </w:p>
    <w:p w14:paraId="488BCEAD">
      <w:pPr>
        <w:spacing w:before="181" w:line="360" w:lineRule="auto"/>
        <w:ind w:left="18" w:firstLine="554"/>
        <w:jc w:val="center"/>
        <w:rPr>
          <w:rFonts w:ascii="宋体" w:hAnsi="宋体" w:eastAsia="宋体" w:cs="宋体"/>
          <w:color w:val="auto"/>
          <w:spacing w:val="-3"/>
          <w:sz w:val="28"/>
          <w:szCs w:val="28"/>
          <w:highlight w:val="none"/>
          <w:lang w:eastAsia="zh-CN"/>
        </w:rPr>
      </w:pPr>
      <w:r>
        <w:rPr>
          <w:rFonts w:hint="eastAsia" w:ascii="宋体" w:hAnsi="宋体" w:eastAsia="宋体" w:cs="宋体"/>
          <w:color w:val="auto"/>
          <w:spacing w:val="-3"/>
          <w:sz w:val="28"/>
          <w:szCs w:val="28"/>
          <w:highlight w:val="none"/>
          <w:lang w:eastAsia="zh-CN"/>
        </w:rPr>
        <w:t>二、供应商资格证书</w:t>
      </w:r>
    </w:p>
    <w:p w14:paraId="75AEDDCE">
      <w:pPr>
        <w:widowControl w:val="0"/>
        <w:kinsoku/>
        <w:autoSpaceDE/>
        <w:autoSpaceDN/>
        <w:adjustRightInd/>
        <w:snapToGrid/>
        <w:spacing w:line="360" w:lineRule="auto"/>
        <w:ind w:firstLine="480" w:firstLineChars="200"/>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包括：营业执照副本、资质证书、202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年度</w:t>
      </w:r>
      <w:r>
        <w:rPr>
          <w:rFonts w:hint="eastAsia" w:ascii="宋体" w:hAnsi="宋体" w:eastAsia="宋体" w:cs="宋体"/>
          <w:color w:val="auto"/>
          <w:sz w:val="24"/>
          <w:szCs w:val="24"/>
          <w:highlight w:val="none"/>
          <w:lang w:val="en-US" w:eastAsia="zh-CN"/>
        </w:rPr>
        <w:t>或2024年度</w:t>
      </w:r>
      <w:r>
        <w:rPr>
          <w:rFonts w:hint="eastAsia" w:ascii="宋体" w:hAnsi="宋体" w:eastAsia="宋体" w:cs="宋体"/>
          <w:color w:val="auto"/>
          <w:sz w:val="24"/>
          <w:szCs w:val="24"/>
          <w:highlight w:val="none"/>
        </w:rPr>
        <w:t>经审计财务报告、拟派项目负责人证件等。</w:t>
      </w:r>
    </w:p>
    <w:p w14:paraId="0A7182C1">
      <w:pPr>
        <w:widowControl w:val="0"/>
        <w:kinsoku/>
        <w:autoSpaceDE/>
        <w:autoSpaceDN/>
        <w:adjustRightInd/>
        <w:snapToGrid/>
        <w:spacing w:line="360" w:lineRule="auto"/>
        <w:ind w:firstLine="480" w:firstLineChars="200"/>
        <w:textAlignment w:val="auto"/>
        <w:rPr>
          <w:rFonts w:ascii="宋体" w:hAnsi="宋体" w:eastAsia="宋体" w:cs="宋体"/>
          <w:color w:val="auto"/>
          <w:sz w:val="24"/>
          <w:szCs w:val="24"/>
          <w:highlight w:val="none"/>
        </w:rPr>
      </w:pPr>
    </w:p>
    <w:p w14:paraId="62B8A8F3">
      <w:pPr>
        <w:pStyle w:val="12"/>
        <w:rPr>
          <w:color w:val="auto"/>
          <w:highlight w:val="none"/>
        </w:rPr>
        <w:sectPr>
          <w:pgSz w:w="11906" w:h="16839"/>
          <w:pgMar w:top="1429" w:right="1786" w:bottom="1429" w:left="1786" w:header="850" w:footer="850" w:gutter="0"/>
          <w:cols w:space="0" w:num="1"/>
        </w:sectPr>
      </w:pPr>
    </w:p>
    <w:p w14:paraId="361D99EB">
      <w:pPr>
        <w:spacing w:before="181" w:line="220" w:lineRule="auto"/>
        <w:ind w:left="18" w:firstLine="554"/>
        <w:jc w:val="center"/>
        <w:rPr>
          <w:rFonts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lang w:eastAsia="zh-CN"/>
        </w:rPr>
        <w:t>三、</w:t>
      </w:r>
      <w:r>
        <w:rPr>
          <w:rFonts w:hint="eastAsia" w:ascii="宋体" w:hAnsi="宋体" w:eastAsia="宋体" w:cs="宋体"/>
          <w:color w:val="auto"/>
          <w:spacing w:val="-2"/>
          <w:sz w:val="28"/>
          <w:szCs w:val="28"/>
          <w:highlight w:val="none"/>
          <w:lang w:eastAsia="zh-CN"/>
        </w:rPr>
        <w:t>法定代表人</w:t>
      </w:r>
      <w:r>
        <w:rPr>
          <w:rFonts w:hint="eastAsia" w:ascii="宋体" w:hAnsi="宋体" w:eastAsia="宋体" w:cs="宋体"/>
          <w:color w:val="auto"/>
          <w:spacing w:val="-3"/>
          <w:sz w:val="28"/>
          <w:szCs w:val="28"/>
          <w:highlight w:val="none"/>
        </w:rPr>
        <w:t>授权委托书</w:t>
      </w:r>
    </w:p>
    <w:p w14:paraId="61D855A0">
      <w:pPr>
        <w:spacing w:before="290" w:line="220" w:lineRule="auto"/>
        <w:ind w:left="3758" w:firstLine="560"/>
        <w:rPr>
          <w:rFonts w:ascii="宋体" w:hAnsi="宋体" w:eastAsia="宋体" w:cs="宋体"/>
          <w:color w:val="auto"/>
          <w:sz w:val="28"/>
          <w:szCs w:val="28"/>
          <w:highlight w:val="none"/>
        </w:rPr>
      </w:pPr>
    </w:p>
    <w:p w14:paraId="4C9853D2">
      <w:pPr>
        <w:spacing w:before="91" w:line="411" w:lineRule="auto"/>
        <w:ind w:left="19" w:firstLine="472"/>
        <w:jc w:val="both"/>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 xml:space="preserve">本授权委托书声明：我 </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4"/>
          <w:sz w:val="24"/>
          <w:szCs w:val="24"/>
          <w:highlight w:val="none"/>
        </w:rPr>
        <w:t xml:space="preserve">(姓名)系 </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84"/>
          <w:sz w:val="24"/>
          <w:szCs w:val="24"/>
          <w:highlight w:val="none"/>
        </w:rPr>
        <w:t xml:space="preserve"> </w:t>
      </w:r>
      <w:r>
        <w:rPr>
          <w:rFonts w:hint="eastAsia" w:ascii="宋体" w:hAnsi="宋体" w:eastAsia="宋体" w:cs="宋体"/>
          <w:color w:val="auto"/>
          <w:spacing w:val="-4"/>
          <w:sz w:val="24"/>
          <w:szCs w:val="24"/>
          <w:highlight w:val="none"/>
        </w:rPr>
        <w:t>（供应商名称)</w:t>
      </w:r>
      <w:r>
        <w:rPr>
          <w:rFonts w:hint="eastAsia" w:ascii="宋体" w:hAnsi="宋体" w:eastAsia="宋体" w:cs="宋体"/>
          <w:color w:val="auto"/>
          <w:spacing w:val="-3"/>
          <w:sz w:val="24"/>
          <w:szCs w:val="24"/>
          <w:highlight w:val="none"/>
        </w:rPr>
        <w:t xml:space="preserve">的法定代表人，现授权委托 </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pacing w:val="-3"/>
          <w:sz w:val="24"/>
          <w:szCs w:val="24"/>
          <w:highlight w:val="none"/>
        </w:rPr>
        <w:t>(姓名)为我公司代</w:t>
      </w:r>
      <w:r>
        <w:rPr>
          <w:rFonts w:hint="eastAsia" w:ascii="宋体" w:hAnsi="宋体" w:eastAsia="宋体" w:cs="宋体"/>
          <w:color w:val="auto"/>
          <w:spacing w:val="-4"/>
          <w:sz w:val="24"/>
          <w:szCs w:val="24"/>
          <w:highlight w:val="none"/>
        </w:rPr>
        <w:t>理人，参加本次</w:t>
      </w:r>
      <w:r>
        <w:rPr>
          <w:rFonts w:hint="eastAsia" w:ascii="宋体" w:hAnsi="宋体" w:eastAsia="宋体" w:cs="宋体"/>
          <w:color w:val="auto"/>
          <w:spacing w:val="-4"/>
          <w:sz w:val="24"/>
          <w:szCs w:val="24"/>
          <w:highlight w:val="none"/>
          <w:u w:val="single"/>
          <w:lang w:eastAsia="zh-CN"/>
        </w:rPr>
        <w:t xml:space="preserve">        </w:t>
      </w:r>
      <w:r>
        <w:rPr>
          <w:rFonts w:hint="eastAsia" w:ascii="宋体" w:hAnsi="宋体" w:eastAsia="宋体" w:cs="宋体"/>
          <w:color w:val="auto"/>
          <w:spacing w:val="-2"/>
          <w:sz w:val="24"/>
          <w:szCs w:val="24"/>
          <w:highlight w:val="none"/>
        </w:rPr>
        <w:t>竞争性谈判活动。</w:t>
      </w:r>
    </w:p>
    <w:p w14:paraId="213F5334">
      <w:pPr>
        <w:spacing w:before="289" w:line="411" w:lineRule="auto"/>
        <w:ind w:left="557" w:firstLine="470"/>
        <w:rPr>
          <w:rFonts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委托期限:自投标截止之日起</w:t>
      </w:r>
      <w:r>
        <w:rPr>
          <w:rFonts w:hint="eastAsia" w:ascii="宋体" w:hAnsi="宋体" w:eastAsia="宋体" w:cs="宋体"/>
          <w:color w:val="auto"/>
          <w:spacing w:val="-5"/>
          <w:sz w:val="24"/>
          <w:szCs w:val="24"/>
          <w:highlight w:val="none"/>
          <w:u w:val="single"/>
          <w:lang w:eastAsia="zh-CN"/>
        </w:rPr>
        <w:t>60</w:t>
      </w:r>
      <w:r>
        <w:rPr>
          <w:rFonts w:hint="eastAsia" w:ascii="宋体" w:hAnsi="宋体" w:eastAsia="宋体" w:cs="宋体"/>
          <w:color w:val="auto"/>
          <w:spacing w:val="-5"/>
          <w:sz w:val="24"/>
          <w:szCs w:val="24"/>
          <w:highlight w:val="none"/>
        </w:rPr>
        <w:t>日历天</w:t>
      </w:r>
      <w:r>
        <w:rPr>
          <w:rFonts w:hint="eastAsia" w:ascii="宋体" w:hAnsi="宋体" w:eastAsia="宋体" w:cs="宋体"/>
          <w:color w:val="auto"/>
          <w:spacing w:val="-5"/>
          <w:sz w:val="24"/>
          <w:szCs w:val="24"/>
          <w:highlight w:val="none"/>
          <w:lang w:eastAsia="zh-CN"/>
        </w:rPr>
        <w:t>。</w:t>
      </w:r>
    </w:p>
    <w:p w14:paraId="5552157D">
      <w:pPr>
        <w:spacing w:before="1" w:line="220" w:lineRule="auto"/>
        <w:ind w:left="558" w:firstLine="476"/>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特此授权。</w:t>
      </w:r>
    </w:p>
    <w:p w14:paraId="0CE7AC3D">
      <w:pPr>
        <w:spacing w:before="289" w:line="221" w:lineRule="auto"/>
        <w:ind w:left="559" w:firstLine="478"/>
        <w:rPr>
          <w:rFonts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法定代表人及委托代理人身份证明(复印件)</w:t>
      </w:r>
    </w:p>
    <w:p w14:paraId="39D5289C">
      <w:pPr>
        <w:pStyle w:val="4"/>
        <w:spacing w:line="272" w:lineRule="auto"/>
        <w:rPr>
          <w:rFonts w:ascii="宋体" w:hAnsi="宋体" w:eastAsia="宋体" w:cs="宋体"/>
          <w:color w:val="auto"/>
          <w:sz w:val="24"/>
          <w:szCs w:val="24"/>
          <w:highlight w:val="none"/>
        </w:rPr>
      </w:pPr>
    </w:p>
    <w:p w14:paraId="7B0DF208">
      <w:pPr>
        <w:pStyle w:val="4"/>
        <w:spacing w:line="273" w:lineRule="auto"/>
        <w:rPr>
          <w:rFonts w:ascii="宋体" w:hAnsi="宋体" w:eastAsia="宋体" w:cs="宋体"/>
          <w:color w:val="auto"/>
          <w:sz w:val="24"/>
          <w:szCs w:val="24"/>
          <w:highlight w:val="none"/>
        </w:rPr>
      </w:pPr>
    </w:p>
    <w:p w14:paraId="6637F934">
      <w:pPr>
        <w:spacing w:before="91" w:line="411" w:lineRule="auto"/>
        <w:ind w:right="271"/>
        <w:jc w:val="both"/>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供应商名称</w:t>
      </w:r>
      <w:r>
        <w:rPr>
          <w:rFonts w:hint="eastAsia" w:ascii="宋体" w:hAnsi="宋体" w:eastAsia="宋体" w:cs="宋体"/>
          <w:color w:val="auto"/>
          <w:spacing w:val="-20"/>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0"/>
          <w:sz w:val="24"/>
          <w:szCs w:val="24"/>
          <w:highlight w:val="none"/>
        </w:rPr>
        <w:t>（</w:t>
      </w:r>
      <w:r>
        <w:rPr>
          <w:rFonts w:hint="eastAsia" w:ascii="宋体" w:hAnsi="宋体" w:eastAsia="宋体" w:cs="宋体"/>
          <w:color w:val="auto"/>
          <w:spacing w:val="1"/>
          <w:sz w:val="24"/>
          <w:szCs w:val="24"/>
          <w:highlight w:val="none"/>
        </w:rPr>
        <w:t>盖单位章）</w:t>
      </w:r>
    </w:p>
    <w:p w14:paraId="21898B06">
      <w:pPr>
        <w:spacing w:before="91" w:line="411" w:lineRule="auto"/>
        <w:ind w:right="271"/>
        <w:jc w:val="both"/>
        <w:rPr>
          <w:rFonts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w:t>
      </w:r>
      <w:r>
        <w:rPr>
          <w:rFonts w:hint="eastAsia" w:ascii="宋体" w:hAnsi="宋体" w:eastAsia="宋体" w:cs="宋体"/>
          <w:color w:val="auto"/>
          <w:spacing w:val="-21"/>
          <w:sz w:val="24"/>
          <w:szCs w:val="24"/>
          <w:highlight w:val="none"/>
        </w:rPr>
        <w:t>：</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21"/>
          <w:sz w:val="24"/>
          <w:szCs w:val="24"/>
          <w:highlight w:val="none"/>
        </w:rPr>
        <w:t>（</w:t>
      </w:r>
      <w:r>
        <w:rPr>
          <w:rFonts w:hint="eastAsia" w:ascii="宋体" w:hAnsi="宋体" w:eastAsia="宋体" w:cs="宋体"/>
          <w:color w:val="auto"/>
          <w:spacing w:val="1"/>
          <w:sz w:val="24"/>
          <w:szCs w:val="24"/>
          <w:highlight w:val="none"/>
        </w:rPr>
        <w:t>签字）</w:t>
      </w:r>
    </w:p>
    <w:p w14:paraId="74182498">
      <w:pPr>
        <w:spacing w:before="1" w:line="220" w:lineRule="auto"/>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身份证号码：</w:t>
      </w:r>
      <w:r>
        <w:rPr>
          <w:rFonts w:hint="eastAsia" w:ascii="宋体" w:hAnsi="宋体" w:eastAsia="宋体" w:cs="宋体"/>
          <w:color w:val="auto"/>
          <w:sz w:val="24"/>
          <w:szCs w:val="24"/>
          <w:highlight w:val="none"/>
          <w:u w:val="single"/>
        </w:rPr>
        <w:t xml:space="preserve">                     </w:t>
      </w:r>
    </w:p>
    <w:p w14:paraId="4B64AE06">
      <w:pPr>
        <w:spacing w:before="289" w:line="221" w:lineRule="auto"/>
        <w:rPr>
          <w:rFonts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委托代理人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3"/>
          <w:sz w:val="24"/>
          <w:szCs w:val="24"/>
          <w:highlight w:val="none"/>
        </w:rPr>
        <w:t>签字）</w:t>
      </w:r>
    </w:p>
    <w:p w14:paraId="1CBAB697">
      <w:pPr>
        <w:spacing w:before="289" w:line="221" w:lineRule="auto"/>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身份证号码：</w:t>
      </w:r>
      <w:r>
        <w:rPr>
          <w:rFonts w:hint="eastAsia" w:ascii="宋体" w:hAnsi="宋体" w:eastAsia="宋体" w:cs="宋体"/>
          <w:color w:val="auto"/>
          <w:sz w:val="24"/>
          <w:szCs w:val="24"/>
          <w:highlight w:val="none"/>
          <w:u w:val="single"/>
        </w:rPr>
        <w:t xml:space="preserve">                     </w:t>
      </w:r>
    </w:p>
    <w:p w14:paraId="46858885">
      <w:pPr>
        <w:spacing w:before="289" w:line="221" w:lineRule="auto"/>
        <w:rPr>
          <w:rFonts w:ascii="宋体" w:hAnsi="宋体" w:eastAsia="宋体" w:cs="宋体"/>
          <w:color w:val="auto"/>
          <w:spacing w:val="-10"/>
          <w:sz w:val="24"/>
          <w:szCs w:val="24"/>
          <w:highlight w:val="none"/>
        </w:rPr>
        <w:sectPr>
          <w:pgSz w:w="11906" w:h="16839"/>
          <w:pgMar w:top="1429" w:right="1786" w:bottom="1429" w:left="1786" w:header="850" w:footer="850" w:gutter="0"/>
          <w:cols w:space="0" w:num="1"/>
        </w:sectPr>
      </w:pPr>
      <w:r>
        <w:rPr>
          <w:rFonts w:hint="eastAsia" w:ascii="宋体" w:hAnsi="宋体" w:eastAsia="宋体" w:cs="宋体"/>
          <w:color w:val="auto"/>
          <w:spacing w:val="-10"/>
          <w:sz w:val="24"/>
          <w:szCs w:val="24"/>
          <w:highlight w:val="none"/>
        </w:rPr>
        <w:t>年</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0"/>
          <w:sz w:val="24"/>
          <w:szCs w:val="24"/>
          <w:highlight w:val="none"/>
        </w:rPr>
        <w:t>月</w:t>
      </w:r>
      <w:r>
        <w:rPr>
          <w:rFonts w:hint="eastAsia" w:ascii="宋体" w:hAnsi="宋体" w:eastAsia="宋体" w:cs="宋体"/>
          <w:color w:val="auto"/>
          <w:spacing w:val="11"/>
          <w:sz w:val="24"/>
          <w:szCs w:val="24"/>
          <w:highlight w:val="none"/>
        </w:rPr>
        <w:t xml:space="preserve">     </w:t>
      </w:r>
      <w:r>
        <w:rPr>
          <w:rFonts w:hint="eastAsia" w:ascii="宋体" w:hAnsi="宋体" w:eastAsia="宋体" w:cs="宋体"/>
          <w:color w:val="auto"/>
          <w:spacing w:val="-10"/>
          <w:sz w:val="24"/>
          <w:szCs w:val="24"/>
          <w:highlight w:val="none"/>
        </w:rPr>
        <w:t>日</w:t>
      </w:r>
    </w:p>
    <w:p w14:paraId="03172996">
      <w:pPr>
        <w:spacing w:before="181" w:line="220" w:lineRule="auto"/>
        <w:ind w:left="18" w:firstLine="556"/>
        <w:jc w:val="center"/>
        <w:rPr>
          <w:rFonts w:ascii="宋体" w:hAnsi="宋体" w:eastAsia="宋体" w:cs="宋体"/>
          <w:color w:val="auto"/>
          <w:spacing w:val="-2"/>
          <w:sz w:val="28"/>
          <w:szCs w:val="28"/>
          <w:highlight w:val="none"/>
          <w:lang w:eastAsia="zh-CN"/>
        </w:rPr>
      </w:pPr>
      <w:r>
        <w:rPr>
          <w:rFonts w:hint="eastAsia" w:ascii="宋体" w:hAnsi="宋体" w:eastAsia="宋体" w:cs="宋体"/>
          <w:color w:val="auto"/>
          <w:spacing w:val="-2"/>
          <w:sz w:val="28"/>
          <w:szCs w:val="28"/>
          <w:highlight w:val="none"/>
          <w:lang w:eastAsia="zh-CN"/>
        </w:rPr>
        <w:t>四、“信用中国、中国政府采购网”网站查询截图</w:t>
      </w:r>
    </w:p>
    <w:p w14:paraId="2143459F">
      <w:pPr>
        <w:ind w:firstLine="480"/>
        <w:rPr>
          <w:color w:val="auto"/>
          <w:highlight w:val="none"/>
        </w:rPr>
      </w:pPr>
    </w:p>
    <w:p w14:paraId="4DF4B56F">
      <w:pPr>
        <w:spacing w:line="221" w:lineRule="auto"/>
        <w:rPr>
          <w:rFonts w:ascii="宋体" w:hAnsi="宋体" w:eastAsia="宋体" w:cs="宋体"/>
          <w:color w:val="auto"/>
          <w:sz w:val="24"/>
          <w:szCs w:val="24"/>
          <w:highlight w:val="none"/>
        </w:rPr>
        <w:sectPr>
          <w:pgSz w:w="11906" w:h="16839"/>
          <w:pgMar w:top="1429" w:right="1786" w:bottom="1429" w:left="1786" w:header="850" w:footer="850" w:gutter="0"/>
          <w:cols w:space="0" w:num="1"/>
        </w:sectPr>
      </w:pPr>
    </w:p>
    <w:p w14:paraId="5C58D570">
      <w:pPr>
        <w:spacing w:before="91" w:line="220" w:lineRule="auto"/>
        <w:ind w:firstLine="554"/>
        <w:jc w:val="center"/>
        <w:rPr>
          <w:rFonts w:hint="default" w:ascii="宋体" w:hAnsi="宋体" w:eastAsia="宋体" w:cs="宋体"/>
          <w:color w:val="auto"/>
          <w:spacing w:val="-3"/>
          <w:sz w:val="28"/>
          <w:szCs w:val="28"/>
          <w:highlight w:val="none"/>
          <w:lang w:val="en-US" w:eastAsia="zh-CN"/>
        </w:rPr>
      </w:pPr>
      <w:r>
        <w:rPr>
          <w:rFonts w:hint="eastAsia" w:ascii="宋体" w:hAnsi="宋体" w:eastAsia="宋体" w:cs="宋体"/>
          <w:color w:val="auto"/>
          <w:spacing w:val="-3"/>
          <w:sz w:val="28"/>
          <w:szCs w:val="28"/>
          <w:highlight w:val="none"/>
          <w:lang w:val="en-US" w:eastAsia="zh-CN"/>
        </w:rPr>
        <w:t>五、投标报价表</w:t>
      </w:r>
    </w:p>
    <w:p w14:paraId="1B1FC0A8">
      <w:pPr>
        <w:spacing w:before="91" w:line="220" w:lineRule="auto"/>
        <w:ind w:firstLine="554"/>
        <w:jc w:val="center"/>
        <w:rPr>
          <w:rFonts w:hint="eastAsia" w:ascii="宋体" w:hAnsi="宋体" w:eastAsia="宋体" w:cs="宋体"/>
          <w:color w:val="auto"/>
          <w:spacing w:val="-3"/>
          <w:sz w:val="28"/>
          <w:szCs w:val="28"/>
          <w:highlight w:val="none"/>
          <w:lang w:val="en-US" w:eastAsia="zh-CN"/>
        </w:rPr>
      </w:pPr>
    </w:p>
    <w:p w14:paraId="3EB15E01">
      <w:pPr>
        <w:spacing w:before="91" w:line="411" w:lineRule="auto"/>
        <w:ind w:right="271"/>
        <w:jc w:val="right"/>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lang w:eastAsia="zh-CN"/>
        </w:rPr>
        <w:t>金额单位：元</w:t>
      </w:r>
    </w:p>
    <w:tbl>
      <w:tblPr>
        <w:tblStyle w:val="13"/>
        <w:tblpPr w:leftFromText="180" w:rightFromText="180" w:vertAnchor="text" w:horzAnchor="page" w:tblpXSpec="center" w:tblpY="40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7182"/>
      </w:tblGrid>
      <w:tr w14:paraId="6908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2268" w:type="dxa"/>
            <w:noWrap w:val="0"/>
            <w:vAlign w:val="center"/>
          </w:tcPr>
          <w:p w14:paraId="404A01BE">
            <w:pPr>
              <w:tabs>
                <w:tab w:val="left" w:pos="360"/>
                <w:tab w:val="left" w:pos="1260"/>
              </w:tabs>
              <w:spacing w:line="44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项目</w:t>
            </w:r>
            <w:r>
              <w:rPr>
                <w:rFonts w:hint="eastAsia" w:ascii="宋体" w:hAnsi="宋体" w:eastAsia="宋体" w:cs="宋体"/>
                <w:color w:val="auto"/>
                <w:sz w:val="24"/>
                <w:highlight w:val="none"/>
                <w:lang w:val="en-US" w:eastAsia="zh-CN"/>
              </w:rPr>
              <w:t>名称</w:t>
            </w:r>
          </w:p>
        </w:tc>
        <w:tc>
          <w:tcPr>
            <w:tcW w:w="7182" w:type="dxa"/>
            <w:noWrap w:val="0"/>
            <w:vAlign w:val="center"/>
          </w:tcPr>
          <w:p w14:paraId="7280B5B7">
            <w:pPr>
              <w:spacing w:line="440" w:lineRule="exact"/>
              <w:jc w:val="center"/>
              <w:rPr>
                <w:rFonts w:hint="eastAsia" w:ascii="宋体" w:hAnsi="宋体" w:eastAsia="宋体" w:cs="宋体"/>
                <w:color w:val="auto"/>
                <w:sz w:val="24"/>
                <w:highlight w:val="none"/>
                <w:lang w:eastAsia="zh-CN"/>
              </w:rPr>
            </w:pPr>
          </w:p>
        </w:tc>
      </w:tr>
      <w:tr w14:paraId="3BCB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2268" w:type="dxa"/>
            <w:noWrap w:val="0"/>
            <w:vAlign w:val="center"/>
          </w:tcPr>
          <w:p w14:paraId="308D46D7">
            <w:pPr>
              <w:tabs>
                <w:tab w:val="left" w:pos="360"/>
                <w:tab w:val="left" w:pos="1260"/>
              </w:tabs>
              <w:spacing w:line="440" w:lineRule="exact"/>
              <w:jc w:val="center"/>
              <w:rPr>
                <w:rFonts w:hint="eastAsia" w:ascii="宋体" w:hAnsi="宋体" w:cs="宋体"/>
                <w:color w:val="auto"/>
                <w:sz w:val="24"/>
                <w:highlight w:val="none"/>
              </w:rPr>
            </w:pPr>
            <w:r>
              <w:rPr>
                <w:rFonts w:hint="eastAsia" w:ascii="宋体" w:hAnsi="宋体" w:eastAsia="宋体" w:cs="宋体"/>
                <w:color w:val="auto"/>
                <w:sz w:val="24"/>
                <w:highlight w:val="none"/>
                <w:lang w:val="en-US" w:eastAsia="zh-CN"/>
              </w:rPr>
              <w:t>投</w:t>
            </w:r>
            <w:r>
              <w:rPr>
                <w:rFonts w:hint="eastAsia" w:ascii="宋体" w:hAnsi="宋体" w:cs="宋体"/>
                <w:color w:val="auto"/>
                <w:sz w:val="24"/>
                <w:highlight w:val="none"/>
              </w:rPr>
              <w:t xml:space="preserve"> 标 人</w:t>
            </w:r>
          </w:p>
        </w:tc>
        <w:tc>
          <w:tcPr>
            <w:tcW w:w="7182" w:type="dxa"/>
            <w:noWrap w:val="0"/>
            <w:vAlign w:val="center"/>
          </w:tcPr>
          <w:p w14:paraId="36FD898A">
            <w:pPr>
              <w:tabs>
                <w:tab w:val="left" w:pos="360"/>
                <w:tab w:val="left" w:pos="1260"/>
              </w:tabs>
              <w:spacing w:line="440" w:lineRule="exact"/>
              <w:jc w:val="center"/>
              <w:rPr>
                <w:rFonts w:hint="eastAsia" w:ascii="宋体" w:hAnsi="宋体" w:cs="宋体"/>
                <w:color w:val="auto"/>
                <w:sz w:val="24"/>
                <w:highlight w:val="none"/>
              </w:rPr>
            </w:pPr>
          </w:p>
        </w:tc>
      </w:tr>
      <w:tr w14:paraId="7F6C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2268" w:type="dxa"/>
            <w:noWrap w:val="0"/>
            <w:vAlign w:val="center"/>
          </w:tcPr>
          <w:p w14:paraId="2E817A58">
            <w:pPr>
              <w:tabs>
                <w:tab w:val="left" w:pos="360"/>
                <w:tab w:val="left" w:pos="1260"/>
              </w:tabs>
              <w:spacing w:line="440" w:lineRule="exact"/>
              <w:jc w:val="center"/>
              <w:rPr>
                <w:rFonts w:hint="eastAsia" w:ascii="宋体" w:hAnsi="宋体" w:cs="宋体"/>
                <w:color w:val="auto"/>
                <w:sz w:val="24"/>
                <w:highlight w:val="none"/>
              </w:rPr>
            </w:pPr>
            <w:r>
              <w:rPr>
                <w:rFonts w:hint="eastAsia" w:ascii="宋体" w:hAnsi="宋体" w:eastAsia="宋体" w:cs="宋体"/>
                <w:color w:val="auto"/>
                <w:sz w:val="24"/>
                <w:highlight w:val="none"/>
                <w:lang w:val="en-US" w:eastAsia="zh-CN"/>
              </w:rPr>
              <w:t>投标</w:t>
            </w:r>
            <w:r>
              <w:rPr>
                <w:rFonts w:hint="eastAsia" w:ascii="宋体" w:hAnsi="宋体" w:cs="宋体"/>
                <w:color w:val="auto"/>
                <w:sz w:val="24"/>
                <w:highlight w:val="none"/>
              </w:rPr>
              <w:t>报价</w:t>
            </w:r>
          </w:p>
        </w:tc>
        <w:tc>
          <w:tcPr>
            <w:tcW w:w="7182" w:type="dxa"/>
            <w:noWrap w:val="0"/>
            <w:vAlign w:val="center"/>
          </w:tcPr>
          <w:p w14:paraId="1C256680">
            <w:pPr>
              <w:spacing w:line="440" w:lineRule="exact"/>
              <w:rPr>
                <w:rFonts w:hint="eastAsia" w:ascii="宋体" w:hAnsi="宋体" w:cs="宋体"/>
                <w:color w:val="auto"/>
                <w:sz w:val="24"/>
                <w:highlight w:val="none"/>
              </w:rPr>
            </w:pPr>
            <w:r>
              <w:rPr>
                <w:rFonts w:hint="eastAsia" w:ascii="宋体" w:hAnsi="宋体" w:cs="宋体"/>
                <w:color w:val="auto"/>
                <w:sz w:val="24"/>
                <w:highlight w:val="none"/>
              </w:rPr>
              <w:t>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w:t>
            </w:r>
          </w:p>
        </w:tc>
      </w:tr>
      <w:tr w14:paraId="1759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268" w:type="dxa"/>
            <w:noWrap w:val="0"/>
            <w:vAlign w:val="center"/>
          </w:tcPr>
          <w:p w14:paraId="0A054B86">
            <w:pPr>
              <w:tabs>
                <w:tab w:val="left" w:pos="360"/>
                <w:tab w:val="left" w:pos="1260"/>
              </w:tabs>
              <w:spacing w:line="440" w:lineRule="exact"/>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质量</w:t>
            </w:r>
            <w:r>
              <w:rPr>
                <w:rFonts w:hint="eastAsia" w:ascii="宋体" w:hAnsi="宋体" w:eastAsia="宋体" w:cs="宋体"/>
                <w:color w:val="auto"/>
                <w:sz w:val="24"/>
                <w:highlight w:val="none"/>
                <w:lang w:val="en-US" w:eastAsia="zh-CN"/>
              </w:rPr>
              <w:t>标准</w:t>
            </w:r>
          </w:p>
        </w:tc>
        <w:tc>
          <w:tcPr>
            <w:tcW w:w="7182" w:type="dxa"/>
            <w:noWrap w:val="0"/>
            <w:vAlign w:val="center"/>
          </w:tcPr>
          <w:p w14:paraId="4E597CDE">
            <w:pPr>
              <w:kinsoku w:val="0"/>
              <w:overflowPunct w:val="0"/>
              <w:spacing w:line="440" w:lineRule="exact"/>
              <w:jc w:val="center"/>
              <w:rPr>
                <w:rFonts w:hint="eastAsia" w:ascii="宋体" w:hAnsi="宋体" w:cs="宋体"/>
                <w:color w:val="auto"/>
                <w:sz w:val="24"/>
                <w:highlight w:val="none"/>
              </w:rPr>
            </w:pPr>
          </w:p>
        </w:tc>
      </w:tr>
      <w:tr w14:paraId="25DE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268" w:type="dxa"/>
            <w:noWrap w:val="0"/>
            <w:vAlign w:val="center"/>
          </w:tcPr>
          <w:p w14:paraId="502EF95C">
            <w:pPr>
              <w:tabs>
                <w:tab w:val="left" w:pos="360"/>
                <w:tab w:val="left" w:pos="1260"/>
              </w:tabs>
              <w:spacing w:line="440" w:lineRule="exact"/>
              <w:jc w:val="center"/>
              <w:rPr>
                <w:rFonts w:hint="eastAsia" w:ascii="宋体" w:hAnsi="宋体" w:cs="宋体"/>
                <w:color w:val="auto"/>
                <w:sz w:val="24"/>
                <w:highlight w:val="none"/>
              </w:rPr>
            </w:pPr>
            <w:r>
              <w:rPr>
                <w:rFonts w:hint="eastAsia" w:ascii="宋体" w:hAnsi="宋体" w:eastAsia="宋体" w:cs="宋体"/>
                <w:color w:val="auto"/>
                <w:sz w:val="24"/>
                <w:highlight w:val="none"/>
                <w:lang w:val="en-US" w:eastAsia="zh-CN"/>
              </w:rPr>
              <w:t>服务</w:t>
            </w:r>
            <w:r>
              <w:rPr>
                <w:rFonts w:hint="eastAsia" w:ascii="宋体" w:hAnsi="宋体" w:cs="宋体"/>
                <w:color w:val="auto"/>
                <w:sz w:val="24"/>
                <w:highlight w:val="none"/>
              </w:rPr>
              <w:t>期</w:t>
            </w:r>
          </w:p>
        </w:tc>
        <w:tc>
          <w:tcPr>
            <w:tcW w:w="7182" w:type="dxa"/>
            <w:noWrap w:val="0"/>
            <w:vAlign w:val="center"/>
          </w:tcPr>
          <w:p w14:paraId="54DA1DCD">
            <w:pPr>
              <w:tabs>
                <w:tab w:val="left" w:pos="360"/>
                <w:tab w:val="left" w:pos="1260"/>
              </w:tabs>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日历天</w:t>
            </w:r>
          </w:p>
        </w:tc>
      </w:tr>
      <w:tr w14:paraId="13E5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2268" w:type="dxa"/>
            <w:noWrap w:val="0"/>
            <w:vAlign w:val="center"/>
          </w:tcPr>
          <w:p w14:paraId="2060D1FC">
            <w:pPr>
              <w:tabs>
                <w:tab w:val="left" w:pos="360"/>
                <w:tab w:val="left" w:pos="1260"/>
              </w:tabs>
              <w:spacing w:line="440" w:lineRule="exact"/>
              <w:jc w:val="center"/>
              <w:rPr>
                <w:rFonts w:hint="eastAsia" w:ascii="宋体" w:hAnsi="宋体" w:cs="宋体"/>
                <w:color w:val="auto"/>
                <w:sz w:val="24"/>
                <w:highlight w:val="none"/>
              </w:rPr>
            </w:pPr>
            <w:r>
              <w:rPr>
                <w:rFonts w:hint="eastAsia" w:ascii="宋体" w:hAnsi="宋体" w:cs="宋体"/>
                <w:color w:val="auto"/>
                <w:sz w:val="24"/>
                <w:highlight w:val="none"/>
              </w:rPr>
              <w:t>其他说明</w:t>
            </w:r>
          </w:p>
        </w:tc>
        <w:tc>
          <w:tcPr>
            <w:tcW w:w="7182" w:type="dxa"/>
            <w:noWrap w:val="0"/>
            <w:vAlign w:val="top"/>
          </w:tcPr>
          <w:p w14:paraId="764C3E40">
            <w:pPr>
              <w:tabs>
                <w:tab w:val="left" w:pos="360"/>
                <w:tab w:val="left" w:pos="1260"/>
              </w:tabs>
              <w:spacing w:line="440" w:lineRule="exact"/>
              <w:rPr>
                <w:rFonts w:hint="eastAsia" w:ascii="宋体" w:hAnsi="宋体" w:cs="宋体"/>
                <w:color w:val="auto"/>
                <w:sz w:val="24"/>
                <w:highlight w:val="none"/>
              </w:rPr>
            </w:pPr>
          </w:p>
        </w:tc>
      </w:tr>
    </w:tbl>
    <w:p w14:paraId="78FF73F0">
      <w:pPr>
        <w:spacing w:before="91" w:line="411" w:lineRule="auto"/>
        <w:ind w:left="2791" w:right="271" w:firstLine="6"/>
        <w:jc w:val="both"/>
        <w:rPr>
          <w:rFonts w:hint="eastAsia" w:ascii="宋体" w:hAnsi="宋体" w:eastAsia="宋体" w:cs="宋体"/>
          <w:color w:val="auto"/>
          <w:spacing w:val="1"/>
          <w:sz w:val="24"/>
          <w:szCs w:val="24"/>
          <w:highlight w:val="none"/>
          <w:lang w:eastAsia="zh-CN"/>
        </w:rPr>
      </w:pPr>
    </w:p>
    <w:p w14:paraId="69CA4DC8">
      <w:pPr>
        <w:spacing w:before="91" w:line="411" w:lineRule="auto"/>
        <w:ind w:left="2791" w:right="271" w:firstLine="6"/>
        <w:jc w:val="both"/>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lang w:eastAsia="zh-CN"/>
        </w:rPr>
        <w:t xml:space="preserve">供应商名称（盖章）：                  </w:t>
      </w:r>
    </w:p>
    <w:p w14:paraId="4E2939CD">
      <w:pPr>
        <w:spacing w:before="91" w:line="411" w:lineRule="auto"/>
        <w:ind w:left="2791" w:right="271" w:firstLine="6"/>
        <w:jc w:val="both"/>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lang w:val="en-US" w:eastAsia="zh-CN"/>
        </w:rPr>
        <w:t>委托代理人</w:t>
      </w:r>
      <w:r>
        <w:rPr>
          <w:rFonts w:hint="eastAsia" w:ascii="宋体" w:hAnsi="宋体" w:eastAsia="宋体" w:cs="宋体"/>
          <w:color w:val="auto"/>
          <w:spacing w:val="1"/>
          <w:sz w:val="24"/>
          <w:szCs w:val="24"/>
          <w:highlight w:val="none"/>
          <w:lang w:eastAsia="zh-CN"/>
        </w:rPr>
        <w:t xml:space="preserve">（签字）：               </w:t>
      </w:r>
    </w:p>
    <w:p w14:paraId="100E9AF4">
      <w:pPr>
        <w:spacing w:before="91" w:line="411" w:lineRule="auto"/>
        <w:ind w:left="2791" w:right="271" w:firstLine="6"/>
        <w:jc w:val="both"/>
        <w:rPr>
          <w:rFonts w:hint="eastAsia" w:ascii="宋体" w:hAnsi="宋体" w:eastAsia="宋体" w:cs="宋体"/>
          <w:color w:val="auto"/>
          <w:spacing w:val="1"/>
          <w:sz w:val="24"/>
          <w:szCs w:val="24"/>
          <w:highlight w:val="none"/>
          <w:lang w:eastAsia="zh-CN"/>
        </w:rPr>
        <w:sectPr>
          <w:pgSz w:w="11906" w:h="16839"/>
          <w:pgMar w:top="1429" w:right="1786" w:bottom="1429" w:left="1786" w:header="850" w:footer="85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color w:val="auto"/>
          <w:spacing w:val="1"/>
          <w:sz w:val="24"/>
          <w:szCs w:val="24"/>
          <w:highlight w:val="none"/>
          <w:lang w:eastAsia="zh-CN"/>
        </w:rPr>
        <w:t xml:space="preserve">日    期：       年    月 </w:t>
      </w:r>
      <w:r>
        <w:rPr>
          <w:rFonts w:hint="eastAsia" w:ascii="宋体" w:hAnsi="宋体" w:eastAsia="宋体" w:cs="宋体"/>
          <w:color w:val="auto"/>
          <w:spacing w:val="1"/>
          <w:sz w:val="24"/>
          <w:szCs w:val="24"/>
          <w:highlight w:val="none"/>
          <w:lang w:val="en-US" w:eastAsia="zh-CN"/>
        </w:rPr>
        <w:t xml:space="preserve">  日</w:t>
      </w:r>
      <w:r>
        <w:rPr>
          <w:rFonts w:hint="eastAsia" w:ascii="宋体" w:hAnsi="宋体" w:eastAsia="宋体" w:cs="宋体"/>
          <w:color w:val="auto"/>
          <w:spacing w:val="1"/>
          <w:sz w:val="24"/>
          <w:szCs w:val="24"/>
          <w:highlight w:val="none"/>
          <w:lang w:eastAsia="zh-CN"/>
        </w:rPr>
        <w:t xml:space="preserve">  </w:t>
      </w:r>
    </w:p>
    <w:p w14:paraId="719DC2C3">
      <w:pPr>
        <w:rPr>
          <w:rFonts w:hint="eastAsia" w:ascii="宋体" w:hAnsi="宋体" w:eastAsia="宋体" w:cs="宋体"/>
          <w:color w:val="auto"/>
          <w:spacing w:val="-3"/>
          <w:sz w:val="28"/>
          <w:szCs w:val="28"/>
          <w:highlight w:val="none"/>
          <w:lang w:val="en-US" w:eastAsia="zh-CN"/>
        </w:rPr>
      </w:pPr>
    </w:p>
    <w:p w14:paraId="4DE5088E">
      <w:pPr>
        <w:spacing w:before="91" w:line="220" w:lineRule="auto"/>
        <w:ind w:firstLine="554"/>
        <w:jc w:val="center"/>
        <w:rPr>
          <w:rFonts w:ascii="宋体" w:hAnsi="宋体" w:eastAsia="宋体" w:cs="宋体"/>
          <w:color w:val="auto"/>
          <w:spacing w:val="-3"/>
          <w:sz w:val="28"/>
          <w:szCs w:val="28"/>
          <w:highlight w:val="none"/>
          <w:lang w:eastAsia="zh-CN"/>
        </w:rPr>
      </w:pPr>
      <w:r>
        <w:rPr>
          <w:rFonts w:hint="eastAsia" w:ascii="宋体" w:hAnsi="宋体" w:eastAsia="宋体" w:cs="宋体"/>
          <w:color w:val="auto"/>
          <w:spacing w:val="-3"/>
          <w:sz w:val="28"/>
          <w:szCs w:val="28"/>
          <w:highlight w:val="none"/>
          <w:lang w:val="en-US" w:eastAsia="zh-CN"/>
        </w:rPr>
        <w:t>六、服务</w:t>
      </w:r>
      <w:r>
        <w:rPr>
          <w:rFonts w:hint="eastAsia" w:ascii="宋体" w:hAnsi="宋体" w:eastAsia="宋体" w:cs="宋体"/>
          <w:color w:val="auto"/>
          <w:spacing w:val="-3"/>
          <w:sz w:val="28"/>
          <w:szCs w:val="28"/>
          <w:highlight w:val="none"/>
          <w:lang w:eastAsia="zh-CN"/>
        </w:rPr>
        <w:t>方案</w:t>
      </w:r>
    </w:p>
    <w:p w14:paraId="2B8033E3">
      <w:pPr>
        <w:pStyle w:val="19"/>
        <w:ind w:firstLine="277"/>
        <w:rPr>
          <w:rFonts w:ascii="宋体" w:hAnsi="宋体" w:eastAsia="宋体" w:cs="宋体"/>
          <w:color w:val="auto"/>
          <w:spacing w:val="-3"/>
          <w:sz w:val="28"/>
          <w:szCs w:val="28"/>
          <w:highlight w:val="none"/>
          <w:lang w:eastAsia="zh-CN"/>
        </w:rPr>
      </w:pPr>
    </w:p>
    <w:p w14:paraId="216C7BA3">
      <w:pPr>
        <w:pStyle w:val="19"/>
        <w:ind w:firstLine="217"/>
        <w:jc w:val="center"/>
        <w:rPr>
          <w:rFonts w:ascii="宋体" w:hAnsi="宋体" w:eastAsia="宋体" w:cs="宋体"/>
          <w:color w:val="auto"/>
          <w:spacing w:val="-3"/>
          <w:sz w:val="22"/>
          <w:szCs w:val="22"/>
          <w:highlight w:val="none"/>
          <w:lang w:eastAsia="zh-CN"/>
        </w:rPr>
        <w:sectPr>
          <w:pgSz w:w="11906" w:h="16839"/>
          <w:pgMar w:top="1429" w:right="1786" w:bottom="1429" w:left="1786" w:header="850" w:footer="850" w:gutter="0"/>
          <w:cols w:space="0" w:num="1"/>
        </w:sectPr>
      </w:pPr>
      <w:r>
        <w:rPr>
          <w:rFonts w:hint="eastAsia" w:ascii="宋体" w:hAnsi="宋体" w:eastAsia="宋体" w:cs="宋体"/>
          <w:color w:val="auto"/>
          <w:spacing w:val="-3"/>
          <w:sz w:val="22"/>
          <w:szCs w:val="22"/>
          <w:highlight w:val="none"/>
          <w:lang w:eastAsia="zh-CN"/>
        </w:rPr>
        <w:t>格式自拟</w:t>
      </w:r>
    </w:p>
    <w:p w14:paraId="0BC6351D">
      <w:pPr>
        <w:pStyle w:val="19"/>
        <w:ind w:firstLine="277"/>
        <w:jc w:val="center"/>
        <w:rPr>
          <w:rFonts w:ascii="宋体" w:hAnsi="宋体" w:eastAsia="宋体" w:cs="宋体"/>
          <w:color w:val="auto"/>
          <w:spacing w:val="-3"/>
          <w:sz w:val="28"/>
          <w:szCs w:val="28"/>
          <w:highlight w:val="none"/>
          <w:lang w:eastAsia="zh-CN"/>
        </w:rPr>
      </w:pPr>
      <w:r>
        <w:rPr>
          <w:rFonts w:hint="eastAsia" w:ascii="宋体" w:hAnsi="宋体" w:eastAsia="宋体" w:cs="宋体"/>
          <w:color w:val="auto"/>
          <w:spacing w:val="-3"/>
          <w:sz w:val="28"/>
          <w:szCs w:val="28"/>
          <w:highlight w:val="none"/>
          <w:lang w:val="en-US" w:eastAsia="zh-CN"/>
        </w:rPr>
        <w:t>七</w:t>
      </w:r>
      <w:r>
        <w:rPr>
          <w:rFonts w:hint="eastAsia" w:ascii="宋体" w:hAnsi="宋体" w:eastAsia="宋体" w:cs="宋体"/>
          <w:color w:val="auto"/>
          <w:spacing w:val="-3"/>
          <w:sz w:val="28"/>
          <w:szCs w:val="28"/>
          <w:highlight w:val="none"/>
          <w:lang w:eastAsia="zh-CN"/>
        </w:rPr>
        <w:t>、其他资料</w:t>
      </w:r>
    </w:p>
    <w:p w14:paraId="6F896BDA">
      <w:pPr>
        <w:pStyle w:val="12"/>
        <w:ind w:firstLine="0" w:firstLineChars="0"/>
        <w:rPr>
          <w:rFonts w:hAnsi="宋体" w:eastAsia="宋体" w:cs="宋体"/>
          <w:color w:val="auto"/>
          <w:sz w:val="24"/>
          <w:szCs w:val="24"/>
          <w:highlight w:val="none"/>
          <w:lang w:eastAsia="zh-CN"/>
        </w:rPr>
        <w:sectPr>
          <w:pgSz w:w="11906" w:h="16839"/>
          <w:pgMar w:top="1429" w:right="1786" w:bottom="1429" w:left="1786" w:header="850" w:footer="850" w:gutter="0"/>
          <w:cols w:space="0" w:num="1"/>
        </w:sectPr>
      </w:pPr>
      <w:r>
        <w:rPr>
          <w:rFonts w:hint="eastAsia" w:ascii="宋体" w:hAnsi="宋体" w:eastAsia="宋体" w:cs="宋体"/>
          <w:color w:val="auto"/>
          <w:sz w:val="24"/>
          <w:szCs w:val="24"/>
          <w:highlight w:val="none"/>
          <w:lang w:eastAsia="zh-CN"/>
        </w:rPr>
        <w:t>1、</w:t>
      </w:r>
      <w:r>
        <w:rPr>
          <w:rFonts w:hint="eastAsia" w:hAnsi="宋体" w:eastAsia="宋体" w:cs="宋体"/>
          <w:color w:val="auto"/>
          <w:sz w:val="24"/>
          <w:szCs w:val="24"/>
          <w:highlight w:val="none"/>
          <w:lang w:eastAsia="zh-CN"/>
        </w:rPr>
        <w:t>供应商认为应该提供的其他资料。</w:t>
      </w:r>
    </w:p>
    <w:p w14:paraId="6DFCF06A">
      <w:pPr>
        <w:spacing w:line="360" w:lineRule="auto"/>
        <w:ind w:firstLine="482"/>
        <w:jc w:val="center"/>
        <w:outlineLvl w:val="1"/>
        <w:rPr>
          <w:rFonts w:ascii="宋体" w:hAnsi="宋体" w:cs="宋体"/>
          <w:b/>
          <w:color w:val="auto"/>
          <w:szCs w:val="30"/>
          <w:highlight w:val="none"/>
        </w:rPr>
      </w:pPr>
      <w:r>
        <w:rPr>
          <w:rFonts w:hint="eastAsia" w:ascii="宋体" w:hAnsi="宋体" w:cs="宋体"/>
          <w:b/>
          <w:color w:val="auto"/>
          <w:sz w:val="24"/>
          <w:szCs w:val="36"/>
          <w:highlight w:val="none"/>
        </w:rPr>
        <w:t>附件：竞争性谈判最终报价单</w:t>
      </w:r>
    </w:p>
    <w:p w14:paraId="3AB7759E">
      <w:pPr>
        <w:pStyle w:val="8"/>
        <w:spacing w:line="360" w:lineRule="auto"/>
        <w:ind w:firstLine="482"/>
        <w:rPr>
          <w:rFonts w:hAnsi="宋体" w:cs="宋体"/>
          <w:b/>
          <w:color w:val="auto"/>
          <w:sz w:val="24"/>
          <w:szCs w:val="24"/>
          <w:highlight w:val="none"/>
          <w:u w:val="single"/>
        </w:rPr>
      </w:pPr>
      <w:r>
        <w:rPr>
          <w:rFonts w:hint="eastAsia" w:hAnsi="宋体" w:cs="宋体"/>
          <w:b/>
          <w:color w:val="auto"/>
          <w:sz w:val="24"/>
          <w:szCs w:val="24"/>
          <w:highlight w:val="none"/>
        </w:rPr>
        <w:t>致：</w:t>
      </w:r>
      <w:r>
        <w:rPr>
          <w:rFonts w:hint="eastAsia" w:hAnsi="宋体" w:cs="宋体"/>
          <w:b/>
          <w:color w:val="auto"/>
          <w:sz w:val="24"/>
          <w:szCs w:val="24"/>
          <w:highlight w:val="none"/>
          <w:u w:val="single"/>
        </w:rPr>
        <w:t xml:space="preserve">     </w:t>
      </w:r>
      <w:r>
        <w:rPr>
          <w:rFonts w:hint="eastAsia" w:hAnsi="宋体" w:eastAsia="宋体" w:cs="宋体"/>
          <w:b/>
          <w:color w:val="auto"/>
          <w:sz w:val="24"/>
          <w:szCs w:val="24"/>
          <w:highlight w:val="none"/>
          <w:u w:val="single"/>
          <w:lang w:eastAsia="zh-CN"/>
        </w:rPr>
        <w:t>（采购人）</w:t>
      </w:r>
      <w:r>
        <w:rPr>
          <w:rFonts w:hint="eastAsia" w:hAnsi="宋体" w:cs="宋体"/>
          <w:b/>
          <w:color w:val="auto"/>
          <w:sz w:val="24"/>
          <w:szCs w:val="24"/>
          <w:highlight w:val="none"/>
          <w:u w:val="single"/>
        </w:rPr>
        <w:t xml:space="preserve">     </w:t>
      </w:r>
    </w:p>
    <w:p w14:paraId="1E29D993">
      <w:pPr>
        <w:spacing w:line="360" w:lineRule="auto"/>
        <w:ind w:firstLine="448" w:firstLineChars="187"/>
        <w:rPr>
          <w:rFonts w:ascii="宋体" w:hAnsi="宋体" w:cs="宋体"/>
          <w:color w:val="auto"/>
          <w:sz w:val="24"/>
          <w:highlight w:val="none"/>
        </w:rPr>
      </w:pPr>
      <w:r>
        <w:rPr>
          <w:rFonts w:hint="eastAsia" w:ascii="宋体" w:hAnsi="宋体" w:cs="宋体"/>
          <w:color w:val="auto"/>
          <w:sz w:val="24"/>
          <w:highlight w:val="none"/>
        </w:rPr>
        <w:t>我单位经认真考虑，</w:t>
      </w:r>
      <w:r>
        <w:rPr>
          <w:rFonts w:hint="eastAsia" w:ascii="宋体" w:hAnsi="宋体" w:cs="宋体"/>
          <w:color w:val="auto"/>
          <w:sz w:val="24"/>
          <w:highlight w:val="none"/>
          <w:u w:val="single"/>
        </w:rPr>
        <w:t xml:space="preserve">     （项目名称）    </w:t>
      </w:r>
      <w:r>
        <w:rPr>
          <w:rFonts w:hint="eastAsia" w:ascii="宋体" w:hAnsi="宋体" w:cs="宋体"/>
          <w:color w:val="auto"/>
          <w:sz w:val="24"/>
          <w:highlight w:val="none"/>
        </w:rPr>
        <w:t>最终报价为大写：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并承诺：我们已经详细阅读了全部竞争性谈判文件，包括修改、补充的文件(如果有的话)和参考资料及有关附件，我们完全理解并同意放弃对这方面有不明及误解的权利，对我方的谈判澄清文件（若有）负责，完全履行谈判澄清文件的义务。我们愿按《中华人民共和国</w:t>
      </w:r>
      <w:r>
        <w:rPr>
          <w:rFonts w:hint="eastAsia" w:ascii="宋体" w:hAnsi="宋体" w:cs="宋体"/>
          <w:color w:val="auto"/>
          <w:sz w:val="24"/>
          <w:highlight w:val="none"/>
          <w:lang w:eastAsia="zh-CN"/>
        </w:rPr>
        <w:t>民法典</w:t>
      </w:r>
      <w:r>
        <w:rPr>
          <w:rFonts w:hint="eastAsia" w:ascii="宋体" w:hAnsi="宋体" w:cs="宋体"/>
          <w:color w:val="auto"/>
          <w:sz w:val="24"/>
          <w:highlight w:val="none"/>
        </w:rPr>
        <w:t>》履行自己的全部责任。</w:t>
      </w:r>
    </w:p>
    <w:p w14:paraId="3B8BA338">
      <w:pPr>
        <w:spacing w:line="360" w:lineRule="auto"/>
        <w:ind w:firstLine="448" w:firstLineChars="187"/>
        <w:rPr>
          <w:rFonts w:ascii="宋体" w:hAnsi="宋体" w:cs="宋体"/>
          <w:color w:val="auto"/>
          <w:sz w:val="24"/>
          <w:highlight w:val="none"/>
        </w:rPr>
      </w:pPr>
    </w:p>
    <w:p w14:paraId="063B0ED0">
      <w:pPr>
        <w:spacing w:line="360" w:lineRule="auto"/>
        <w:ind w:firstLine="448" w:firstLineChars="187"/>
        <w:rPr>
          <w:rFonts w:ascii="宋体" w:hAnsi="宋体" w:cs="宋体"/>
          <w:color w:val="auto"/>
          <w:sz w:val="24"/>
          <w:highlight w:val="none"/>
        </w:rPr>
      </w:pPr>
    </w:p>
    <w:p w14:paraId="660B4DB2">
      <w:pPr>
        <w:spacing w:line="500" w:lineRule="exact"/>
        <w:ind w:right="960" w:firstLine="3360" w:firstLineChars="1400"/>
        <w:rPr>
          <w:rFonts w:ascii="宋体" w:hAnsi="宋体" w:cs="宋体" w:eastAsiaTheme="minorEastAsia"/>
          <w:color w:val="auto"/>
          <w:sz w:val="24"/>
          <w:highlight w:val="none"/>
          <w:lang w:eastAsia="zh-CN"/>
        </w:rPr>
      </w:pPr>
      <w:r>
        <w:rPr>
          <w:rFonts w:hint="eastAsia" w:cs="宋体" w:asciiTheme="minorEastAsia" w:hAnsiTheme="minorEastAsia" w:eastAsiaTheme="minorEastAsia"/>
          <w:color w:val="auto"/>
          <w:sz w:val="24"/>
          <w:highlight w:val="none"/>
          <w:lang w:eastAsia="zh-CN"/>
        </w:rPr>
        <w:t>供应商名称</w:t>
      </w:r>
      <w:r>
        <w:rPr>
          <w:rFonts w:hint="eastAsia" w:ascii="宋体" w:hAnsi="宋体" w:cs="宋体"/>
          <w:color w:val="auto"/>
          <w:sz w:val="24"/>
          <w:highlight w:val="none"/>
        </w:rPr>
        <w:t>：</w:t>
      </w:r>
      <w:r>
        <w:rPr>
          <w:rFonts w:hint="eastAsia" w:ascii="宋体" w:hAnsi="宋体" w:cs="宋体" w:eastAsiaTheme="minorEastAsia"/>
          <w:color w:val="auto"/>
          <w:sz w:val="24"/>
          <w:highlight w:val="none"/>
          <w:u w:val="single"/>
          <w:lang w:eastAsia="zh-CN"/>
        </w:rPr>
        <w:t xml:space="preserve">    </w:t>
      </w:r>
      <w:r>
        <w:rPr>
          <w:rFonts w:hint="eastAsia" w:ascii="宋体" w:hAnsi="宋体" w:cs="宋体"/>
          <w:color w:val="auto"/>
          <w:sz w:val="24"/>
          <w:highlight w:val="none"/>
          <w:u w:val="single"/>
        </w:rPr>
        <w:t xml:space="preserve">        </w:t>
      </w:r>
      <w:r>
        <w:rPr>
          <w:rFonts w:hint="eastAsia" w:ascii="宋体" w:hAnsi="宋体" w:cs="宋体" w:eastAsiaTheme="minorEastAsia"/>
          <w:color w:val="auto"/>
          <w:sz w:val="24"/>
          <w:highlight w:val="none"/>
          <w:u w:val="single"/>
          <w:lang w:eastAsia="zh-CN"/>
        </w:rPr>
        <w:t xml:space="preserve">      </w:t>
      </w:r>
      <w:r>
        <w:rPr>
          <w:rFonts w:hint="eastAsia" w:ascii="宋体" w:hAnsi="宋体" w:cs="宋体"/>
          <w:color w:val="auto"/>
          <w:sz w:val="24"/>
          <w:highlight w:val="none"/>
          <w:u w:val="single"/>
        </w:rPr>
        <w:t xml:space="preserve">    </w:t>
      </w:r>
    </w:p>
    <w:p w14:paraId="135E4B5C">
      <w:pPr>
        <w:spacing w:line="500" w:lineRule="exact"/>
        <w:jc w:val="right"/>
        <w:rPr>
          <w:rFonts w:ascii="宋体" w:hAnsi="宋体" w:cs="宋体"/>
          <w:color w:val="auto"/>
          <w:sz w:val="24"/>
          <w:highlight w:val="none"/>
        </w:rPr>
      </w:pPr>
      <w:r>
        <w:rPr>
          <w:rFonts w:hint="eastAsia" w:ascii="宋体" w:hAnsi="宋体" w:cs="宋体"/>
          <w:color w:val="auto"/>
          <w:sz w:val="24"/>
          <w:highlight w:val="none"/>
        </w:rPr>
        <w:t>法人代表人或委托代理人：</w:t>
      </w:r>
      <w:r>
        <w:rPr>
          <w:rFonts w:hint="eastAsia" w:ascii="宋体" w:hAnsi="宋体" w:cs="宋体"/>
          <w:color w:val="auto"/>
          <w:sz w:val="24"/>
          <w:highlight w:val="none"/>
          <w:u w:val="single"/>
        </w:rPr>
        <w:t xml:space="preserve"> </w:t>
      </w:r>
      <w:r>
        <w:rPr>
          <w:rFonts w:hint="eastAsia" w:ascii="宋体" w:hAnsi="宋体" w:eastAsia="宋体" w:cs="宋体"/>
          <w:color w:val="auto"/>
          <w:sz w:val="24"/>
          <w:highlight w:val="none"/>
          <w:u w:val="single"/>
          <w:lang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w:t>
      </w:r>
    </w:p>
    <w:p w14:paraId="41D6085E">
      <w:pPr>
        <w:spacing w:line="500" w:lineRule="exact"/>
        <w:ind w:firstLine="5232" w:firstLineChars="2180"/>
        <w:jc w:val="right"/>
        <w:rPr>
          <w:rFonts w:ascii="宋体" w:hAnsi="宋体" w:cs="宋体"/>
          <w:color w:val="auto"/>
          <w:sz w:val="24"/>
          <w:highlight w:val="none"/>
        </w:rPr>
      </w:pPr>
      <w:r>
        <w:rPr>
          <w:rFonts w:hint="eastAsia" w:ascii="宋体" w:hAnsi="宋体" w:cs="宋体"/>
          <w:color w:val="auto"/>
          <w:sz w:val="24"/>
          <w:highlight w:val="none"/>
        </w:rPr>
        <w:t>年   月   日</w:t>
      </w:r>
    </w:p>
    <w:p w14:paraId="3E8FF013">
      <w:pPr>
        <w:ind w:firstLine="480"/>
        <w:rPr>
          <w:color w:val="auto"/>
          <w:highlight w:val="none"/>
          <w:lang w:eastAsia="zh-CN"/>
        </w:rPr>
      </w:pPr>
    </w:p>
    <w:p w14:paraId="3637AA10">
      <w:pPr>
        <w:ind w:firstLine="480"/>
        <w:rPr>
          <w:color w:val="auto"/>
          <w:highlight w:val="none"/>
          <w:lang w:eastAsia="zh-CN"/>
        </w:rPr>
      </w:pPr>
    </w:p>
    <w:sectPr>
      <w:footerReference r:id="rId4" w:type="default"/>
      <w:pgSz w:w="11906" w:h="16839"/>
      <w:pgMar w:top="1429" w:right="1786" w:bottom="1429" w:left="1786" w:header="850" w:footer="850"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ì.">
    <w:altName w:val="宋体"/>
    <w:panose1 w:val="00000000000000000000"/>
    <w:charset w:val="86"/>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98442">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C02886">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1DC02886">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A1F6">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C015ED5">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4C015ED5">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4BB3CD"/>
    <w:multiLevelType w:val="singleLevel"/>
    <w:tmpl w:val="DC4BB3CD"/>
    <w:lvl w:ilvl="0" w:tentative="0">
      <w:start w:val="1"/>
      <w:numFmt w:val="chineseCounting"/>
      <w:suff w:val="space"/>
      <w:lvlText w:val="第%1章"/>
      <w:lvlJc w:val="left"/>
      <w:rPr>
        <w:rFonts w:hint="eastAsia"/>
      </w:rPr>
    </w:lvl>
  </w:abstractNum>
  <w:abstractNum w:abstractNumId="1">
    <w:nsid w:val="42021111"/>
    <w:multiLevelType w:val="singleLevel"/>
    <w:tmpl w:val="42021111"/>
    <w:lvl w:ilvl="0" w:tentative="0">
      <w:start w:val="8"/>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1"/>
    </o:shapelayout>
  </w:hdrShapeDefaults>
  <w:compat>
    <w:spaceForUL/>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4ZWVhMzhhMThlOGY3MmU5YzU2NGY2OTRlNGViNDIifQ=="/>
  </w:docVars>
  <w:rsids>
    <w:rsidRoot w:val="002256A7"/>
    <w:rsid w:val="000C0F38"/>
    <w:rsid w:val="002256A7"/>
    <w:rsid w:val="003D39AB"/>
    <w:rsid w:val="00430E4C"/>
    <w:rsid w:val="004B6C98"/>
    <w:rsid w:val="006665C8"/>
    <w:rsid w:val="007465F8"/>
    <w:rsid w:val="00755C48"/>
    <w:rsid w:val="00775FB0"/>
    <w:rsid w:val="008A12EF"/>
    <w:rsid w:val="00C83206"/>
    <w:rsid w:val="00DC07DE"/>
    <w:rsid w:val="00E505CA"/>
    <w:rsid w:val="00EA0608"/>
    <w:rsid w:val="00EA74EB"/>
    <w:rsid w:val="00ED2A7C"/>
    <w:rsid w:val="00EE781A"/>
    <w:rsid w:val="018412F9"/>
    <w:rsid w:val="018E12E6"/>
    <w:rsid w:val="01AA1577"/>
    <w:rsid w:val="01EF5D2F"/>
    <w:rsid w:val="045D1A8B"/>
    <w:rsid w:val="07455AB1"/>
    <w:rsid w:val="07506C6F"/>
    <w:rsid w:val="07514C0A"/>
    <w:rsid w:val="09A6077C"/>
    <w:rsid w:val="0BBA290D"/>
    <w:rsid w:val="0C110E4E"/>
    <w:rsid w:val="0C5A1441"/>
    <w:rsid w:val="0D0A0D90"/>
    <w:rsid w:val="0DB66E82"/>
    <w:rsid w:val="104F5047"/>
    <w:rsid w:val="118152F5"/>
    <w:rsid w:val="13A413F4"/>
    <w:rsid w:val="17AE709F"/>
    <w:rsid w:val="188C1C7A"/>
    <w:rsid w:val="1B0F6E19"/>
    <w:rsid w:val="1BA3133B"/>
    <w:rsid w:val="1DFF44CB"/>
    <w:rsid w:val="236E1B93"/>
    <w:rsid w:val="24EA0468"/>
    <w:rsid w:val="25363E8C"/>
    <w:rsid w:val="25675FCB"/>
    <w:rsid w:val="262B0AD4"/>
    <w:rsid w:val="277A7E28"/>
    <w:rsid w:val="2AD919D3"/>
    <w:rsid w:val="2B495E64"/>
    <w:rsid w:val="31264419"/>
    <w:rsid w:val="32DA2FD2"/>
    <w:rsid w:val="33134F4A"/>
    <w:rsid w:val="34387FD4"/>
    <w:rsid w:val="36A75891"/>
    <w:rsid w:val="37997A65"/>
    <w:rsid w:val="38F434C3"/>
    <w:rsid w:val="39A925C5"/>
    <w:rsid w:val="3A4F021B"/>
    <w:rsid w:val="3BA769BC"/>
    <w:rsid w:val="3CC417CC"/>
    <w:rsid w:val="3CFF56CD"/>
    <w:rsid w:val="3DC927D9"/>
    <w:rsid w:val="3F033EB8"/>
    <w:rsid w:val="43D1161C"/>
    <w:rsid w:val="45176DAB"/>
    <w:rsid w:val="45F13E21"/>
    <w:rsid w:val="4713585A"/>
    <w:rsid w:val="4C440403"/>
    <w:rsid w:val="4C466789"/>
    <w:rsid w:val="4CCB5B06"/>
    <w:rsid w:val="4DEB6377"/>
    <w:rsid w:val="4E3143DA"/>
    <w:rsid w:val="508D08C4"/>
    <w:rsid w:val="51204589"/>
    <w:rsid w:val="51A619F4"/>
    <w:rsid w:val="540D50B1"/>
    <w:rsid w:val="561260B0"/>
    <w:rsid w:val="58727B08"/>
    <w:rsid w:val="5B9D09AF"/>
    <w:rsid w:val="5D4806E3"/>
    <w:rsid w:val="5E5D3EDE"/>
    <w:rsid w:val="5F222368"/>
    <w:rsid w:val="5FEB1E2D"/>
    <w:rsid w:val="609C1AB5"/>
    <w:rsid w:val="60D766B8"/>
    <w:rsid w:val="60FA6960"/>
    <w:rsid w:val="61BA58E3"/>
    <w:rsid w:val="635D7793"/>
    <w:rsid w:val="63D44FE2"/>
    <w:rsid w:val="66BB1502"/>
    <w:rsid w:val="68996CA3"/>
    <w:rsid w:val="68AC0931"/>
    <w:rsid w:val="68CF0B02"/>
    <w:rsid w:val="698058FD"/>
    <w:rsid w:val="6DCA202F"/>
    <w:rsid w:val="6E8712E6"/>
    <w:rsid w:val="6EDC1F69"/>
    <w:rsid w:val="6FA67E98"/>
    <w:rsid w:val="70256700"/>
    <w:rsid w:val="70B85568"/>
    <w:rsid w:val="72233A6D"/>
    <w:rsid w:val="763C205F"/>
    <w:rsid w:val="771C0377"/>
    <w:rsid w:val="78CB0671"/>
    <w:rsid w:val="7A8B3B71"/>
    <w:rsid w:val="7B067068"/>
    <w:rsid w:val="7BFF0E1F"/>
    <w:rsid w:val="7D743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autoRedefine/>
    <w:qFormat/>
    <w:uiPriority w:val="0"/>
    <w:pPr>
      <w:keepNext/>
      <w:keepLines/>
      <w:spacing w:before="340" w:after="330" w:line="578" w:lineRule="auto"/>
      <w:jc w:val="center"/>
      <w:outlineLvl w:val="0"/>
    </w:pPr>
    <w:rPr>
      <w:rFonts w:ascii="Times New Roman" w:hAnsi="Times New Roman" w:eastAsia="宋体"/>
      <w:b/>
      <w:bCs/>
      <w:kern w:val="44"/>
      <w:sz w:val="30"/>
      <w:szCs w:val="44"/>
    </w:rPr>
  </w:style>
  <w:style w:type="paragraph" w:styleId="3">
    <w:name w:val="heading 2"/>
    <w:basedOn w:val="1"/>
    <w:next w:val="1"/>
    <w:autoRedefine/>
    <w:qFormat/>
    <w:uiPriority w:val="0"/>
    <w:pPr>
      <w:keepNext/>
      <w:keepLines/>
      <w:spacing w:line="413" w:lineRule="auto"/>
      <w:outlineLvl w:val="1"/>
    </w:pPr>
    <w:rPr>
      <w:rFonts w:eastAsia="黑体"/>
      <w:b/>
      <w:bCs/>
      <w:kern w:val="2"/>
      <w:sz w:val="32"/>
      <w:szCs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next w:val="5"/>
    <w:autoRedefine/>
    <w:semiHidden/>
    <w:qFormat/>
    <w:uiPriority w:val="0"/>
  </w:style>
  <w:style w:type="paragraph" w:customStyle="1" w:styleId="5">
    <w:name w:val="Default"/>
    <w:next w:val="1"/>
    <w:qFormat/>
    <w:uiPriority w:val="0"/>
    <w:pPr>
      <w:widowControl w:val="0"/>
      <w:autoSpaceDE w:val="0"/>
      <w:autoSpaceDN w:val="0"/>
      <w:adjustRightInd w:val="0"/>
    </w:pPr>
    <w:rPr>
      <w:rFonts w:ascii="..ì." w:hAnsi="Times New Roman" w:eastAsia="..ì." w:cs="..ì."/>
      <w:color w:val="000000"/>
      <w:sz w:val="24"/>
      <w:szCs w:val="24"/>
      <w:lang w:val="en-US" w:eastAsia="zh-CN" w:bidi="ar-SA"/>
    </w:rPr>
  </w:style>
  <w:style w:type="paragraph" w:styleId="6">
    <w:name w:val="Body Text Indent"/>
    <w:basedOn w:val="1"/>
    <w:next w:val="7"/>
    <w:autoRedefine/>
    <w:qFormat/>
    <w:uiPriority w:val="99"/>
    <w:pPr>
      <w:spacing w:line="360" w:lineRule="auto"/>
      <w:ind w:firstLine="480" w:firstLineChars="200"/>
    </w:pPr>
    <w:rPr>
      <w:rFonts w:ascii="宋体"/>
      <w:szCs w:val="20"/>
    </w:rPr>
  </w:style>
  <w:style w:type="paragraph" w:styleId="7">
    <w:name w:val="envelope return"/>
    <w:basedOn w:val="1"/>
    <w:autoRedefine/>
    <w:qFormat/>
    <w:uiPriority w:val="99"/>
  </w:style>
  <w:style w:type="paragraph" w:styleId="8">
    <w:name w:val="Date"/>
    <w:basedOn w:val="1"/>
    <w:next w:val="1"/>
    <w:autoRedefine/>
    <w:qFormat/>
    <w:uiPriority w:val="0"/>
    <w:rPr>
      <w:rFonts w:ascii="宋体"/>
      <w:sz w:val="32"/>
      <w:szCs w:val="20"/>
    </w:rPr>
  </w:style>
  <w:style w:type="paragraph" w:styleId="9">
    <w:name w:val="footer"/>
    <w:basedOn w:val="1"/>
    <w:autoRedefine/>
    <w:qFormat/>
    <w:uiPriority w:val="0"/>
    <w:pPr>
      <w:tabs>
        <w:tab w:val="center" w:pos="4153"/>
        <w:tab w:val="right" w:pos="8306"/>
      </w:tabs>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1">
    <w:name w:val="Normal (Web)"/>
    <w:basedOn w:val="1"/>
    <w:autoRedefine/>
    <w:qFormat/>
    <w:uiPriority w:val="0"/>
    <w:pPr>
      <w:spacing w:before="100" w:beforeAutospacing="1" w:after="100" w:afterAutospacing="1"/>
    </w:pPr>
    <w:rPr>
      <w:sz w:val="24"/>
      <w:lang w:eastAsia="zh-CN"/>
    </w:rPr>
  </w:style>
  <w:style w:type="paragraph" w:styleId="12">
    <w:name w:val="Body Text First Indent 2"/>
    <w:basedOn w:val="6"/>
    <w:next w:val="1"/>
    <w:autoRedefine/>
    <w:qFormat/>
    <w:uiPriority w:val="99"/>
    <w:pPr>
      <w:ind w:firstLine="420"/>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FollowedHyperlink"/>
    <w:basedOn w:val="15"/>
    <w:autoRedefine/>
    <w:qFormat/>
    <w:uiPriority w:val="0"/>
    <w:rPr>
      <w:color w:val="444444"/>
      <w:sz w:val="21"/>
      <w:szCs w:val="21"/>
      <w:u w:val="none"/>
    </w:rPr>
  </w:style>
  <w:style w:type="character" w:styleId="18">
    <w:name w:val="Hyperlink"/>
    <w:basedOn w:val="15"/>
    <w:autoRedefine/>
    <w:qFormat/>
    <w:uiPriority w:val="0"/>
    <w:rPr>
      <w:color w:val="444444"/>
      <w:sz w:val="21"/>
      <w:szCs w:val="21"/>
      <w:u w:val="none"/>
    </w:rPr>
  </w:style>
  <w:style w:type="paragraph" w:customStyle="1" w:styleId="19">
    <w:name w:val="BodyText1I"/>
    <w:basedOn w:val="20"/>
    <w:autoRedefine/>
    <w:qFormat/>
    <w:uiPriority w:val="99"/>
    <w:pPr>
      <w:ind w:firstLine="420" w:firstLineChars="100"/>
    </w:pPr>
  </w:style>
  <w:style w:type="paragraph" w:customStyle="1" w:styleId="20">
    <w:name w:val="BodyText"/>
    <w:basedOn w:val="1"/>
    <w:next w:val="21"/>
    <w:autoRedefine/>
    <w:qFormat/>
    <w:uiPriority w:val="99"/>
    <w:pPr>
      <w:spacing w:after="120"/>
    </w:pPr>
  </w:style>
  <w:style w:type="paragraph" w:customStyle="1" w:styleId="21">
    <w:name w:val="UserStyle_217"/>
    <w:autoRedefine/>
    <w:qFormat/>
    <w:uiPriority w:val="99"/>
    <w:pPr>
      <w:textAlignment w:val="baseline"/>
    </w:pPr>
    <w:rPr>
      <w:rFonts w:ascii="宋体" w:hAnsi="Times New Roman" w:eastAsia="宋体" w:cs="Times New Roman"/>
      <w:color w:val="000000"/>
      <w:sz w:val="24"/>
      <w:szCs w:val="24"/>
      <w:lang w:val="en-US" w:eastAsia="zh-CN" w:bidi="ar-SA"/>
    </w:rPr>
  </w:style>
  <w:style w:type="paragraph" w:customStyle="1" w:styleId="22">
    <w:name w:val="无间隔1"/>
    <w:basedOn w:val="1"/>
    <w:autoRedefine/>
    <w:qFormat/>
    <w:uiPriority w:val="1"/>
    <w:pPr>
      <w:spacing w:line="400" w:lineRule="exact"/>
    </w:pPr>
    <w:rPr>
      <w:sz w:val="24"/>
    </w:r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character" w:customStyle="1" w:styleId="24">
    <w:name w:val="hover18"/>
    <w:basedOn w:val="15"/>
    <w:autoRedefine/>
    <w:qFormat/>
    <w:uiPriority w:val="0"/>
  </w:style>
  <w:style w:type="character" w:customStyle="1" w:styleId="25">
    <w:name w:val="NormalCharacter"/>
    <w:autoRedefine/>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4347</Words>
  <Characters>4671</Characters>
  <Lines>39</Lines>
  <Paragraphs>11</Paragraphs>
  <TotalTime>299</TotalTime>
  <ScaleCrop>false</ScaleCrop>
  <LinksUpToDate>false</LinksUpToDate>
  <CharactersWithSpaces>5305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2023-01-18T21:29:00Z</dcterms:created>
  <dc:creator>Administrator</dc:creator>
  <cp:lastModifiedBy>朝思暮想</cp:lastModifiedBy>
  <cp:lastPrinted>2025-05-21T02:04:52Z</cp:lastPrinted>
  <dcterms:modified xsi:type="dcterms:W3CDTF">2025-05-21T07:18:49Z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2023-06-28T20:25:44Z</vt:filetime>
  </property>
  <property fmtid="{D5CDD505-2E9C-101B-9397-08002B2CF9AE}" pid="4" name="KSOProductBuildVer">
    <vt:lpwstr>2052-12.1.0.21171</vt:lpwstr>
  </property>
  <property fmtid="{D5CDD505-2E9C-101B-9397-08002B2CF9AE}" pid="5" name="ICV">
    <vt:lpwstr>33C7C06A3B174497B89186E54AB78D6A_13</vt:lpwstr>
  </property>
  <property fmtid="{D5CDD505-2E9C-101B-9397-08002B2CF9AE}" pid="6" name="KSOTemplateDocerSaveRecord">
    <vt:lpwstr>eyJoZGlkIjoiMTlkOGI0MzlkZTJiMjFjMjA1YmUyOTlkNTQ0MGY3YjUiLCJ1c2VySWQiOiI0Nzg5MzQ1NTEifQ==</vt:lpwstr>
  </property>
</Properties>
</file>