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auto"/>
          <w:sz w:val="44"/>
          <w:szCs w:val="44"/>
        </w:rPr>
      </w:pPr>
    </w:p>
    <w:p w14:paraId="29567F37">
      <w:pPr>
        <w:pStyle w:val="34"/>
        <w:ind w:firstLine="0" w:firstLineChars="0"/>
        <w:jc w:val="center"/>
        <w:rPr>
          <w:rFonts w:hint="eastAsia" w:asciiTheme="minorEastAsia" w:hAnsiTheme="minorEastAsia" w:eastAsiaTheme="minorEastAsia" w:cstheme="minorEastAsia"/>
          <w:b/>
          <w:bCs w:val="0"/>
          <w:color w:val="auto"/>
          <w:w w:val="90"/>
          <w:sz w:val="96"/>
          <w:lang w:eastAsia="zh-CN"/>
        </w:rPr>
      </w:pPr>
      <w:r>
        <w:rPr>
          <w:rFonts w:hint="eastAsia" w:asciiTheme="minorEastAsia" w:hAnsiTheme="minorEastAsia" w:cstheme="minorEastAsia"/>
          <w:b/>
          <w:bCs w:val="0"/>
          <w:color w:val="auto"/>
          <w:sz w:val="44"/>
          <w:szCs w:val="44"/>
          <w:lang w:eastAsia="zh-CN"/>
        </w:rPr>
        <w:t>禹州市公路事业发展中心2025年禹州市境内标线施划工程项目</w:t>
      </w:r>
    </w:p>
    <w:p w14:paraId="1AFB753A">
      <w:pPr>
        <w:pStyle w:val="34"/>
        <w:ind w:firstLine="1728"/>
        <w:rPr>
          <w:rFonts w:hint="eastAsia" w:asciiTheme="minorEastAsia" w:hAnsiTheme="minorEastAsia" w:eastAsiaTheme="minorEastAsia" w:cstheme="minorEastAsia"/>
          <w:b/>
          <w:bCs w:val="0"/>
          <w:color w:val="auto"/>
          <w:w w:val="90"/>
          <w:sz w:val="96"/>
        </w:rPr>
      </w:pPr>
    </w:p>
    <w:p w14:paraId="661F8737">
      <w:pPr>
        <w:pStyle w:val="34"/>
        <w:ind w:firstLine="1728"/>
        <w:rPr>
          <w:rFonts w:hint="eastAsia" w:asciiTheme="minorEastAsia" w:hAnsiTheme="minorEastAsia" w:eastAsiaTheme="minorEastAsia" w:cstheme="minorEastAsia"/>
          <w:b/>
          <w:bCs w:val="0"/>
          <w:color w:val="auto"/>
          <w:w w:val="90"/>
          <w:sz w:val="96"/>
        </w:rPr>
      </w:pPr>
    </w:p>
    <w:p w14:paraId="33209A91">
      <w:pPr>
        <w:pStyle w:val="34"/>
        <w:rPr>
          <w:rFonts w:hint="eastAsia" w:asciiTheme="minorEastAsia" w:hAnsiTheme="minorEastAsia" w:eastAsiaTheme="minorEastAsia" w:cstheme="minorEastAsia"/>
          <w:b/>
          <w:bCs w:val="0"/>
          <w:color w:val="auto"/>
        </w:rPr>
      </w:pPr>
    </w:p>
    <w:p w14:paraId="305DC8A2">
      <w:pPr>
        <w:jc w:val="center"/>
        <w:rPr>
          <w:rFonts w:hint="eastAsia" w:asciiTheme="minorEastAsia" w:hAnsiTheme="minorEastAsia" w:eastAsiaTheme="minorEastAsia" w:cstheme="minorEastAsia"/>
          <w:b/>
          <w:bCs w:val="0"/>
          <w:color w:val="auto"/>
          <w:w w:val="90"/>
          <w:sz w:val="72"/>
          <w:szCs w:val="72"/>
        </w:rPr>
      </w:pPr>
      <w:r>
        <w:rPr>
          <w:rFonts w:hint="eastAsia" w:asciiTheme="minorEastAsia" w:hAnsiTheme="minorEastAsia" w:eastAsiaTheme="minorEastAsia" w:cstheme="minorEastAsia"/>
          <w:b/>
          <w:bCs w:val="0"/>
          <w:color w:val="auto"/>
          <w:w w:val="90"/>
          <w:sz w:val="72"/>
          <w:szCs w:val="72"/>
        </w:rPr>
        <w:t>竞争性谈判文件</w:t>
      </w:r>
    </w:p>
    <w:p w14:paraId="506E80FF">
      <w:pPr>
        <w:rPr>
          <w:rFonts w:hint="eastAsia" w:asciiTheme="minorEastAsia" w:hAnsiTheme="minorEastAsia" w:eastAsiaTheme="minorEastAsia" w:cstheme="minorEastAsia"/>
          <w:color w:val="auto"/>
        </w:rPr>
      </w:pPr>
    </w:p>
    <w:p w14:paraId="74D45071">
      <w:pPr>
        <w:rPr>
          <w:rFonts w:hint="eastAsia" w:asciiTheme="minorEastAsia" w:hAnsiTheme="minorEastAsia" w:eastAsiaTheme="minorEastAsia" w:cstheme="minorEastAsia"/>
          <w:color w:val="auto"/>
        </w:rPr>
      </w:pPr>
    </w:p>
    <w:p w14:paraId="4B338553">
      <w:pPr>
        <w:rPr>
          <w:rFonts w:hint="eastAsia" w:asciiTheme="minorEastAsia" w:hAnsiTheme="minorEastAsia" w:eastAsiaTheme="minorEastAsia" w:cstheme="minorEastAsia"/>
          <w:color w:val="auto"/>
        </w:rPr>
      </w:pPr>
    </w:p>
    <w:p w14:paraId="6EE37724">
      <w:pPr>
        <w:pStyle w:val="34"/>
        <w:rPr>
          <w:rFonts w:hint="eastAsia" w:asciiTheme="minorEastAsia" w:hAnsiTheme="minorEastAsia" w:eastAsiaTheme="minorEastAsia" w:cstheme="minorEastAsia"/>
          <w:color w:val="auto"/>
        </w:rPr>
      </w:pPr>
    </w:p>
    <w:p w14:paraId="503EE293">
      <w:pPr>
        <w:pStyle w:val="34"/>
        <w:rPr>
          <w:rFonts w:hint="eastAsia" w:asciiTheme="minorEastAsia" w:hAnsiTheme="minorEastAsia" w:eastAsiaTheme="minorEastAsia" w:cstheme="minorEastAsia"/>
          <w:color w:val="auto"/>
        </w:rPr>
      </w:pPr>
    </w:p>
    <w:p w14:paraId="6320DA84">
      <w:pPr>
        <w:pStyle w:val="34"/>
        <w:rPr>
          <w:rFonts w:hint="eastAsia" w:asciiTheme="minorEastAsia" w:hAnsiTheme="minorEastAsia" w:eastAsiaTheme="minorEastAsia" w:cstheme="minorEastAsia"/>
          <w:color w:val="auto"/>
        </w:rPr>
      </w:pPr>
    </w:p>
    <w:p w14:paraId="1734DE48">
      <w:pPr>
        <w:pStyle w:val="34"/>
        <w:rPr>
          <w:rFonts w:hint="eastAsia" w:asciiTheme="minorEastAsia" w:hAnsiTheme="minorEastAsia" w:eastAsiaTheme="minorEastAsia" w:cstheme="minorEastAsia"/>
          <w:color w:val="auto"/>
        </w:rPr>
      </w:pPr>
    </w:p>
    <w:p w14:paraId="469D31C3">
      <w:pPr>
        <w:pStyle w:val="34"/>
        <w:rPr>
          <w:rFonts w:hint="eastAsia" w:asciiTheme="minorEastAsia" w:hAnsiTheme="minorEastAsia" w:eastAsiaTheme="minorEastAsia" w:cstheme="minorEastAsia"/>
          <w:color w:val="auto"/>
        </w:rPr>
      </w:pPr>
    </w:p>
    <w:p w14:paraId="3D06B07D">
      <w:pPr>
        <w:pStyle w:val="34"/>
        <w:rPr>
          <w:rFonts w:hint="eastAsia" w:asciiTheme="minorEastAsia" w:hAnsiTheme="minorEastAsia" w:eastAsiaTheme="minorEastAsia" w:cstheme="minorEastAsia"/>
          <w:color w:val="auto"/>
        </w:rPr>
      </w:pPr>
    </w:p>
    <w:p w14:paraId="00EF13D7">
      <w:pPr>
        <w:pStyle w:val="34"/>
        <w:tabs>
          <w:tab w:val="left" w:pos="3506"/>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b/>
      </w:r>
    </w:p>
    <w:p w14:paraId="747534FB">
      <w:pPr>
        <w:pStyle w:val="34"/>
        <w:ind w:firstLine="0" w:firstLineChars="0"/>
        <w:rPr>
          <w:rFonts w:hint="eastAsia" w:asciiTheme="minorEastAsia" w:hAnsiTheme="minorEastAsia" w:eastAsiaTheme="minorEastAsia" w:cstheme="minorEastAsia"/>
          <w:color w:val="auto"/>
        </w:rPr>
      </w:pPr>
    </w:p>
    <w:p w14:paraId="1AE3FE66">
      <w:pPr>
        <w:pStyle w:val="34"/>
        <w:rPr>
          <w:rFonts w:hint="eastAsia" w:asciiTheme="minorEastAsia" w:hAnsiTheme="minorEastAsia" w:eastAsiaTheme="minorEastAsia" w:cstheme="minorEastAsia"/>
          <w:color w:val="auto"/>
        </w:rPr>
      </w:pPr>
    </w:p>
    <w:p w14:paraId="08665BE1">
      <w:pPr>
        <w:pStyle w:val="34"/>
        <w:rPr>
          <w:rFonts w:hint="eastAsia" w:asciiTheme="minorEastAsia" w:hAnsiTheme="minorEastAsia" w:eastAsiaTheme="minorEastAsia" w:cstheme="minorEastAsia"/>
          <w:color w:val="auto"/>
        </w:rPr>
      </w:pPr>
    </w:p>
    <w:p w14:paraId="00DC9031">
      <w:pPr>
        <w:pStyle w:val="34"/>
        <w:rPr>
          <w:rFonts w:hint="eastAsia" w:asciiTheme="minorEastAsia" w:hAnsiTheme="minorEastAsia" w:eastAsiaTheme="minorEastAsia" w:cstheme="minorEastAsia"/>
          <w:color w:val="auto"/>
        </w:rPr>
      </w:pPr>
    </w:p>
    <w:p w14:paraId="3162E9E8">
      <w:pPr>
        <w:pStyle w:val="34"/>
        <w:rPr>
          <w:rFonts w:hint="eastAsia" w:asciiTheme="minorEastAsia" w:hAnsiTheme="minorEastAsia" w:eastAsiaTheme="minorEastAsia" w:cstheme="minorEastAsia"/>
          <w:color w:val="auto"/>
        </w:rPr>
      </w:pPr>
    </w:p>
    <w:p w14:paraId="4E375265">
      <w:pPr>
        <w:rPr>
          <w:rFonts w:hint="eastAsia" w:asciiTheme="minorEastAsia" w:hAnsiTheme="minorEastAsia" w:eastAsiaTheme="minorEastAsia" w:cstheme="minorEastAsia"/>
          <w:color w:val="auto"/>
        </w:rPr>
      </w:pPr>
    </w:p>
    <w:p w14:paraId="4B2FF08F">
      <w:pPr>
        <w:ind w:firstLine="1785" w:firstLineChars="494"/>
        <w:rPr>
          <w:rFonts w:hint="eastAsia" w:asciiTheme="minorEastAsia" w:hAnsiTheme="minorEastAsia" w:eastAsiaTheme="minorEastAsia" w:cstheme="minorEastAsia"/>
          <w:b/>
          <w:bCs/>
          <w:color w:val="auto"/>
          <w:sz w:val="36"/>
          <w:szCs w:val="36"/>
        </w:rPr>
      </w:pPr>
      <w:bookmarkStart w:id="0" w:name="OLE_LINK4"/>
      <w:r>
        <w:rPr>
          <w:rFonts w:hint="eastAsia" w:asciiTheme="minorEastAsia" w:hAnsiTheme="minorEastAsia" w:eastAsiaTheme="minorEastAsia" w:cstheme="minorEastAsia"/>
          <w:b/>
          <w:bCs/>
          <w:color w:val="auto"/>
          <w:sz w:val="36"/>
          <w:szCs w:val="36"/>
        </w:rPr>
        <w:t>采购编号：</w:t>
      </w:r>
      <w:bookmarkStart w:id="1" w:name="OLE_LINK5"/>
      <w:r>
        <w:rPr>
          <w:rFonts w:hint="eastAsia" w:asciiTheme="minorEastAsia" w:hAnsiTheme="minorEastAsia" w:eastAsiaTheme="minorEastAsia" w:cstheme="minorEastAsia"/>
          <w:b/>
          <w:bCs/>
          <w:color w:val="auto"/>
          <w:sz w:val="36"/>
          <w:szCs w:val="36"/>
        </w:rPr>
        <w:t>YZCG-DLT2025</w:t>
      </w:r>
      <w:bookmarkEnd w:id="1"/>
      <w:r>
        <w:rPr>
          <w:rFonts w:hint="eastAsia" w:asciiTheme="minorEastAsia" w:hAnsiTheme="minorEastAsia" w:cstheme="minorEastAsia"/>
          <w:b/>
          <w:bCs/>
          <w:color w:val="auto"/>
          <w:sz w:val="36"/>
          <w:szCs w:val="36"/>
          <w:lang w:val="en-US" w:eastAsia="zh-CN"/>
        </w:rPr>
        <w:t>081</w:t>
      </w:r>
      <w:r>
        <w:rPr>
          <w:rFonts w:hint="eastAsia" w:asciiTheme="minorEastAsia" w:hAnsiTheme="minorEastAsia" w:eastAsiaTheme="minorEastAsia" w:cstheme="minorEastAsia"/>
          <w:b/>
          <w:bCs/>
          <w:color w:val="auto"/>
          <w:sz w:val="36"/>
          <w:szCs w:val="36"/>
        </w:rPr>
        <w:t xml:space="preserve">   </w:t>
      </w:r>
    </w:p>
    <w:p w14:paraId="38AAA807">
      <w:pPr>
        <w:ind w:firstLine="1807" w:firstLineChars="500"/>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采购单位：</w:t>
      </w:r>
      <w:bookmarkStart w:id="2" w:name="OLE_LINK2"/>
      <w:r>
        <w:rPr>
          <w:rFonts w:hint="eastAsia" w:asciiTheme="minorEastAsia" w:hAnsiTheme="minorEastAsia" w:eastAsiaTheme="minorEastAsia" w:cstheme="minorEastAsia"/>
          <w:b/>
          <w:bCs/>
          <w:color w:val="auto"/>
          <w:sz w:val="36"/>
          <w:szCs w:val="36"/>
        </w:rPr>
        <w:t>禹州市公路事业发展中心</w:t>
      </w:r>
      <w:bookmarkEnd w:id="2"/>
    </w:p>
    <w:p w14:paraId="11A5CAA2">
      <w:pPr>
        <w:ind w:firstLine="1807" w:firstLineChars="500"/>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代理机构：天勤工程咨询有限公司</w:t>
      </w:r>
    </w:p>
    <w:bookmarkEnd w:id="0"/>
    <w:p w14:paraId="5B0D5042">
      <w:pPr>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二〇二五年</w:t>
      </w:r>
      <w:r>
        <w:rPr>
          <w:rFonts w:hint="eastAsia" w:asciiTheme="minorEastAsia" w:hAnsiTheme="minorEastAsia" w:cstheme="minorEastAsia"/>
          <w:b/>
          <w:bCs/>
          <w:color w:val="auto"/>
          <w:sz w:val="36"/>
          <w:szCs w:val="36"/>
          <w:lang w:val="en-US" w:eastAsia="zh-CN"/>
        </w:rPr>
        <w:t>十一</w:t>
      </w:r>
      <w:r>
        <w:rPr>
          <w:rFonts w:hint="eastAsia" w:asciiTheme="minorEastAsia" w:hAnsiTheme="minorEastAsia" w:eastAsiaTheme="minorEastAsia" w:cstheme="minorEastAsia"/>
          <w:b/>
          <w:bCs/>
          <w:color w:val="auto"/>
          <w:sz w:val="36"/>
          <w:szCs w:val="36"/>
        </w:rPr>
        <w:t>月</w:t>
      </w:r>
    </w:p>
    <w:p w14:paraId="5DB977FF">
      <w:pPr>
        <w:widowControl/>
        <w:jc w:val="center"/>
        <w:rPr>
          <w:rFonts w:hint="eastAsia" w:asciiTheme="minorEastAsia" w:hAnsiTheme="minorEastAsia" w:eastAsiaTheme="minorEastAsia" w:cstheme="minorEastAsia"/>
          <w:b/>
          <w:bCs/>
          <w:color w:val="auto"/>
          <w:sz w:val="44"/>
          <w:szCs w:val="44"/>
          <w:lang w:val="zh-CN"/>
        </w:rPr>
        <w:sectPr>
          <w:pgSz w:w="11906" w:h="16838"/>
          <w:pgMar w:top="1247" w:right="1253" w:bottom="1247" w:left="1259" w:header="851" w:footer="765" w:gutter="0"/>
          <w:cols w:space="0" w:num="1"/>
          <w:docGrid w:type="lines" w:linePitch="312" w:charSpace="0"/>
        </w:sectPr>
      </w:pPr>
    </w:p>
    <w:p w14:paraId="6790DB58">
      <w:pPr>
        <w:widowControl/>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14:paraId="684EB54E">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14:paraId="4FC8BBC5">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bCs w:val="0"/>
          <w:color w:val="auto"/>
          <w:spacing w:val="-6"/>
          <w:sz w:val="24"/>
          <w:szCs w:val="24"/>
          <w:lang w:eastAsia="zh-CN"/>
        </w:rPr>
      </w:pPr>
      <w:r>
        <w:rPr>
          <w:rFonts w:hint="eastAsia" w:asciiTheme="majorEastAsia" w:hAnsiTheme="majorEastAsia" w:eastAsiaTheme="majorEastAsia" w:cstheme="majorEastAsia"/>
          <w:b/>
          <w:bCs w:val="0"/>
          <w:color w:val="auto"/>
          <w:spacing w:val="-6"/>
          <w:sz w:val="24"/>
          <w:szCs w:val="24"/>
          <w:lang w:eastAsia="zh-CN"/>
        </w:rPr>
        <w:t>禹州市公路事业发展中心2025年禹州市境内标线施划工程项目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bCs w:val="0"/>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禹州市公路事业发展中心2025年禹州市境内标线施划工程项目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禹州市公路事业发展中心2025年禹州市境内标线施划工程项目</w:t>
      </w:r>
    </w:p>
    <w:p w14:paraId="46B3D758">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081</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项目需求：2025年禹州市境内标线施划工程项目，主要对禹州市境内的标线进行施划。</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r>
        <w:rPr>
          <w:rFonts w:hint="eastAsia" w:ascii="宋体" w:hAnsi="宋体" w:eastAsia="宋体" w:cs="仿宋_GB2312"/>
          <w:color w:val="auto"/>
          <w:szCs w:val="21"/>
          <w:lang w:eastAsia="zh-CN"/>
        </w:rPr>
        <w:t>3857682.27元</w:t>
      </w:r>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3"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60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3"/>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tabs>
          <w:tab w:val="left" w:pos="7095"/>
        </w:tabs>
        <w:spacing w:line="360" w:lineRule="auto"/>
        <w:ind w:firstLine="386" w:firstLineChars="184"/>
        <w:contextualSpacing/>
        <w:rPr>
          <w:rFonts w:hint="eastAsia" w:hAnsi="宋体"/>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具有公路工程施工总承包叁级及以上的施工企业；项目负责人须具有中级及以上职称。</w:t>
      </w:r>
    </w:p>
    <w:p w14:paraId="7966BD1F">
      <w:pPr>
        <w:tabs>
          <w:tab w:val="left" w:pos="7095"/>
        </w:tabs>
        <w:spacing w:line="360" w:lineRule="auto"/>
        <w:ind w:firstLine="386" w:firstLineChars="184"/>
        <w:contextualSpacing/>
        <w:rPr>
          <w:rFonts w:hint="eastAsia" w:hAnsi="宋体"/>
          <w:color w:val="auto"/>
          <w:szCs w:val="21"/>
          <w:lang w:val="zh-CN"/>
        </w:rPr>
      </w:pPr>
      <w:r>
        <w:rPr>
          <w:rFonts w:hint="eastAsia" w:hAnsi="宋体"/>
          <w:color w:val="auto"/>
          <w:szCs w:val="21"/>
          <w:lang w:val="zh-CN"/>
        </w:rPr>
        <w:t>四、获取谈判文件的方式</w:t>
      </w:r>
    </w:p>
    <w:p w14:paraId="7AFAC8D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555CFB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1DC39C3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12</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10</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5FEC2134">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DFE46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7E6072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BE352A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6C876A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ED685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D6AD6B1">
      <w:pPr>
        <w:wordWrap w:val="0"/>
        <w:spacing w:line="360" w:lineRule="auto"/>
        <w:ind w:firstLine="420" w:firstLineChars="200"/>
        <w:rPr>
          <w:rFonts w:ascii="宋体" w:hAnsi="宋体" w:eastAsia="宋体" w:cs="仿宋_GB2312"/>
          <w:color w:val="auto"/>
          <w:szCs w:val="21"/>
        </w:rPr>
      </w:pPr>
      <w:bookmarkStart w:id="4"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6034416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3D016D60">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0653F8B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5" w:name="OLE_LINK14"/>
      <w:bookmarkStart w:id="6" w:name="OLE_LINK11"/>
      <w:r>
        <w:rPr>
          <w:rFonts w:hint="eastAsia" w:asciiTheme="majorEastAsia" w:hAnsiTheme="majorEastAsia" w:eastAsiaTheme="majorEastAsia" w:cstheme="majorEastAsia"/>
          <w:color w:val="auto"/>
          <w:szCs w:val="21"/>
        </w:rPr>
        <w:t>0374-8288617</w:t>
      </w:r>
      <w:bookmarkEnd w:id="5"/>
    </w:p>
    <w:bookmarkEnd w:id="4"/>
    <w:bookmarkEnd w:id="6"/>
    <w:p w14:paraId="284F588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4C004D5A">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8BE06C8">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32F974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03E6302E">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5F33E851">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57DEF973">
      <w:pPr>
        <w:wordWrap w:val="0"/>
        <w:spacing w:line="360" w:lineRule="auto"/>
        <w:ind w:firstLine="420" w:firstLineChars="200"/>
        <w:rPr>
          <w:rFonts w:ascii="宋体" w:hAnsi="宋体" w:eastAsia="宋体" w:cs="仿宋_GB2312"/>
          <w:color w:val="auto"/>
          <w:szCs w:val="21"/>
          <w:lang w:val="zh-CN"/>
        </w:rPr>
      </w:pPr>
    </w:p>
    <w:p w14:paraId="6B23C110">
      <w:pPr>
        <w:spacing w:line="360" w:lineRule="auto"/>
        <w:rPr>
          <w:rFonts w:ascii="宋体" w:hAnsi="宋体" w:eastAsia="宋体"/>
          <w:b/>
          <w:color w:val="auto"/>
          <w:szCs w:val="21"/>
        </w:rPr>
      </w:pPr>
      <w:r>
        <w:rPr>
          <w:rFonts w:hint="eastAsia" w:ascii="宋体" w:hAnsi="宋体" w:eastAsia="宋体"/>
          <w:b/>
          <w:color w:val="auto"/>
          <w:szCs w:val="21"/>
        </w:rPr>
        <w:t>温馨提示：</w:t>
      </w:r>
    </w:p>
    <w:p w14:paraId="187634F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5B0FAA6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7B2651F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070A75C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39914DD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0A22F77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44D362F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69553C0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4B0458EC">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477CBF4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5B9CCD0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73D0F89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5C4542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4076242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7178EC4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30583AE1">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49E6D6F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6E321F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316ABF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59404F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3ECA841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527D9E9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5A482D8C">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5AB90C6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081E287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2977D863">
      <w:pPr>
        <w:tabs>
          <w:tab w:val="left" w:pos="7095"/>
        </w:tabs>
        <w:spacing w:line="360" w:lineRule="auto"/>
        <w:ind w:firstLine="420" w:firstLineChars="200"/>
        <w:contextualSpacing/>
        <w:rPr>
          <w:rFonts w:asciiTheme="minorEastAsia" w:hAnsiTheme="minorEastAsia"/>
          <w:color w:val="auto"/>
          <w:szCs w:val="21"/>
        </w:rPr>
      </w:pPr>
    </w:p>
    <w:p w14:paraId="67E2AD9C">
      <w:pPr>
        <w:pStyle w:val="34"/>
        <w:rPr>
          <w:color w:val="auto"/>
        </w:rPr>
      </w:pPr>
      <w:r>
        <w:rPr>
          <w:color w:val="auto"/>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auto"/>
          <w:szCs w:val="21"/>
          <w:shd w:val="clear" w:color="auto" w:fill="FFFFFF"/>
          <w:lang w:val="zh-CN"/>
        </w:rPr>
      </w:pPr>
      <w:r>
        <w:rPr>
          <w:rFonts w:hint="eastAsia" w:ascii="宋体" w:hAnsi="宋体" w:eastAsia="宋体" w:cs="仿宋_GB2312"/>
          <w:color w:val="auto"/>
          <w:szCs w:val="21"/>
          <w:lang w:val="en-US" w:eastAsia="zh-CN"/>
        </w:rPr>
        <w:t>项目概况：</w:t>
      </w:r>
      <w:r>
        <w:rPr>
          <w:rFonts w:hint="eastAsia" w:ascii="宋体" w:hAnsi="宋体" w:eastAsia="宋体" w:cs="仿宋_GB2312"/>
          <w:color w:val="auto"/>
          <w:szCs w:val="21"/>
          <w:lang w:val="zh-CN"/>
        </w:rPr>
        <w:t>2025年禹州市境内标线施划工程，</w:t>
      </w:r>
      <w:r>
        <w:rPr>
          <w:rFonts w:hint="eastAsia" w:ascii="宋体" w:hAnsi="宋体" w:eastAsia="宋体" w:cs="仿宋_GB2312"/>
          <w:color w:val="auto"/>
          <w:szCs w:val="21"/>
          <w:lang w:val="en-US" w:eastAsia="zh-CN"/>
        </w:rPr>
        <w:t>涉及轩辕大道、禹王大道、S103、阳翟大道、柏山路、药城路、滨河大道等25条道路，主要实施主城区道路行车道标线施划，及有关国省道沿线乡镇路口道路标线施划工作，预计施划标线115300平方米。</w:t>
      </w:r>
      <w:r>
        <w:rPr>
          <w:rFonts w:hint="eastAsia" w:cs="黑体" w:asciiTheme="minorEastAsia" w:hAnsiTheme="minorEastAsia"/>
          <w:color w:val="auto"/>
          <w:szCs w:val="21"/>
          <w:shd w:val="clear" w:color="auto" w:fill="FFFFFF"/>
        </w:rPr>
        <w:t>（详见谈判文件）</w:t>
      </w:r>
    </w:p>
    <w:p w14:paraId="25EDAC49">
      <w:pPr>
        <w:widowControl/>
        <w:spacing w:line="360" w:lineRule="auto"/>
        <w:ind w:left="420" w:left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二、工程量清单：（详见附件电子版）</w:t>
      </w:r>
    </w:p>
    <w:p w14:paraId="02F6DD64">
      <w:pPr>
        <w:spacing w:line="360" w:lineRule="auto"/>
        <w:ind w:firstLine="422" w:firstLineChars="200"/>
        <w:contextualSpacing/>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三、采购标的执行标准</w:t>
      </w:r>
    </w:p>
    <w:p w14:paraId="40B34D1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按照国家相关标准执行。</w:t>
      </w:r>
    </w:p>
    <w:p w14:paraId="252E9C26">
      <w:pPr>
        <w:wordWrap w:val="0"/>
        <w:topLinePunct/>
        <w:spacing w:line="360" w:lineRule="auto"/>
        <w:ind w:firstLine="422" w:firstLineChars="200"/>
        <w:rPr>
          <w:rFonts w:cs="宋体" w:asciiTheme="minorEastAsia" w:hAnsiTheme="minorEastAsia"/>
          <w:b/>
          <w:color w:val="auto"/>
          <w:kern w:val="0"/>
          <w:szCs w:val="21"/>
        </w:rPr>
      </w:pPr>
      <w:r>
        <w:rPr>
          <w:rFonts w:hint="eastAsia" w:cs="宋体" w:asciiTheme="minorEastAsia" w:hAnsiTheme="minorEastAsia"/>
          <w:b/>
          <w:color w:val="auto"/>
          <w:kern w:val="0"/>
          <w:szCs w:val="21"/>
          <w:lang w:val="zh-CN"/>
        </w:rPr>
        <w:t>四、服务标准、期限、效率等要求</w:t>
      </w:r>
      <w:r>
        <w:rPr>
          <w:rFonts w:hint="eastAsia" w:cs="宋体" w:asciiTheme="minorEastAsia" w:hAnsiTheme="minorEastAsia"/>
          <w:b/>
          <w:color w:val="auto"/>
          <w:kern w:val="0"/>
          <w:szCs w:val="21"/>
        </w:rPr>
        <w:t xml:space="preserve"> </w:t>
      </w:r>
    </w:p>
    <w:p w14:paraId="5EAF946E">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合同履行期限：</w:t>
      </w:r>
      <w:r>
        <w:rPr>
          <w:rFonts w:hint="eastAsia" w:asciiTheme="majorEastAsia" w:hAnsiTheme="majorEastAsia" w:eastAsiaTheme="majorEastAsia" w:cstheme="majorEastAsia"/>
          <w:color w:val="auto"/>
          <w:szCs w:val="21"/>
          <w:lang w:val="zh-CN"/>
        </w:rPr>
        <w:t>合同签订后</w:t>
      </w:r>
      <w:r>
        <w:rPr>
          <w:rFonts w:hint="eastAsia" w:asciiTheme="majorEastAsia" w:hAnsiTheme="majorEastAsia" w:eastAsiaTheme="majorEastAsia" w:cstheme="majorEastAsia"/>
          <w:color w:val="auto"/>
          <w:szCs w:val="21"/>
          <w:lang w:val="en-US" w:eastAsia="zh-CN"/>
        </w:rPr>
        <w:t>60</w:t>
      </w:r>
      <w:r>
        <w:rPr>
          <w:rFonts w:hint="eastAsia" w:asciiTheme="majorEastAsia" w:hAnsiTheme="majorEastAsia" w:eastAsiaTheme="majorEastAsia" w:cstheme="majorEastAsia"/>
          <w:color w:val="auto"/>
          <w:szCs w:val="21"/>
          <w:lang w:val="zh-CN"/>
        </w:rPr>
        <w:t>日历天内</w:t>
      </w:r>
      <w:r>
        <w:rPr>
          <w:rFonts w:hint="eastAsia" w:asciiTheme="majorEastAsia" w:hAnsiTheme="majorEastAsia" w:eastAsiaTheme="majorEastAsia" w:cstheme="majorEastAsia"/>
          <w:color w:val="auto"/>
          <w:szCs w:val="21"/>
        </w:rPr>
        <w:t>完成。</w:t>
      </w:r>
    </w:p>
    <w:p w14:paraId="576DF0A4">
      <w:pPr>
        <w:wordWrap w:val="0"/>
        <w:topLinePunct/>
        <w:spacing w:line="360" w:lineRule="auto"/>
        <w:ind w:firstLine="420" w:firstLineChars="200"/>
        <w:rPr>
          <w:rFonts w:ascii="宋体" w:cs="宋体"/>
          <w:color w:val="auto"/>
          <w:szCs w:val="21"/>
        </w:rPr>
      </w:pPr>
      <w:r>
        <w:rPr>
          <w:rFonts w:hint="eastAsia" w:ascii="宋体" w:cs="宋体"/>
          <w:color w:val="auto"/>
          <w:szCs w:val="21"/>
          <w:lang w:val="zh-CN"/>
        </w:rPr>
        <w:t>谈判响应供应商在成交后未经业主允许，不得更换项目经理及主要技术负责人；</w:t>
      </w:r>
      <w:r>
        <w:rPr>
          <w:rFonts w:hint="eastAsia" w:ascii="宋体" w:cs="宋体"/>
          <w:color w:val="auto"/>
          <w:szCs w:val="21"/>
        </w:rPr>
        <w:t>如果合同执行期间，现场技术人员不能胜任本职工作的，业主有权要求其更换，</w:t>
      </w:r>
      <w:r>
        <w:rPr>
          <w:rFonts w:hint="eastAsia" w:ascii="宋体" w:cs="宋体"/>
          <w:color w:val="auto"/>
          <w:szCs w:val="21"/>
          <w:lang w:val="zh-CN"/>
        </w:rPr>
        <w:t>更换的人员水平不低于被替换人员水平，且不得影响工程进展。</w:t>
      </w:r>
      <w:r>
        <w:rPr>
          <w:rFonts w:hint="eastAsia" w:ascii="宋体" w:cs="宋体"/>
          <w:color w:val="auto"/>
          <w:szCs w:val="21"/>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auto"/>
          <w:kern w:val="0"/>
          <w:szCs w:val="21"/>
          <w:lang w:val="zh-CN"/>
        </w:rPr>
      </w:pPr>
      <w:r>
        <w:rPr>
          <w:rFonts w:hint="eastAsia" w:cs="宋体" w:asciiTheme="minorEastAsia" w:hAnsiTheme="minorEastAsia"/>
          <w:b/>
          <w:color w:val="auto"/>
          <w:kern w:val="0"/>
          <w:szCs w:val="21"/>
          <w:lang w:val="zh-CN"/>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2、投标商须有详细合理的实施（技术）方案</w:t>
      </w:r>
      <w:r>
        <w:rPr>
          <w:rFonts w:hint="eastAsia" w:ascii="宋体" w:cs="宋体"/>
          <w:color w:val="auto"/>
          <w:szCs w:val="21"/>
        </w:rPr>
        <w:t>，</w:t>
      </w:r>
      <w:r>
        <w:rPr>
          <w:rFonts w:hint="eastAsia" w:ascii="宋体" w:cs="宋体"/>
          <w:color w:val="auto"/>
          <w:szCs w:val="21"/>
          <w:lang w:val="zh-CN"/>
        </w:rPr>
        <w:t>否则为无效响应文件。</w:t>
      </w:r>
    </w:p>
    <w:p w14:paraId="25CA162B">
      <w:pPr>
        <w:widowControl/>
        <w:shd w:val="clear" w:color="auto" w:fill="FFFFFF"/>
        <w:spacing w:line="360" w:lineRule="auto"/>
        <w:ind w:firstLine="420" w:firstLineChars="200"/>
        <w:contextualSpacing/>
        <w:jc w:val="left"/>
        <w:rPr>
          <w:color w:val="auto"/>
          <w:lang w:val="zh-CN"/>
        </w:rPr>
      </w:pPr>
      <w:r>
        <w:rPr>
          <w:rFonts w:hint="eastAsia" w:ascii="宋体" w:cs="宋体"/>
          <w:color w:val="auto"/>
          <w:szCs w:val="21"/>
          <w:lang w:val="zh-CN"/>
        </w:rPr>
        <w:t>3、投标人应就该项目完整投标（报价包括但不限于完成本项目材料费、人工费、管理费、维护费、保险费、利润、税费等所有费用），否则为无效响应文件。</w:t>
      </w:r>
      <w:r>
        <w:rPr>
          <w:rFonts w:hint="eastAsia"/>
          <w:color w:val="auto"/>
          <w:lang w:val="zh-CN"/>
        </w:rPr>
        <w:t xml:space="preserve">  </w:t>
      </w:r>
    </w:p>
    <w:p w14:paraId="4AD02D4F">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8、</w:t>
      </w:r>
      <w:r>
        <w:rPr>
          <w:rFonts w:hint="eastAsia" w:ascii="宋体" w:cs="宋体"/>
          <w:color w:val="auto"/>
          <w:szCs w:val="21"/>
          <w:lang w:val="zh-CN"/>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rPr>
        <w:t>921364740@qq.com</w:t>
      </w:r>
      <w:r>
        <w:rPr>
          <w:rFonts w:hint="eastAsia" w:ascii="宋体" w:cs="宋体"/>
          <w:color w:val="auto"/>
          <w:szCs w:val="21"/>
          <w:lang w:val="zh-CN"/>
        </w:rPr>
        <w:t>。</w:t>
      </w:r>
    </w:p>
    <w:p w14:paraId="2DA331BF">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11585DC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54AAB1A">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5841A34">
      <w:pP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224A8AF8">
      <w:pPr>
        <w:wordWrap w:val="0"/>
        <w:topLinePunct/>
        <w:spacing w:line="360" w:lineRule="auto"/>
        <w:ind w:firstLine="420" w:firstLineChars="200"/>
        <w:rPr>
          <w:rFonts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auto"/>
          <w:szCs w:val="21"/>
          <w:lang w:val="zh-CN"/>
        </w:rPr>
      </w:pPr>
    </w:p>
    <w:p w14:paraId="50418332">
      <w:pPr>
        <w:wordWrap w:val="0"/>
        <w:spacing w:line="360" w:lineRule="auto"/>
        <w:ind w:firstLine="420" w:firstLineChars="200"/>
        <w:contextualSpacing/>
        <w:rPr>
          <w:rFonts w:cs="仿宋_GB2312" w:asciiTheme="minorEastAsia" w:hAnsiTheme="minorEastAsia"/>
          <w:color w:val="auto"/>
          <w:szCs w:val="21"/>
          <w:lang w:val="zh-CN"/>
        </w:rPr>
      </w:pPr>
    </w:p>
    <w:p w14:paraId="0DEBA14D">
      <w:pPr>
        <w:wordWrap w:val="0"/>
        <w:spacing w:line="360" w:lineRule="auto"/>
        <w:ind w:firstLine="420" w:firstLineChars="200"/>
        <w:contextualSpacing/>
        <w:rPr>
          <w:rFonts w:cs="仿宋_GB2312" w:asciiTheme="minorEastAsia" w:hAnsiTheme="minorEastAsia"/>
          <w:color w:val="auto"/>
          <w:szCs w:val="21"/>
          <w:lang w:val="zh-CN"/>
        </w:rPr>
      </w:pPr>
    </w:p>
    <w:p w14:paraId="5F4D2A4C">
      <w:pPr>
        <w:wordWrap w:val="0"/>
        <w:spacing w:line="360" w:lineRule="auto"/>
        <w:ind w:firstLine="420" w:firstLineChars="200"/>
        <w:contextualSpacing/>
        <w:rPr>
          <w:rFonts w:cs="仿宋_GB2312" w:asciiTheme="minorEastAsia" w:hAnsiTheme="minorEastAsia"/>
          <w:color w:val="auto"/>
          <w:szCs w:val="21"/>
          <w:lang w:val="zh-CN"/>
        </w:rPr>
      </w:pPr>
    </w:p>
    <w:p w14:paraId="30E6D520">
      <w:pPr>
        <w:wordWrap w:val="0"/>
        <w:spacing w:line="360" w:lineRule="auto"/>
        <w:ind w:firstLine="420" w:firstLineChars="200"/>
        <w:contextualSpacing/>
        <w:rPr>
          <w:rFonts w:cs="仿宋_GB2312" w:asciiTheme="minorEastAsia" w:hAnsiTheme="minorEastAsia"/>
          <w:color w:val="auto"/>
          <w:szCs w:val="21"/>
          <w:lang w:val="zh-CN"/>
        </w:rPr>
      </w:pPr>
    </w:p>
    <w:p w14:paraId="73547ED3">
      <w:pPr>
        <w:wordWrap w:val="0"/>
        <w:spacing w:line="360" w:lineRule="auto"/>
        <w:ind w:firstLine="420" w:firstLineChars="200"/>
        <w:contextualSpacing/>
        <w:rPr>
          <w:rFonts w:cs="仿宋_GB2312" w:asciiTheme="minorEastAsia" w:hAnsiTheme="minorEastAsia"/>
          <w:color w:val="auto"/>
          <w:szCs w:val="21"/>
          <w:lang w:val="zh-CN"/>
        </w:rPr>
      </w:pPr>
    </w:p>
    <w:p w14:paraId="76F03E8F">
      <w:pPr>
        <w:wordWrap w:val="0"/>
        <w:spacing w:line="360" w:lineRule="auto"/>
        <w:ind w:firstLine="420" w:firstLineChars="200"/>
        <w:contextualSpacing/>
        <w:rPr>
          <w:rFonts w:cs="仿宋_GB2312" w:asciiTheme="minorEastAsia" w:hAnsiTheme="minorEastAsia"/>
          <w:color w:val="auto"/>
          <w:szCs w:val="21"/>
          <w:lang w:val="zh-CN"/>
        </w:rPr>
      </w:pPr>
    </w:p>
    <w:p w14:paraId="4978702F">
      <w:pPr>
        <w:wordWrap w:val="0"/>
        <w:spacing w:line="360" w:lineRule="auto"/>
        <w:ind w:firstLine="420" w:firstLineChars="200"/>
        <w:contextualSpacing/>
        <w:rPr>
          <w:rFonts w:cs="仿宋_GB2312" w:asciiTheme="minorEastAsia" w:hAnsiTheme="minorEastAsia"/>
          <w:color w:val="auto"/>
          <w:szCs w:val="21"/>
          <w:lang w:val="zh-CN"/>
        </w:rPr>
      </w:pPr>
    </w:p>
    <w:p w14:paraId="4697E86B">
      <w:pPr>
        <w:wordWrap w:val="0"/>
        <w:spacing w:line="360" w:lineRule="auto"/>
        <w:ind w:firstLine="420" w:firstLineChars="200"/>
        <w:contextualSpacing/>
        <w:rPr>
          <w:rFonts w:cs="仿宋_GB2312" w:asciiTheme="minorEastAsia" w:hAnsiTheme="minorEastAsia"/>
          <w:color w:val="auto"/>
          <w:szCs w:val="21"/>
          <w:lang w:val="zh-CN"/>
        </w:rPr>
      </w:pPr>
    </w:p>
    <w:p w14:paraId="354246AB">
      <w:pPr>
        <w:wordWrap w:val="0"/>
        <w:spacing w:line="360" w:lineRule="auto"/>
        <w:ind w:firstLine="420" w:firstLineChars="200"/>
        <w:contextualSpacing/>
        <w:rPr>
          <w:rFonts w:cs="仿宋_GB2312" w:asciiTheme="minorEastAsia" w:hAnsiTheme="minorEastAsia"/>
          <w:color w:val="auto"/>
          <w:szCs w:val="21"/>
          <w:lang w:val="zh-CN"/>
        </w:rPr>
      </w:pPr>
    </w:p>
    <w:p w14:paraId="79BE8611">
      <w:pPr>
        <w:wordWrap w:val="0"/>
        <w:spacing w:line="360" w:lineRule="auto"/>
        <w:ind w:firstLine="420" w:firstLineChars="200"/>
        <w:contextualSpacing/>
        <w:rPr>
          <w:rFonts w:cs="仿宋_GB2312" w:asciiTheme="minorEastAsia" w:hAnsiTheme="minorEastAsia"/>
          <w:color w:val="auto"/>
          <w:szCs w:val="21"/>
          <w:lang w:val="zh-CN"/>
        </w:rPr>
      </w:pPr>
    </w:p>
    <w:p w14:paraId="2CF769D1">
      <w:pPr>
        <w:wordWrap w:val="0"/>
        <w:spacing w:line="360" w:lineRule="auto"/>
        <w:ind w:firstLine="420" w:firstLineChars="200"/>
        <w:contextualSpacing/>
        <w:rPr>
          <w:rFonts w:cs="仿宋_GB2312" w:asciiTheme="minorEastAsia" w:hAnsiTheme="minorEastAsia"/>
          <w:color w:val="auto"/>
          <w:szCs w:val="21"/>
          <w:lang w:val="zh-CN"/>
        </w:rPr>
      </w:pPr>
    </w:p>
    <w:p w14:paraId="1C71B44D">
      <w:pPr>
        <w:wordWrap w:val="0"/>
        <w:spacing w:line="360" w:lineRule="auto"/>
        <w:ind w:firstLine="420" w:firstLineChars="200"/>
        <w:contextualSpacing/>
        <w:rPr>
          <w:rFonts w:cs="仿宋_GB2312" w:asciiTheme="minorEastAsia" w:hAnsiTheme="minorEastAsia"/>
          <w:color w:val="auto"/>
          <w:szCs w:val="21"/>
          <w:lang w:val="zh-CN"/>
        </w:rPr>
      </w:pPr>
    </w:p>
    <w:p w14:paraId="03D0DEFC">
      <w:pPr>
        <w:wordWrap w:val="0"/>
        <w:spacing w:line="360" w:lineRule="auto"/>
        <w:ind w:firstLine="420" w:firstLineChars="200"/>
        <w:contextualSpacing/>
        <w:rPr>
          <w:rFonts w:cs="仿宋_GB2312" w:asciiTheme="minorEastAsia" w:hAnsiTheme="minorEastAsia"/>
          <w:color w:val="auto"/>
          <w:szCs w:val="21"/>
          <w:lang w:val="zh-CN"/>
        </w:rPr>
      </w:pPr>
    </w:p>
    <w:p w14:paraId="4E719A4A">
      <w:pPr>
        <w:wordWrap w:val="0"/>
        <w:spacing w:line="360" w:lineRule="auto"/>
        <w:ind w:firstLine="420" w:firstLineChars="200"/>
        <w:contextualSpacing/>
        <w:rPr>
          <w:rFonts w:cs="仿宋_GB2312" w:asciiTheme="minorEastAsia" w:hAnsiTheme="minorEastAsia"/>
          <w:color w:val="auto"/>
          <w:szCs w:val="21"/>
          <w:lang w:val="zh-CN"/>
        </w:rPr>
      </w:pPr>
    </w:p>
    <w:p w14:paraId="1A1B4D83">
      <w:pPr>
        <w:wordWrap w:val="0"/>
        <w:spacing w:line="360" w:lineRule="auto"/>
        <w:ind w:firstLine="420" w:firstLineChars="200"/>
        <w:contextualSpacing/>
        <w:rPr>
          <w:rFonts w:cs="仿宋_GB2312" w:asciiTheme="minorEastAsia" w:hAnsiTheme="minorEastAsia"/>
          <w:color w:val="auto"/>
          <w:szCs w:val="21"/>
          <w:lang w:val="zh-CN"/>
        </w:rPr>
      </w:pPr>
    </w:p>
    <w:p w14:paraId="51EDD4E7">
      <w:pPr>
        <w:wordWrap w:val="0"/>
        <w:spacing w:line="360" w:lineRule="auto"/>
        <w:ind w:firstLine="420" w:firstLineChars="200"/>
        <w:contextualSpacing/>
        <w:rPr>
          <w:rFonts w:cs="仿宋_GB2312" w:asciiTheme="minorEastAsia" w:hAnsiTheme="minorEastAsia"/>
          <w:color w:val="auto"/>
          <w:szCs w:val="21"/>
          <w:lang w:val="zh-CN"/>
        </w:rPr>
      </w:pPr>
    </w:p>
    <w:p w14:paraId="5A3A12CA">
      <w:pPr>
        <w:wordWrap w:val="0"/>
        <w:spacing w:line="360" w:lineRule="auto"/>
        <w:ind w:firstLine="420" w:firstLineChars="200"/>
        <w:contextualSpacing/>
        <w:rPr>
          <w:rFonts w:cs="仿宋_GB2312" w:asciiTheme="minorEastAsia" w:hAnsiTheme="minorEastAsia"/>
          <w:color w:val="auto"/>
          <w:szCs w:val="21"/>
          <w:lang w:val="zh-CN"/>
        </w:rPr>
      </w:pPr>
    </w:p>
    <w:p w14:paraId="022C4BCC">
      <w:pPr>
        <w:wordWrap w:val="0"/>
        <w:spacing w:line="360" w:lineRule="auto"/>
        <w:ind w:firstLine="420" w:firstLineChars="200"/>
        <w:contextualSpacing/>
        <w:rPr>
          <w:rFonts w:cs="仿宋_GB2312" w:asciiTheme="minorEastAsia" w:hAnsiTheme="minorEastAsia"/>
          <w:color w:val="auto"/>
          <w:szCs w:val="21"/>
          <w:lang w:val="zh-CN"/>
        </w:rPr>
      </w:pPr>
    </w:p>
    <w:p w14:paraId="7F677434">
      <w:pPr>
        <w:wordWrap w:val="0"/>
        <w:spacing w:line="360" w:lineRule="auto"/>
        <w:ind w:firstLine="420" w:firstLineChars="200"/>
        <w:contextualSpacing/>
        <w:rPr>
          <w:rFonts w:cs="仿宋_GB2312" w:asciiTheme="minorEastAsia" w:hAnsiTheme="minorEastAsia"/>
          <w:color w:val="auto"/>
          <w:szCs w:val="21"/>
          <w:lang w:val="zh-CN"/>
        </w:rPr>
      </w:pPr>
    </w:p>
    <w:p w14:paraId="18F42013">
      <w:pPr>
        <w:wordWrap w:val="0"/>
        <w:spacing w:line="360" w:lineRule="auto"/>
        <w:ind w:firstLine="420" w:firstLineChars="200"/>
        <w:contextualSpacing/>
        <w:rPr>
          <w:rFonts w:cs="仿宋_GB2312" w:asciiTheme="minorEastAsia" w:hAnsiTheme="minorEastAsia"/>
          <w:color w:val="auto"/>
          <w:szCs w:val="21"/>
          <w:lang w:val="zh-CN"/>
        </w:rPr>
      </w:pPr>
    </w:p>
    <w:p w14:paraId="0F47B78A">
      <w:pPr>
        <w:wordWrap w:val="0"/>
        <w:spacing w:line="360" w:lineRule="auto"/>
        <w:ind w:firstLine="420" w:firstLineChars="200"/>
        <w:contextualSpacing/>
        <w:rPr>
          <w:rFonts w:cs="仿宋_GB2312" w:asciiTheme="minorEastAsia" w:hAnsiTheme="minorEastAsia"/>
          <w:color w:val="auto"/>
          <w:szCs w:val="21"/>
          <w:lang w:val="zh-CN"/>
        </w:rPr>
      </w:pPr>
    </w:p>
    <w:p w14:paraId="71FCE2F6">
      <w:pPr>
        <w:wordWrap w:val="0"/>
        <w:spacing w:line="360" w:lineRule="auto"/>
        <w:ind w:firstLine="420" w:firstLineChars="200"/>
        <w:contextualSpacing/>
        <w:rPr>
          <w:rFonts w:cs="仿宋_GB2312" w:asciiTheme="minorEastAsia" w:hAnsiTheme="minorEastAsia"/>
          <w:color w:val="auto"/>
          <w:szCs w:val="21"/>
          <w:lang w:val="zh-CN"/>
        </w:rPr>
      </w:pPr>
    </w:p>
    <w:p w14:paraId="439C814D">
      <w:pPr>
        <w:wordWrap w:val="0"/>
        <w:spacing w:line="360" w:lineRule="auto"/>
        <w:ind w:firstLine="420" w:firstLineChars="200"/>
        <w:contextualSpacing/>
        <w:rPr>
          <w:rFonts w:cs="仿宋_GB2312" w:asciiTheme="minorEastAsia" w:hAnsiTheme="minorEastAsia"/>
          <w:color w:val="auto"/>
          <w:szCs w:val="21"/>
          <w:lang w:val="zh-CN"/>
        </w:rPr>
      </w:pPr>
    </w:p>
    <w:p w14:paraId="6FF832C2">
      <w:pPr>
        <w:wordWrap w:val="0"/>
        <w:spacing w:line="360" w:lineRule="auto"/>
        <w:ind w:firstLine="420" w:firstLineChars="200"/>
        <w:contextualSpacing/>
        <w:rPr>
          <w:rFonts w:cs="仿宋_GB2312" w:asciiTheme="minorEastAsia" w:hAnsiTheme="minorEastAsia"/>
          <w:color w:val="auto"/>
          <w:szCs w:val="21"/>
          <w:lang w:val="zh-CN"/>
        </w:rPr>
      </w:pPr>
    </w:p>
    <w:p w14:paraId="5C9924A8">
      <w:pPr>
        <w:wordWrap w:val="0"/>
        <w:spacing w:line="360" w:lineRule="auto"/>
        <w:ind w:firstLine="420" w:firstLineChars="200"/>
        <w:contextualSpacing/>
        <w:rPr>
          <w:rFonts w:cs="仿宋_GB2312" w:asciiTheme="minorEastAsia" w:hAnsiTheme="minorEastAsia"/>
          <w:color w:val="auto"/>
          <w:szCs w:val="21"/>
          <w:lang w:val="zh-CN"/>
        </w:rPr>
      </w:pPr>
    </w:p>
    <w:p w14:paraId="6EA21BCB">
      <w:pPr>
        <w:wordWrap w:val="0"/>
        <w:spacing w:line="360" w:lineRule="auto"/>
        <w:ind w:firstLine="420" w:firstLineChars="200"/>
        <w:contextualSpacing/>
        <w:rPr>
          <w:rFonts w:cs="仿宋_GB2312" w:asciiTheme="minorEastAsia" w:hAnsiTheme="minorEastAsia"/>
          <w:color w:val="auto"/>
          <w:szCs w:val="21"/>
          <w:lang w:val="zh-CN"/>
        </w:rPr>
      </w:pPr>
    </w:p>
    <w:p w14:paraId="085D6896">
      <w:pPr>
        <w:topLinePunct/>
        <w:spacing w:line="360" w:lineRule="auto"/>
        <w:ind w:firstLine="643" w:firstLineChars="20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谈判文件中凡标有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禹州市公路事业发展中心2025年禹州市境内标线施划工程项目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B4FE2F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4D372E15">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61784DA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2E3758E7">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322EDFCF">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71193FC">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48A244FE">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0B3E0A4">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6E55652">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12966570">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45C75A3D">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675FB3FB">
            <w:pPr>
              <w:autoSpaceDE w:val="0"/>
              <w:autoSpaceDN w:val="0"/>
              <w:adjustRightInd w:val="0"/>
              <w:spacing w:line="360" w:lineRule="auto"/>
              <w:jc w:val="left"/>
              <w:rPr>
                <w:color w:val="auto"/>
              </w:rPr>
            </w:pPr>
            <w:r>
              <w:rPr>
                <w:rFonts w:hint="eastAsia"/>
                <w:color w:val="auto"/>
              </w:rPr>
              <w:t>二、财务状况报告相关材料</w:t>
            </w:r>
          </w:p>
          <w:p w14:paraId="7B05C058">
            <w:pPr>
              <w:spacing w:line="360" w:lineRule="auto"/>
              <w:rPr>
                <w:color w:val="auto"/>
              </w:rPr>
            </w:pPr>
            <w:r>
              <w:rPr>
                <w:rFonts w:hint="eastAsia"/>
                <w:color w:val="auto"/>
              </w:rPr>
              <w:t>（1）供应商是法人（法人包括企业法人、机关法人、事业单位法人和社会团体法人），提供本单位：</w:t>
            </w:r>
          </w:p>
          <w:p w14:paraId="10B63D0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635B6C53">
            <w:pPr>
              <w:spacing w:line="360" w:lineRule="auto"/>
              <w:rPr>
                <w:color w:val="auto"/>
              </w:rPr>
            </w:pPr>
            <w:r>
              <w:rPr>
                <w:rFonts w:hint="eastAsia"/>
                <w:color w:val="auto"/>
              </w:rPr>
              <w:t>②基本开户银行出具的资信证明；</w:t>
            </w:r>
          </w:p>
          <w:p w14:paraId="03CA1D8D">
            <w:pPr>
              <w:spacing w:line="360" w:lineRule="auto"/>
              <w:rPr>
                <w:color w:val="auto"/>
              </w:rPr>
            </w:pPr>
            <w:r>
              <w:rPr>
                <w:rFonts w:hint="eastAsia"/>
                <w:color w:val="auto"/>
              </w:rPr>
              <w:t>③财政部门认可的政府采购专业担保机构的证明文件和担保机构出具的投标担保函。</w:t>
            </w:r>
          </w:p>
          <w:p w14:paraId="4FB2711B">
            <w:pPr>
              <w:spacing w:line="360" w:lineRule="auto"/>
              <w:rPr>
                <w:color w:val="auto"/>
              </w:rPr>
            </w:pPr>
            <w:r>
              <w:rPr>
                <w:rFonts w:hint="eastAsia"/>
                <w:color w:val="auto"/>
                <w:lang w:val="zh-CN"/>
              </w:rPr>
              <w:t>注：仅需提供序号</w:t>
            </w:r>
            <w:r>
              <w:rPr>
                <w:rFonts w:hint="eastAsia"/>
                <w:color w:val="auto"/>
              </w:rPr>
              <w:t>①～③其中之一即可。</w:t>
            </w:r>
          </w:p>
          <w:p w14:paraId="771D0D83">
            <w:pPr>
              <w:spacing w:line="360" w:lineRule="auto"/>
              <w:rPr>
                <w:color w:val="auto"/>
              </w:rPr>
            </w:pPr>
            <w:r>
              <w:rPr>
                <w:rFonts w:hint="eastAsia"/>
                <w:color w:val="auto"/>
              </w:rPr>
              <w:t>（2）供应商（其他组织和自然人）提供本单位：</w:t>
            </w:r>
          </w:p>
          <w:p w14:paraId="571517A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D4BBB77">
            <w:pPr>
              <w:spacing w:line="360" w:lineRule="auto"/>
              <w:rPr>
                <w:color w:val="auto"/>
              </w:rPr>
            </w:pPr>
            <w:r>
              <w:rPr>
                <w:rFonts w:hint="eastAsia"/>
                <w:color w:val="auto"/>
              </w:rPr>
              <w:t>②银行出具的资信证明；</w:t>
            </w:r>
          </w:p>
          <w:p w14:paraId="6A1C3A9F">
            <w:pPr>
              <w:spacing w:line="360" w:lineRule="auto"/>
              <w:rPr>
                <w:color w:val="auto"/>
              </w:rPr>
            </w:pPr>
            <w:r>
              <w:rPr>
                <w:rFonts w:hint="eastAsia"/>
                <w:color w:val="auto"/>
              </w:rPr>
              <w:t>③财政部门认可的政府采购专业担保机构的证明文件和担保机构出具的投标担保函。</w:t>
            </w:r>
          </w:p>
          <w:p w14:paraId="0D4B26E8">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0678C4C2">
            <w:pPr>
              <w:autoSpaceDE w:val="0"/>
              <w:autoSpaceDN w:val="0"/>
              <w:adjustRightInd w:val="0"/>
              <w:spacing w:line="360" w:lineRule="auto"/>
              <w:ind w:right="-11"/>
              <w:rPr>
                <w:color w:val="auto"/>
                <w:lang w:val="zh-CN"/>
              </w:rPr>
            </w:pPr>
            <w:r>
              <w:rPr>
                <w:rFonts w:hint="eastAsia"/>
                <w:color w:val="auto"/>
              </w:rPr>
              <w:t>三、依法缴纳税收相关材料</w:t>
            </w:r>
          </w:p>
          <w:p w14:paraId="3DB19CAB">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652CF272">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1220C072">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6656CE0E">
            <w:pPr>
              <w:spacing w:line="360" w:lineRule="auto"/>
              <w:rPr>
                <w:color w:val="auto"/>
              </w:rPr>
            </w:pPr>
            <w:r>
              <w:rPr>
                <w:rFonts w:hint="eastAsia"/>
                <w:color w:val="auto"/>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05927EFF">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A941119">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47A779D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47B965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2A241B4">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E73A01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5C8AD38">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48D69EEF">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eastAsia="zh-CN"/>
              </w:rPr>
              <w:t>3857682.27元</w:t>
            </w:r>
            <w:r>
              <w:rPr>
                <w:rFonts w:hint="eastAsia" w:cs="宋体" w:asciiTheme="minorEastAsia" w:hAnsiTheme="minorEastAsia"/>
                <w:bCs/>
                <w:color w:val="auto"/>
                <w:szCs w:val="21"/>
                <w:lang w:val="zh-CN"/>
              </w:rPr>
              <w:t>，超出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12</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10</w:t>
            </w:r>
            <w:bookmarkStart w:id="146" w:name="_GoBack"/>
            <w:bookmarkEnd w:id="146"/>
            <w:r>
              <w:rPr>
                <w:rFonts w:hint="eastAsia" w:asciiTheme="majorEastAsia" w:hAnsiTheme="majorEastAsia" w:eastAsiaTheme="majorEastAsia" w:cstheme="majorEastAsia"/>
                <w:color w:val="auto"/>
                <w:szCs w:val="21"/>
              </w:rPr>
              <w:t>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5"/>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6A4A54C4">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642B3E98">
            <w:pPr>
              <w:autoSpaceDE w:val="0"/>
              <w:autoSpaceDN w:val="0"/>
              <w:adjustRightInd w:val="0"/>
              <w:spacing w:line="360" w:lineRule="auto"/>
              <w:ind w:right="-11"/>
              <w:rPr>
                <w:rFonts w:ascii="ˎ̥" w:hAnsi="ˎ̥"/>
                <w:color w:val="auto"/>
              </w:rPr>
            </w:pPr>
            <w:r>
              <w:rPr>
                <w:rFonts w:hint="eastAsia" w:ascii="ˎ̥" w:hAnsi="ˎ̥"/>
                <w:color w:val="auto"/>
              </w:rPr>
              <w:t>注：</w:t>
            </w:r>
          </w:p>
          <w:p w14:paraId="7EB98796">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5A4CEE20">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08B56578">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7804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986DA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33</w:t>
            </w:r>
          </w:p>
        </w:tc>
        <w:tc>
          <w:tcPr>
            <w:tcW w:w="2268" w:type="dxa"/>
            <w:shd w:val="clear" w:color="auto" w:fill="auto"/>
            <w:vAlign w:val="center"/>
          </w:tcPr>
          <w:p w14:paraId="641E3208">
            <w:pPr>
              <w:autoSpaceDE w:val="0"/>
              <w:autoSpaceDN w:val="0"/>
              <w:adjustRightInd w:val="0"/>
              <w:spacing w:line="276" w:lineRule="auto"/>
              <w:jc w:val="center"/>
              <w:rPr>
                <w:rFonts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投诉渠道</w:t>
            </w:r>
          </w:p>
        </w:tc>
        <w:tc>
          <w:tcPr>
            <w:tcW w:w="6813" w:type="dxa"/>
            <w:shd w:val="clear" w:color="auto" w:fill="auto"/>
            <w:vAlign w:val="center"/>
          </w:tcPr>
          <w:p w14:paraId="3599D657">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179DB74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3975CBC8">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4032C523">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31F8B6DF">
            <w:pPr>
              <w:autoSpaceDE w:val="0"/>
              <w:autoSpaceDN w:val="0"/>
              <w:spacing w:line="360" w:lineRule="auto"/>
              <w:contextualSpacing/>
              <w:rPr>
                <w:rFonts w:eastAsia="宋体" w:asciiTheme="minorHAnsi" w:hAnsiTheme="minorHAnsi" w:cstheme="minorBidi"/>
                <w:color w:val="auto"/>
                <w:kern w:val="2"/>
                <w:sz w:val="21"/>
                <w:szCs w:val="22"/>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58DB919">
      <w:pPr>
        <w:pStyle w:val="34"/>
        <w:ind w:firstLine="0" w:firstLineChars="0"/>
        <w:rPr>
          <w:color w:val="auto"/>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4BE20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3598C5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4DA299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1.1本谈判文件仅适用于本次“采购邀请”</w:t>
      </w:r>
      <w:r>
        <w:rPr>
          <w:rFonts w:hint="eastAsia" w:ascii="宋体" w:hAnsi="宋体"/>
          <w:color w:val="auto"/>
          <w:szCs w:val="21"/>
        </w:rPr>
        <w:t xml:space="preserve"> 和“供应商须知前附表”中所述采购项目的采购。</w:t>
      </w:r>
    </w:p>
    <w:p w14:paraId="1342FE6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27040E6B">
      <w:pPr>
        <w:pStyle w:val="55"/>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37A7E96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7394CC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系指“供应商须知前附表”中所述的组织本次采购的采购人和采购代理机构。</w:t>
      </w:r>
    </w:p>
    <w:p w14:paraId="3B0AA9F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4B944DC7">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2A6C6B8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5DB5BC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588EFD1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72AB680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w:t>
      </w:r>
      <w:r>
        <w:rPr>
          <w:rFonts w:hint="eastAsia" w:cs="宋体" w:asciiTheme="minorEastAsia" w:hAnsiTheme="minorEastAsia"/>
          <w:color w:val="auto"/>
          <w:kern w:val="0"/>
          <w:szCs w:val="21"/>
          <w:lang w:eastAsia="zh-CN"/>
        </w:rPr>
        <w:t>〔2007〕119号</w:t>
      </w:r>
      <w:r>
        <w:rPr>
          <w:rFonts w:hint="eastAsia" w:cs="宋体" w:asciiTheme="minorEastAsia" w:hAnsiTheme="minorEastAsia"/>
          <w:color w:val="auto"/>
          <w:kern w:val="0"/>
          <w:szCs w:val="21"/>
        </w:rPr>
        <w:t>）、《关于政府采购进口产品管理有关问题的通知》（财办库〔2008〕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45798184">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p>
    <w:p w14:paraId="6D556CC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F709C5A">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5897254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2.9谈判文件中凡标有“★”的条款均系实质性要求条款。</w:t>
      </w:r>
    </w:p>
    <w:p w14:paraId="17833DC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27BAC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3DA7389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59218BD3">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3.3.1查询渠道：“信用中国”网站（www.creditchina.gov.cn）、“中国政府采购网”（www.ccgp.gov.cn）、“中国社会组织政务服务平台”网站（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36076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4E3BD6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41BD03B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4C29F93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在响应文件中向采购人提交联合体协议书，明确联合体各方承担的工作和义务；</w:t>
      </w:r>
    </w:p>
    <w:p w14:paraId="43EA150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 联合体中有同类资质的供应商按联合体分工承担相同工作的，应当按照资质等级较低的供应商确定资质等级；</w:t>
      </w:r>
    </w:p>
    <w:p w14:paraId="384BAF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 招标人根据采购项目的特殊要求规定供应商特定条件的，联合体各方中至少应当有一方符合采购规定的特定条件；</w:t>
      </w:r>
    </w:p>
    <w:p w14:paraId="66124F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 联合体各方不得再单独参加或者与其他供应商另外组成联合体参加同一合同项下的政府采购活动；</w:t>
      </w:r>
    </w:p>
    <w:p w14:paraId="0CA8E6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3.6.5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09FEADE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 法律、行政法规规定的其他条件。</w:t>
      </w:r>
    </w:p>
    <w:p w14:paraId="3234C1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2CF38F4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4.2侵犯任何第三方的知识产权、技术秘密等合法权利。</w:t>
      </w:r>
    </w:p>
    <w:p w14:paraId="2FF9C19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5.谈判费用</w:t>
      </w:r>
    </w:p>
    <w:p w14:paraId="4C3E3A25">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42324A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6.信息发布</w:t>
      </w:r>
    </w:p>
    <w:p w14:paraId="4018161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30CDC975">
      <w:pPr>
        <w:pStyle w:val="55"/>
        <w:autoSpaceDE w:val="0"/>
        <w:autoSpaceDN w:val="0"/>
        <w:spacing w:line="360" w:lineRule="auto"/>
        <w:ind w:firstLine="315" w:firstLineChars="150"/>
        <w:contextualSpacing/>
        <w:rPr>
          <w:rFonts w:ascii="宋体" w:hAnsi="宋体" w:eastAsia="宋体" w:cs="宋体"/>
          <w:color w:val="auto"/>
          <w:kern w:val="0"/>
          <w:szCs w:val="21"/>
        </w:rPr>
      </w:pPr>
      <w:r>
        <w:rPr>
          <w:rFonts w:hint="eastAsia" w:ascii="宋体" w:hAnsi="宋体" w:eastAsia="宋体" w:cs="宋体"/>
          <w:color w:val="auto"/>
          <w:kern w:val="0"/>
          <w:szCs w:val="21"/>
        </w:rPr>
        <w:t>以中标（成交）金额为基数参照《河南省招标代理服务收费指导意见》（ 豫招协</w:t>
      </w:r>
      <w:r>
        <w:rPr>
          <w:rFonts w:hint="eastAsia" w:ascii="宋体" w:hAnsi="宋体" w:eastAsia="宋体" w:cs="宋体"/>
          <w:color w:val="auto"/>
          <w:kern w:val="0"/>
          <w:szCs w:val="21"/>
          <w:lang w:eastAsia="zh-CN"/>
        </w:rPr>
        <w:t>〔2023〕2号</w:t>
      </w:r>
      <w:r>
        <w:rPr>
          <w:rFonts w:hint="eastAsia" w:ascii="宋体" w:hAnsi="宋体" w:eastAsia="宋体" w:cs="宋体"/>
          <w:color w:val="auto"/>
          <w:kern w:val="0"/>
          <w:szCs w:val="21"/>
        </w:rPr>
        <w:t>）文件中所属类别的收费标准按差额定率累进法计算，由中标人（成交供应商）支付。</w:t>
      </w:r>
    </w:p>
    <w:p w14:paraId="0C7706A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8.其他</w:t>
      </w:r>
    </w:p>
    <w:p w14:paraId="12AFAC2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0268D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9.谈判文件构成</w:t>
      </w:r>
    </w:p>
    <w:p w14:paraId="2DEFF1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F5907F">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5E853F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4762BE6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444B17D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4CE6085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A0F711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200EB7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10.谈判文件的澄清或修改</w:t>
      </w:r>
    </w:p>
    <w:p w14:paraId="499F6FC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1A83903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D3B7A0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1A0C62E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11.响应文件的语言及计量单位</w:t>
      </w:r>
    </w:p>
    <w:p w14:paraId="4350AC1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5EBCC09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12.报价</w:t>
      </w:r>
    </w:p>
    <w:p w14:paraId="5BEBF59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01D0B3F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417DD3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69BC1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5953A1B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6BF29A4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12.7最低报价不能作为成交的保证。</w:t>
      </w:r>
    </w:p>
    <w:p w14:paraId="27C37FD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13.响应文件有效期</w:t>
      </w:r>
    </w:p>
    <w:p w14:paraId="69934F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60D642C9">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14.响应文件构成</w:t>
      </w:r>
    </w:p>
    <w:p w14:paraId="17BED56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76D32E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14.2供应商应当按照谈判文件的要求编制响应文件。响应文件应当对谈判文件提出的要求和条件作出明确响应，否则有可能导致响应被拒绝，其风险由供应商自行承担。</w:t>
      </w:r>
    </w:p>
    <w:p w14:paraId="2C96F9E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14.3响应文件由资格证明材料、符合性证明材料、其他材料等组成。</w:t>
      </w:r>
    </w:p>
    <w:p w14:paraId="3A336F6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14.5</w:t>
      </w:r>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系统运维电话：0374-2961598</w:t>
      </w:r>
    </w:p>
    <w:p w14:paraId="755F861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15.响应文件格式</w:t>
      </w:r>
    </w:p>
    <w:p w14:paraId="3E750B6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15.1供应商应按谈判文件提供的格式编写响应文件。谈判文件未提供标准格式的供应商可自行拟定。</w:t>
      </w:r>
    </w:p>
    <w:p w14:paraId="0C21C82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16.谈判保证金</w:t>
      </w:r>
    </w:p>
    <w:p w14:paraId="6499E8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264B72C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4A1814F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17.谈判文件的数量和签署盖章</w:t>
      </w:r>
    </w:p>
    <w:p w14:paraId="0C780D1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285FC85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1D7E99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18.谈判响应截止时间</w:t>
      </w:r>
    </w:p>
    <w:p w14:paraId="1E9BDDD7">
      <w:pPr>
        <w:pStyle w:val="55"/>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65BF6D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19.迟交的响应文件</w:t>
      </w:r>
    </w:p>
    <w:p w14:paraId="6F945F58">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00E93CC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20.响应文件的修改和撤回</w:t>
      </w:r>
    </w:p>
    <w:p w14:paraId="15F9F6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62620D8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42F9CC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7757FA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225EB21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70B4F03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和地点解密电子响应文件。由代理机构主持，供应商无需到现场。</w:t>
      </w:r>
    </w:p>
    <w:p w14:paraId="233F86DD">
      <w:pPr>
        <w:pStyle w:val="55"/>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4EAF846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1E870FC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48B475E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49A48F95">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0FA1F8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710A9BB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3C4AFB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5A1D0AF0">
      <w:pPr>
        <w:pStyle w:val="55"/>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5FC3032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6E1134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0062C6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1963BB4E">
      <w:pPr>
        <w:pStyle w:val="55"/>
        <w:numPr>
          <w:ilvl w:val="1"/>
          <w:numId w:val="6"/>
        </w:numPr>
        <w:autoSpaceDE w:val="0"/>
        <w:autoSpaceDN w:val="0"/>
        <w:spacing w:line="360" w:lineRule="auto"/>
        <w:ind w:firstLineChars="0"/>
        <w:contextualSpacing/>
        <w:rPr>
          <w:rFonts w:ascii="ˎ̥" w:hAnsi="ˎ̥"/>
          <w:vanish/>
          <w:color w:val="auto"/>
        </w:rPr>
      </w:pPr>
    </w:p>
    <w:p w14:paraId="67CA5F4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2E5AF2A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14:paraId="46C3D92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14:paraId="3F6DDE4E">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3D0F6808">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404CCC17">
      <w:pPr>
        <w:pStyle w:val="55"/>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46DC248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68725E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1E3362EC">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348C63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30B61C2F">
      <w:pPr>
        <w:pStyle w:val="55"/>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1E23FC16">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6D211554">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7BA3DA04">
      <w:pPr>
        <w:pStyle w:val="55"/>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3B2BC0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07AAD977">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3ED7FD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57C0FE8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5FB77FC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61AA66D9">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036673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48E895F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585232F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49B115F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w:t>
      </w:r>
      <w:r>
        <w:rPr>
          <w:rFonts w:hint="eastAsia" w:cs="宋体" w:asciiTheme="minorEastAsia" w:hAnsiTheme="minorEastAsia"/>
          <w:color w:val="auto"/>
          <w:kern w:val="0"/>
          <w:szCs w:val="21"/>
          <w:lang w:eastAsia="zh-CN"/>
        </w:rPr>
        <w:t>属于</w:t>
      </w:r>
      <w:r>
        <w:rPr>
          <w:rFonts w:hint="eastAsia" w:cs="宋体" w:asciiTheme="minorEastAsia" w:hAnsiTheme="minorEastAsia"/>
          <w:color w:val="auto"/>
          <w:kern w:val="0"/>
          <w:szCs w:val="21"/>
        </w:rPr>
        <w:t>下列情况之一的，按照无效响应处理：</w:t>
      </w:r>
    </w:p>
    <w:p w14:paraId="1CD3CCE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94C72B6">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29DD4C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16A9B8C">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523CAD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1C4C4C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78A5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6D22241">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782BF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531361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C3999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41F0157">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1E383D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58B89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D89DCC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7133FA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D3450B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B40754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5161A1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C8464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EC20B5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C661DED">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ECDFC38">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3D3DE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FA21DB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D8602E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FFB93C5">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6EB10708">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10738A3">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6201E1AF">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1491990C">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28F991DA">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27.1.6未按照文件的规定提交《禹州市政府采购供应商信用承诺函》的；</w:t>
      </w:r>
    </w:p>
    <w:p w14:paraId="2C500E69">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27.1.7响应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E48BF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27.2.1 不同供应商的电子响应文件上传计算机的网卡MAC地址、CPU序列号和硬盘序列号 </w:t>
      </w:r>
    </w:p>
    <w:p w14:paraId="762FBC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等硬件信息相同的； </w:t>
      </w:r>
    </w:p>
    <w:p w14:paraId="70B8E6F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27.2.2 不同供应商的响应文件由同一电子设备编制、打印加密或者上传； </w:t>
      </w:r>
    </w:p>
    <w:p w14:paraId="747A115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27.2.3 不同供应商的响应文件由同一电子设备打印、复印； </w:t>
      </w:r>
    </w:p>
    <w:p w14:paraId="0D2F474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27.2.4 不同供应商的响应文件由同一人送达或者分发，或者不同供应商联系人为同一人 </w:t>
      </w:r>
    </w:p>
    <w:p w14:paraId="184AABA6">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或不同联系人的联系电话一致的； </w:t>
      </w:r>
    </w:p>
    <w:p w14:paraId="777050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27.2.5 不同供应商的响应文件的内容存在两处以上细节错误一致； </w:t>
      </w:r>
    </w:p>
    <w:p w14:paraId="06109A0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27.2.6 不同供应商的法定代表人、委托代理人、项目经理、项目负责人等由同一个单位 </w:t>
      </w:r>
    </w:p>
    <w:p w14:paraId="1B1FBD9C">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缴纳社会保险或者领取报酬的； </w:t>
      </w:r>
    </w:p>
    <w:p w14:paraId="1F5E32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27.2.7 不同供应商响应文件中法定代表人或者负责人签字出自同一人之手； </w:t>
      </w:r>
    </w:p>
    <w:p w14:paraId="6C0B8FA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27.2.8 其他</w:t>
      </w:r>
      <w:r>
        <w:rPr>
          <w:rFonts w:hint="eastAsia" w:ascii="宋体" w:hAnsi="宋体" w:eastAsia="宋体" w:cs="宋体"/>
          <w:color w:val="auto"/>
          <w:kern w:val="0"/>
          <w:szCs w:val="21"/>
        </w:rPr>
        <w:t>涉嫌串通的情形。</w:t>
      </w:r>
    </w:p>
    <w:p w14:paraId="65AC6B3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27.3有下列情形之一的，视为供应商串通谈判，其响应无效：</w:t>
      </w:r>
    </w:p>
    <w:p w14:paraId="6E80B94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27.3.1不同供应商的响应文件由同一单位或者个人编制；</w:t>
      </w:r>
    </w:p>
    <w:p w14:paraId="264CD6A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27.3.2不同供应商委托同一单位或者个人办理响应事宜；</w:t>
      </w:r>
    </w:p>
    <w:p w14:paraId="398228D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27.3.3不同供应商的响应文件载明的项目管理成员或者联系人员为同一人；</w:t>
      </w:r>
    </w:p>
    <w:p w14:paraId="0EE96AB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27.3.4不同供应商的响应文件异常一致或者投标报价呈规律性差异；</w:t>
      </w:r>
    </w:p>
    <w:p w14:paraId="23CAE3B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27.3.5不同供应商的响应文件相互混装。</w:t>
      </w:r>
    </w:p>
    <w:p w14:paraId="06FEEC4E">
      <w:pPr>
        <w:pStyle w:val="55"/>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 xml:space="preserve">27. 4 </w:t>
      </w:r>
      <w:r>
        <w:rPr>
          <w:rFonts w:hint="eastAsia" w:cs="宋体" w:asciiTheme="minorEastAsia" w:hAnsiTheme="minorEastAsia"/>
          <w:color w:val="auto"/>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2673D4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27.6法律法规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3556B27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1716F35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02A917B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1BC3E0D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78A85EC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28.7最后报价是供应商响应文件的有效组成部分。</w:t>
      </w:r>
      <w:r>
        <w:rPr>
          <w:rFonts w:hint="eastAsia" w:ascii="宋体" w:hAnsi="宋体" w:eastAsia="宋体" w:cs="宋体"/>
          <w:color w:val="auto"/>
          <w:kern w:val="0"/>
          <w:szCs w:val="21"/>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5"/>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54822B81">
      <w:pPr>
        <w:pStyle w:val="55"/>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照《关于推进全流程电子化交易和在线监管工作有关问题的通知》（许公管办〔2019〕3号）规定，评审专家应严格按照要求查看“硬件特征码”相关信息并进行评审。</w:t>
      </w:r>
    </w:p>
    <w:p w14:paraId="04FB59C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287CF24C">
      <w:pPr>
        <w:pStyle w:val="55"/>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549E24C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30.确定成交供应商</w:t>
      </w:r>
    </w:p>
    <w:p w14:paraId="1EF74670">
      <w:pPr>
        <w:pStyle w:val="55"/>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rPr>
        <w:t>。</w:t>
      </w:r>
    </w:p>
    <w:p w14:paraId="55D24A04">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0700EED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31.终止采购活动的情形</w:t>
      </w:r>
    </w:p>
    <w:p w14:paraId="21D45F17">
      <w:pPr>
        <w:pStyle w:val="55"/>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52CFF3BB">
      <w:pPr>
        <w:pStyle w:val="55"/>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4B1476B5">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2834E4A1">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17B7E844">
      <w:pPr>
        <w:pStyle w:val="55"/>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4906E56A">
      <w:pPr>
        <w:pStyle w:val="55"/>
        <w:numPr>
          <w:ilvl w:val="0"/>
          <w:numId w:val="11"/>
        </w:numP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rPr>
        <w:t>成交公告、发出成交通知书</w:t>
      </w:r>
    </w:p>
    <w:p w14:paraId="4F445C4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0427B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69ADD6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5"/>
        <w:numPr>
          <w:ilvl w:val="0"/>
          <w:numId w:val="12"/>
        </w:numPr>
        <w:autoSpaceDE w:val="0"/>
        <w:autoSpaceDN w:val="0"/>
        <w:spacing w:line="360" w:lineRule="auto"/>
        <w:ind w:firstLineChars="0"/>
        <w:contextualSpacing/>
        <w:rPr>
          <w:rFonts w:ascii="宋体" w:hAnsi="宋体" w:cs="宋体"/>
          <w:b/>
          <w:color w:val="auto"/>
          <w:kern w:val="0"/>
          <w:szCs w:val="21"/>
        </w:rPr>
      </w:pPr>
      <w:r>
        <w:rPr>
          <w:rFonts w:hint="eastAsia" w:ascii="宋体" w:hAnsi="宋体" w:cs="宋体"/>
          <w:b/>
          <w:color w:val="auto"/>
          <w:kern w:val="0"/>
          <w:szCs w:val="21"/>
        </w:rPr>
        <w:t>质疑提出与答复</w:t>
      </w:r>
    </w:p>
    <w:p w14:paraId="0F1883A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24747AD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025C50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5391A79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112B819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115E32E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15AC9FFB">
      <w:pPr>
        <w:widowControl/>
        <w:jc w:val="left"/>
        <w:rPr>
          <w:color w:val="auto"/>
        </w:rPr>
      </w:pPr>
      <w:r>
        <w:rPr>
          <w:rFonts w:hint="eastAsia" w:ascii="宋体" w:hAnsi="宋体" w:eastAsia="宋体" w:cs="宋体"/>
          <w:b/>
          <w:bCs/>
          <w:color w:val="auto"/>
          <w:kern w:val="0"/>
          <w:szCs w:val="21"/>
        </w:rPr>
        <w:t xml:space="preserve">34. 投诉 </w:t>
      </w:r>
    </w:p>
    <w:p w14:paraId="707DA02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监督管理部门提起投诉。 </w:t>
      </w:r>
    </w:p>
    <w:p w14:paraId="6810D8A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34.2 投诉应有明确的请求和必要的证明材料，投诉的事项不得超出已质疑事项的范围。 </w:t>
      </w:r>
    </w:p>
    <w:p w14:paraId="1E32B815">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35.签订合同</w:t>
      </w:r>
    </w:p>
    <w:p w14:paraId="1203B4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5"/>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到禹州市政府采购监督管理办公室进行合同备案，并登录“河南省政府采购网”进行网上备案。</w:t>
      </w:r>
    </w:p>
    <w:p w14:paraId="43098C4B">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36.履约保证金</w:t>
      </w:r>
    </w:p>
    <w:p w14:paraId="6B076376">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根据禹财购</w:t>
      </w:r>
      <w:r>
        <w:rPr>
          <w:rFonts w:hint="eastAsia" w:ascii="宋体" w:hAnsi="宋体" w:cs="宋体"/>
          <w:color w:val="auto"/>
          <w:kern w:val="0"/>
          <w:szCs w:val="21"/>
          <w:lang w:eastAsia="zh-CN"/>
        </w:rPr>
        <w:t>〔2022〕2号</w:t>
      </w:r>
      <w:r>
        <w:rPr>
          <w:rFonts w:hint="eastAsia" w:ascii="宋体" w:hAnsi="宋体" w:cs="宋体"/>
          <w:color w:val="auto"/>
          <w:kern w:val="0"/>
          <w:szCs w:val="21"/>
        </w:rPr>
        <w:t>《禹州市财政局关于加大政府采购支持中小企业力度有关事项的通知》要求，自2022年7月1日起，全面取消政府采购履约保证金。</w:t>
      </w:r>
    </w:p>
    <w:p w14:paraId="3897B65A">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36.政府采购合同融资</w:t>
      </w:r>
    </w:p>
    <w:p w14:paraId="747BEC4F">
      <w:pPr>
        <w:pStyle w:val="55"/>
        <w:wordWrap w:val="0"/>
        <w:topLinePunct/>
        <w:autoSpaceDE w:val="0"/>
        <w:autoSpaceDN w:val="0"/>
        <w:adjustRightInd w:val="0"/>
        <w:spacing w:line="360" w:lineRule="auto"/>
        <w:ind w:firstLine="0" w:firstLineChars="0"/>
        <w:contextualSpacing/>
        <w:rPr>
          <w:rFonts w:ascii="宋体" w:hAnsi="宋体" w:cs="宋体"/>
          <w:color w:val="auto"/>
          <w:kern w:val="0"/>
          <w:szCs w:val="21"/>
        </w:rPr>
      </w:pPr>
      <w:r>
        <w:rPr>
          <w:rFonts w:hint="eastAsia" w:ascii="宋体" w:hAnsi="宋体" w:cs="宋体"/>
          <w:color w:val="auto"/>
          <w:kern w:val="0"/>
          <w:szCs w:val="21"/>
        </w:rPr>
        <w:t>36.1 缓解中小企业融资难题</w:t>
      </w:r>
    </w:p>
    <w:p w14:paraId="15F6860B">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auto"/>
          <w:kern w:val="0"/>
          <w:szCs w:val="21"/>
        </w:rPr>
      </w:pPr>
      <w:r>
        <w:rPr>
          <w:rFonts w:hint="eastAsia" w:ascii="宋体" w:hAnsi="宋体" w:cs="宋体"/>
          <w:color w:val="auto"/>
          <w:kern w:val="0"/>
          <w:szCs w:val="21"/>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联系人及电话：赵勇  0374-7313551  18937425515</w:t>
      </w:r>
    </w:p>
    <w:p w14:paraId="573B7768">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地址：禹州市禹王大道与府东路交叉口</w:t>
      </w:r>
    </w:p>
    <w:p w14:paraId="0899E32B">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5FBB5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6A39B0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5C8F09C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81762C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84CD3C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E4520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0B4453A">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0296073">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ECF99F8">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2E07EA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A96829C">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6DA1895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E09DE2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54C9030">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3F67AA17">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w:t>
      </w:r>
      <w:r>
        <w:rPr>
          <w:rFonts w:hint="eastAsia" w:cs="仿宋_GB2312" w:asciiTheme="minorEastAsia" w:hAnsiTheme="minorEastAsia" w:eastAsiaTheme="minorEastAsia"/>
          <w:color w:val="auto"/>
          <w:sz w:val="21"/>
          <w:szCs w:val="21"/>
          <w:lang w:eastAsia="zh-CN"/>
        </w:rPr>
        <w:t>〔2019〕18号</w:t>
      </w:r>
      <w:r>
        <w:rPr>
          <w:rFonts w:hint="eastAsia" w:cs="仿宋_GB2312" w:asciiTheme="minorEastAsia" w:hAnsiTheme="minorEastAsia" w:eastAsiaTheme="minorEastAsia"/>
          <w:color w:val="auto"/>
          <w:sz w:val="21"/>
          <w:szCs w:val="21"/>
        </w:rPr>
        <w:t>）以及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w:t>
      </w:r>
      <w:r>
        <w:rPr>
          <w:rFonts w:hint="eastAsia" w:cs="仿宋_GB2312" w:asciiTheme="minorEastAsia" w:hAnsiTheme="minorEastAsia" w:eastAsiaTheme="minorEastAsia"/>
          <w:color w:val="auto"/>
          <w:sz w:val="21"/>
          <w:szCs w:val="21"/>
          <w:lang w:eastAsia="zh-CN"/>
        </w:rPr>
        <w:t>〔2019〕19号</w:t>
      </w:r>
      <w:r>
        <w:rPr>
          <w:rFonts w:hint="eastAsia" w:cs="仿宋_GB2312" w:asciiTheme="minorEastAsia" w:hAnsiTheme="minorEastAsia" w:eastAsiaTheme="minorEastAsia"/>
          <w:color w:val="auto"/>
          <w:sz w:val="21"/>
          <w:szCs w:val="21"/>
        </w:rPr>
        <w:t>）</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7" w:name="OLE_LINK6"/>
      <w:r>
        <w:rPr>
          <w:rFonts w:hint="eastAsia" w:cs="仿宋_GB2312" w:asciiTheme="minorEastAsia" w:hAnsiTheme="minorEastAsia"/>
          <w:color w:val="auto"/>
          <w:szCs w:val="21"/>
          <w:lang w:val="zh-CN"/>
        </w:rPr>
        <w:t>财库〔2014〕68号</w:t>
      </w:r>
      <w:bookmarkEnd w:id="7"/>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506004C1">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1BFC162F">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3C6A340">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F62A15D">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047980C2">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auto"/>
          <w:szCs w:val="21"/>
          <w:lang w:val="zh-CN"/>
        </w:rPr>
      </w:pPr>
    </w:p>
    <w:p w14:paraId="67C2C4BC">
      <w:pPr>
        <w:wordWrap w:val="0"/>
        <w:spacing w:line="360" w:lineRule="auto"/>
        <w:ind w:firstLine="420" w:firstLineChars="200"/>
        <w:contextualSpacing/>
        <w:rPr>
          <w:rFonts w:cs="仿宋_GB2312" w:asciiTheme="minorEastAsia" w:hAnsiTheme="minorEastAsia"/>
          <w:color w:val="auto"/>
          <w:szCs w:val="21"/>
          <w:lang w:val="zh-CN"/>
        </w:rPr>
      </w:pPr>
    </w:p>
    <w:p w14:paraId="3503F13C">
      <w:pPr>
        <w:wordWrap w:val="0"/>
        <w:spacing w:line="360" w:lineRule="auto"/>
        <w:ind w:firstLine="420" w:firstLineChars="200"/>
        <w:contextualSpacing/>
        <w:rPr>
          <w:rFonts w:cs="仿宋_GB2312" w:asciiTheme="minorEastAsia" w:hAnsiTheme="minorEastAsia"/>
          <w:color w:val="auto"/>
          <w:szCs w:val="21"/>
          <w:lang w:val="zh-CN"/>
        </w:rPr>
      </w:pPr>
    </w:p>
    <w:p w14:paraId="507F4A84">
      <w:pPr>
        <w:wordWrap w:val="0"/>
        <w:spacing w:line="360" w:lineRule="auto"/>
        <w:ind w:firstLine="420" w:firstLineChars="200"/>
        <w:contextualSpacing/>
        <w:rPr>
          <w:rFonts w:cs="仿宋_GB2312" w:asciiTheme="minorEastAsia" w:hAnsiTheme="minorEastAsia"/>
          <w:color w:val="auto"/>
          <w:szCs w:val="21"/>
          <w:lang w:val="zh-CN"/>
        </w:rPr>
      </w:pPr>
    </w:p>
    <w:p w14:paraId="1541328D">
      <w:pPr>
        <w:wordWrap w:val="0"/>
        <w:spacing w:line="360" w:lineRule="auto"/>
        <w:ind w:firstLine="420" w:firstLineChars="200"/>
        <w:contextualSpacing/>
        <w:rPr>
          <w:rFonts w:cs="仿宋_GB2312" w:asciiTheme="minorEastAsia" w:hAnsiTheme="minorEastAsia"/>
          <w:color w:val="auto"/>
          <w:szCs w:val="21"/>
          <w:lang w:val="zh-CN"/>
        </w:rPr>
      </w:pPr>
    </w:p>
    <w:p w14:paraId="002B02BF">
      <w:pPr>
        <w:wordWrap w:val="0"/>
        <w:spacing w:line="360" w:lineRule="auto"/>
        <w:ind w:firstLine="420" w:firstLineChars="200"/>
        <w:contextualSpacing/>
        <w:rPr>
          <w:rFonts w:cs="仿宋_GB2312" w:asciiTheme="minorEastAsia" w:hAnsiTheme="minorEastAsia"/>
          <w:color w:val="auto"/>
          <w:szCs w:val="21"/>
          <w:lang w:val="zh-CN"/>
        </w:rPr>
      </w:pPr>
    </w:p>
    <w:p w14:paraId="114546C8">
      <w:pPr>
        <w:wordWrap w:val="0"/>
        <w:spacing w:line="360" w:lineRule="auto"/>
        <w:ind w:firstLine="420" w:firstLineChars="200"/>
        <w:contextualSpacing/>
        <w:rPr>
          <w:rFonts w:cs="仿宋_GB2312" w:asciiTheme="minorEastAsia" w:hAnsiTheme="minorEastAsia"/>
          <w:color w:val="auto"/>
          <w:szCs w:val="21"/>
          <w:lang w:val="zh-CN"/>
        </w:rPr>
      </w:pPr>
    </w:p>
    <w:p w14:paraId="4E22D4B2">
      <w:pPr>
        <w:wordWrap w:val="0"/>
        <w:spacing w:line="360" w:lineRule="auto"/>
        <w:ind w:firstLine="420" w:firstLineChars="200"/>
        <w:contextualSpacing/>
        <w:rPr>
          <w:rFonts w:cs="仿宋_GB2312" w:asciiTheme="minorEastAsia" w:hAnsiTheme="minorEastAsia"/>
          <w:color w:val="auto"/>
          <w:szCs w:val="21"/>
          <w:lang w:val="zh-CN"/>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（以实际签订合同为准）</w:t>
      </w:r>
    </w:p>
    <w:p w14:paraId="7037AA5F">
      <w:pPr>
        <w:pStyle w:val="25"/>
        <w:ind w:firstLine="2380" w:firstLineChars="700"/>
        <w:rPr>
          <w:color w:val="auto"/>
        </w:rPr>
      </w:pPr>
      <w:bookmarkStart w:id="8" w:name="bookmark107"/>
      <w:bookmarkStart w:id="9" w:name="bookmark109"/>
      <w:bookmarkStart w:id="10" w:name="bookmark108"/>
      <w:r>
        <w:rPr>
          <w:color w:val="auto"/>
        </w:rPr>
        <w:t>本合同□是/□否中小企业预留合同</w:t>
      </w:r>
      <w:bookmarkEnd w:id="8"/>
      <w:bookmarkEnd w:id="9"/>
      <w:bookmarkEnd w:id="10"/>
    </w:p>
    <w:p w14:paraId="6844A06D">
      <w:pPr>
        <w:pStyle w:val="26"/>
        <w:ind w:left="420" w:firstLine="480"/>
        <w:rPr>
          <w:rFonts w:hint="default"/>
          <w:color w:val="auto"/>
        </w:rPr>
      </w:pPr>
    </w:p>
    <w:p w14:paraId="0CF09301">
      <w:pPr>
        <w:rPr>
          <w:color w:val="auto"/>
        </w:rPr>
      </w:pPr>
    </w:p>
    <w:p w14:paraId="648B7A06">
      <w:pPr>
        <w:pStyle w:val="25"/>
        <w:ind w:firstLine="340"/>
        <w:rPr>
          <w:color w:val="auto"/>
        </w:rPr>
      </w:pPr>
    </w:p>
    <w:p w14:paraId="14A8D836">
      <w:pPr>
        <w:pStyle w:val="78"/>
        <w:keepNext/>
        <w:keepLines/>
        <w:spacing w:after="0" w:line="240" w:lineRule="auto"/>
        <w:rPr>
          <w:color w:val="auto"/>
        </w:rPr>
      </w:pPr>
      <w:bookmarkStart w:id="11" w:name="bookmark112"/>
      <w:bookmarkStart w:id="12" w:name="bookmark111"/>
      <w:bookmarkStart w:id="13" w:name="bookmark110"/>
      <w:r>
        <w:rPr>
          <w:color w:val="auto"/>
        </w:rPr>
        <w:t>政府采购工程合同（范本）</w:t>
      </w:r>
      <w:bookmarkEnd w:id="11"/>
      <w:bookmarkEnd w:id="12"/>
      <w:bookmarkEnd w:id="13"/>
    </w:p>
    <w:p w14:paraId="75E5EECD">
      <w:pPr>
        <w:pStyle w:val="78"/>
        <w:keepNext/>
        <w:keepLines/>
        <w:spacing w:after="0" w:line="240" w:lineRule="auto"/>
        <w:jc w:val="left"/>
        <w:rPr>
          <w:color w:val="auto"/>
        </w:rPr>
      </w:pPr>
    </w:p>
    <w:p w14:paraId="7B40E6AD">
      <w:pPr>
        <w:pStyle w:val="78"/>
        <w:keepNext/>
        <w:keepLines/>
        <w:spacing w:after="0" w:line="240" w:lineRule="auto"/>
        <w:jc w:val="left"/>
        <w:rPr>
          <w:color w:val="auto"/>
        </w:rPr>
      </w:pPr>
    </w:p>
    <w:p w14:paraId="2A9E3A97">
      <w:pPr>
        <w:pStyle w:val="78"/>
        <w:keepNext/>
        <w:keepLines/>
        <w:spacing w:after="0" w:line="240" w:lineRule="auto"/>
        <w:jc w:val="left"/>
        <w:rPr>
          <w:color w:val="auto"/>
        </w:rPr>
      </w:pPr>
    </w:p>
    <w:p w14:paraId="16AC119B">
      <w:pPr>
        <w:pStyle w:val="78"/>
        <w:keepNext/>
        <w:keepLines/>
        <w:spacing w:after="0" w:line="240" w:lineRule="auto"/>
        <w:jc w:val="left"/>
        <w:rPr>
          <w:color w:val="auto"/>
        </w:rPr>
      </w:pPr>
    </w:p>
    <w:p w14:paraId="6A5FE521">
      <w:pPr>
        <w:pStyle w:val="78"/>
        <w:keepNext/>
        <w:keepLines/>
        <w:spacing w:after="0" w:line="240" w:lineRule="auto"/>
        <w:jc w:val="left"/>
        <w:rPr>
          <w:color w:val="auto"/>
        </w:rPr>
      </w:pPr>
    </w:p>
    <w:p w14:paraId="4E3B6AA1">
      <w:pPr>
        <w:pStyle w:val="79"/>
        <w:tabs>
          <w:tab w:val="left" w:pos="4526"/>
        </w:tabs>
        <w:spacing w:after="240" w:line="240" w:lineRule="auto"/>
        <w:ind w:firstLine="1100" w:firstLineChars="500"/>
        <w:jc w:val="left"/>
        <w:rPr>
          <w:color w:val="auto"/>
        </w:rPr>
      </w:pPr>
      <w:r>
        <w:rPr>
          <w:color w:val="auto"/>
        </w:rPr>
        <w:t>项目名称：</w:t>
      </w:r>
      <w:r>
        <w:rPr>
          <w:color w:val="auto"/>
          <w:u w:val="single"/>
        </w:rPr>
        <w:t xml:space="preserve"> </w:t>
      </w:r>
      <w:r>
        <w:rPr>
          <w:color w:val="auto"/>
          <w:u w:val="single"/>
        </w:rPr>
        <w:tab/>
      </w:r>
    </w:p>
    <w:p w14:paraId="0BC3FC6D">
      <w:pPr>
        <w:pStyle w:val="79"/>
        <w:tabs>
          <w:tab w:val="left" w:pos="4522"/>
        </w:tabs>
        <w:spacing w:line="240" w:lineRule="auto"/>
        <w:ind w:firstLine="1100" w:firstLineChars="500"/>
        <w:rPr>
          <w:color w:val="auto"/>
          <w:u w:val="single"/>
        </w:rPr>
      </w:pPr>
      <w:r>
        <w:rPr>
          <w:color w:val="auto"/>
        </w:rPr>
        <w:t>项目编号：</w:t>
      </w:r>
      <w:r>
        <w:rPr>
          <w:color w:val="auto"/>
          <w:u w:val="single"/>
        </w:rPr>
        <w:t xml:space="preserve"> </w:t>
      </w:r>
      <w:r>
        <w:rPr>
          <w:color w:val="auto"/>
          <w:u w:val="single"/>
        </w:rPr>
        <w:tab/>
      </w:r>
    </w:p>
    <w:p w14:paraId="4D1B2A16">
      <w:pPr>
        <w:pStyle w:val="79"/>
        <w:tabs>
          <w:tab w:val="left" w:pos="4522"/>
        </w:tabs>
        <w:spacing w:line="240" w:lineRule="auto"/>
        <w:ind w:firstLine="1100" w:firstLineChars="500"/>
        <w:rPr>
          <w:color w:val="auto"/>
          <w:u w:val="single"/>
        </w:rPr>
      </w:pPr>
    </w:p>
    <w:p w14:paraId="0557982F">
      <w:pPr>
        <w:pStyle w:val="79"/>
        <w:tabs>
          <w:tab w:val="left" w:pos="4368"/>
        </w:tabs>
        <w:spacing w:after="240" w:line="240" w:lineRule="auto"/>
        <w:ind w:firstLine="1100" w:firstLineChars="500"/>
        <w:jc w:val="left"/>
        <w:rPr>
          <w:color w:val="auto"/>
        </w:rPr>
      </w:pPr>
      <w:r>
        <w:rPr>
          <w:color w:val="auto"/>
        </w:rPr>
        <w:t>甲方：</w:t>
      </w:r>
      <w:r>
        <w:rPr>
          <w:color w:val="auto"/>
          <w:u w:val="single"/>
        </w:rPr>
        <w:t xml:space="preserve"> </w:t>
      </w:r>
      <w:r>
        <w:rPr>
          <w:color w:val="auto"/>
          <w:u w:val="single"/>
        </w:rPr>
        <w:tab/>
      </w:r>
    </w:p>
    <w:p w14:paraId="7B8D5864">
      <w:pPr>
        <w:pStyle w:val="79"/>
        <w:tabs>
          <w:tab w:val="left" w:pos="4378"/>
        </w:tabs>
        <w:spacing w:after="240" w:line="240" w:lineRule="auto"/>
        <w:ind w:firstLine="1100" w:firstLineChars="500"/>
        <w:jc w:val="left"/>
        <w:rPr>
          <w:color w:val="auto"/>
        </w:rPr>
      </w:pPr>
      <w:r>
        <w:rPr>
          <w:color w:val="auto"/>
        </w:rPr>
        <w:t>乙方：</w:t>
      </w:r>
      <w:r>
        <w:rPr>
          <w:color w:val="auto"/>
          <w:u w:val="single"/>
        </w:rPr>
        <w:t xml:space="preserve"> </w:t>
      </w:r>
      <w:r>
        <w:rPr>
          <w:color w:val="auto"/>
          <w:u w:val="single"/>
        </w:rPr>
        <w:tab/>
      </w:r>
    </w:p>
    <w:p w14:paraId="5694B8CD">
      <w:pPr>
        <w:pStyle w:val="79"/>
        <w:tabs>
          <w:tab w:val="left" w:pos="4392"/>
        </w:tabs>
        <w:spacing w:after="240" w:line="240" w:lineRule="auto"/>
        <w:ind w:firstLine="1100" w:firstLineChars="500"/>
        <w:jc w:val="left"/>
        <w:rPr>
          <w:color w:val="auto"/>
        </w:rPr>
      </w:pPr>
      <w:r>
        <w:rPr>
          <w:color w:val="auto"/>
        </w:rPr>
        <w:t>签订日期：</w:t>
      </w:r>
      <w:r>
        <w:rPr>
          <w:color w:val="auto"/>
          <w:u w:val="single"/>
        </w:rPr>
        <w:t xml:space="preserve"> </w:t>
      </w:r>
      <w:r>
        <w:rPr>
          <w:color w:val="auto"/>
          <w:u w:val="single"/>
        </w:rPr>
        <w:tab/>
      </w:r>
    </w:p>
    <w:p w14:paraId="32CB5C3F">
      <w:pPr>
        <w:pStyle w:val="80"/>
        <w:keepNext/>
        <w:keepLines/>
        <w:spacing w:before="420" w:line="398" w:lineRule="exact"/>
        <w:rPr>
          <w:color w:val="auto"/>
        </w:rPr>
      </w:pPr>
      <w:bookmarkStart w:id="14" w:name="bookmark113"/>
      <w:bookmarkStart w:id="15" w:name="bookmark114"/>
      <w:bookmarkStart w:id="16" w:name="bookmark115"/>
    </w:p>
    <w:p w14:paraId="67A861AD">
      <w:pPr>
        <w:pStyle w:val="80"/>
        <w:keepNext/>
        <w:keepLines/>
        <w:spacing w:before="420" w:line="398" w:lineRule="exact"/>
        <w:jc w:val="both"/>
        <w:rPr>
          <w:color w:val="auto"/>
        </w:rPr>
      </w:pPr>
    </w:p>
    <w:bookmarkEnd w:id="14"/>
    <w:bookmarkEnd w:id="15"/>
    <w:bookmarkEnd w:id="16"/>
    <w:p w14:paraId="1BE1D412">
      <w:pPr>
        <w:pStyle w:val="79"/>
        <w:tabs>
          <w:tab w:val="left" w:pos="1137"/>
        </w:tabs>
        <w:spacing w:line="398" w:lineRule="exact"/>
        <w:ind w:firstLine="0"/>
        <w:rPr>
          <w:color w:val="auto"/>
        </w:rPr>
      </w:pPr>
      <w:bookmarkStart w:id="17" w:name="bookmark116"/>
    </w:p>
    <w:p w14:paraId="208E8533">
      <w:pPr>
        <w:pStyle w:val="79"/>
        <w:tabs>
          <w:tab w:val="left" w:pos="1137"/>
        </w:tabs>
        <w:spacing w:line="398" w:lineRule="exact"/>
        <w:ind w:firstLine="0"/>
        <w:rPr>
          <w:color w:val="auto"/>
        </w:rPr>
      </w:pPr>
    </w:p>
    <w:p w14:paraId="4271465C">
      <w:pPr>
        <w:pStyle w:val="79"/>
        <w:tabs>
          <w:tab w:val="left" w:pos="1137"/>
        </w:tabs>
        <w:spacing w:line="398" w:lineRule="exact"/>
        <w:ind w:firstLine="0"/>
        <w:rPr>
          <w:color w:val="auto"/>
        </w:rPr>
      </w:pPr>
    </w:p>
    <w:p w14:paraId="40585B91">
      <w:pPr>
        <w:pStyle w:val="79"/>
        <w:tabs>
          <w:tab w:val="left" w:pos="1137"/>
        </w:tabs>
        <w:spacing w:line="398" w:lineRule="exact"/>
        <w:ind w:firstLine="0"/>
        <w:rPr>
          <w:color w:val="auto"/>
        </w:rPr>
      </w:pPr>
    </w:p>
    <w:p w14:paraId="0407394D">
      <w:pPr>
        <w:pStyle w:val="79"/>
        <w:tabs>
          <w:tab w:val="left" w:pos="1137"/>
        </w:tabs>
        <w:spacing w:line="398" w:lineRule="exact"/>
        <w:ind w:firstLine="0"/>
        <w:rPr>
          <w:color w:val="auto"/>
        </w:rPr>
      </w:pPr>
    </w:p>
    <w:p w14:paraId="0406BE38">
      <w:pPr>
        <w:pStyle w:val="79"/>
        <w:tabs>
          <w:tab w:val="left" w:pos="1137"/>
        </w:tabs>
        <w:spacing w:line="398" w:lineRule="exact"/>
        <w:ind w:firstLine="0"/>
        <w:rPr>
          <w:color w:val="auto"/>
        </w:rPr>
      </w:pPr>
    </w:p>
    <w:p w14:paraId="3CFEE008">
      <w:pPr>
        <w:pStyle w:val="79"/>
        <w:tabs>
          <w:tab w:val="left" w:pos="1137"/>
        </w:tabs>
        <w:spacing w:line="398" w:lineRule="exact"/>
        <w:ind w:firstLine="0"/>
        <w:rPr>
          <w:color w:val="auto"/>
        </w:rPr>
      </w:pPr>
    </w:p>
    <w:bookmarkEnd w:id="17"/>
    <w:p w14:paraId="283940B5">
      <w:pPr>
        <w:pStyle w:val="79"/>
        <w:tabs>
          <w:tab w:val="left" w:pos="2350"/>
          <w:tab w:val="left" w:pos="4419"/>
          <w:tab w:val="left" w:pos="6061"/>
        </w:tabs>
        <w:spacing w:line="398" w:lineRule="exact"/>
        <w:ind w:firstLine="560"/>
        <w:jc w:val="center"/>
        <w:rPr>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pPr>
        <w:pStyle w:val="79"/>
        <w:tabs>
          <w:tab w:val="left" w:pos="2350"/>
          <w:tab w:val="left" w:pos="4419"/>
          <w:tab w:val="left" w:pos="6061"/>
        </w:tabs>
        <w:spacing w:line="398" w:lineRule="exact"/>
        <w:ind w:firstLine="560"/>
        <w:jc w:val="left"/>
        <w:rPr>
          <w:color w:val="auto"/>
          <w:sz w:val="21"/>
          <w:szCs w:val="21"/>
        </w:rPr>
      </w:pP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pPr>
        <w:pStyle w:val="79"/>
        <w:tabs>
          <w:tab w:val="left" w:pos="2350"/>
          <w:tab w:val="left" w:pos="4419"/>
          <w:tab w:val="left" w:pos="6061"/>
        </w:tabs>
        <w:spacing w:line="398" w:lineRule="exact"/>
        <w:ind w:firstLine="0"/>
        <w:jc w:val="left"/>
        <w:rPr>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pPr>
        <w:pStyle w:val="79"/>
        <w:tabs>
          <w:tab w:val="left" w:pos="1137"/>
        </w:tabs>
        <w:spacing w:line="398" w:lineRule="exact"/>
        <w:ind w:firstLine="460"/>
        <w:rPr>
          <w:color w:val="auto"/>
          <w:sz w:val="21"/>
          <w:szCs w:val="21"/>
        </w:rPr>
      </w:pPr>
      <w:r>
        <w:rPr>
          <w:rFonts w:hint="eastAsia"/>
          <w:color w:val="auto"/>
          <w:sz w:val="21"/>
          <w:szCs w:val="21"/>
        </w:rPr>
        <w:t>一、合同文件</w:t>
      </w:r>
    </w:p>
    <w:p w14:paraId="2342B5A7">
      <w:pPr>
        <w:pStyle w:val="79"/>
        <w:spacing w:line="398" w:lineRule="exact"/>
        <w:ind w:firstLine="460"/>
        <w:jc w:val="left"/>
        <w:rPr>
          <w:color w:val="auto"/>
          <w:sz w:val="21"/>
          <w:szCs w:val="21"/>
        </w:rPr>
      </w:pPr>
      <w:r>
        <w:rPr>
          <w:rFonts w:hint="eastAsia"/>
          <w:color w:val="auto"/>
          <w:sz w:val="21"/>
          <w:szCs w:val="21"/>
        </w:rPr>
        <w:t>本合同所附下列文件是构成本合同不可分割的部分：</w:t>
      </w:r>
    </w:p>
    <w:p w14:paraId="455CDA75">
      <w:pPr>
        <w:pStyle w:val="79"/>
        <w:tabs>
          <w:tab w:val="left" w:pos="1206"/>
        </w:tabs>
        <w:spacing w:line="398" w:lineRule="exact"/>
        <w:ind w:firstLine="560"/>
        <w:jc w:val="left"/>
        <w:rPr>
          <w:color w:val="auto"/>
          <w:sz w:val="21"/>
          <w:szCs w:val="21"/>
        </w:rPr>
      </w:pPr>
      <w:bookmarkStart w:id="18" w:name="bookmark117"/>
      <w:r>
        <w:rPr>
          <w:rFonts w:hint="eastAsia"/>
          <w:color w:val="auto"/>
          <w:sz w:val="21"/>
          <w:szCs w:val="21"/>
        </w:rPr>
        <w:t>（</w:t>
      </w:r>
      <w:bookmarkEnd w:id="18"/>
      <w:r>
        <w:rPr>
          <w:rFonts w:hint="eastAsia"/>
          <w:color w:val="auto"/>
          <w:sz w:val="21"/>
          <w:szCs w:val="21"/>
        </w:rPr>
        <w:t>一）</w:t>
      </w:r>
      <w:r>
        <w:rPr>
          <w:rFonts w:hint="eastAsia"/>
          <w:color w:val="auto"/>
          <w:sz w:val="21"/>
          <w:szCs w:val="21"/>
        </w:rPr>
        <w:tab/>
      </w:r>
      <w:r>
        <w:rPr>
          <w:rFonts w:hint="eastAsia"/>
          <w:color w:val="auto"/>
          <w:sz w:val="21"/>
          <w:szCs w:val="21"/>
        </w:rPr>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pPr>
        <w:pStyle w:val="79"/>
        <w:tabs>
          <w:tab w:val="left" w:pos="1206"/>
        </w:tabs>
        <w:spacing w:line="398" w:lineRule="exact"/>
        <w:ind w:firstLine="560"/>
        <w:jc w:val="left"/>
        <w:rPr>
          <w:color w:val="auto"/>
          <w:sz w:val="21"/>
          <w:szCs w:val="21"/>
        </w:rPr>
      </w:pPr>
      <w:bookmarkStart w:id="19" w:name="bookmark118"/>
      <w:r>
        <w:rPr>
          <w:rFonts w:hint="eastAsia"/>
          <w:color w:val="auto"/>
          <w:sz w:val="21"/>
          <w:szCs w:val="21"/>
        </w:rPr>
        <w:t>（</w:t>
      </w:r>
      <w:bookmarkEnd w:id="19"/>
      <w:r>
        <w:rPr>
          <w:rFonts w:hint="eastAsia"/>
          <w:color w:val="auto"/>
          <w:sz w:val="21"/>
          <w:szCs w:val="21"/>
        </w:rPr>
        <w:t>二）</w:t>
      </w:r>
      <w:r>
        <w:rPr>
          <w:rFonts w:hint="eastAsia"/>
          <w:color w:val="auto"/>
          <w:sz w:val="21"/>
          <w:szCs w:val="21"/>
        </w:rPr>
        <w:tab/>
      </w:r>
      <w:r>
        <w:rPr>
          <w:rFonts w:hint="eastAsia"/>
          <w:color w:val="auto"/>
          <w:sz w:val="21"/>
          <w:szCs w:val="21"/>
        </w:rPr>
        <w:t>成交供应商响应文件；</w:t>
      </w:r>
    </w:p>
    <w:p w14:paraId="17511376">
      <w:pPr>
        <w:pStyle w:val="79"/>
        <w:tabs>
          <w:tab w:val="left" w:pos="1206"/>
        </w:tabs>
        <w:spacing w:line="398" w:lineRule="exact"/>
        <w:ind w:firstLine="560"/>
        <w:jc w:val="left"/>
        <w:rPr>
          <w:color w:val="auto"/>
          <w:sz w:val="21"/>
          <w:szCs w:val="21"/>
        </w:rPr>
      </w:pPr>
      <w:bookmarkStart w:id="20" w:name="bookmark119"/>
      <w:r>
        <w:rPr>
          <w:rFonts w:hint="eastAsia"/>
          <w:color w:val="auto"/>
          <w:sz w:val="21"/>
          <w:szCs w:val="21"/>
        </w:rPr>
        <w:t>（</w:t>
      </w:r>
      <w:bookmarkEnd w:id="20"/>
      <w:r>
        <w:rPr>
          <w:rFonts w:hint="eastAsia"/>
          <w:color w:val="auto"/>
          <w:sz w:val="21"/>
          <w:szCs w:val="21"/>
        </w:rPr>
        <w:t>三）</w:t>
      </w:r>
      <w:r>
        <w:rPr>
          <w:rFonts w:hint="eastAsia"/>
          <w:color w:val="auto"/>
          <w:sz w:val="21"/>
          <w:szCs w:val="21"/>
        </w:rPr>
        <w:tab/>
      </w:r>
      <w:r>
        <w:rPr>
          <w:rFonts w:hint="eastAsia"/>
          <w:color w:val="auto"/>
          <w:sz w:val="21"/>
          <w:szCs w:val="21"/>
        </w:rPr>
        <w:t>合同格式、合同条款；</w:t>
      </w:r>
    </w:p>
    <w:p w14:paraId="31A023CC">
      <w:pPr>
        <w:pStyle w:val="79"/>
        <w:tabs>
          <w:tab w:val="left" w:pos="1206"/>
        </w:tabs>
        <w:spacing w:line="398" w:lineRule="exact"/>
        <w:ind w:firstLine="560"/>
        <w:jc w:val="left"/>
        <w:rPr>
          <w:color w:val="auto"/>
          <w:sz w:val="21"/>
          <w:szCs w:val="21"/>
        </w:rPr>
      </w:pPr>
      <w:bookmarkStart w:id="21" w:name="bookmark120"/>
      <w:r>
        <w:rPr>
          <w:rFonts w:hint="eastAsia"/>
          <w:color w:val="auto"/>
          <w:sz w:val="21"/>
          <w:szCs w:val="21"/>
        </w:rPr>
        <w:t>（</w:t>
      </w:r>
      <w:bookmarkEnd w:id="21"/>
      <w:r>
        <w:rPr>
          <w:rFonts w:hint="eastAsia"/>
          <w:color w:val="auto"/>
          <w:sz w:val="21"/>
          <w:szCs w:val="21"/>
        </w:rPr>
        <w:t>四）</w:t>
      </w:r>
      <w:r>
        <w:rPr>
          <w:rFonts w:hint="eastAsia"/>
          <w:color w:val="auto"/>
          <w:sz w:val="21"/>
          <w:szCs w:val="21"/>
        </w:rPr>
        <w:tab/>
      </w:r>
      <w:r>
        <w:rPr>
          <w:rFonts w:hint="eastAsia"/>
          <w:color w:val="auto"/>
          <w:sz w:val="21"/>
          <w:szCs w:val="21"/>
        </w:rPr>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pPr>
        <w:pStyle w:val="79"/>
        <w:tabs>
          <w:tab w:val="left" w:pos="1206"/>
        </w:tabs>
        <w:spacing w:line="398" w:lineRule="exact"/>
        <w:ind w:firstLine="560"/>
        <w:jc w:val="left"/>
        <w:rPr>
          <w:color w:val="auto"/>
          <w:sz w:val="21"/>
          <w:szCs w:val="21"/>
        </w:rPr>
      </w:pPr>
      <w:bookmarkStart w:id="22" w:name="bookmark121"/>
      <w:r>
        <w:rPr>
          <w:rFonts w:hint="eastAsia"/>
          <w:color w:val="auto"/>
          <w:sz w:val="21"/>
          <w:szCs w:val="21"/>
        </w:rPr>
        <w:t>（</w:t>
      </w:r>
      <w:bookmarkEnd w:id="22"/>
      <w:r>
        <w:rPr>
          <w:rFonts w:hint="eastAsia"/>
          <w:color w:val="auto"/>
          <w:sz w:val="21"/>
          <w:szCs w:val="21"/>
        </w:rPr>
        <w:t>五）</w:t>
      </w:r>
      <w:r>
        <w:rPr>
          <w:rFonts w:hint="eastAsia"/>
          <w:color w:val="auto"/>
          <w:sz w:val="21"/>
          <w:szCs w:val="21"/>
        </w:rPr>
        <w:tab/>
      </w:r>
      <w:r>
        <w:rPr>
          <w:rFonts w:hint="eastAsia"/>
          <w:color w:val="auto"/>
          <w:sz w:val="21"/>
          <w:szCs w:val="21"/>
        </w:rPr>
        <w:t>中标（成交）通知书；</w:t>
      </w:r>
    </w:p>
    <w:p w14:paraId="6481E970">
      <w:pPr>
        <w:pStyle w:val="79"/>
        <w:tabs>
          <w:tab w:val="left" w:pos="1206"/>
        </w:tabs>
        <w:spacing w:line="398" w:lineRule="exact"/>
        <w:ind w:firstLine="560"/>
        <w:jc w:val="left"/>
        <w:rPr>
          <w:color w:val="auto"/>
          <w:sz w:val="21"/>
          <w:szCs w:val="21"/>
        </w:rPr>
      </w:pPr>
      <w:bookmarkStart w:id="23" w:name="bookmark122"/>
      <w:r>
        <w:rPr>
          <w:rFonts w:hint="eastAsia"/>
          <w:color w:val="auto"/>
          <w:sz w:val="21"/>
          <w:szCs w:val="21"/>
        </w:rPr>
        <w:t>（</w:t>
      </w:r>
      <w:bookmarkEnd w:id="23"/>
      <w:r>
        <w:rPr>
          <w:rFonts w:hint="eastAsia"/>
          <w:color w:val="auto"/>
          <w:sz w:val="21"/>
          <w:szCs w:val="21"/>
        </w:rPr>
        <w:t>六）</w:t>
      </w:r>
      <w:r>
        <w:rPr>
          <w:rFonts w:hint="eastAsia"/>
          <w:color w:val="auto"/>
          <w:sz w:val="21"/>
          <w:szCs w:val="21"/>
        </w:rPr>
        <w:tab/>
      </w:r>
      <w:r>
        <w:rPr>
          <w:rFonts w:hint="eastAsia"/>
          <w:color w:val="auto"/>
          <w:sz w:val="21"/>
          <w:szCs w:val="21"/>
        </w:rPr>
        <w:t>技术标准和要求；</w:t>
      </w:r>
    </w:p>
    <w:p w14:paraId="6CFAE846">
      <w:pPr>
        <w:pStyle w:val="79"/>
        <w:tabs>
          <w:tab w:val="left" w:pos="1206"/>
        </w:tabs>
        <w:spacing w:line="398" w:lineRule="exact"/>
        <w:ind w:firstLine="560"/>
        <w:jc w:val="left"/>
        <w:rPr>
          <w:color w:val="auto"/>
          <w:sz w:val="21"/>
          <w:szCs w:val="21"/>
        </w:rPr>
      </w:pPr>
      <w:bookmarkStart w:id="24" w:name="bookmark123"/>
      <w:r>
        <w:rPr>
          <w:rFonts w:hint="eastAsia"/>
          <w:color w:val="auto"/>
          <w:sz w:val="21"/>
          <w:szCs w:val="21"/>
        </w:rPr>
        <w:t>（</w:t>
      </w:r>
      <w:bookmarkEnd w:id="24"/>
      <w:r>
        <w:rPr>
          <w:rFonts w:hint="eastAsia"/>
          <w:color w:val="auto"/>
          <w:sz w:val="21"/>
          <w:szCs w:val="21"/>
        </w:rPr>
        <w:t>七）</w:t>
      </w:r>
      <w:r>
        <w:rPr>
          <w:rFonts w:hint="eastAsia"/>
          <w:color w:val="auto"/>
          <w:sz w:val="21"/>
          <w:szCs w:val="21"/>
        </w:rPr>
        <w:tab/>
      </w:r>
      <w:r>
        <w:rPr>
          <w:rFonts w:hint="eastAsia"/>
          <w:color w:val="auto"/>
          <w:sz w:val="21"/>
          <w:szCs w:val="21"/>
        </w:rPr>
        <w:t>图纸；</w:t>
      </w:r>
    </w:p>
    <w:p w14:paraId="1F8178CF">
      <w:pPr>
        <w:pStyle w:val="79"/>
        <w:tabs>
          <w:tab w:val="left" w:pos="1206"/>
        </w:tabs>
        <w:spacing w:line="398" w:lineRule="exact"/>
        <w:ind w:firstLine="560"/>
        <w:jc w:val="left"/>
        <w:rPr>
          <w:color w:val="auto"/>
          <w:sz w:val="21"/>
          <w:szCs w:val="21"/>
        </w:rPr>
      </w:pPr>
      <w:bookmarkStart w:id="25" w:name="bookmark124"/>
      <w:r>
        <w:rPr>
          <w:rFonts w:hint="eastAsia"/>
          <w:color w:val="auto"/>
          <w:sz w:val="21"/>
          <w:szCs w:val="21"/>
        </w:rPr>
        <w:t>（</w:t>
      </w:r>
      <w:bookmarkEnd w:id="25"/>
      <w:r>
        <w:rPr>
          <w:rFonts w:hint="eastAsia"/>
          <w:color w:val="auto"/>
          <w:sz w:val="21"/>
          <w:szCs w:val="21"/>
        </w:rPr>
        <w:t>八）</w:t>
      </w:r>
      <w:r>
        <w:rPr>
          <w:rFonts w:hint="eastAsia"/>
          <w:color w:val="auto"/>
          <w:sz w:val="21"/>
          <w:szCs w:val="21"/>
        </w:rPr>
        <w:tab/>
      </w:r>
      <w:r>
        <w:rPr>
          <w:rFonts w:hint="eastAsia"/>
          <w:color w:val="auto"/>
          <w:sz w:val="21"/>
          <w:szCs w:val="21"/>
        </w:rPr>
        <w:t>已标价工程量清单或预算书；</w:t>
      </w:r>
    </w:p>
    <w:p w14:paraId="7A9547DF">
      <w:pPr>
        <w:pStyle w:val="79"/>
        <w:tabs>
          <w:tab w:val="left" w:pos="1206"/>
        </w:tabs>
        <w:spacing w:line="398" w:lineRule="exact"/>
        <w:ind w:firstLine="560"/>
        <w:rPr>
          <w:color w:val="auto"/>
          <w:sz w:val="21"/>
          <w:szCs w:val="21"/>
        </w:rPr>
      </w:pPr>
      <w:bookmarkStart w:id="26" w:name="bookmark125"/>
      <w:r>
        <w:rPr>
          <w:rFonts w:hint="eastAsia"/>
          <w:color w:val="auto"/>
          <w:sz w:val="21"/>
          <w:szCs w:val="21"/>
        </w:rPr>
        <w:t>（</w:t>
      </w:r>
      <w:bookmarkEnd w:id="26"/>
      <w:r>
        <w:rPr>
          <w:rFonts w:hint="eastAsia"/>
          <w:color w:val="auto"/>
          <w:sz w:val="21"/>
          <w:szCs w:val="21"/>
        </w:rPr>
        <w:t>九）</w:t>
      </w:r>
      <w:r>
        <w:rPr>
          <w:rFonts w:hint="eastAsia"/>
          <w:color w:val="auto"/>
          <w:sz w:val="21"/>
          <w:szCs w:val="21"/>
        </w:rPr>
        <w:tab/>
      </w:r>
      <w:r>
        <w:rPr>
          <w:rFonts w:hint="eastAsia"/>
          <w:color w:val="auto"/>
          <w:sz w:val="21"/>
          <w:szCs w:val="21"/>
        </w:rPr>
        <w:t>其他合同文件。</w:t>
      </w:r>
    </w:p>
    <w:p w14:paraId="7031CEC2">
      <w:pPr>
        <w:pStyle w:val="79"/>
        <w:tabs>
          <w:tab w:val="left" w:pos="967"/>
        </w:tabs>
        <w:spacing w:line="398" w:lineRule="exact"/>
        <w:ind w:firstLine="460"/>
        <w:jc w:val="left"/>
        <w:rPr>
          <w:color w:val="auto"/>
          <w:sz w:val="21"/>
          <w:szCs w:val="21"/>
        </w:rPr>
      </w:pPr>
      <w:bookmarkStart w:id="27" w:name="bookmark126"/>
      <w:r>
        <w:rPr>
          <w:rFonts w:hint="eastAsia"/>
          <w:color w:val="auto"/>
          <w:sz w:val="21"/>
          <w:szCs w:val="21"/>
        </w:rPr>
        <w:t>二</w:t>
      </w:r>
      <w:bookmarkEnd w:id="27"/>
      <w:r>
        <w:rPr>
          <w:rFonts w:hint="eastAsia"/>
          <w:color w:val="auto"/>
          <w:sz w:val="21"/>
          <w:szCs w:val="21"/>
        </w:rPr>
        <w:t>、合同的范围和条件</w:t>
      </w:r>
    </w:p>
    <w:p w14:paraId="34A1E1A3">
      <w:pPr>
        <w:pStyle w:val="79"/>
        <w:spacing w:line="398" w:lineRule="exact"/>
        <w:ind w:firstLine="460"/>
        <w:jc w:val="left"/>
        <w:rPr>
          <w:color w:val="auto"/>
          <w:sz w:val="21"/>
          <w:szCs w:val="21"/>
        </w:rPr>
      </w:pPr>
      <w:r>
        <w:rPr>
          <w:rFonts w:hint="eastAsia"/>
          <w:color w:val="auto"/>
          <w:sz w:val="21"/>
          <w:szCs w:val="21"/>
        </w:rPr>
        <w:t>本合同的范围和条件应与上述合同文件的规定相一致。</w:t>
      </w:r>
    </w:p>
    <w:p w14:paraId="02418BB5">
      <w:pPr>
        <w:pStyle w:val="79"/>
        <w:tabs>
          <w:tab w:val="left" w:pos="967"/>
        </w:tabs>
        <w:spacing w:line="398" w:lineRule="exact"/>
        <w:ind w:firstLine="460"/>
        <w:rPr>
          <w:color w:val="auto"/>
          <w:sz w:val="21"/>
          <w:szCs w:val="21"/>
        </w:rPr>
      </w:pPr>
      <w:bookmarkStart w:id="28" w:name="bookmark127"/>
      <w:r>
        <w:rPr>
          <w:rFonts w:hint="eastAsia"/>
          <w:color w:val="auto"/>
          <w:sz w:val="21"/>
          <w:szCs w:val="21"/>
        </w:rPr>
        <w:t>三</w:t>
      </w:r>
      <w:bookmarkEnd w:id="28"/>
      <w:r>
        <w:rPr>
          <w:rFonts w:hint="eastAsia"/>
          <w:color w:val="auto"/>
          <w:sz w:val="21"/>
          <w:szCs w:val="21"/>
        </w:rPr>
        <w:t>、工程概况</w:t>
      </w:r>
    </w:p>
    <w:p w14:paraId="5C0E2026">
      <w:pPr>
        <w:pStyle w:val="79"/>
        <w:tabs>
          <w:tab w:val="left" w:pos="4353"/>
        </w:tabs>
        <w:spacing w:line="398" w:lineRule="exact"/>
        <w:ind w:firstLine="460"/>
        <w:jc w:val="left"/>
        <w:rPr>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pPr>
        <w:pStyle w:val="79"/>
        <w:tabs>
          <w:tab w:val="left" w:pos="4353"/>
        </w:tabs>
        <w:spacing w:line="398" w:lineRule="exact"/>
        <w:ind w:firstLine="460"/>
        <w:jc w:val="left"/>
        <w:rPr>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pPr>
        <w:pStyle w:val="79"/>
        <w:tabs>
          <w:tab w:val="left" w:pos="4353"/>
        </w:tabs>
        <w:spacing w:line="398" w:lineRule="exact"/>
        <w:ind w:firstLine="460"/>
        <w:jc w:val="left"/>
        <w:rPr>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pPr>
        <w:pStyle w:val="79"/>
        <w:tabs>
          <w:tab w:val="left" w:pos="4348"/>
        </w:tabs>
        <w:spacing w:line="398" w:lineRule="exact"/>
        <w:ind w:firstLine="460"/>
        <w:jc w:val="left"/>
        <w:rPr>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pPr>
        <w:pStyle w:val="79"/>
        <w:tabs>
          <w:tab w:val="left" w:pos="967"/>
        </w:tabs>
        <w:spacing w:line="398" w:lineRule="exact"/>
        <w:ind w:firstLine="460"/>
        <w:jc w:val="left"/>
        <w:rPr>
          <w:color w:val="auto"/>
          <w:sz w:val="21"/>
          <w:szCs w:val="21"/>
        </w:rPr>
      </w:pPr>
      <w:bookmarkStart w:id="29" w:name="bookmark128"/>
      <w:r>
        <w:rPr>
          <w:rFonts w:hint="eastAsia"/>
          <w:color w:val="auto"/>
          <w:sz w:val="21"/>
          <w:szCs w:val="21"/>
        </w:rPr>
        <w:t>四</w:t>
      </w:r>
      <w:bookmarkEnd w:id="29"/>
      <w:r>
        <w:rPr>
          <w:rFonts w:hint="eastAsia"/>
          <w:color w:val="auto"/>
          <w:sz w:val="21"/>
          <w:szCs w:val="21"/>
        </w:rPr>
        <w:t>、工程质量标准：</w:t>
      </w:r>
      <w:r>
        <w:rPr>
          <w:rFonts w:hint="eastAsia"/>
          <w:color w:val="auto"/>
          <w:sz w:val="21"/>
          <w:szCs w:val="21"/>
          <w:u w:val="single"/>
        </w:rPr>
        <w:t>工程质量符合合格及以上标准</w:t>
      </w:r>
    </w:p>
    <w:p w14:paraId="626288C0">
      <w:pPr>
        <w:pStyle w:val="79"/>
        <w:tabs>
          <w:tab w:val="left" w:pos="1137"/>
        </w:tabs>
        <w:spacing w:line="398" w:lineRule="exact"/>
        <w:ind w:firstLine="460"/>
        <w:jc w:val="left"/>
        <w:rPr>
          <w:color w:val="auto"/>
          <w:sz w:val="21"/>
          <w:szCs w:val="21"/>
        </w:rPr>
      </w:pPr>
      <w:bookmarkStart w:id="30" w:name="bookmark129"/>
      <w:r>
        <w:rPr>
          <w:rFonts w:hint="eastAsia"/>
          <w:color w:val="auto"/>
          <w:sz w:val="21"/>
          <w:szCs w:val="21"/>
        </w:rPr>
        <w:t>五</w:t>
      </w:r>
      <w:bookmarkEnd w:id="30"/>
      <w:r>
        <w:rPr>
          <w:rFonts w:hint="eastAsia"/>
          <w:color w:val="auto"/>
          <w:sz w:val="21"/>
          <w:szCs w:val="21"/>
        </w:rPr>
        <w:t>、合同金额</w:t>
      </w:r>
    </w:p>
    <w:p w14:paraId="08453351">
      <w:pPr>
        <w:pStyle w:val="79"/>
        <w:spacing w:after="140" w:line="398" w:lineRule="exact"/>
        <w:ind w:firstLine="460"/>
        <w:jc w:val="left"/>
        <w:rPr>
          <w:color w:val="auto"/>
          <w:sz w:val="21"/>
          <w:szCs w:val="21"/>
        </w:rPr>
      </w:pPr>
      <w:r>
        <w:rPr>
          <w:rFonts w:hint="eastAsia"/>
          <w:color w:val="auto"/>
          <w:sz w:val="21"/>
          <w:szCs w:val="21"/>
        </w:rPr>
        <w:t>签约合同价与合同价格形式</w:t>
      </w:r>
    </w:p>
    <w:p w14:paraId="3CEA1EB7">
      <w:pPr>
        <w:pStyle w:val="79"/>
        <w:numPr>
          <w:ilvl w:val="0"/>
          <w:numId w:val="14"/>
        </w:numPr>
        <w:ind w:firstLine="460"/>
        <w:jc w:val="left"/>
        <w:rPr>
          <w:color w:val="auto"/>
          <w:sz w:val="21"/>
          <w:szCs w:val="21"/>
        </w:rPr>
      </w:pPr>
      <w:bookmarkStart w:id="31" w:name="bookmark130"/>
      <w:bookmarkEnd w:id="31"/>
      <w:r>
        <w:rPr>
          <w:rFonts w:hint="eastAsia"/>
          <w:color w:val="auto"/>
          <w:sz w:val="21"/>
          <w:szCs w:val="21"/>
        </w:rPr>
        <w:t>签约合同价为：</w:t>
      </w:r>
    </w:p>
    <w:p w14:paraId="42321EF3">
      <w:pPr>
        <w:pStyle w:val="79"/>
        <w:spacing w:line="398" w:lineRule="exact"/>
        <w:ind w:firstLine="460"/>
        <w:jc w:val="left"/>
        <w:rPr>
          <w:color w:val="auto"/>
          <w:sz w:val="21"/>
          <w:szCs w:val="21"/>
        </w:rPr>
      </w:pPr>
      <w:r>
        <w:rPr>
          <w:rFonts w:hint="eastAsia"/>
          <w:color w:val="auto"/>
          <w:sz w:val="21"/>
          <w:szCs w:val="21"/>
        </w:rPr>
        <w:t>工程造价：</w:t>
      </w:r>
      <w:r>
        <w:rPr>
          <w:rFonts w:hint="eastAsia"/>
          <w:color w:val="auto"/>
          <w:sz w:val="21"/>
          <w:szCs w:val="21"/>
          <w:u w:val="single"/>
        </w:rPr>
        <w:t>大写：（¥元）。</w:t>
      </w:r>
    </w:p>
    <w:p w14:paraId="1278DFA7">
      <w:pPr>
        <w:pStyle w:val="79"/>
        <w:spacing w:line="398" w:lineRule="exact"/>
        <w:ind w:firstLine="460"/>
        <w:jc w:val="left"/>
        <w:rPr>
          <w:color w:val="auto"/>
          <w:sz w:val="21"/>
          <w:szCs w:val="21"/>
        </w:rPr>
      </w:pPr>
      <w:r>
        <w:rPr>
          <w:rFonts w:hint="eastAsia"/>
          <w:color w:val="auto"/>
          <w:sz w:val="21"/>
          <w:szCs w:val="21"/>
          <w:u w:val="single"/>
        </w:rPr>
        <w:t>人民币（大写：）（¥元）；</w:t>
      </w:r>
    </w:p>
    <w:p w14:paraId="6EE6F437">
      <w:pPr>
        <w:pStyle w:val="79"/>
        <w:spacing w:line="398" w:lineRule="exact"/>
        <w:ind w:firstLine="460"/>
        <w:jc w:val="left"/>
        <w:rPr>
          <w:color w:val="auto"/>
          <w:sz w:val="21"/>
          <w:szCs w:val="21"/>
        </w:rPr>
      </w:pPr>
      <w:r>
        <w:rPr>
          <w:rFonts w:hint="eastAsia"/>
          <w:color w:val="auto"/>
          <w:sz w:val="21"/>
          <w:szCs w:val="21"/>
        </w:rPr>
        <w:t>其中：</w:t>
      </w:r>
    </w:p>
    <w:p w14:paraId="463C91AA">
      <w:pPr>
        <w:pStyle w:val="79"/>
        <w:tabs>
          <w:tab w:val="left" w:pos="1137"/>
        </w:tabs>
        <w:spacing w:line="398" w:lineRule="exact"/>
        <w:ind w:firstLine="560"/>
        <w:jc w:val="left"/>
        <w:rPr>
          <w:color w:val="auto"/>
          <w:sz w:val="21"/>
          <w:szCs w:val="21"/>
        </w:rPr>
      </w:pPr>
      <w:bookmarkStart w:id="32" w:name="bookmark131"/>
      <w:r>
        <w:rPr>
          <w:rFonts w:hint="eastAsia"/>
          <w:color w:val="auto"/>
          <w:sz w:val="21"/>
          <w:szCs w:val="21"/>
        </w:rPr>
        <w:t>（</w:t>
      </w:r>
      <w:bookmarkEnd w:id="32"/>
      <w:r>
        <w:rPr>
          <w:rFonts w:hint="eastAsia"/>
          <w:color w:val="auto"/>
          <w:sz w:val="21"/>
          <w:szCs w:val="21"/>
        </w:rPr>
        <w:t>1）</w:t>
      </w:r>
      <w:r>
        <w:rPr>
          <w:rFonts w:hint="eastAsia"/>
          <w:color w:val="auto"/>
          <w:sz w:val="21"/>
          <w:szCs w:val="21"/>
        </w:rPr>
        <w:tab/>
      </w:r>
      <w:r>
        <w:rPr>
          <w:rFonts w:hint="eastAsia"/>
          <w:color w:val="auto"/>
          <w:sz w:val="21"/>
          <w:szCs w:val="21"/>
        </w:rPr>
        <w:t>安全文明施工费：</w:t>
      </w:r>
      <w:r>
        <w:rPr>
          <w:rFonts w:hint="eastAsia"/>
          <w:color w:val="auto"/>
          <w:sz w:val="21"/>
          <w:szCs w:val="21"/>
          <w:u w:val="single"/>
        </w:rPr>
        <w:t>人民币（大写）（¥元）；</w:t>
      </w:r>
    </w:p>
    <w:p w14:paraId="0404C3F0">
      <w:pPr>
        <w:pStyle w:val="79"/>
        <w:tabs>
          <w:tab w:val="left" w:pos="1137"/>
        </w:tabs>
        <w:spacing w:line="398" w:lineRule="exact"/>
        <w:ind w:firstLine="560"/>
        <w:jc w:val="left"/>
        <w:rPr>
          <w:color w:val="auto"/>
          <w:sz w:val="21"/>
          <w:szCs w:val="21"/>
        </w:rPr>
      </w:pPr>
      <w:bookmarkStart w:id="33" w:name="bookmark132"/>
      <w:r>
        <w:rPr>
          <w:rFonts w:hint="eastAsia"/>
          <w:color w:val="auto"/>
          <w:sz w:val="21"/>
          <w:szCs w:val="21"/>
        </w:rPr>
        <w:t>（</w:t>
      </w:r>
      <w:bookmarkEnd w:id="33"/>
      <w:r>
        <w:rPr>
          <w:rFonts w:hint="eastAsia"/>
          <w:color w:val="auto"/>
          <w:sz w:val="21"/>
          <w:szCs w:val="21"/>
        </w:rPr>
        <w:t>2）</w:t>
      </w:r>
      <w:r>
        <w:rPr>
          <w:rFonts w:hint="eastAsia"/>
          <w:color w:val="auto"/>
          <w:sz w:val="21"/>
          <w:szCs w:val="21"/>
        </w:rPr>
        <w:tab/>
      </w:r>
      <w:r>
        <w:rPr>
          <w:rFonts w:hint="eastAsia"/>
          <w:color w:val="auto"/>
          <w:sz w:val="21"/>
          <w:szCs w:val="21"/>
        </w:rPr>
        <w:t>材料和工程设备暂估价金额：</w:t>
      </w:r>
      <w:r>
        <w:rPr>
          <w:rFonts w:hint="eastAsia"/>
          <w:color w:val="auto"/>
          <w:sz w:val="21"/>
          <w:szCs w:val="21"/>
          <w:u w:val="single"/>
        </w:rPr>
        <w:t>人民币（大写）（¥元）；</w:t>
      </w:r>
    </w:p>
    <w:p w14:paraId="33E2937F">
      <w:pPr>
        <w:pStyle w:val="79"/>
        <w:tabs>
          <w:tab w:val="left" w:pos="1137"/>
        </w:tabs>
        <w:spacing w:line="398" w:lineRule="exact"/>
        <w:ind w:firstLine="560"/>
        <w:jc w:val="left"/>
        <w:rPr>
          <w:color w:val="auto"/>
          <w:sz w:val="21"/>
          <w:szCs w:val="21"/>
        </w:rPr>
      </w:pPr>
      <w:bookmarkStart w:id="34" w:name="bookmark133"/>
      <w:r>
        <w:rPr>
          <w:rFonts w:hint="eastAsia"/>
          <w:color w:val="auto"/>
          <w:sz w:val="21"/>
          <w:szCs w:val="21"/>
        </w:rPr>
        <w:t>（</w:t>
      </w:r>
      <w:bookmarkEnd w:id="34"/>
      <w:r>
        <w:rPr>
          <w:rFonts w:hint="eastAsia"/>
          <w:color w:val="auto"/>
          <w:sz w:val="21"/>
          <w:szCs w:val="21"/>
        </w:rPr>
        <w:t>3）</w:t>
      </w:r>
      <w:r>
        <w:rPr>
          <w:rFonts w:hint="eastAsia"/>
          <w:color w:val="auto"/>
          <w:sz w:val="21"/>
          <w:szCs w:val="21"/>
        </w:rPr>
        <w:tab/>
      </w:r>
      <w:r>
        <w:rPr>
          <w:rFonts w:hint="eastAsia"/>
          <w:color w:val="auto"/>
          <w:sz w:val="21"/>
          <w:szCs w:val="21"/>
        </w:rPr>
        <w:t>专业工程暂估价金额：</w:t>
      </w:r>
      <w:r>
        <w:rPr>
          <w:rFonts w:hint="eastAsia"/>
          <w:color w:val="auto"/>
          <w:sz w:val="21"/>
          <w:szCs w:val="21"/>
          <w:u w:val="single"/>
        </w:rPr>
        <w:t>人民币（大写）（¥元）；</w:t>
      </w:r>
    </w:p>
    <w:p w14:paraId="3D371A42">
      <w:pPr>
        <w:pStyle w:val="79"/>
        <w:spacing w:after="120" w:line="240" w:lineRule="auto"/>
        <w:ind w:firstLine="600"/>
        <w:jc w:val="left"/>
        <w:rPr>
          <w:color w:val="auto"/>
          <w:sz w:val="21"/>
          <w:szCs w:val="21"/>
        </w:rPr>
      </w:pPr>
      <w:bookmarkStart w:id="35" w:name="bookmark134"/>
      <w:r>
        <w:rPr>
          <w:rFonts w:hint="eastAsia"/>
          <w:color w:val="auto"/>
          <w:sz w:val="21"/>
          <w:szCs w:val="21"/>
          <w:lang w:val="zh-CN" w:eastAsia="zh-CN" w:bidi="zh-CN"/>
        </w:rPr>
        <w:t>（</w:t>
      </w:r>
      <w:bookmarkEnd w:id="35"/>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pPr>
        <w:pStyle w:val="79"/>
        <w:tabs>
          <w:tab w:val="left" w:pos="3455"/>
        </w:tabs>
        <w:spacing w:after="120" w:line="240" w:lineRule="auto"/>
        <w:ind w:left="460" w:firstLine="0"/>
        <w:jc w:val="left"/>
        <w:rPr>
          <w:color w:val="auto"/>
          <w:sz w:val="21"/>
          <w:szCs w:val="21"/>
          <w:lang w:eastAsia="zh-CN"/>
        </w:rPr>
      </w:pPr>
      <w:bookmarkStart w:id="36" w:name="bookmark135"/>
      <w:bookmarkEnd w:id="36"/>
      <w:r>
        <w:rPr>
          <w:rFonts w:hint="eastAsia"/>
          <w:color w:val="auto"/>
          <w:sz w:val="21"/>
          <w:szCs w:val="21"/>
          <w:lang w:val="en-US" w:eastAsia="zh-CN"/>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EFD6B1">
      <w:pPr>
        <w:pStyle w:val="79"/>
        <w:spacing w:line="240" w:lineRule="auto"/>
        <w:ind w:firstLine="460"/>
        <w:jc w:val="left"/>
        <w:rPr>
          <w:color w:val="auto"/>
          <w:sz w:val="21"/>
          <w:szCs w:val="21"/>
          <w:u w:val="single"/>
          <w:lang w:val="en-US" w:eastAsia="zh-CN"/>
        </w:rPr>
      </w:pPr>
      <w:bookmarkStart w:id="37" w:name="bookmark136"/>
      <w:r>
        <w:rPr>
          <w:rFonts w:hint="eastAsia"/>
          <w:color w:val="auto"/>
          <w:sz w:val="21"/>
          <w:szCs w:val="21"/>
        </w:rPr>
        <w:t>六</w:t>
      </w:r>
      <w:bookmarkEnd w:id="37"/>
      <w:r>
        <w:rPr>
          <w:rFonts w:hint="eastAsia"/>
          <w:color w:val="auto"/>
          <w:sz w:val="21"/>
          <w:szCs w:val="21"/>
        </w:rPr>
        <w:t>、付款方式</w:t>
      </w:r>
      <w:r>
        <w:rPr>
          <w:rFonts w:hint="eastAsia"/>
          <w:color w:val="auto"/>
          <w:sz w:val="21"/>
          <w:szCs w:val="21"/>
          <w:u w:val="single"/>
          <w:lang w:val="en-US" w:eastAsia="zh-CN"/>
        </w:rPr>
        <w:t xml:space="preserve">                        </w:t>
      </w:r>
    </w:p>
    <w:p w14:paraId="03DE8CAE">
      <w:pPr>
        <w:pStyle w:val="79"/>
        <w:tabs>
          <w:tab w:val="left" w:pos="987"/>
        </w:tabs>
        <w:spacing w:line="402" w:lineRule="exact"/>
        <w:ind w:firstLine="480"/>
        <w:jc w:val="left"/>
        <w:rPr>
          <w:color w:val="auto"/>
          <w:sz w:val="21"/>
          <w:szCs w:val="21"/>
        </w:rPr>
      </w:pPr>
      <w:bookmarkStart w:id="38" w:name="bookmark137"/>
      <w:r>
        <w:rPr>
          <w:rFonts w:hint="eastAsia"/>
          <w:color w:val="auto"/>
          <w:sz w:val="21"/>
          <w:szCs w:val="21"/>
        </w:rPr>
        <w:t>七</w:t>
      </w:r>
      <w:bookmarkEnd w:id="38"/>
      <w:r>
        <w:rPr>
          <w:rFonts w:hint="eastAsia"/>
          <w:color w:val="auto"/>
          <w:sz w:val="21"/>
          <w:szCs w:val="21"/>
        </w:rPr>
        <w:t>、缺陷责任期</w:t>
      </w:r>
    </w:p>
    <w:p w14:paraId="322FCEAC">
      <w:pPr>
        <w:pStyle w:val="79"/>
        <w:tabs>
          <w:tab w:val="left" w:pos="2990"/>
        </w:tabs>
        <w:spacing w:line="402" w:lineRule="exact"/>
        <w:ind w:firstLine="480"/>
        <w:jc w:val="left"/>
        <w:rPr>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pPr>
        <w:pStyle w:val="79"/>
        <w:spacing w:line="402" w:lineRule="exact"/>
        <w:ind w:firstLine="480"/>
        <w:jc w:val="left"/>
        <w:rPr>
          <w:color w:val="auto"/>
          <w:sz w:val="21"/>
          <w:szCs w:val="21"/>
        </w:rPr>
      </w:pPr>
      <w:r>
        <w:rPr>
          <w:rFonts w:hint="eastAsia"/>
          <w:color w:val="auto"/>
          <w:sz w:val="21"/>
          <w:szCs w:val="21"/>
        </w:rPr>
        <w:t>缺陷责任期终止后，发包人应退还剩余的质量保证金。</w:t>
      </w:r>
    </w:p>
    <w:p w14:paraId="3AC31260">
      <w:pPr>
        <w:pStyle w:val="79"/>
        <w:tabs>
          <w:tab w:val="left" w:pos="992"/>
        </w:tabs>
        <w:spacing w:after="160" w:line="402" w:lineRule="exact"/>
        <w:ind w:firstLine="480"/>
        <w:jc w:val="left"/>
        <w:rPr>
          <w:color w:val="auto"/>
          <w:sz w:val="21"/>
          <w:szCs w:val="21"/>
        </w:rPr>
      </w:pPr>
      <w:bookmarkStart w:id="39" w:name="bookmark138"/>
      <w:r>
        <w:rPr>
          <w:rFonts w:hint="eastAsia"/>
          <w:color w:val="auto"/>
          <w:sz w:val="21"/>
          <w:szCs w:val="21"/>
        </w:rPr>
        <w:t>八</w:t>
      </w:r>
      <w:bookmarkEnd w:id="39"/>
      <w:r>
        <w:rPr>
          <w:rFonts w:hint="eastAsia"/>
          <w:color w:val="auto"/>
          <w:sz w:val="21"/>
          <w:szCs w:val="21"/>
        </w:rPr>
        <w:t>、施工日期、地点</w:t>
      </w:r>
    </w:p>
    <w:p w14:paraId="6A74EB6B">
      <w:pPr>
        <w:pStyle w:val="79"/>
        <w:numPr>
          <w:ilvl w:val="0"/>
          <w:numId w:val="15"/>
        </w:numPr>
        <w:tabs>
          <w:tab w:val="left" w:pos="814"/>
          <w:tab w:val="left" w:pos="2616"/>
          <w:tab w:val="left" w:pos="3576"/>
          <w:tab w:val="left" w:pos="4531"/>
        </w:tabs>
        <w:spacing w:line="382" w:lineRule="auto"/>
        <w:ind w:firstLine="480"/>
        <w:jc w:val="left"/>
        <w:rPr>
          <w:color w:val="auto"/>
          <w:sz w:val="21"/>
          <w:szCs w:val="21"/>
        </w:rPr>
      </w:pPr>
      <w:bookmarkStart w:id="40" w:name="bookmark139"/>
      <w:bookmarkEnd w:id="40"/>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pPr>
        <w:pStyle w:val="79"/>
        <w:numPr>
          <w:ilvl w:val="0"/>
          <w:numId w:val="15"/>
        </w:numPr>
        <w:tabs>
          <w:tab w:val="left" w:pos="838"/>
          <w:tab w:val="left" w:pos="2635"/>
          <w:tab w:val="left" w:pos="3595"/>
          <w:tab w:val="left" w:pos="4550"/>
        </w:tabs>
        <w:spacing w:line="382" w:lineRule="auto"/>
        <w:ind w:firstLine="480"/>
        <w:jc w:val="left"/>
        <w:rPr>
          <w:color w:val="auto"/>
          <w:sz w:val="21"/>
          <w:szCs w:val="21"/>
        </w:rPr>
      </w:pPr>
      <w:bookmarkStart w:id="41" w:name="bookmark140"/>
      <w:bookmarkEnd w:id="41"/>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pPr>
        <w:pStyle w:val="79"/>
        <w:numPr>
          <w:ilvl w:val="0"/>
          <w:numId w:val="15"/>
        </w:numPr>
        <w:tabs>
          <w:tab w:val="left" w:pos="838"/>
        </w:tabs>
        <w:spacing w:line="382" w:lineRule="auto"/>
        <w:ind w:firstLine="480"/>
        <w:jc w:val="left"/>
        <w:rPr>
          <w:color w:val="auto"/>
          <w:sz w:val="21"/>
          <w:szCs w:val="21"/>
        </w:rPr>
      </w:pPr>
      <w:bookmarkStart w:id="42" w:name="bookmark141"/>
      <w:bookmarkEnd w:id="42"/>
      <w:r>
        <w:rPr>
          <w:rFonts w:hint="eastAsia"/>
          <w:color w:val="auto"/>
          <w:sz w:val="21"/>
          <w:szCs w:val="21"/>
        </w:rPr>
        <w:t>合同工期日历日。</w:t>
      </w:r>
    </w:p>
    <w:p w14:paraId="531BF0DE">
      <w:pPr>
        <w:pStyle w:val="79"/>
        <w:tabs>
          <w:tab w:val="left" w:pos="972"/>
        </w:tabs>
        <w:spacing w:line="402" w:lineRule="exact"/>
        <w:ind w:firstLine="460"/>
        <w:rPr>
          <w:color w:val="auto"/>
          <w:sz w:val="21"/>
          <w:szCs w:val="21"/>
        </w:rPr>
      </w:pPr>
      <w:bookmarkStart w:id="43" w:name="bookmark142"/>
      <w:r>
        <w:rPr>
          <w:rFonts w:hint="eastAsia"/>
          <w:color w:val="auto"/>
          <w:sz w:val="21"/>
          <w:szCs w:val="21"/>
        </w:rPr>
        <w:t>九</w:t>
      </w:r>
      <w:bookmarkEnd w:id="43"/>
      <w:r>
        <w:rPr>
          <w:rFonts w:hint="eastAsia"/>
          <w:color w:val="auto"/>
          <w:sz w:val="21"/>
          <w:szCs w:val="21"/>
        </w:rPr>
        <w:t>、合同生效</w:t>
      </w:r>
    </w:p>
    <w:p w14:paraId="36537EB6">
      <w:pPr>
        <w:pStyle w:val="79"/>
        <w:spacing w:line="402" w:lineRule="exact"/>
        <w:ind w:firstLine="460"/>
        <w:jc w:val="left"/>
        <w:rPr>
          <w:color w:val="auto"/>
          <w:sz w:val="21"/>
          <w:szCs w:val="21"/>
        </w:rPr>
      </w:pPr>
      <w:r>
        <w:rPr>
          <w:rFonts w:hint="eastAsia"/>
          <w:color w:val="auto"/>
          <w:sz w:val="21"/>
          <w:szCs w:val="21"/>
        </w:rPr>
        <w:t>本合同自经双方法定代表人或其授权代表签字并加盖双方合同章后生效。</w:t>
      </w:r>
    </w:p>
    <w:p w14:paraId="4AD87731">
      <w:pPr>
        <w:pStyle w:val="79"/>
        <w:spacing w:line="402" w:lineRule="exact"/>
        <w:ind w:firstLine="480"/>
        <w:rPr>
          <w:color w:val="auto"/>
          <w:sz w:val="21"/>
          <w:szCs w:val="21"/>
        </w:rPr>
      </w:pPr>
      <w:r>
        <w:rPr>
          <w:rFonts w:hint="eastAsia"/>
          <w:color w:val="auto"/>
          <w:sz w:val="21"/>
          <w:szCs w:val="21"/>
        </w:rPr>
        <w:t>十、合同保存</w:t>
      </w:r>
    </w:p>
    <w:p w14:paraId="61AE3316">
      <w:pPr>
        <w:pStyle w:val="79"/>
        <w:tabs>
          <w:tab w:val="left" w:pos="7982"/>
        </w:tabs>
        <w:spacing w:line="402" w:lineRule="exact"/>
        <w:ind w:firstLine="480"/>
        <w:rPr>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pPr>
        <w:pStyle w:val="79"/>
        <w:spacing w:line="402" w:lineRule="exact"/>
        <w:ind w:firstLine="480"/>
        <w:rPr>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pPr>
        <w:pStyle w:val="79"/>
        <w:numPr>
          <w:ilvl w:val="0"/>
          <w:numId w:val="16"/>
        </w:numPr>
        <w:tabs>
          <w:tab w:val="left" w:pos="829"/>
        </w:tabs>
        <w:spacing w:line="402" w:lineRule="exact"/>
        <w:ind w:firstLine="480"/>
        <w:rPr>
          <w:color w:val="auto"/>
          <w:sz w:val="21"/>
          <w:szCs w:val="21"/>
        </w:rPr>
      </w:pPr>
      <w:bookmarkStart w:id="44" w:name="bookmark143"/>
      <w:bookmarkEnd w:id="44"/>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pPr>
        <w:pStyle w:val="79"/>
        <w:numPr>
          <w:ilvl w:val="0"/>
          <w:numId w:val="16"/>
        </w:numPr>
        <w:tabs>
          <w:tab w:val="left" w:pos="829"/>
        </w:tabs>
        <w:spacing w:line="402" w:lineRule="exact"/>
        <w:ind w:firstLine="480"/>
        <w:rPr>
          <w:color w:val="auto"/>
          <w:sz w:val="21"/>
          <w:szCs w:val="21"/>
        </w:rPr>
      </w:pPr>
      <w:bookmarkStart w:id="45" w:name="bookmark144"/>
      <w:bookmarkEnd w:id="45"/>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pPr>
        <w:pStyle w:val="79"/>
        <w:numPr>
          <w:ilvl w:val="0"/>
          <w:numId w:val="16"/>
        </w:numPr>
        <w:tabs>
          <w:tab w:val="left" w:pos="738"/>
        </w:tabs>
        <w:spacing w:line="402" w:lineRule="exact"/>
        <w:ind w:firstLine="480"/>
        <w:rPr>
          <w:color w:val="auto"/>
          <w:sz w:val="21"/>
          <w:szCs w:val="21"/>
        </w:rPr>
      </w:pPr>
      <w:bookmarkStart w:id="46" w:name="bookmark145"/>
      <w:bookmarkEnd w:id="46"/>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pPr>
        <w:pStyle w:val="79"/>
        <w:spacing w:after="140" w:line="406" w:lineRule="exact"/>
        <w:ind w:firstLine="460"/>
        <w:jc w:val="left"/>
        <w:rPr>
          <w:color w:val="auto"/>
          <w:sz w:val="21"/>
          <w:szCs w:val="21"/>
        </w:rPr>
      </w:pPr>
      <w:r>
        <w:rPr>
          <w:rFonts w:hint="eastAsia"/>
          <w:color w:val="auto"/>
          <w:sz w:val="21"/>
          <w:szCs w:val="21"/>
        </w:rPr>
        <w:t>十二、权利瑕疵担保</w:t>
      </w:r>
    </w:p>
    <w:p w14:paraId="67A17C1D">
      <w:pPr>
        <w:pStyle w:val="79"/>
        <w:spacing w:line="386" w:lineRule="auto"/>
        <w:ind w:firstLine="0"/>
        <w:jc w:val="left"/>
        <w:rPr>
          <w:color w:val="auto"/>
          <w:sz w:val="21"/>
          <w:szCs w:val="21"/>
        </w:rPr>
      </w:pPr>
      <w:r>
        <w:rPr>
          <w:rFonts w:hint="eastAsia"/>
          <w:color w:val="auto"/>
          <w:sz w:val="21"/>
          <w:szCs w:val="21"/>
        </w:rPr>
        <w:t>1.乙方保证对其出售的标的物享有合法的权利；</w:t>
      </w:r>
    </w:p>
    <w:p w14:paraId="1AC2EBD1">
      <w:pPr>
        <w:pStyle w:val="79"/>
        <w:spacing w:line="402" w:lineRule="exact"/>
        <w:ind w:firstLine="0"/>
        <w:rPr>
          <w:color w:val="auto"/>
          <w:sz w:val="21"/>
          <w:szCs w:val="21"/>
        </w:rPr>
        <w:sectPr>
          <w:footerReference r:id="rId3" w:type="default"/>
          <w:pgSz w:w="11900" w:h="16840"/>
          <w:pgMar w:top="1327" w:right="1680" w:bottom="1310" w:left="1714" w:header="0" w:footer="1077" w:gutter="0"/>
          <w:cols w:space="720" w:num="1"/>
          <w:docGrid w:linePitch="360" w:charSpace="0"/>
        </w:sectPr>
      </w:pPr>
    </w:p>
    <w:p w14:paraId="2E4961E3">
      <w:pPr>
        <w:pStyle w:val="79"/>
        <w:numPr>
          <w:ilvl w:val="0"/>
          <w:numId w:val="17"/>
        </w:numPr>
        <w:tabs>
          <w:tab w:val="left" w:pos="819"/>
        </w:tabs>
        <w:spacing w:line="406" w:lineRule="exact"/>
        <w:ind w:firstLine="480"/>
        <w:jc w:val="left"/>
        <w:rPr>
          <w:color w:val="auto"/>
          <w:sz w:val="21"/>
          <w:szCs w:val="21"/>
        </w:rPr>
      </w:pPr>
      <w:bookmarkStart w:id="47" w:name="bookmark146"/>
      <w:bookmarkEnd w:id="47"/>
      <w:r>
        <w:rPr>
          <w:rFonts w:hint="eastAsia"/>
          <w:color w:val="auto"/>
          <w:sz w:val="21"/>
          <w:szCs w:val="21"/>
        </w:rPr>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pPr>
        <w:pStyle w:val="79"/>
        <w:numPr>
          <w:ilvl w:val="0"/>
          <w:numId w:val="17"/>
        </w:numPr>
        <w:tabs>
          <w:tab w:val="left" w:pos="819"/>
        </w:tabs>
        <w:spacing w:after="140" w:line="406" w:lineRule="exact"/>
        <w:ind w:firstLine="480"/>
        <w:jc w:val="left"/>
        <w:rPr>
          <w:color w:val="auto"/>
          <w:sz w:val="21"/>
          <w:szCs w:val="21"/>
        </w:rPr>
      </w:pPr>
      <w:bookmarkStart w:id="48" w:name="bookmark147"/>
      <w:bookmarkEnd w:id="48"/>
      <w:r>
        <w:rPr>
          <w:rFonts w:hint="eastAsia"/>
          <w:color w:val="auto"/>
          <w:sz w:val="21"/>
          <w:szCs w:val="21"/>
        </w:rPr>
        <w:t>乙方应保证其所出售的标的物没有侵犯任何第三人的知识产权和商业秘密等权利；</w:t>
      </w:r>
    </w:p>
    <w:p w14:paraId="4DA9B7F0">
      <w:pPr>
        <w:pStyle w:val="79"/>
        <w:numPr>
          <w:ilvl w:val="0"/>
          <w:numId w:val="17"/>
        </w:numPr>
        <w:tabs>
          <w:tab w:val="left" w:pos="814"/>
        </w:tabs>
        <w:spacing w:line="386" w:lineRule="auto"/>
        <w:ind w:firstLine="460"/>
        <w:jc w:val="left"/>
        <w:rPr>
          <w:color w:val="auto"/>
          <w:sz w:val="21"/>
          <w:szCs w:val="21"/>
        </w:rPr>
      </w:pPr>
      <w:bookmarkStart w:id="49" w:name="bookmark148"/>
      <w:bookmarkEnd w:id="49"/>
      <w:r>
        <w:rPr>
          <w:rFonts w:hint="eastAsia"/>
          <w:color w:val="auto"/>
          <w:sz w:val="21"/>
          <w:szCs w:val="21"/>
        </w:rPr>
        <w:t>如甲方使用该标的物构成上述侵权的，则由乙方承担全部责任。</w:t>
      </w:r>
    </w:p>
    <w:p w14:paraId="0CD438F7">
      <w:pPr>
        <w:pStyle w:val="79"/>
        <w:tabs>
          <w:tab w:val="left" w:pos="1550"/>
          <w:tab w:val="left" w:pos="4022"/>
          <w:tab w:val="left" w:pos="5332"/>
        </w:tabs>
        <w:spacing w:line="406" w:lineRule="exact"/>
        <w:ind w:firstLine="220"/>
        <w:jc w:val="left"/>
        <w:rPr>
          <w:color w:val="auto"/>
          <w:sz w:val="21"/>
          <w:szCs w:val="21"/>
        </w:rPr>
      </w:pPr>
      <w:r>
        <w:rPr>
          <w:rFonts w:hint="eastAsia"/>
          <w:color w:val="auto"/>
          <w:sz w:val="21"/>
          <w:szCs w:val="21"/>
        </w:rPr>
        <w:t>发包人：</w:t>
      </w:r>
      <w:r>
        <w:rPr>
          <w:rFonts w:hint="eastAsia"/>
          <w:color w:val="auto"/>
          <w:sz w:val="21"/>
          <w:szCs w:val="21"/>
        </w:rPr>
        <w:tab/>
      </w:r>
      <w:r>
        <w:rPr>
          <w:rFonts w:hint="eastAsia"/>
          <w:color w:val="auto"/>
          <w:sz w:val="21"/>
          <w:szCs w:val="21"/>
        </w:rPr>
        <w:t>（公章）</w:t>
      </w:r>
      <w:r>
        <w:rPr>
          <w:rFonts w:hint="eastAsia"/>
          <w:color w:val="auto"/>
          <w:sz w:val="21"/>
          <w:szCs w:val="21"/>
        </w:rPr>
        <w:tab/>
      </w:r>
      <w:r>
        <w:rPr>
          <w:rFonts w:hint="eastAsia"/>
          <w:color w:val="auto"/>
          <w:sz w:val="21"/>
          <w:szCs w:val="21"/>
        </w:rPr>
        <w:t>发包人：</w:t>
      </w:r>
      <w:r>
        <w:rPr>
          <w:rFonts w:hint="eastAsia"/>
          <w:color w:val="auto"/>
          <w:sz w:val="21"/>
          <w:szCs w:val="21"/>
        </w:rPr>
        <w:tab/>
      </w:r>
      <w:r>
        <w:rPr>
          <w:rFonts w:hint="eastAsia"/>
          <w:color w:val="auto"/>
          <w:sz w:val="21"/>
          <w:szCs w:val="21"/>
        </w:rPr>
        <w:t>（公章）</w:t>
      </w:r>
    </w:p>
    <w:p w14:paraId="5E9E3B63">
      <w:pPr>
        <w:pStyle w:val="79"/>
        <w:tabs>
          <w:tab w:val="left" w:pos="3652"/>
        </w:tabs>
        <w:spacing w:line="406" w:lineRule="exact"/>
        <w:ind w:firstLine="220"/>
        <w:jc w:val="left"/>
        <w:rPr>
          <w:color w:val="auto"/>
          <w:sz w:val="21"/>
          <w:szCs w:val="21"/>
        </w:rPr>
      </w:pPr>
      <w:r>
        <w:rPr>
          <w:rFonts w:hint="eastAsia"/>
          <w:color w:val="auto"/>
          <w:sz w:val="21"/>
          <w:szCs w:val="21"/>
        </w:rPr>
        <w:t>法定代表人或其委托代理人：</w:t>
      </w:r>
      <w:r>
        <w:rPr>
          <w:rFonts w:hint="eastAsia"/>
          <w:color w:val="auto"/>
          <w:sz w:val="21"/>
          <w:szCs w:val="21"/>
        </w:rPr>
        <w:tab/>
      </w:r>
      <w:r>
        <w:rPr>
          <w:rFonts w:hint="eastAsia"/>
          <w:color w:val="auto"/>
          <w:sz w:val="21"/>
          <w:szCs w:val="21"/>
        </w:rPr>
        <w:t>法定代表人或其委托代理人：</w:t>
      </w:r>
    </w:p>
    <w:p w14:paraId="0597AC9B">
      <w:pPr>
        <w:pStyle w:val="79"/>
        <w:tabs>
          <w:tab w:val="left" w:pos="3652"/>
        </w:tabs>
        <w:spacing w:line="406" w:lineRule="exact"/>
        <w:ind w:firstLine="360"/>
        <w:jc w:val="left"/>
        <w:rPr>
          <w:color w:val="auto"/>
          <w:sz w:val="21"/>
          <w:szCs w:val="21"/>
        </w:rPr>
      </w:pPr>
      <w:r>
        <w:rPr>
          <w:rFonts w:hint="eastAsia"/>
          <w:color w:val="auto"/>
          <w:sz w:val="21"/>
          <w:szCs w:val="21"/>
        </w:rPr>
        <w:t>（签字）</w:t>
      </w:r>
      <w:r>
        <w:rPr>
          <w:rFonts w:hint="eastAsia"/>
          <w:color w:val="auto"/>
          <w:sz w:val="21"/>
          <w:szCs w:val="21"/>
        </w:rPr>
        <w:tab/>
      </w:r>
      <w:r>
        <w:rPr>
          <w:rFonts w:hint="eastAsia"/>
          <w:color w:val="auto"/>
          <w:sz w:val="21"/>
          <w:szCs w:val="21"/>
        </w:rPr>
        <w:t>（签字）</w:t>
      </w:r>
    </w:p>
    <w:p w14:paraId="5BF5821E">
      <w:pPr>
        <w:pStyle w:val="79"/>
        <w:tabs>
          <w:tab w:val="left" w:pos="3407"/>
          <w:tab w:val="left" w:pos="6969"/>
        </w:tabs>
        <w:spacing w:line="406" w:lineRule="exact"/>
        <w:ind w:firstLine="220"/>
        <w:rPr>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pPr>
        <w:pStyle w:val="79"/>
        <w:tabs>
          <w:tab w:val="left" w:pos="3407"/>
          <w:tab w:val="left" w:pos="6969"/>
        </w:tabs>
        <w:spacing w:line="406" w:lineRule="exact"/>
        <w:ind w:firstLine="220"/>
        <w:rPr>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pPr>
        <w:pStyle w:val="79"/>
        <w:tabs>
          <w:tab w:val="left" w:pos="3398"/>
          <w:tab w:val="left" w:pos="6954"/>
        </w:tabs>
        <w:spacing w:line="406" w:lineRule="exact"/>
        <w:ind w:firstLine="220"/>
        <w:rPr>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pPr>
        <w:pStyle w:val="79"/>
        <w:tabs>
          <w:tab w:val="left" w:pos="3398"/>
          <w:tab w:val="left" w:pos="6959"/>
        </w:tabs>
        <w:spacing w:line="406" w:lineRule="exact"/>
        <w:ind w:firstLine="22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pPr>
        <w:pStyle w:val="79"/>
        <w:tabs>
          <w:tab w:val="left" w:pos="3398"/>
          <w:tab w:val="left" w:pos="6959"/>
        </w:tabs>
        <w:spacing w:line="406" w:lineRule="exact"/>
        <w:ind w:firstLine="220"/>
        <w:rPr>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pPr>
        <w:pStyle w:val="79"/>
        <w:tabs>
          <w:tab w:val="left" w:pos="3383"/>
          <w:tab w:val="left" w:pos="6940"/>
        </w:tabs>
        <w:spacing w:line="406" w:lineRule="exact"/>
        <w:ind w:firstLine="220"/>
        <w:rPr>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pPr>
        <w:pStyle w:val="79"/>
        <w:tabs>
          <w:tab w:val="left" w:pos="3407"/>
          <w:tab w:val="left" w:pos="6849"/>
        </w:tabs>
        <w:spacing w:line="406" w:lineRule="exact"/>
        <w:ind w:firstLine="220"/>
        <w:rPr>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pPr>
        <w:pStyle w:val="79"/>
        <w:tabs>
          <w:tab w:val="left" w:pos="3383"/>
          <w:tab w:val="left" w:pos="6940"/>
        </w:tabs>
        <w:spacing w:line="406" w:lineRule="exact"/>
        <w:ind w:firstLine="22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pPr>
        <w:pStyle w:val="79"/>
        <w:tabs>
          <w:tab w:val="left" w:pos="3402"/>
          <w:tab w:val="left" w:pos="6959"/>
        </w:tabs>
        <w:spacing w:line="406" w:lineRule="exact"/>
        <w:ind w:firstLine="220"/>
        <w:rPr>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pPr>
        <w:pStyle w:val="79"/>
        <w:tabs>
          <w:tab w:val="left" w:pos="3407"/>
          <w:tab w:val="left" w:pos="6969"/>
        </w:tabs>
        <w:spacing w:after="400" w:line="406" w:lineRule="exact"/>
        <w:ind w:firstLine="220"/>
        <w:rPr>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pPr>
        <w:pStyle w:val="80"/>
        <w:keepNext/>
        <w:keepLines/>
        <w:spacing w:line="403" w:lineRule="exact"/>
        <w:rPr>
          <w:b/>
          <w:bCs/>
          <w:color w:val="auto"/>
          <w:sz w:val="21"/>
          <w:szCs w:val="21"/>
        </w:rPr>
      </w:pPr>
      <w:bookmarkStart w:id="50" w:name="bookmark151"/>
      <w:bookmarkStart w:id="51" w:name="bookmark149"/>
      <w:bookmarkStart w:id="52" w:name="bookmark150"/>
      <w:r>
        <w:rPr>
          <w:rFonts w:hint="eastAsia"/>
          <w:b/>
          <w:bCs/>
          <w:color w:val="auto"/>
          <w:sz w:val="21"/>
          <w:szCs w:val="21"/>
        </w:rPr>
        <w:t>第二部分通用条款</w:t>
      </w:r>
      <w:bookmarkEnd w:id="50"/>
      <w:bookmarkEnd w:id="51"/>
      <w:bookmarkEnd w:id="52"/>
    </w:p>
    <w:p w14:paraId="61D2ECB8">
      <w:pPr>
        <w:pStyle w:val="79"/>
        <w:spacing w:line="406" w:lineRule="exact"/>
        <w:ind w:firstLine="460"/>
        <w:jc w:val="left"/>
        <w:rPr>
          <w:color w:val="auto"/>
          <w:sz w:val="21"/>
          <w:szCs w:val="21"/>
        </w:rPr>
      </w:pPr>
      <w:r>
        <w:rPr>
          <w:rFonts w:hint="eastAsia"/>
          <w:color w:val="auto"/>
          <w:sz w:val="21"/>
          <w:szCs w:val="21"/>
        </w:rPr>
        <w:t>参照</w:t>
      </w:r>
      <w:r>
        <w:rPr>
          <w:rFonts w:hint="eastAsia"/>
          <w:color w:val="auto"/>
          <w:sz w:val="21"/>
          <w:szCs w:val="21"/>
          <w:lang w:eastAsia="zh-CN"/>
        </w:rPr>
        <w:t>住房和城乡建设部</w:t>
      </w:r>
      <w:r>
        <w:rPr>
          <w:rFonts w:hint="eastAsia"/>
          <w:color w:val="auto"/>
          <w:sz w:val="21"/>
          <w:szCs w:val="21"/>
        </w:rPr>
        <w:t>、国家工商行政管理总局制订的《建设工程施工合同》</w:t>
      </w:r>
    </w:p>
    <w:p w14:paraId="1D55B943">
      <w:pPr>
        <w:pStyle w:val="81"/>
        <w:spacing w:after="400" w:line="406" w:lineRule="exact"/>
        <w:ind w:firstLine="0"/>
        <w:jc w:val="left"/>
        <w:rPr>
          <w:rFonts w:ascii="宋体" w:hAnsi="宋体" w:eastAsia="宋体" w:cs="宋体"/>
          <w:color w:val="auto"/>
          <w:sz w:val="21"/>
          <w:szCs w:val="21"/>
        </w:rPr>
      </w:pPr>
      <w:r>
        <w:rPr>
          <w:rFonts w:hint="eastAsia" w:ascii="宋体" w:hAnsi="宋体" w:eastAsia="宋体" w:cs="宋体"/>
          <w:color w:val="auto"/>
          <w:sz w:val="21"/>
          <w:szCs w:val="21"/>
          <w:lang w:val="zh-TW" w:eastAsia="zh-TW" w:bidi="zh-TW"/>
        </w:rPr>
        <w:t>示范文本</w:t>
      </w:r>
      <w:r>
        <w:rPr>
          <w:rFonts w:hint="eastAsia" w:ascii="宋体" w:hAnsi="宋体" w:eastAsia="宋体" w:cs="宋体"/>
          <w:color w:val="auto"/>
          <w:sz w:val="21"/>
          <w:szCs w:val="21"/>
          <w:lang w:eastAsia="en-US" w:bidi="en-US"/>
        </w:rPr>
        <w:t>（GF-2017-0201）o</w:t>
      </w:r>
    </w:p>
    <w:p w14:paraId="7A419A92">
      <w:pPr>
        <w:pStyle w:val="80"/>
        <w:keepNext/>
        <w:keepLines/>
        <w:spacing w:line="403" w:lineRule="exact"/>
        <w:rPr>
          <w:b/>
          <w:bCs/>
          <w:color w:val="auto"/>
          <w:sz w:val="21"/>
          <w:szCs w:val="21"/>
        </w:rPr>
      </w:pPr>
      <w:bookmarkStart w:id="53" w:name="bookmark152"/>
      <w:bookmarkStart w:id="54" w:name="bookmark153"/>
      <w:bookmarkStart w:id="55" w:name="bookmark154"/>
      <w:r>
        <w:rPr>
          <w:rFonts w:hint="eastAsia"/>
          <w:b/>
          <w:bCs/>
          <w:color w:val="auto"/>
          <w:sz w:val="21"/>
          <w:szCs w:val="21"/>
        </w:rPr>
        <w:t>第三部分专用条款</w:t>
      </w:r>
      <w:bookmarkEnd w:id="53"/>
      <w:bookmarkEnd w:id="54"/>
      <w:bookmarkEnd w:id="55"/>
    </w:p>
    <w:p w14:paraId="087DA8A6">
      <w:pPr>
        <w:pStyle w:val="79"/>
        <w:spacing w:line="384" w:lineRule="auto"/>
        <w:ind w:firstLine="480"/>
        <w:jc w:val="left"/>
        <w:rPr>
          <w:color w:val="auto"/>
          <w:sz w:val="21"/>
          <w:szCs w:val="21"/>
        </w:rPr>
      </w:pPr>
      <w:r>
        <w:rPr>
          <w:rFonts w:hint="eastAsia"/>
          <w:color w:val="auto"/>
          <w:sz w:val="21"/>
          <w:szCs w:val="21"/>
        </w:rPr>
        <w:t>1.一般约定</w:t>
      </w:r>
    </w:p>
    <w:p w14:paraId="5C6D5E55">
      <w:pPr>
        <w:pStyle w:val="79"/>
        <w:spacing w:line="384" w:lineRule="auto"/>
        <w:ind w:firstLine="480"/>
        <w:jc w:val="left"/>
        <w:rPr>
          <w:color w:val="auto"/>
          <w:sz w:val="21"/>
          <w:szCs w:val="21"/>
        </w:rPr>
      </w:pPr>
      <w:r>
        <w:rPr>
          <w:rFonts w:hint="eastAsia"/>
          <w:color w:val="auto"/>
          <w:sz w:val="21"/>
          <w:szCs w:val="21"/>
          <w:lang w:val="en-US" w:eastAsia="en-US" w:bidi="en-US"/>
        </w:rPr>
        <w:t>1.1</w:t>
      </w:r>
      <w:r>
        <w:rPr>
          <w:rFonts w:hint="eastAsia"/>
          <w:color w:val="auto"/>
          <w:sz w:val="21"/>
          <w:szCs w:val="21"/>
        </w:rPr>
        <w:t>词语定义</w:t>
      </w:r>
    </w:p>
    <w:p w14:paraId="6AD8FF5A">
      <w:pPr>
        <w:pStyle w:val="81"/>
        <w:spacing w:line="38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w:t>
      </w:r>
      <w:r>
        <w:rPr>
          <w:rFonts w:hint="eastAsia" w:ascii="宋体" w:hAnsi="宋体" w:eastAsia="宋体" w:cs="宋体"/>
          <w:color w:val="auto"/>
          <w:sz w:val="21"/>
          <w:szCs w:val="21"/>
          <w:lang w:val="zh-TW" w:eastAsia="zh-TW" w:bidi="zh-TW"/>
        </w:rPr>
        <w:t>1合同</w:t>
      </w:r>
    </w:p>
    <w:p w14:paraId="2A54EDFB">
      <w:pPr>
        <w:pStyle w:val="79"/>
        <w:spacing w:after="140" w:line="403" w:lineRule="exact"/>
        <w:ind w:firstLine="480"/>
        <w:jc w:val="left"/>
        <w:rPr>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pPr>
        <w:pStyle w:val="79"/>
        <w:spacing w:after="140" w:line="240" w:lineRule="auto"/>
        <w:ind w:firstLine="480"/>
        <w:jc w:val="left"/>
        <w:rPr>
          <w:color w:val="auto"/>
          <w:sz w:val="21"/>
          <w:szCs w:val="21"/>
        </w:rPr>
      </w:pPr>
      <w:r>
        <w:rPr>
          <w:rFonts w:hint="eastAsia"/>
          <w:color w:val="auto"/>
          <w:sz w:val="21"/>
          <w:szCs w:val="21"/>
          <w:lang w:val="en-US" w:eastAsia="en-US" w:bidi="en-US"/>
        </w:rPr>
        <w:t>1. 1.2</w:t>
      </w:r>
      <w:r>
        <w:rPr>
          <w:rFonts w:hint="eastAsia"/>
          <w:color w:val="auto"/>
          <w:sz w:val="21"/>
          <w:szCs w:val="21"/>
        </w:rPr>
        <w:t>合同当事人及其他相关方</w:t>
      </w:r>
    </w:p>
    <w:p w14:paraId="7006F3F3">
      <w:pPr>
        <w:pStyle w:val="79"/>
        <w:numPr>
          <w:ilvl w:val="0"/>
          <w:numId w:val="18"/>
        </w:numPr>
        <w:tabs>
          <w:tab w:val="left" w:pos="904"/>
          <w:tab w:val="left" w:pos="4760"/>
        </w:tabs>
        <w:spacing w:line="399" w:lineRule="exact"/>
        <w:ind w:left="560" w:firstLine="20"/>
        <w:rPr>
          <w:color w:val="auto"/>
          <w:sz w:val="21"/>
          <w:szCs w:val="21"/>
        </w:rPr>
      </w:pPr>
      <w:bookmarkStart w:id="56" w:name="bookmark155"/>
      <w:bookmarkEnd w:id="56"/>
      <w:r>
        <w:rPr>
          <w:rFonts w:hint="eastAsia"/>
          <w:color w:val="auto"/>
          <w:sz w:val="21"/>
          <w:szCs w:val="21"/>
          <w:lang w:val="en-US" w:eastAsia="en-US"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pPr>
        <w:pStyle w:val="79"/>
        <w:numPr>
          <w:ilvl w:val="0"/>
          <w:numId w:val="19"/>
        </w:numPr>
        <w:tabs>
          <w:tab w:val="left" w:pos="909"/>
          <w:tab w:val="left" w:pos="4750"/>
          <w:tab w:val="left" w:pos="4755"/>
        </w:tabs>
        <w:spacing w:line="399" w:lineRule="exact"/>
        <w:ind w:left="560" w:firstLine="20"/>
        <w:rPr>
          <w:color w:val="auto"/>
          <w:sz w:val="21"/>
          <w:szCs w:val="21"/>
        </w:rPr>
      </w:pPr>
      <w:bookmarkStart w:id="57" w:name="bookmark156"/>
      <w:bookmarkEnd w:id="57"/>
      <w:r>
        <w:rPr>
          <w:rFonts w:hint="eastAsia"/>
          <w:color w:val="auto"/>
          <w:sz w:val="21"/>
          <w:szCs w:val="21"/>
          <w:lang w:val="en-US" w:eastAsia="en-US"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pPr>
        <w:pStyle w:val="79"/>
        <w:numPr>
          <w:ilvl w:val="0"/>
          <w:numId w:val="20"/>
        </w:numPr>
        <w:tabs>
          <w:tab w:val="left" w:pos="924"/>
        </w:tabs>
        <w:spacing w:line="399" w:lineRule="exact"/>
        <w:ind w:left="560" w:firstLine="20"/>
        <w:rPr>
          <w:color w:val="auto"/>
          <w:sz w:val="21"/>
          <w:szCs w:val="21"/>
        </w:rPr>
      </w:pPr>
      <w:bookmarkStart w:id="58" w:name="bookmark157"/>
      <w:bookmarkEnd w:id="58"/>
      <w:r>
        <w:rPr>
          <w:rFonts w:hint="eastAsia"/>
          <w:color w:val="auto"/>
          <w:sz w:val="21"/>
          <w:szCs w:val="21"/>
          <w:lang w:val="en-US" w:eastAsia="en-US" w:bidi="en-US"/>
        </w:rPr>
        <w:t>1.3</w:t>
      </w:r>
      <w:r>
        <w:rPr>
          <w:rFonts w:hint="eastAsia"/>
          <w:color w:val="auto"/>
          <w:sz w:val="21"/>
          <w:szCs w:val="21"/>
        </w:rPr>
        <w:t>工程和设备</w:t>
      </w:r>
    </w:p>
    <w:p w14:paraId="28CD25C9">
      <w:pPr>
        <w:pStyle w:val="79"/>
        <w:tabs>
          <w:tab w:val="left" w:pos="6805"/>
        </w:tabs>
        <w:spacing w:line="399" w:lineRule="exact"/>
        <w:ind w:firstLine="560"/>
        <w:jc w:val="left"/>
        <w:rPr>
          <w:color w:val="auto"/>
          <w:sz w:val="21"/>
          <w:szCs w:val="21"/>
        </w:rPr>
      </w:pPr>
      <w:r>
        <w:rPr>
          <w:rFonts w:hint="eastAsia"/>
          <w:color w:val="auto"/>
          <w:sz w:val="21"/>
          <w:szCs w:val="21"/>
          <w:lang w:val="en-US" w:eastAsia="en-US"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pPr>
        <w:pStyle w:val="81"/>
        <w:tabs>
          <w:tab w:val="left" w:pos="5749"/>
        </w:tabs>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1. 1. 3. </w:t>
      </w:r>
      <w:r>
        <w:rPr>
          <w:rFonts w:hint="eastAsia" w:ascii="宋体" w:hAnsi="宋体" w:eastAsia="宋体" w:cs="宋体"/>
          <w:color w:val="auto"/>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eastAsia="en-US" w:bidi="en-US"/>
        </w:rPr>
        <w:t>-</w:t>
      </w:r>
    </w:p>
    <w:p w14:paraId="3E2D0D8A">
      <w:pPr>
        <w:pStyle w:val="79"/>
        <w:tabs>
          <w:tab w:val="left" w:pos="5749"/>
        </w:tabs>
        <w:spacing w:after="140" w:line="399" w:lineRule="exact"/>
        <w:ind w:firstLine="560"/>
        <w:jc w:val="left"/>
        <w:rPr>
          <w:color w:val="auto"/>
          <w:sz w:val="21"/>
          <w:szCs w:val="21"/>
        </w:rPr>
      </w:pPr>
      <w:r>
        <w:rPr>
          <w:rFonts w:hint="eastAsia"/>
          <w:color w:val="auto"/>
          <w:sz w:val="21"/>
          <w:szCs w:val="21"/>
          <w:lang w:val="en-US" w:eastAsia="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pPr>
        <w:pStyle w:val="79"/>
        <w:ind w:firstLine="560"/>
        <w:jc w:val="left"/>
        <w:rPr>
          <w:color w:val="auto"/>
          <w:sz w:val="21"/>
          <w:szCs w:val="21"/>
        </w:rPr>
      </w:pPr>
      <w:r>
        <w:rPr>
          <w:rFonts w:hint="eastAsia"/>
          <w:color w:val="auto"/>
          <w:sz w:val="21"/>
          <w:szCs w:val="21"/>
          <w:lang w:val="en-US" w:eastAsia="en-US" w:bidi="en-US"/>
        </w:rPr>
        <w:t>1.3</w:t>
      </w:r>
      <w:r>
        <w:rPr>
          <w:rFonts w:hint="eastAsia"/>
          <w:color w:val="auto"/>
          <w:sz w:val="21"/>
          <w:szCs w:val="21"/>
        </w:rPr>
        <w:t>法律</w:t>
      </w:r>
    </w:p>
    <w:p w14:paraId="3261728D">
      <w:pPr>
        <w:pStyle w:val="79"/>
        <w:spacing w:after="140" w:line="399" w:lineRule="exact"/>
        <w:ind w:firstLine="560"/>
        <w:jc w:val="left"/>
        <w:rPr>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pPr>
        <w:pStyle w:val="79"/>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pPr>
        <w:pStyle w:val="79"/>
        <w:numPr>
          <w:ilvl w:val="1"/>
          <w:numId w:val="20"/>
        </w:numPr>
        <w:tabs>
          <w:tab w:val="left" w:pos="1139"/>
        </w:tabs>
        <w:spacing w:line="399" w:lineRule="exact"/>
        <w:ind w:firstLine="560"/>
        <w:jc w:val="left"/>
        <w:rPr>
          <w:color w:val="auto"/>
          <w:sz w:val="21"/>
          <w:szCs w:val="21"/>
        </w:rPr>
      </w:pPr>
      <w:bookmarkStart w:id="59" w:name="bookmark158"/>
      <w:bookmarkEnd w:id="59"/>
      <w:r>
        <w:rPr>
          <w:rFonts w:hint="eastAsia"/>
          <w:color w:val="auto"/>
          <w:sz w:val="21"/>
          <w:szCs w:val="21"/>
        </w:rPr>
        <w:t>1适用于工程的标准规范包括</w:t>
      </w:r>
      <w:r>
        <w:rPr>
          <w:rFonts w:hint="eastAsia"/>
          <w:color w:val="auto"/>
          <w:sz w:val="21"/>
          <w:szCs w:val="21"/>
          <w:lang w:eastAsia="zh-CN"/>
        </w:rPr>
        <w:t>：</w:t>
      </w:r>
    </w:p>
    <w:p w14:paraId="246F8284">
      <w:pPr>
        <w:pStyle w:val="82"/>
        <w:tabs>
          <w:tab w:val="left" w:pos="5941"/>
        </w:tabs>
        <w:jc w:val="left"/>
        <w:rPr>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en-US"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pPr>
        <w:pStyle w:val="82"/>
        <w:tabs>
          <w:tab w:val="left" w:pos="4707"/>
        </w:tabs>
        <w:jc w:val="left"/>
        <w:rPr>
          <w:color w:val="auto"/>
          <w:sz w:val="21"/>
          <w:szCs w:val="21"/>
        </w:rPr>
      </w:pPr>
      <w:r>
        <w:rPr>
          <w:rFonts w:hint="eastAsia"/>
          <w:color w:val="auto"/>
          <w:sz w:val="21"/>
          <w:szCs w:val="21"/>
        </w:rPr>
        <w:t>发包人提供国外标准、规范的份数：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p>
    <w:p w14:paraId="37DBDCA1">
      <w:pPr>
        <w:pStyle w:val="82"/>
        <w:tabs>
          <w:tab w:val="left" w:pos="4707"/>
        </w:tabs>
        <w:jc w:val="left"/>
        <w:rPr>
          <w:color w:val="auto"/>
          <w:sz w:val="21"/>
          <w:szCs w:val="21"/>
        </w:rPr>
      </w:pPr>
      <w:r>
        <w:rPr>
          <w:rFonts w:hint="eastAsia"/>
          <w:color w:val="auto"/>
          <w:sz w:val="21"/>
          <w:szCs w:val="21"/>
        </w:rPr>
        <w:t>发包人提供国外标准、规范的名称：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pPr>
        <w:pStyle w:val="79"/>
        <w:spacing w:line="399" w:lineRule="exact"/>
        <w:ind w:firstLine="560"/>
        <w:jc w:val="left"/>
        <w:rPr>
          <w:color w:val="auto"/>
          <w:sz w:val="21"/>
          <w:szCs w:val="21"/>
        </w:rPr>
      </w:pPr>
      <w:r>
        <w:rPr>
          <w:rFonts w:hint="eastAsia"/>
          <w:color w:val="auto"/>
          <w:sz w:val="21"/>
          <w:szCs w:val="21"/>
          <w:lang w:val="en-US" w:eastAsia="en-US"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pPr>
        <w:pStyle w:val="79"/>
        <w:spacing w:line="399" w:lineRule="exact"/>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5合同文件的优先顺序</w:t>
      </w:r>
    </w:p>
    <w:p w14:paraId="342AABC1">
      <w:pPr>
        <w:pStyle w:val="79"/>
        <w:spacing w:line="399" w:lineRule="exact"/>
        <w:ind w:firstLine="560"/>
        <w:jc w:val="left"/>
        <w:rPr>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pPr>
        <w:pStyle w:val="79"/>
        <w:spacing w:line="399" w:lineRule="exact"/>
        <w:ind w:firstLine="560"/>
        <w:jc w:val="left"/>
        <w:rPr>
          <w:color w:val="auto"/>
          <w:sz w:val="21"/>
          <w:szCs w:val="21"/>
        </w:rPr>
      </w:pPr>
      <w:r>
        <w:rPr>
          <w:rFonts w:hint="eastAsia"/>
          <w:color w:val="auto"/>
          <w:sz w:val="21"/>
          <w:szCs w:val="21"/>
          <w:lang w:val="en-US" w:eastAsia="en-US" w:bidi="en-US"/>
        </w:rPr>
        <w:t>1.6</w:t>
      </w:r>
      <w:r>
        <w:rPr>
          <w:rFonts w:hint="eastAsia"/>
          <w:color w:val="auto"/>
          <w:sz w:val="21"/>
          <w:szCs w:val="21"/>
        </w:rPr>
        <w:t>图纸和承包人文件</w:t>
      </w:r>
    </w:p>
    <w:p w14:paraId="6B7D7BF5">
      <w:pPr>
        <w:pStyle w:val="79"/>
        <w:tabs>
          <w:tab w:val="left" w:pos="6267"/>
        </w:tabs>
        <w:spacing w:line="399" w:lineRule="exact"/>
        <w:ind w:left="560" w:firstLine="20"/>
        <w:jc w:val="left"/>
        <w:rPr>
          <w:color w:val="auto"/>
          <w:sz w:val="21"/>
          <w:szCs w:val="21"/>
          <w:lang w:eastAsia="zh-CN"/>
        </w:rPr>
      </w:pPr>
      <w:r>
        <w:rPr>
          <w:rFonts w:hint="eastAsia"/>
          <w:color w:val="auto"/>
          <w:sz w:val="21"/>
          <w:szCs w:val="21"/>
          <w:lang w:val="en-US" w:eastAsia="en-US"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pPr>
        <w:pStyle w:val="81"/>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1. 6. </w:t>
      </w:r>
      <w:r>
        <w:rPr>
          <w:rFonts w:hint="eastAsia" w:ascii="宋体" w:hAnsi="宋体" w:eastAsia="宋体" w:cs="宋体"/>
          <w:color w:val="auto"/>
          <w:sz w:val="21"/>
          <w:szCs w:val="21"/>
          <w:lang w:val="zh-TW" w:eastAsia="zh-TW" w:bidi="zh-TW"/>
        </w:rPr>
        <w:t>4承包人文件</w:t>
      </w:r>
    </w:p>
    <w:p w14:paraId="7DE0566B">
      <w:pPr>
        <w:pStyle w:val="79"/>
        <w:tabs>
          <w:tab w:val="left" w:pos="5663"/>
        </w:tabs>
        <w:spacing w:line="396" w:lineRule="exact"/>
        <w:ind w:firstLine="460"/>
        <w:rPr>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pPr>
        <w:pStyle w:val="79"/>
        <w:tabs>
          <w:tab w:val="left" w:pos="5663"/>
        </w:tabs>
        <w:spacing w:line="396" w:lineRule="exact"/>
        <w:ind w:firstLine="460"/>
        <w:rPr>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pPr>
        <w:pStyle w:val="79"/>
        <w:tabs>
          <w:tab w:val="left" w:pos="5658"/>
        </w:tabs>
        <w:spacing w:line="396" w:lineRule="exact"/>
        <w:ind w:firstLine="460"/>
        <w:rPr>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pPr>
        <w:pStyle w:val="79"/>
        <w:tabs>
          <w:tab w:val="left" w:pos="5654"/>
        </w:tabs>
        <w:spacing w:after="140" w:line="396" w:lineRule="exact"/>
        <w:ind w:firstLine="460"/>
        <w:rPr>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pPr>
        <w:pStyle w:val="79"/>
        <w:spacing w:line="377" w:lineRule="auto"/>
        <w:ind w:firstLine="460"/>
        <w:rPr>
          <w:color w:val="auto"/>
          <w:sz w:val="21"/>
          <w:szCs w:val="21"/>
        </w:rPr>
      </w:pPr>
      <w:r>
        <w:rPr>
          <w:rFonts w:hint="eastAsia"/>
          <w:color w:val="auto"/>
          <w:sz w:val="21"/>
          <w:szCs w:val="21"/>
          <w:lang w:val="en-US" w:eastAsia="en-US" w:bidi="en-US"/>
        </w:rPr>
        <w:t>1.6.5</w:t>
      </w:r>
      <w:r>
        <w:rPr>
          <w:rFonts w:hint="eastAsia"/>
          <w:color w:val="auto"/>
          <w:sz w:val="21"/>
          <w:szCs w:val="21"/>
        </w:rPr>
        <w:t>现场图纸准备</w:t>
      </w:r>
    </w:p>
    <w:p w14:paraId="1B4AD0D4">
      <w:pPr>
        <w:pStyle w:val="79"/>
        <w:tabs>
          <w:tab w:val="left" w:pos="5654"/>
        </w:tabs>
        <w:spacing w:after="140" w:line="396" w:lineRule="exact"/>
        <w:ind w:firstLine="460"/>
        <w:rPr>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pPr>
        <w:pStyle w:val="79"/>
        <w:spacing w:line="386" w:lineRule="auto"/>
        <w:ind w:firstLine="460"/>
        <w:rPr>
          <w:color w:val="auto"/>
          <w:sz w:val="21"/>
          <w:szCs w:val="21"/>
        </w:rPr>
      </w:pPr>
      <w:r>
        <w:rPr>
          <w:rFonts w:hint="eastAsia"/>
          <w:color w:val="auto"/>
          <w:sz w:val="21"/>
          <w:szCs w:val="21"/>
          <w:lang w:val="en-US" w:eastAsia="en-US" w:bidi="en-US"/>
        </w:rPr>
        <w:t xml:space="preserve">1. </w:t>
      </w:r>
      <w:r>
        <w:rPr>
          <w:rFonts w:hint="eastAsia"/>
          <w:color w:val="auto"/>
          <w:sz w:val="21"/>
          <w:szCs w:val="21"/>
        </w:rPr>
        <w:t>7联络</w:t>
      </w:r>
    </w:p>
    <w:p w14:paraId="252F8D7B">
      <w:pPr>
        <w:pStyle w:val="79"/>
        <w:spacing w:after="140" w:line="406" w:lineRule="exact"/>
        <w:ind w:firstLine="460"/>
        <w:rPr>
          <w:color w:val="auto"/>
          <w:sz w:val="21"/>
          <w:szCs w:val="21"/>
        </w:rPr>
      </w:pPr>
      <w:r>
        <w:rPr>
          <w:rFonts w:hint="eastAsia"/>
          <w:color w:val="auto"/>
          <w:sz w:val="21"/>
          <w:szCs w:val="21"/>
          <w:lang w:val="en-US" w:eastAsia="en-US"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pPr>
        <w:pStyle w:val="79"/>
        <w:tabs>
          <w:tab w:val="left" w:pos="5889"/>
        </w:tabs>
        <w:spacing w:line="377" w:lineRule="auto"/>
        <w:ind w:firstLine="460"/>
        <w:rPr>
          <w:color w:val="auto"/>
          <w:sz w:val="21"/>
          <w:szCs w:val="21"/>
        </w:rPr>
      </w:pPr>
      <w:r>
        <w:rPr>
          <w:rFonts w:hint="eastAsia"/>
          <w:color w:val="auto"/>
          <w:sz w:val="21"/>
          <w:szCs w:val="21"/>
          <w:lang w:val="en-US" w:eastAsia="en-US"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55915FC">
      <w:pPr>
        <w:pStyle w:val="79"/>
        <w:tabs>
          <w:tab w:val="left" w:pos="5806"/>
          <w:tab w:val="left" w:pos="6272"/>
        </w:tabs>
        <w:spacing w:line="399" w:lineRule="exact"/>
        <w:ind w:left="560" w:firstLine="20"/>
        <w:jc w:val="left"/>
        <w:rPr>
          <w:color w:val="auto"/>
          <w:sz w:val="21"/>
          <w:szCs w:val="21"/>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9"/>
        <w:tabs>
          <w:tab w:val="left" w:pos="5174"/>
        </w:tabs>
        <w:spacing w:line="396" w:lineRule="exact"/>
        <w:ind w:firstLine="460"/>
        <w:rPr>
          <w:color w:val="auto"/>
          <w:sz w:val="21"/>
          <w:szCs w:val="21"/>
        </w:rPr>
      </w:pPr>
      <w:r>
        <w:rPr>
          <w:rFonts w:hint="eastAsia"/>
          <w:color w:val="auto"/>
          <w:sz w:val="21"/>
          <w:szCs w:val="21"/>
        </w:rPr>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pPr>
        <w:pStyle w:val="79"/>
        <w:tabs>
          <w:tab w:val="left" w:pos="5183"/>
        </w:tabs>
        <w:spacing w:line="396" w:lineRule="exact"/>
        <w:ind w:firstLine="460"/>
        <w:rPr>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pPr>
        <w:pStyle w:val="79"/>
        <w:tabs>
          <w:tab w:val="left" w:pos="5178"/>
        </w:tabs>
        <w:spacing w:line="396" w:lineRule="exact"/>
        <w:ind w:firstLine="460"/>
        <w:rPr>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pPr>
        <w:pStyle w:val="79"/>
        <w:tabs>
          <w:tab w:val="left" w:pos="5174"/>
        </w:tabs>
        <w:spacing w:line="396" w:lineRule="exact"/>
        <w:ind w:firstLine="460"/>
        <w:rPr>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pPr>
        <w:pStyle w:val="79"/>
        <w:tabs>
          <w:tab w:val="left" w:pos="5174"/>
        </w:tabs>
        <w:spacing w:after="140" w:line="396" w:lineRule="exact"/>
        <w:ind w:firstLine="460"/>
        <w:rPr>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pPr>
        <w:pStyle w:val="79"/>
        <w:spacing w:line="377" w:lineRule="auto"/>
        <w:ind w:firstLine="460"/>
        <w:rPr>
          <w:color w:val="auto"/>
          <w:sz w:val="21"/>
          <w:szCs w:val="21"/>
        </w:rPr>
      </w:pPr>
      <w:r>
        <w:rPr>
          <w:rFonts w:hint="eastAsia"/>
          <w:color w:val="auto"/>
          <w:sz w:val="21"/>
          <w:szCs w:val="21"/>
          <w:lang w:val="en-US" w:eastAsia="en-US" w:bidi="en-US"/>
        </w:rPr>
        <w:t>1.8</w:t>
      </w:r>
      <w:r>
        <w:rPr>
          <w:rFonts w:hint="eastAsia"/>
          <w:color w:val="auto"/>
          <w:sz w:val="21"/>
          <w:szCs w:val="21"/>
        </w:rPr>
        <w:t>交通运输</w:t>
      </w:r>
    </w:p>
    <w:p w14:paraId="5F2EC0F4">
      <w:pPr>
        <w:pStyle w:val="79"/>
        <w:spacing w:line="377" w:lineRule="auto"/>
        <w:ind w:firstLine="460"/>
        <w:rPr>
          <w:color w:val="auto"/>
          <w:sz w:val="21"/>
          <w:szCs w:val="21"/>
        </w:rPr>
      </w:pPr>
      <w:r>
        <w:rPr>
          <w:rFonts w:hint="eastAsia"/>
          <w:color w:val="auto"/>
          <w:sz w:val="21"/>
          <w:szCs w:val="21"/>
          <w:lang w:val="en-US" w:eastAsia="en-US" w:bidi="en-US"/>
        </w:rPr>
        <w:t xml:space="preserve">1.8. </w:t>
      </w:r>
      <w:r>
        <w:rPr>
          <w:rFonts w:hint="eastAsia"/>
          <w:color w:val="auto"/>
          <w:sz w:val="21"/>
          <w:szCs w:val="21"/>
        </w:rPr>
        <w:t>1出入现场的权利</w:t>
      </w:r>
    </w:p>
    <w:p w14:paraId="41169D68">
      <w:pPr>
        <w:pStyle w:val="79"/>
        <w:tabs>
          <w:tab w:val="left" w:pos="5644"/>
        </w:tabs>
        <w:spacing w:after="140" w:line="396" w:lineRule="exact"/>
        <w:ind w:firstLine="460"/>
        <w:rPr>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pPr>
        <w:pStyle w:val="81"/>
        <w:spacing w:line="377" w:lineRule="auto"/>
        <w:ind w:firstLine="460"/>
        <w:rPr>
          <w:rFonts w:ascii="宋体" w:hAnsi="宋体" w:eastAsia="宋体" w:cs="宋体"/>
          <w:color w:val="auto"/>
          <w:sz w:val="21"/>
          <w:szCs w:val="21"/>
        </w:rPr>
      </w:pPr>
      <w:r>
        <w:rPr>
          <w:rFonts w:hint="eastAsia" w:ascii="宋体" w:hAnsi="宋体" w:eastAsia="宋体" w:cs="宋体"/>
          <w:color w:val="auto"/>
          <w:sz w:val="21"/>
          <w:szCs w:val="21"/>
          <w:lang w:eastAsia="en-US" w:bidi="en-US"/>
        </w:rPr>
        <w:t>1.8.2</w:t>
      </w:r>
      <w:r>
        <w:rPr>
          <w:rFonts w:hint="eastAsia" w:ascii="宋体" w:hAnsi="宋体" w:eastAsia="宋体" w:cs="宋体"/>
          <w:color w:val="auto"/>
          <w:sz w:val="21"/>
          <w:szCs w:val="21"/>
          <w:lang w:val="zh-TW" w:eastAsia="zh-TW" w:bidi="zh-TW"/>
        </w:rPr>
        <w:t>场内交通</w:t>
      </w:r>
    </w:p>
    <w:p w14:paraId="53C51D45">
      <w:pPr>
        <w:pStyle w:val="79"/>
        <w:tabs>
          <w:tab w:val="left" w:pos="6830"/>
        </w:tabs>
        <w:spacing w:line="396" w:lineRule="exact"/>
        <w:ind w:firstLine="460"/>
        <w:rPr>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pPr>
        <w:pStyle w:val="79"/>
        <w:tabs>
          <w:tab w:val="left" w:pos="2582"/>
        </w:tabs>
        <w:spacing w:after="140" w:line="396" w:lineRule="exact"/>
        <w:ind w:firstLine="460"/>
        <w:rPr>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pPr>
        <w:pStyle w:val="79"/>
        <w:spacing w:line="377" w:lineRule="auto"/>
        <w:ind w:firstLine="460"/>
        <w:rPr>
          <w:color w:val="auto"/>
          <w:sz w:val="21"/>
          <w:szCs w:val="21"/>
        </w:rPr>
      </w:pPr>
      <w:r>
        <w:rPr>
          <w:rFonts w:hint="eastAsia"/>
          <w:color w:val="auto"/>
          <w:sz w:val="21"/>
          <w:szCs w:val="21"/>
          <w:lang w:val="en-US" w:eastAsia="en-US" w:bidi="en-US"/>
        </w:rPr>
        <w:t>1.8.3</w:t>
      </w:r>
      <w:r>
        <w:rPr>
          <w:rFonts w:hint="eastAsia"/>
          <w:color w:val="auto"/>
          <w:sz w:val="21"/>
          <w:szCs w:val="21"/>
        </w:rPr>
        <w:t>超大件和超重件的运输</w:t>
      </w:r>
    </w:p>
    <w:p w14:paraId="5D391EEB">
      <w:pPr>
        <w:pStyle w:val="79"/>
        <w:spacing w:after="140" w:line="396" w:lineRule="exact"/>
        <w:ind w:firstLine="460"/>
        <w:rPr>
          <w:color w:val="auto"/>
          <w:sz w:val="21"/>
          <w:szCs w:val="21"/>
        </w:rPr>
      </w:pPr>
      <w:r>
        <w:rPr>
          <w:rFonts w:hint="eastAsia"/>
          <w:color w:val="auto"/>
          <w:sz w:val="21"/>
          <w:szCs w:val="21"/>
        </w:rPr>
        <w:t>运输超大件或超重件所需的道路和桥梁临时加固改造费用和其他有关费用由承担。</w:t>
      </w:r>
    </w:p>
    <w:p w14:paraId="0A542F06">
      <w:pPr>
        <w:pStyle w:val="79"/>
        <w:spacing w:line="377" w:lineRule="auto"/>
        <w:ind w:firstLine="460"/>
        <w:rPr>
          <w:color w:val="auto"/>
          <w:sz w:val="21"/>
          <w:szCs w:val="21"/>
        </w:rPr>
      </w:pPr>
      <w:r>
        <w:rPr>
          <w:rFonts w:hint="eastAsia"/>
          <w:color w:val="auto"/>
          <w:sz w:val="21"/>
          <w:szCs w:val="21"/>
          <w:lang w:val="en-US" w:eastAsia="en-US" w:bidi="en-US"/>
        </w:rPr>
        <w:t>1.9</w:t>
      </w:r>
      <w:r>
        <w:rPr>
          <w:rFonts w:hint="eastAsia"/>
          <w:color w:val="auto"/>
          <w:sz w:val="21"/>
          <w:szCs w:val="21"/>
        </w:rPr>
        <w:t>知识产权</w:t>
      </w:r>
    </w:p>
    <w:p w14:paraId="6B5803B2">
      <w:pPr>
        <w:pStyle w:val="79"/>
        <w:tabs>
          <w:tab w:val="left" w:pos="1987"/>
        </w:tabs>
        <w:spacing w:line="396" w:lineRule="exact"/>
        <w:ind w:firstLine="460"/>
        <w:rPr>
          <w:color w:val="auto"/>
          <w:sz w:val="21"/>
          <w:szCs w:val="21"/>
          <w:lang w:eastAsia="zh-CN"/>
        </w:rPr>
      </w:pPr>
      <w:r>
        <w:rPr>
          <w:rFonts w:hint="eastAsia"/>
          <w:color w:val="auto"/>
          <w:sz w:val="21"/>
          <w:szCs w:val="21"/>
          <w:lang w:val="en-US" w:eastAsia="en-US"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pPr>
        <w:pStyle w:val="79"/>
        <w:tabs>
          <w:tab w:val="left" w:pos="6590"/>
        </w:tabs>
        <w:spacing w:line="396" w:lineRule="exact"/>
        <w:ind w:firstLine="460"/>
        <w:rPr>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pPr>
        <w:pStyle w:val="79"/>
        <w:tabs>
          <w:tab w:val="left" w:pos="7180"/>
        </w:tabs>
        <w:spacing w:line="396" w:lineRule="exact"/>
        <w:ind w:firstLine="460"/>
        <w:rPr>
          <w:color w:val="auto"/>
          <w:sz w:val="21"/>
          <w:szCs w:val="21"/>
        </w:rPr>
      </w:pPr>
      <w:r>
        <w:rPr>
          <w:rFonts w:hint="eastAsia"/>
          <w:i/>
          <w:iCs/>
          <w:color w:val="auto"/>
          <w:sz w:val="21"/>
          <w:szCs w:val="21"/>
          <w:lang w:val="en-US" w:eastAsia="en-US"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pPr>
        <w:pStyle w:val="79"/>
        <w:tabs>
          <w:tab w:val="left" w:pos="6359"/>
        </w:tabs>
        <w:spacing w:after="140" w:line="396" w:lineRule="exact"/>
        <w:ind w:firstLine="460"/>
        <w:rPr>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pPr>
        <w:pStyle w:val="79"/>
        <w:spacing w:line="377" w:lineRule="auto"/>
        <w:ind w:firstLine="460"/>
        <w:rPr>
          <w:color w:val="auto"/>
          <w:sz w:val="21"/>
          <w:szCs w:val="21"/>
        </w:rPr>
      </w:pPr>
      <w:r>
        <w:rPr>
          <w:rFonts w:hint="eastAsia"/>
          <w:color w:val="auto"/>
          <w:sz w:val="21"/>
          <w:szCs w:val="21"/>
          <w:lang w:val="en-US" w:eastAsia="en-US"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pPr>
        <w:pStyle w:val="79"/>
        <w:tabs>
          <w:tab w:val="left" w:pos="6369"/>
        </w:tabs>
        <w:spacing w:after="140" w:line="396" w:lineRule="exact"/>
        <w:ind w:firstLine="460"/>
        <w:rPr>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pPr>
        <w:pStyle w:val="79"/>
        <w:spacing w:line="396" w:lineRule="exact"/>
        <w:ind w:firstLine="500"/>
        <w:jc w:val="left"/>
        <w:rPr>
          <w:color w:val="auto"/>
          <w:sz w:val="21"/>
          <w:szCs w:val="21"/>
        </w:rPr>
      </w:pPr>
      <w:r>
        <w:rPr>
          <w:rFonts w:hint="eastAsia"/>
          <w:color w:val="auto"/>
          <w:sz w:val="21"/>
          <w:szCs w:val="21"/>
          <w:lang w:val="en-US" w:eastAsia="en-US" w:bidi="en-US"/>
        </w:rPr>
        <w:t>1.10</w:t>
      </w:r>
      <w:r>
        <w:rPr>
          <w:rFonts w:hint="eastAsia"/>
          <w:color w:val="auto"/>
          <w:sz w:val="21"/>
          <w:szCs w:val="21"/>
        </w:rPr>
        <w:t>工程量清单错误的修正</w:t>
      </w:r>
    </w:p>
    <w:p w14:paraId="03E04D8B">
      <w:pPr>
        <w:pStyle w:val="79"/>
        <w:tabs>
          <w:tab w:val="left" w:pos="6327"/>
        </w:tabs>
        <w:spacing w:line="396" w:lineRule="exact"/>
        <w:ind w:firstLine="500"/>
        <w:jc w:val="left"/>
        <w:rPr>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pPr>
        <w:pStyle w:val="79"/>
        <w:tabs>
          <w:tab w:val="left" w:pos="5756"/>
        </w:tabs>
        <w:spacing w:line="396" w:lineRule="exact"/>
        <w:ind w:firstLine="500"/>
        <w:jc w:val="left"/>
        <w:rPr>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pPr>
        <w:pStyle w:val="79"/>
        <w:numPr>
          <w:ilvl w:val="0"/>
          <w:numId w:val="20"/>
        </w:numPr>
        <w:spacing w:line="396" w:lineRule="exact"/>
        <w:ind w:left="500" w:firstLine="20"/>
        <w:rPr>
          <w:color w:val="auto"/>
          <w:sz w:val="21"/>
          <w:szCs w:val="21"/>
        </w:rPr>
      </w:pPr>
      <w:bookmarkStart w:id="60" w:name="bookmark159"/>
      <w:bookmarkEnd w:id="60"/>
      <w:r>
        <w:rPr>
          <w:rFonts w:hint="eastAsia"/>
          <w:color w:val="auto"/>
          <w:sz w:val="21"/>
          <w:szCs w:val="21"/>
        </w:rPr>
        <w:t>发包人</w:t>
      </w:r>
    </w:p>
    <w:p w14:paraId="3FE32D20">
      <w:pPr>
        <w:pStyle w:val="79"/>
        <w:numPr>
          <w:ilvl w:val="0"/>
          <w:numId w:val="19"/>
        </w:numPr>
        <w:tabs>
          <w:tab w:val="left" w:pos="883"/>
        </w:tabs>
        <w:spacing w:line="396" w:lineRule="exact"/>
        <w:ind w:left="500" w:firstLine="20"/>
        <w:rPr>
          <w:color w:val="auto"/>
          <w:sz w:val="21"/>
          <w:szCs w:val="21"/>
        </w:rPr>
      </w:pPr>
      <w:bookmarkStart w:id="61" w:name="bookmark160"/>
      <w:bookmarkEnd w:id="61"/>
      <w:r>
        <w:rPr>
          <w:rFonts w:hint="eastAsia"/>
          <w:color w:val="auto"/>
          <w:sz w:val="21"/>
          <w:szCs w:val="21"/>
        </w:rPr>
        <w:t>1发包人代表</w:t>
      </w:r>
    </w:p>
    <w:p w14:paraId="302A9E48">
      <w:pPr>
        <w:pStyle w:val="79"/>
        <w:tabs>
          <w:tab w:val="left" w:pos="4106"/>
        </w:tabs>
        <w:spacing w:line="396" w:lineRule="exact"/>
        <w:ind w:left="500" w:firstLine="20"/>
        <w:rPr>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pPr>
        <w:pStyle w:val="79"/>
        <w:tabs>
          <w:tab w:val="left" w:pos="4095"/>
        </w:tabs>
        <w:spacing w:line="396" w:lineRule="exact"/>
        <w:ind w:left="500" w:firstLine="20"/>
        <w:rPr>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pPr>
        <w:pStyle w:val="79"/>
        <w:tabs>
          <w:tab w:val="left" w:pos="6332"/>
        </w:tabs>
        <w:spacing w:line="396" w:lineRule="exact"/>
        <w:ind w:firstLine="500"/>
        <w:jc w:val="left"/>
        <w:rPr>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pPr>
        <w:pStyle w:val="79"/>
        <w:spacing w:after="140" w:line="396" w:lineRule="exact"/>
        <w:ind w:firstLine="500"/>
        <w:jc w:val="left"/>
        <w:rPr>
          <w:color w:val="auto"/>
          <w:sz w:val="21"/>
          <w:szCs w:val="21"/>
        </w:rPr>
      </w:pPr>
      <w:r>
        <w:rPr>
          <w:rFonts w:hint="eastAsia"/>
          <w:color w:val="auto"/>
          <w:sz w:val="21"/>
          <w:szCs w:val="21"/>
          <w:lang w:val="en-US" w:eastAsia="en-US" w:bidi="en-US"/>
        </w:rPr>
        <w:t>2.2</w:t>
      </w:r>
      <w:r>
        <w:rPr>
          <w:rFonts w:hint="eastAsia"/>
          <w:color w:val="auto"/>
          <w:sz w:val="21"/>
          <w:szCs w:val="21"/>
        </w:rPr>
        <w:t>施工现场、施工条件和基础资料的提供</w:t>
      </w:r>
    </w:p>
    <w:p w14:paraId="0856E515">
      <w:pPr>
        <w:pStyle w:val="79"/>
        <w:numPr>
          <w:ilvl w:val="1"/>
          <w:numId w:val="19"/>
        </w:numPr>
        <w:tabs>
          <w:tab w:val="left" w:pos="1098"/>
        </w:tabs>
        <w:spacing w:line="377" w:lineRule="auto"/>
        <w:ind w:firstLine="500"/>
        <w:jc w:val="left"/>
        <w:rPr>
          <w:color w:val="auto"/>
          <w:sz w:val="21"/>
          <w:szCs w:val="21"/>
        </w:rPr>
      </w:pPr>
      <w:bookmarkStart w:id="62" w:name="bookmark161"/>
      <w:bookmarkEnd w:id="62"/>
      <w:r>
        <w:rPr>
          <w:rFonts w:hint="eastAsia"/>
          <w:color w:val="auto"/>
          <w:sz w:val="21"/>
          <w:szCs w:val="21"/>
        </w:rPr>
        <w:t>1提供施工现场</w:t>
      </w:r>
    </w:p>
    <w:p w14:paraId="10B65D79">
      <w:pPr>
        <w:pStyle w:val="79"/>
        <w:tabs>
          <w:tab w:val="left" w:pos="6567"/>
        </w:tabs>
        <w:spacing w:after="140" w:line="396" w:lineRule="exact"/>
        <w:ind w:firstLine="500"/>
        <w:jc w:val="left"/>
        <w:rPr>
          <w:color w:val="auto"/>
          <w:sz w:val="21"/>
          <w:szCs w:val="21"/>
        </w:rPr>
      </w:pPr>
      <w:r>
        <w:rPr>
          <w:rFonts w:hint="eastAsia"/>
          <w:color w:val="auto"/>
          <w:sz w:val="21"/>
          <w:szCs w:val="21"/>
        </w:rPr>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pPr>
        <w:pStyle w:val="79"/>
        <w:numPr>
          <w:ilvl w:val="0"/>
          <w:numId w:val="18"/>
        </w:numPr>
        <w:tabs>
          <w:tab w:val="left" w:pos="858"/>
        </w:tabs>
        <w:spacing w:line="377" w:lineRule="auto"/>
        <w:ind w:firstLine="500"/>
        <w:jc w:val="left"/>
        <w:rPr>
          <w:color w:val="auto"/>
          <w:sz w:val="21"/>
          <w:szCs w:val="21"/>
        </w:rPr>
      </w:pPr>
      <w:bookmarkStart w:id="63" w:name="bookmark162"/>
      <w:bookmarkEnd w:id="63"/>
      <w:r>
        <w:rPr>
          <w:rFonts w:hint="eastAsia"/>
          <w:color w:val="auto"/>
          <w:sz w:val="21"/>
          <w:szCs w:val="21"/>
          <w:lang w:val="en-US" w:eastAsia="en-US" w:bidi="en-US"/>
        </w:rPr>
        <w:t>2.2</w:t>
      </w:r>
      <w:r>
        <w:rPr>
          <w:rFonts w:hint="eastAsia"/>
          <w:color w:val="auto"/>
          <w:sz w:val="21"/>
          <w:szCs w:val="21"/>
        </w:rPr>
        <w:t>提供施工条件</w:t>
      </w:r>
    </w:p>
    <w:p w14:paraId="72103441">
      <w:pPr>
        <w:pStyle w:val="79"/>
        <w:tabs>
          <w:tab w:val="left" w:pos="6567"/>
        </w:tabs>
        <w:spacing w:line="396" w:lineRule="exact"/>
        <w:ind w:firstLine="500"/>
        <w:jc w:val="left"/>
        <w:rPr>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pPr>
        <w:pStyle w:val="79"/>
        <w:spacing w:line="396" w:lineRule="exact"/>
        <w:ind w:firstLine="500"/>
        <w:jc w:val="left"/>
        <w:rPr>
          <w:color w:val="auto"/>
          <w:sz w:val="21"/>
          <w:szCs w:val="21"/>
        </w:rPr>
      </w:pPr>
      <w:r>
        <w:rPr>
          <w:rFonts w:hint="eastAsia"/>
          <w:color w:val="auto"/>
          <w:sz w:val="21"/>
          <w:szCs w:val="21"/>
          <w:lang w:val="en-US" w:eastAsia="en-US" w:bidi="en-US"/>
        </w:rPr>
        <w:t>2.3</w:t>
      </w:r>
      <w:r>
        <w:rPr>
          <w:rFonts w:hint="eastAsia"/>
          <w:color w:val="auto"/>
          <w:sz w:val="21"/>
          <w:szCs w:val="21"/>
        </w:rPr>
        <w:t>资金来源证明及支付担保</w:t>
      </w:r>
    </w:p>
    <w:p w14:paraId="50B36AD9">
      <w:pPr>
        <w:pStyle w:val="79"/>
        <w:spacing w:line="396" w:lineRule="exact"/>
        <w:ind w:firstLine="500"/>
        <w:jc w:val="left"/>
        <w:rPr>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pPr>
        <w:pStyle w:val="79"/>
        <w:spacing w:line="396" w:lineRule="exact"/>
        <w:ind w:firstLine="500"/>
        <w:jc w:val="left"/>
        <w:rPr>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pPr>
        <w:pStyle w:val="79"/>
        <w:spacing w:line="396" w:lineRule="exact"/>
        <w:ind w:firstLine="500"/>
        <w:jc w:val="left"/>
        <w:rPr>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pPr>
        <w:pStyle w:val="79"/>
        <w:numPr>
          <w:ilvl w:val="0"/>
          <w:numId w:val="18"/>
        </w:numPr>
        <w:tabs>
          <w:tab w:val="left" w:pos="863"/>
        </w:tabs>
        <w:spacing w:line="396" w:lineRule="exact"/>
        <w:ind w:firstLine="500"/>
        <w:jc w:val="left"/>
        <w:rPr>
          <w:color w:val="auto"/>
          <w:sz w:val="21"/>
          <w:szCs w:val="21"/>
        </w:rPr>
      </w:pPr>
      <w:bookmarkStart w:id="64" w:name="bookmark163"/>
      <w:bookmarkEnd w:id="64"/>
      <w:r>
        <w:rPr>
          <w:rFonts w:hint="eastAsia"/>
          <w:color w:val="auto"/>
          <w:sz w:val="21"/>
          <w:szCs w:val="21"/>
        </w:rPr>
        <w:t>承包人</w:t>
      </w:r>
    </w:p>
    <w:p w14:paraId="10D43744">
      <w:pPr>
        <w:pStyle w:val="79"/>
        <w:numPr>
          <w:ilvl w:val="0"/>
          <w:numId w:val="19"/>
        </w:numPr>
        <w:tabs>
          <w:tab w:val="left" w:pos="858"/>
        </w:tabs>
        <w:spacing w:line="396" w:lineRule="exact"/>
        <w:ind w:firstLine="500"/>
        <w:jc w:val="left"/>
        <w:rPr>
          <w:color w:val="auto"/>
          <w:sz w:val="21"/>
          <w:szCs w:val="21"/>
        </w:rPr>
      </w:pPr>
      <w:bookmarkStart w:id="65" w:name="bookmark164"/>
      <w:bookmarkEnd w:id="65"/>
      <w:r>
        <w:rPr>
          <w:rFonts w:hint="eastAsia"/>
          <w:color w:val="auto"/>
          <w:sz w:val="21"/>
          <w:szCs w:val="21"/>
        </w:rPr>
        <w:t>1承包人的一般义务</w:t>
      </w:r>
    </w:p>
    <w:p w14:paraId="01BB0BC4">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05DF673E">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6DB0099D">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pPr>
        <w:pStyle w:val="79"/>
        <w:tabs>
          <w:tab w:val="left" w:pos="6452"/>
          <w:tab w:val="left" w:pos="6457"/>
        </w:tabs>
        <w:spacing w:after="140" w:line="396" w:lineRule="exact"/>
        <w:ind w:left="500" w:firstLine="20"/>
        <w:rPr>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33EE6551">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pPr>
        <w:pStyle w:val="79"/>
        <w:tabs>
          <w:tab w:val="left" w:pos="6452"/>
          <w:tab w:val="left" w:pos="6457"/>
        </w:tabs>
        <w:spacing w:after="140" w:line="396" w:lineRule="exact"/>
        <w:ind w:left="500" w:firstLine="20"/>
        <w:rPr>
          <w:color w:val="auto"/>
          <w:sz w:val="21"/>
          <w:szCs w:val="21"/>
        </w:rPr>
      </w:pPr>
      <w:r>
        <w:rPr>
          <w:rFonts w:hint="eastAsia"/>
          <w:color w:val="auto"/>
          <w:sz w:val="21"/>
          <w:szCs w:val="21"/>
          <w:lang w:val="en-US" w:eastAsia="en-US" w:bidi="en-US"/>
        </w:rPr>
        <w:t xml:space="preserve"> 3.2</w:t>
      </w:r>
      <w:r>
        <w:rPr>
          <w:rFonts w:hint="eastAsia"/>
          <w:color w:val="auto"/>
          <w:sz w:val="21"/>
          <w:szCs w:val="21"/>
        </w:rPr>
        <w:t>项目经理</w:t>
      </w:r>
    </w:p>
    <w:p w14:paraId="4349A4B5">
      <w:pPr>
        <w:pStyle w:val="79"/>
        <w:numPr>
          <w:ilvl w:val="1"/>
          <w:numId w:val="19"/>
        </w:numPr>
        <w:tabs>
          <w:tab w:val="left" w:pos="1098"/>
          <w:tab w:val="left" w:pos="4383"/>
        </w:tabs>
        <w:spacing w:line="377" w:lineRule="auto"/>
        <w:ind w:firstLine="500"/>
        <w:jc w:val="left"/>
        <w:rPr>
          <w:color w:val="auto"/>
          <w:sz w:val="21"/>
          <w:szCs w:val="21"/>
        </w:rPr>
      </w:pPr>
      <w:bookmarkStart w:id="66" w:name="bookmark165"/>
      <w:bookmarkEnd w:id="66"/>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pPr>
        <w:pStyle w:val="79"/>
        <w:tabs>
          <w:tab w:val="left" w:pos="4877"/>
        </w:tabs>
        <w:spacing w:line="394" w:lineRule="exact"/>
        <w:ind w:firstLine="480"/>
        <w:rPr>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pPr>
        <w:pStyle w:val="79"/>
        <w:tabs>
          <w:tab w:val="left" w:pos="4877"/>
        </w:tabs>
        <w:spacing w:line="394" w:lineRule="exact"/>
        <w:ind w:firstLine="480"/>
        <w:rPr>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pPr>
        <w:pStyle w:val="79"/>
        <w:tabs>
          <w:tab w:val="left" w:pos="4877"/>
        </w:tabs>
        <w:spacing w:line="394" w:lineRule="exact"/>
        <w:ind w:firstLine="480"/>
        <w:rPr>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pPr>
        <w:pStyle w:val="79"/>
        <w:tabs>
          <w:tab w:val="left" w:pos="4877"/>
        </w:tabs>
        <w:spacing w:line="394" w:lineRule="exact"/>
        <w:ind w:firstLine="480"/>
        <w:rPr>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pPr>
        <w:pStyle w:val="79"/>
        <w:tabs>
          <w:tab w:val="left" w:pos="5352"/>
        </w:tabs>
        <w:spacing w:line="394" w:lineRule="exact"/>
        <w:ind w:firstLine="480"/>
        <w:rPr>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pPr>
        <w:pStyle w:val="79"/>
        <w:tabs>
          <w:tab w:val="left" w:pos="4032"/>
        </w:tabs>
        <w:spacing w:line="394" w:lineRule="exact"/>
        <w:ind w:firstLine="480"/>
        <w:rPr>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pPr>
        <w:pStyle w:val="79"/>
        <w:tabs>
          <w:tab w:val="left" w:pos="3648"/>
        </w:tabs>
        <w:spacing w:line="394" w:lineRule="exact"/>
        <w:ind w:firstLine="48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pPr>
        <w:pStyle w:val="79"/>
        <w:tabs>
          <w:tab w:val="left" w:pos="3662"/>
        </w:tabs>
        <w:spacing w:line="394" w:lineRule="exact"/>
        <w:ind w:firstLine="480"/>
        <w:rPr>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pPr>
        <w:pStyle w:val="79"/>
        <w:tabs>
          <w:tab w:val="left" w:pos="4373"/>
          <w:tab w:val="left" w:pos="6475"/>
        </w:tabs>
        <w:spacing w:after="140" w:line="394" w:lineRule="exact"/>
        <w:ind w:firstLine="480"/>
        <w:rPr>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5102DB4E">
      <w:pPr>
        <w:pStyle w:val="79"/>
        <w:tabs>
          <w:tab w:val="left" w:pos="4316"/>
        </w:tabs>
        <w:spacing w:line="396" w:lineRule="exact"/>
        <w:ind w:left="500" w:firstLine="20"/>
        <w:jc w:val="left"/>
        <w:rPr>
          <w:color w:val="auto"/>
          <w:sz w:val="21"/>
          <w:szCs w:val="21"/>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9"/>
        <w:spacing w:line="374" w:lineRule="auto"/>
        <w:ind w:firstLine="480"/>
        <w:rPr>
          <w:color w:val="auto"/>
          <w:sz w:val="21"/>
          <w:szCs w:val="21"/>
        </w:rPr>
      </w:pPr>
      <w:r>
        <w:rPr>
          <w:rFonts w:hint="eastAsia"/>
          <w:color w:val="auto"/>
          <w:sz w:val="21"/>
          <w:szCs w:val="21"/>
          <w:lang w:val="en-US" w:eastAsia="en-US" w:bidi="en-US"/>
        </w:rPr>
        <w:t>3.2.2</w:t>
      </w:r>
      <w:r>
        <w:rPr>
          <w:rFonts w:hint="eastAsia"/>
          <w:color w:val="auto"/>
          <w:sz w:val="21"/>
          <w:szCs w:val="21"/>
        </w:rPr>
        <w:t>承包人擅自更换项目经理的违约责任：</w:t>
      </w:r>
    </w:p>
    <w:p w14:paraId="39655D19">
      <w:pPr>
        <w:pStyle w:val="79"/>
        <w:spacing w:after="140" w:line="394" w:lineRule="exact"/>
        <w:ind w:firstLine="480"/>
        <w:rPr>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pPr>
        <w:pStyle w:val="79"/>
        <w:spacing w:line="374" w:lineRule="auto"/>
        <w:ind w:firstLine="480"/>
        <w:rPr>
          <w:color w:val="auto"/>
          <w:sz w:val="21"/>
          <w:szCs w:val="21"/>
        </w:rPr>
      </w:pPr>
      <w:r>
        <w:rPr>
          <w:rFonts w:hint="eastAsia"/>
          <w:color w:val="auto"/>
          <w:sz w:val="21"/>
          <w:szCs w:val="21"/>
          <w:lang w:val="en-US" w:eastAsia="en-US" w:bidi="en-US"/>
        </w:rPr>
        <w:t>3.2.3</w:t>
      </w:r>
      <w:r>
        <w:rPr>
          <w:rFonts w:hint="eastAsia"/>
          <w:color w:val="auto"/>
          <w:sz w:val="21"/>
          <w:szCs w:val="21"/>
        </w:rPr>
        <w:t>承包人无正当理由拒绝更换项目经理的违约责任：</w:t>
      </w:r>
    </w:p>
    <w:p w14:paraId="281696A3">
      <w:pPr>
        <w:pStyle w:val="79"/>
        <w:tabs>
          <w:tab w:val="left" w:pos="3768"/>
        </w:tabs>
        <w:spacing w:line="394" w:lineRule="exact"/>
        <w:ind w:firstLine="480"/>
        <w:rPr>
          <w:color w:val="auto"/>
          <w:sz w:val="21"/>
          <w:szCs w:val="21"/>
        </w:rPr>
      </w:pPr>
      <w:r>
        <w:rPr>
          <w:rFonts w:hint="eastAsia"/>
          <w:color w:val="auto"/>
          <w:sz w:val="21"/>
          <w:szCs w:val="21"/>
          <w:u w:val="single"/>
        </w:rPr>
        <w:t>发生一次性扣减其合同价款</w:t>
      </w:r>
      <w:r>
        <w:rPr>
          <w:rFonts w:hint="eastAsia"/>
          <w:color w:val="auto"/>
          <w:sz w:val="21"/>
          <w:szCs w:val="21"/>
          <w:u w:val="single"/>
        </w:rPr>
        <w:tab/>
      </w:r>
      <w:r>
        <w:rPr>
          <w:rFonts w:hint="eastAsia"/>
          <w:color w:val="auto"/>
          <w:sz w:val="21"/>
          <w:szCs w:val="21"/>
          <w:u w:val="single"/>
        </w:rPr>
        <w:t>元，发生两次及以上，发包人有权单方面终</w:t>
      </w:r>
    </w:p>
    <w:p w14:paraId="65C3959C">
      <w:pPr>
        <w:pStyle w:val="79"/>
        <w:spacing w:after="140" w:line="394" w:lineRule="exact"/>
        <w:ind w:firstLine="0"/>
        <w:rPr>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pPr>
        <w:pStyle w:val="79"/>
        <w:numPr>
          <w:ilvl w:val="0"/>
          <w:numId w:val="20"/>
        </w:numPr>
        <w:tabs>
          <w:tab w:val="left" w:pos="834"/>
        </w:tabs>
        <w:spacing w:line="374" w:lineRule="auto"/>
        <w:ind w:firstLine="480"/>
        <w:rPr>
          <w:color w:val="auto"/>
          <w:sz w:val="21"/>
          <w:szCs w:val="21"/>
        </w:rPr>
      </w:pPr>
      <w:bookmarkStart w:id="67" w:name="bookmark166"/>
      <w:bookmarkEnd w:id="67"/>
      <w:r>
        <w:rPr>
          <w:rFonts w:hint="eastAsia"/>
          <w:color w:val="auto"/>
          <w:sz w:val="21"/>
          <w:szCs w:val="21"/>
        </w:rPr>
        <w:t>3承包人人员</w:t>
      </w:r>
    </w:p>
    <w:p w14:paraId="1F90C91C">
      <w:pPr>
        <w:pStyle w:val="79"/>
        <w:spacing w:line="374" w:lineRule="auto"/>
        <w:ind w:firstLine="480"/>
        <w:rPr>
          <w:color w:val="auto"/>
          <w:sz w:val="21"/>
          <w:szCs w:val="21"/>
        </w:rPr>
      </w:pPr>
      <w:r>
        <w:rPr>
          <w:rFonts w:hint="eastAsia"/>
          <w:color w:val="auto"/>
          <w:sz w:val="21"/>
          <w:szCs w:val="21"/>
          <w:lang w:val="en-US" w:eastAsia="en-US"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pPr>
        <w:pStyle w:val="79"/>
        <w:tabs>
          <w:tab w:val="left" w:pos="7939"/>
        </w:tabs>
        <w:spacing w:line="374" w:lineRule="auto"/>
        <w:ind w:firstLine="480"/>
        <w:rPr>
          <w:color w:val="auto"/>
          <w:sz w:val="21"/>
          <w:szCs w:val="21"/>
        </w:rPr>
      </w:pPr>
      <w:r>
        <w:rPr>
          <w:rFonts w:hint="eastAsia"/>
          <w:color w:val="auto"/>
          <w:sz w:val="21"/>
          <w:szCs w:val="21"/>
          <w:lang w:val="en-US" w:eastAsia="en-US"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pPr>
        <w:pStyle w:val="79"/>
        <w:tabs>
          <w:tab w:val="left" w:pos="7704"/>
        </w:tabs>
        <w:spacing w:line="374" w:lineRule="auto"/>
        <w:ind w:firstLine="480"/>
        <w:rPr>
          <w:color w:val="auto"/>
          <w:sz w:val="21"/>
          <w:szCs w:val="21"/>
        </w:rPr>
      </w:pPr>
      <w:r>
        <w:rPr>
          <w:rFonts w:hint="eastAsia"/>
          <w:color w:val="auto"/>
          <w:sz w:val="21"/>
          <w:szCs w:val="21"/>
          <w:lang w:val="en-US" w:eastAsia="en-US"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pPr>
        <w:pStyle w:val="79"/>
        <w:spacing w:line="374" w:lineRule="auto"/>
        <w:ind w:firstLine="480"/>
        <w:rPr>
          <w:color w:val="auto"/>
          <w:sz w:val="21"/>
          <w:szCs w:val="21"/>
        </w:rPr>
      </w:pPr>
      <w:r>
        <w:rPr>
          <w:rFonts w:hint="eastAsia"/>
          <w:color w:val="auto"/>
          <w:sz w:val="21"/>
          <w:szCs w:val="21"/>
          <w:lang w:val="en-US" w:eastAsia="en-US" w:bidi="en-US"/>
        </w:rPr>
        <w:t>3.3.4</w:t>
      </w:r>
      <w:r>
        <w:rPr>
          <w:rFonts w:hint="eastAsia"/>
          <w:color w:val="auto"/>
          <w:sz w:val="21"/>
          <w:szCs w:val="21"/>
        </w:rPr>
        <w:t>承包人擅自更换主要施工管理人员的违约责任：</w:t>
      </w:r>
    </w:p>
    <w:p w14:paraId="0BB940FE">
      <w:pPr>
        <w:pStyle w:val="79"/>
        <w:spacing w:after="140" w:line="394" w:lineRule="exact"/>
        <w:ind w:firstLine="480"/>
        <w:rPr>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pPr>
        <w:pStyle w:val="81"/>
        <w:spacing w:line="374" w:lineRule="auto"/>
        <w:ind w:firstLine="480"/>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4分包</w:t>
      </w:r>
    </w:p>
    <w:p w14:paraId="227E544A">
      <w:pPr>
        <w:pStyle w:val="79"/>
        <w:numPr>
          <w:ilvl w:val="1"/>
          <w:numId w:val="20"/>
        </w:numPr>
        <w:tabs>
          <w:tab w:val="left" w:pos="1069"/>
        </w:tabs>
        <w:spacing w:line="374" w:lineRule="auto"/>
        <w:ind w:firstLine="480"/>
        <w:rPr>
          <w:color w:val="auto"/>
          <w:sz w:val="21"/>
          <w:szCs w:val="21"/>
        </w:rPr>
      </w:pPr>
      <w:bookmarkStart w:id="68" w:name="bookmark167"/>
      <w:bookmarkEnd w:id="68"/>
      <w:r>
        <w:rPr>
          <w:rFonts w:hint="eastAsia"/>
          <w:color w:val="auto"/>
          <w:sz w:val="21"/>
          <w:szCs w:val="21"/>
        </w:rPr>
        <w:t>1分包的一般约定</w:t>
      </w:r>
    </w:p>
    <w:p w14:paraId="23A5EA69">
      <w:pPr>
        <w:pStyle w:val="79"/>
        <w:tabs>
          <w:tab w:val="left" w:pos="5554"/>
        </w:tabs>
        <w:spacing w:line="394" w:lineRule="exact"/>
        <w:ind w:firstLine="480"/>
        <w:rPr>
          <w:color w:val="auto"/>
          <w:sz w:val="21"/>
          <w:szCs w:val="21"/>
          <w:lang w:eastAsia="zh-CN"/>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3A5B25">
      <w:pPr>
        <w:pStyle w:val="79"/>
        <w:tabs>
          <w:tab w:val="left" w:pos="6254"/>
        </w:tabs>
        <w:spacing w:after="140" w:line="394" w:lineRule="exact"/>
        <w:ind w:firstLine="480"/>
        <w:jc w:val="left"/>
        <w:rPr>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pPr>
        <w:pStyle w:val="79"/>
        <w:spacing w:line="374" w:lineRule="auto"/>
        <w:ind w:firstLine="480"/>
        <w:jc w:val="left"/>
        <w:rPr>
          <w:color w:val="auto"/>
          <w:sz w:val="21"/>
          <w:szCs w:val="21"/>
        </w:rPr>
      </w:pPr>
      <w:r>
        <w:rPr>
          <w:rFonts w:hint="eastAsia"/>
          <w:color w:val="auto"/>
          <w:sz w:val="21"/>
          <w:szCs w:val="21"/>
          <w:lang w:val="en-US" w:eastAsia="en-US" w:bidi="en-US"/>
        </w:rPr>
        <w:t>3.4.2</w:t>
      </w:r>
      <w:r>
        <w:rPr>
          <w:rFonts w:hint="eastAsia"/>
          <w:color w:val="auto"/>
          <w:sz w:val="21"/>
          <w:szCs w:val="21"/>
        </w:rPr>
        <w:t>分包的确定</w:t>
      </w:r>
    </w:p>
    <w:p w14:paraId="41DCE093">
      <w:pPr>
        <w:pStyle w:val="79"/>
        <w:tabs>
          <w:tab w:val="left" w:pos="6019"/>
        </w:tabs>
        <w:spacing w:line="394" w:lineRule="exact"/>
        <w:ind w:firstLine="480"/>
        <w:jc w:val="left"/>
        <w:rPr>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pPr>
        <w:pStyle w:val="79"/>
        <w:tabs>
          <w:tab w:val="left" w:pos="5318"/>
        </w:tabs>
        <w:spacing w:after="140" w:line="394" w:lineRule="exact"/>
        <w:ind w:firstLine="480"/>
        <w:jc w:val="left"/>
        <w:rPr>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pPr>
        <w:pStyle w:val="79"/>
        <w:numPr>
          <w:ilvl w:val="0"/>
          <w:numId w:val="21"/>
        </w:numPr>
        <w:tabs>
          <w:tab w:val="left" w:pos="1064"/>
        </w:tabs>
        <w:spacing w:line="374" w:lineRule="auto"/>
        <w:ind w:firstLine="480"/>
        <w:jc w:val="left"/>
        <w:rPr>
          <w:color w:val="auto"/>
          <w:sz w:val="21"/>
          <w:szCs w:val="21"/>
        </w:rPr>
      </w:pPr>
      <w:bookmarkStart w:id="69" w:name="bookmark168"/>
      <w:bookmarkEnd w:id="69"/>
      <w:r>
        <w:rPr>
          <w:rFonts w:hint="eastAsia"/>
          <w:color w:val="auto"/>
          <w:sz w:val="21"/>
          <w:szCs w:val="21"/>
        </w:rPr>
        <w:t>3分包合同价款</w:t>
      </w:r>
    </w:p>
    <w:p w14:paraId="7901D576">
      <w:pPr>
        <w:pStyle w:val="79"/>
        <w:tabs>
          <w:tab w:val="left" w:pos="6490"/>
        </w:tabs>
        <w:spacing w:after="140" w:line="394" w:lineRule="exact"/>
        <w:ind w:firstLine="480"/>
        <w:jc w:val="left"/>
        <w:rPr>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pPr>
        <w:pStyle w:val="79"/>
        <w:spacing w:line="374" w:lineRule="auto"/>
        <w:ind w:firstLine="480"/>
        <w:jc w:val="left"/>
        <w:rPr>
          <w:color w:val="auto"/>
          <w:sz w:val="21"/>
          <w:szCs w:val="21"/>
        </w:rPr>
      </w:pPr>
      <w:r>
        <w:rPr>
          <w:rFonts w:hint="eastAsia"/>
          <w:color w:val="auto"/>
          <w:sz w:val="21"/>
          <w:szCs w:val="21"/>
          <w:lang w:val="en-US" w:eastAsia="en-US" w:bidi="en-US"/>
        </w:rPr>
        <w:t>3.5</w:t>
      </w:r>
      <w:r>
        <w:rPr>
          <w:rFonts w:hint="eastAsia"/>
          <w:color w:val="auto"/>
          <w:sz w:val="21"/>
          <w:szCs w:val="21"/>
        </w:rPr>
        <w:t>工程照管与成品、半成品保护</w:t>
      </w:r>
    </w:p>
    <w:p w14:paraId="221BB78F">
      <w:pPr>
        <w:pStyle w:val="79"/>
        <w:tabs>
          <w:tab w:val="left" w:pos="7967"/>
        </w:tabs>
        <w:spacing w:after="140" w:line="398" w:lineRule="exact"/>
        <w:ind w:firstLine="460"/>
        <w:jc w:val="left"/>
        <w:rPr>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pPr>
        <w:pStyle w:val="79"/>
        <w:ind w:left="460" w:firstLine="20"/>
        <w:jc w:val="left"/>
        <w:rPr>
          <w:color w:val="auto"/>
          <w:sz w:val="21"/>
          <w:szCs w:val="21"/>
        </w:rPr>
      </w:pPr>
      <w:r>
        <w:rPr>
          <w:rFonts w:hint="eastAsia"/>
          <w:b/>
          <w:bCs/>
          <w:color w:val="auto"/>
          <w:sz w:val="21"/>
          <w:szCs w:val="21"/>
        </w:rPr>
        <w:t>4</w:t>
      </w:r>
      <w:r>
        <w:rPr>
          <w:rFonts w:hint="eastAsia"/>
          <w:color w:val="auto"/>
          <w:sz w:val="21"/>
          <w:szCs w:val="21"/>
        </w:rPr>
        <w:t>监理人</w:t>
      </w:r>
    </w:p>
    <w:p w14:paraId="15E500CF">
      <w:pPr>
        <w:pStyle w:val="79"/>
        <w:ind w:left="460" w:firstLine="20"/>
        <w:jc w:val="left"/>
        <w:rPr>
          <w:color w:val="auto"/>
          <w:sz w:val="21"/>
          <w:szCs w:val="21"/>
        </w:rPr>
      </w:pPr>
      <w:r>
        <w:rPr>
          <w:rFonts w:hint="eastAsia"/>
          <w:b/>
          <w:bCs/>
          <w:color w:val="auto"/>
          <w:sz w:val="21"/>
          <w:szCs w:val="21"/>
          <w:lang w:val="en-US" w:eastAsia="en-US" w:bidi="en-US"/>
        </w:rPr>
        <w:t>4.1</w:t>
      </w:r>
      <w:r>
        <w:rPr>
          <w:rFonts w:hint="eastAsia"/>
          <w:color w:val="auto"/>
          <w:sz w:val="21"/>
          <w:szCs w:val="21"/>
        </w:rPr>
        <w:t>监理人的一般规定</w:t>
      </w:r>
    </w:p>
    <w:p w14:paraId="6788186C">
      <w:pPr>
        <w:pStyle w:val="79"/>
        <w:tabs>
          <w:tab w:val="left" w:pos="5611"/>
        </w:tabs>
        <w:spacing w:line="398" w:lineRule="exact"/>
        <w:ind w:left="460" w:firstLine="20"/>
        <w:jc w:val="left"/>
        <w:rPr>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pPr>
        <w:pStyle w:val="79"/>
        <w:tabs>
          <w:tab w:val="left" w:pos="5591"/>
        </w:tabs>
        <w:spacing w:after="140" w:line="398" w:lineRule="exact"/>
        <w:ind w:left="460" w:firstLine="20"/>
        <w:jc w:val="left"/>
        <w:rPr>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pPr>
        <w:pStyle w:val="79"/>
        <w:ind w:firstLine="460"/>
        <w:jc w:val="left"/>
        <w:rPr>
          <w:color w:val="auto"/>
          <w:sz w:val="21"/>
          <w:szCs w:val="21"/>
        </w:rPr>
      </w:pPr>
      <w:r>
        <w:rPr>
          <w:rFonts w:hint="eastAsia"/>
          <w:b/>
          <w:bCs/>
          <w:color w:val="auto"/>
          <w:sz w:val="21"/>
          <w:szCs w:val="21"/>
          <w:lang w:val="en-US" w:eastAsia="en-US" w:bidi="en-US"/>
        </w:rPr>
        <w:t>4.2</w:t>
      </w:r>
      <w:r>
        <w:rPr>
          <w:rFonts w:hint="eastAsia"/>
          <w:color w:val="auto"/>
          <w:sz w:val="21"/>
          <w:szCs w:val="21"/>
        </w:rPr>
        <w:t>商定或确定</w:t>
      </w:r>
    </w:p>
    <w:p w14:paraId="6F244EF8">
      <w:pPr>
        <w:pStyle w:val="79"/>
        <w:spacing w:line="398" w:lineRule="exact"/>
        <w:ind w:firstLine="480"/>
        <w:jc w:val="left"/>
        <w:rPr>
          <w:color w:val="auto"/>
          <w:sz w:val="21"/>
          <w:szCs w:val="21"/>
        </w:rPr>
      </w:pPr>
      <w:r>
        <w:rPr>
          <w:rFonts w:hint="eastAsia"/>
          <w:color w:val="auto"/>
          <w:sz w:val="21"/>
          <w:szCs w:val="21"/>
        </w:rPr>
        <w:t>在发包人和承包人不能通过协商达成一致意见时，发包人授权监理人对以下事项进行确定：</w:t>
      </w:r>
    </w:p>
    <w:p w14:paraId="096DBC14">
      <w:pPr>
        <w:pStyle w:val="81"/>
        <w:tabs>
          <w:tab w:val="left" w:pos="4661"/>
        </w:tabs>
        <w:spacing w:after="140" w:line="398" w:lineRule="exact"/>
        <w:ind w:left="600" w:firstLine="0"/>
        <w:jc w:val="left"/>
        <w:rPr>
          <w:rFonts w:ascii="宋体" w:hAnsi="宋体" w:eastAsia="宋体" w:cs="宋体"/>
          <w:color w:val="auto"/>
          <w:sz w:val="21"/>
          <w:szCs w:val="21"/>
        </w:rPr>
      </w:pPr>
      <w:bookmarkStart w:id="70" w:name="bookmark169"/>
      <w:bookmarkEnd w:id="70"/>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220DD2BD">
      <w:pPr>
        <w:pStyle w:val="81"/>
        <w:tabs>
          <w:tab w:val="left" w:pos="1131"/>
          <w:tab w:val="left" w:pos="4661"/>
        </w:tabs>
        <w:spacing w:line="379" w:lineRule="auto"/>
        <w:ind w:left="600" w:firstLine="0"/>
        <w:jc w:val="left"/>
        <w:rPr>
          <w:rFonts w:ascii="宋体" w:hAnsi="宋体" w:eastAsia="宋体" w:cs="宋体"/>
          <w:color w:val="auto"/>
          <w:sz w:val="21"/>
          <w:szCs w:val="21"/>
        </w:rPr>
      </w:pPr>
      <w:bookmarkStart w:id="71" w:name="bookmark170"/>
      <w:bookmarkEnd w:id="71"/>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6C5D3A44">
      <w:pPr>
        <w:pStyle w:val="81"/>
        <w:tabs>
          <w:tab w:val="left" w:pos="1131"/>
          <w:tab w:val="left" w:pos="4656"/>
        </w:tabs>
        <w:spacing w:line="379" w:lineRule="auto"/>
        <w:ind w:left="600" w:firstLine="0"/>
        <w:jc w:val="left"/>
        <w:rPr>
          <w:rFonts w:ascii="宋体" w:hAnsi="宋体" w:eastAsia="宋体" w:cs="宋体"/>
          <w:color w:val="auto"/>
          <w:sz w:val="21"/>
          <w:szCs w:val="21"/>
        </w:rPr>
      </w:pPr>
      <w:bookmarkStart w:id="72" w:name="bookmark171"/>
      <w:bookmarkEnd w:id="72"/>
      <w:r>
        <w:rPr>
          <w:rFonts w:hint="eastAsia" w:ascii="宋体" w:hAnsi="宋体" w:eastAsia="宋体" w:cs="宋体"/>
          <w:color w:val="auto"/>
          <w:sz w:val="21"/>
          <w:szCs w:val="21"/>
        </w:rPr>
        <w:t xml:space="preserve">（3） </w:t>
      </w:r>
      <w:r>
        <w:rPr>
          <w:rFonts w:hint="eastAsia" w:ascii="宋体" w:hAnsi="宋体" w:eastAsia="宋体" w:cs="宋体"/>
          <w:color w:val="auto"/>
          <w:sz w:val="21"/>
          <w:szCs w:val="21"/>
          <w:u w:val="single"/>
        </w:rPr>
        <w:tab/>
      </w:r>
    </w:p>
    <w:p w14:paraId="40D46F4E">
      <w:pPr>
        <w:pStyle w:val="79"/>
        <w:numPr>
          <w:ilvl w:val="0"/>
          <w:numId w:val="22"/>
        </w:numPr>
        <w:ind w:firstLine="460"/>
        <w:jc w:val="left"/>
        <w:rPr>
          <w:color w:val="auto"/>
          <w:sz w:val="21"/>
          <w:szCs w:val="21"/>
        </w:rPr>
      </w:pPr>
      <w:bookmarkStart w:id="73" w:name="bookmark172"/>
      <w:bookmarkEnd w:id="73"/>
      <w:r>
        <w:rPr>
          <w:rFonts w:hint="eastAsia"/>
          <w:color w:val="auto"/>
          <w:sz w:val="21"/>
          <w:szCs w:val="21"/>
        </w:rPr>
        <w:t>工程质量</w:t>
      </w:r>
    </w:p>
    <w:p w14:paraId="3FD4695B">
      <w:pPr>
        <w:pStyle w:val="79"/>
        <w:ind w:firstLine="460"/>
        <w:jc w:val="left"/>
        <w:rPr>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pPr>
        <w:pStyle w:val="79"/>
        <w:numPr>
          <w:ilvl w:val="0"/>
          <w:numId w:val="23"/>
        </w:numPr>
        <w:tabs>
          <w:tab w:val="left" w:pos="814"/>
          <w:tab w:val="left" w:pos="6129"/>
        </w:tabs>
        <w:ind w:firstLine="460"/>
        <w:jc w:val="left"/>
        <w:rPr>
          <w:color w:val="auto"/>
          <w:sz w:val="21"/>
          <w:szCs w:val="21"/>
        </w:rPr>
      </w:pPr>
      <w:bookmarkStart w:id="74" w:name="bookmark173"/>
      <w:bookmarkEnd w:id="74"/>
      <w:r>
        <w:rPr>
          <w:rFonts w:hint="eastAsia"/>
          <w:color w:val="auto"/>
          <w:sz w:val="21"/>
          <w:szCs w:val="21"/>
          <w:lang w:val="en-US" w:eastAsia="en-US"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pPr>
        <w:pStyle w:val="79"/>
        <w:tabs>
          <w:tab w:val="left" w:pos="6057"/>
        </w:tabs>
        <w:spacing w:after="140" w:line="398" w:lineRule="exact"/>
        <w:ind w:firstLine="460"/>
        <w:jc w:val="left"/>
        <w:rPr>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pPr>
        <w:pStyle w:val="79"/>
        <w:numPr>
          <w:ilvl w:val="0"/>
          <w:numId w:val="24"/>
        </w:numPr>
        <w:tabs>
          <w:tab w:val="left" w:pos="814"/>
        </w:tabs>
        <w:spacing w:line="386" w:lineRule="auto"/>
        <w:ind w:firstLine="460"/>
        <w:jc w:val="left"/>
        <w:rPr>
          <w:color w:val="auto"/>
          <w:sz w:val="21"/>
          <w:szCs w:val="21"/>
        </w:rPr>
      </w:pPr>
      <w:bookmarkStart w:id="75" w:name="bookmark174"/>
      <w:bookmarkEnd w:id="75"/>
      <w:r>
        <w:rPr>
          <w:rFonts w:hint="eastAsia"/>
          <w:color w:val="auto"/>
          <w:sz w:val="21"/>
          <w:szCs w:val="21"/>
        </w:rPr>
        <w:t>2隐蔽工程检查</w:t>
      </w:r>
    </w:p>
    <w:p w14:paraId="2B6EB354">
      <w:pPr>
        <w:pStyle w:val="79"/>
        <w:numPr>
          <w:ilvl w:val="0"/>
          <w:numId w:val="25"/>
        </w:numPr>
        <w:tabs>
          <w:tab w:val="left" w:pos="814"/>
        </w:tabs>
        <w:spacing w:line="406" w:lineRule="exact"/>
        <w:ind w:firstLine="460"/>
        <w:jc w:val="left"/>
        <w:rPr>
          <w:color w:val="auto"/>
          <w:sz w:val="21"/>
          <w:szCs w:val="21"/>
        </w:rPr>
      </w:pPr>
      <w:bookmarkStart w:id="76" w:name="bookmark175"/>
      <w:bookmarkEnd w:id="76"/>
      <w:r>
        <w:rPr>
          <w:rFonts w:hint="eastAsia"/>
          <w:color w:val="auto"/>
          <w:sz w:val="21"/>
          <w:szCs w:val="21"/>
          <w:lang w:val="en-US" w:eastAsia="en-US" w:bidi="en-US"/>
        </w:rPr>
        <w:t xml:space="preserve">2. </w:t>
      </w:r>
      <w:r>
        <w:rPr>
          <w:rFonts w:hint="eastAsia"/>
          <w:color w:val="auto"/>
          <w:sz w:val="21"/>
          <w:szCs w:val="21"/>
        </w:rPr>
        <w:t>1承包人提前通知监理人隐蔽工程检查的期限约定：</w:t>
      </w:r>
    </w:p>
    <w:p w14:paraId="3504B30F">
      <w:pPr>
        <w:pStyle w:val="79"/>
        <w:tabs>
          <w:tab w:val="left" w:pos="4871"/>
        </w:tabs>
        <w:spacing w:line="406" w:lineRule="exact"/>
        <w:ind w:firstLine="460"/>
        <w:jc w:val="left"/>
        <w:rPr>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pPr>
        <w:pStyle w:val="79"/>
        <w:tabs>
          <w:tab w:val="left" w:pos="3801"/>
        </w:tabs>
        <w:spacing w:after="140" w:line="406" w:lineRule="exact"/>
        <w:ind w:firstLine="460"/>
        <w:jc w:val="left"/>
        <w:rPr>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pPr>
        <w:pStyle w:val="79"/>
        <w:spacing w:line="386" w:lineRule="auto"/>
        <w:ind w:firstLine="460"/>
        <w:jc w:val="left"/>
        <w:rPr>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pPr>
        <w:pStyle w:val="79"/>
        <w:numPr>
          <w:ilvl w:val="0"/>
          <w:numId w:val="25"/>
        </w:numPr>
        <w:tabs>
          <w:tab w:val="left" w:pos="823"/>
        </w:tabs>
        <w:spacing w:line="386" w:lineRule="auto"/>
        <w:ind w:firstLine="460"/>
        <w:jc w:val="left"/>
        <w:rPr>
          <w:color w:val="auto"/>
          <w:sz w:val="21"/>
          <w:szCs w:val="21"/>
        </w:rPr>
      </w:pPr>
      <w:bookmarkStart w:id="77" w:name="bookmark176"/>
      <w:bookmarkEnd w:id="77"/>
      <w:r>
        <w:rPr>
          <w:rFonts w:hint="eastAsia"/>
          <w:b/>
          <w:bCs/>
          <w:color w:val="auto"/>
          <w:sz w:val="21"/>
          <w:szCs w:val="21"/>
        </w:rPr>
        <w:t>1</w:t>
      </w:r>
      <w:r>
        <w:rPr>
          <w:rFonts w:hint="eastAsia"/>
          <w:color w:val="auto"/>
          <w:sz w:val="21"/>
          <w:szCs w:val="21"/>
        </w:rPr>
        <w:t>安全文明施工</w:t>
      </w:r>
    </w:p>
    <w:p w14:paraId="502A45D7">
      <w:pPr>
        <w:pStyle w:val="79"/>
        <w:numPr>
          <w:ilvl w:val="0"/>
          <w:numId w:val="24"/>
        </w:numPr>
        <w:tabs>
          <w:tab w:val="left" w:pos="823"/>
          <w:tab w:val="left" w:pos="7204"/>
        </w:tabs>
        <w:spacing w:line="386" w:lineRule="auto"/>
        <w:ind w:firstLine="460"/>
        <w:jc w:val="left"/>
        <w:rPr>
          <w:color w:val="auto"/>
          <w:sz w:val="21"/>
          <w:szCs w:val="21"/>
        </w:rPr>
      </w:pPr>
      <w:bookmarkStart w:id="78" w:name="bookmark177"/>
      <w:bookmarkEnd w:id="78"/>
      <w:r>
        <w:rPr>
          <w:rFonts w:hint="eastAsia"/>
          <w:color w:val="auto"/>
          <w:sz w:val="21"/>
          <w:szCs w:val="21"/>
          <w:lang w:val="en-US" w:eastAsia="en-US"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4586B8A3">
      <w:pPr>
        <w:pStyle w:val="79"/>
        <w:numPr>
          <w:ilvl w:val="0"/>
          <w:numId w:val="23"/>
        </w:numPr>
        <w:tabs>
          <w:tab w:val="left" w:pos="823"/>
          <w:tab w:val="left" w:pos="6134"/>
        </w:tabs>
        <w:spacing w:line="386" w:lineRule="auto"/>
        <w:ind w:firstLine="460"/>
        <w:jc w:val="left"/>
        <w:rPr>
          <w:color w:val="auto"/>
          <w:sz w:val="21"/>
          <w:szCs w:val="21"/>
        </w:rPr>
      </w:pPr>
      <w:bookmarkStart w:id="79" w:name="bookmark178"/>
      <w:bookmarkEnd w:id="79"/>
      <w:r>
        <w:rPr>
          <w:rFonts w:hint="eastAsia"/>
          <w:color w:val="auto"/>
          <w:sz w:val="21"/>
          <w:szCs w:val="21"/>
          <w:lang w:val="en-US" w:eastAsia="en-US"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6DA1CA6">
      <w:pPr>
        <w:pStyle w:val="79"/>
        <w:numPr>
          <w:ilvl w:val="0"/>
          <w:numId w:val="22"/>
        </w:numPr>
        <w:tabs>
          <w:tab w:val="left" w:pos="818"/>
          <w:tab w:val="left" w:pos="7790"/>
        </w:tabs>
        <w:spacing w:line="386" w:lineRule="auto"/>
        <w:ind w:firstLine="460"/>
        <w:jc w:val="left"/>
        <w:rPr>
          <w:color w:val="auto"/>
          <w:sz w:val="21"/>
          <w:szCs w:val="21"/>
        </w:rPr>
      </w:pPr>
      <w:bookmarkStart w:id="80" w:name="bookmark179"/>
      <w:bookmarkEnd w:id="80"/>
      <w:r>
        <w:rPr>
          <w:rFonts w:hint="eastAsia"/>
          <w:color w:val="auto"/>
          <w:sz w:val="21"/>
          <w:szCs w:val="21"/>
          <w:lang w:val="en-US" w:eastAsia="en-US"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9900406">
      <w:pPr>
        <w:pStyle w:val="81"/>
        <w:numPr>
          <w:ilvl w:val="0"/>
          <w:numId w:val="26"/>
        </w:numPr>
        <w:tabs>
          <w:tab w:val="left" w:pos="818"/>
        </w:tabs>
        <w:spacing w:line="386" w:lineRule="auto"/>
        <w:ind w:firstLine="460"/>
        <w:jc w:val="left"/>
        <w:rPr>
          <w:rFonts w:ascii="宋体" w:hAnsi="宋体" w:eastAsia="宋体" w:cs="宋体"/>
          <w:color w:val="auto"/>
          <w:sz w:val="21"/>
          <w:szCs w:val="21"/>
        </w:rPr>
      </w:pPr>
      <w:bookmarkStart w:id="81" w:name="bookmark180"/>
      <w:bookmarkEnd w:id="81"/>
      <w:r>
        <w:rPr>
          <w:rFonts w:hint="eastAsia" w:ascii="宋体" w:hAnsi="宋体" w:eastAsia="宋体" w:cs="宋体"/>
          <w:color w:val="auto"/>
          <w:sz w:val="21"/>
          <w:szCs w:val="21"/>
          <w:lang w:eastAsia="en-US" w:bidi="en-US"/>
        </w:rPr>
        <w:t>1.4</w:t>
      </w:r>
      <w:r>
        <w:rPr>
          <w:rFonts w:hint="eastAsia" w:ascii="宋体" w:hAnsi="宋体" w:eastAsia="宋体" w:cs="宋体"/>
          <w:color w:val="auto"/>
          <w:sz w:val="21"/>
          <w:szCs w:val="21"/>
          <w:lang w:val="zh-TW" w:eastAsia="zh-TW" w:bidi="zh-TW"/>
        </w:rPr>
        <w:t>文明施工</w:t>
      </w:r>
    </w:p>
    <w:p w14:paraId="6A4E5850">
      <w:pPr>
        <w:pStyle w:val="79"/>
        <w:tabs>
          <w:tab w:val="left" w:pos="5966"/>
        </w:tabs>
        <w:spacing w:after="140" w:line="406" w:lineRule="exact"/>
        <w:ind w:firstLine="460"/>
        <w:jc w:val="left"/>
        <w:rPr>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pPr>
        <w:pStyle w:val="79"/>
        <w:tabs>
          <w:tab w:val="left" w:pos="7550"/>
        </w:tabs>
        <w:spacing w:line="386" w:lineRule="auto"/>
        <w:ind w:firstLine="460"/>
        <w:jc w:val="left"/>
        <w:rPr>
          <w:color w:val="auto"/>
          <w:sz w:val="21"/>
          <w:szCs w:val="21"/>
        </w:rPr>
      </w:pPr>
      <w:r>
        <w:rPr>
          <w:rFonts w:hint="eastAsia"/>
          <w:color w:val="auto"/>
          <w:sz w:val="21"/>
          <w:szCs w:val="21"/>
          <w:lang w:val="en-US" w:eastAsia="en-US"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en-US" w:bidi="en-US"/>
        </w:rPr>
        <w:t>o</w:t>
      </w:r>
      <w:r>
        <w:rPr>
          <w:rFonts w:hint="eastAsia"/>
          <w:color w:val="auto"/>
          <w:sz w:val="21"/>
          <w:szCs w:val="21"/>
          <w:u w:val="single"/>
        </w:rPr>
        <w:t xml:space="preserve"> </w:t>
      </w:r>
      <w:r>
        <w:rPr>
          <w:rFonts w:hint="eastAsia"/>
          <w:color w:val="auto"/>
          <w:sz w:val="21"/>
          <w:szCs w:val="21"/>
          <w:u w:val="single"/>
        </w:rPr>
        <w:tab/>
      </w:r>
    </w:p>
    <w:p w14:paraId="13B04D56">
      <w:pPr>
        <w:pStyle w:val="79"/>
        <w:numPr>
          <w:ilvl w:val="0"/>
          <w:numId w:val="26"/>
        </w:numPr>
        <w:tabs>
          <w:tab w:val="left" w:pos="838"/>
        </w:tabs>
        <w:spacing w:line="386" w:lineRule="auto"/>
        <w:ind w:firstLine="480"/>
        <w:jc w:val="left"/>
        <w:rPr>
          <w:color w:val="auto"/>
          <w:sz w:val="21"/>
          <w:szCs w:val="21"/>
        </w:rPr>
      </w:pPr>
      <w:bookmarkStart w:id="82" w:name="bookmark181"/>
      <w:bookmarkEnd w:id="82"/>
      <w:r>
        <w:rPr>
          <w:rFonts w:hint="eastAsia"/>
          <w:color w:val="auto"/>
          <w:sz w:val="21"/>
          <w:szCs w:val="21"/>
        </w:rPr>
        <w:t>工期和进度</w:t>
      </w:r>
    </w:p>
    <w:p w14:paraId="7A9180AC">
      <w:pPr>
        <w:pStyle w:val="79"/>
        <w:spacing w:line="386" w:lineRule="auto"/>
        <w:ind w:firstLine="480"/>
        <w:jc w:val="left"/>
        <w:rPr>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pPr>
        <w:pStyle w:val="79"/>
        <w:numPr>
          <w:ilvl w:val="0"/>
          <w:numId w:val="22"/>
        </w:numPr>
        <w:tabs>
          <w:tab w:val="left" w:pos="834"/>
        </w:tabs>
        <w:spacing w:line="406" w:lineRule="exact"/>
        <w:ind w:firstLine="480"/>
        <w:jc w:val="left"/>
        <w:rPr>
          <w:color w:val="auto"/>
          <w:sz w:val="21"/>
          <w:szCs w:val="21"/>
        </w:rPr>
      </w:pPr>
      <w:bookmarkStart w:id="83" w:name="bookmark182"/>
      <w:bookmarkEnd w:id="83"/>
      <w:r>
        <w:rPr>
          <w:rFonts w:hint="eastAsia"/>
          <w:color w:val="auto"/>
          <w:sz w:val="21"/>
          <w:szCs w:val="21"/>
          <w:lang w:val="en-US" w:eastAsia="en-US" w:bidi="en-US"/>
        </w:rPr>
        <w:t xml:space="preserve">1. </w:t>
      </w:r>
      <w:r>
        <w:rPr>
          <w:rFonts w:hint="eastAsia"/>
          <w:color w:val="auto"/>
          <w:sz w:val="21"/>
          <w:szCs w:val="21"/>
        </w:rPr>
        <w:t>1合同当事人约定的施工组织设计应包括的其他内容：</w:t>
      </w:r>
    </w:p>
    <w:p w14:paraId="48DF52E1">
      <w:pPr>
        <w:pStyle w:val="79"/>
        <w:spacing w:after="140" w:line="406" w:lineRule="exact"/>
        <w:ind w:firstLine="480"/>
        <w:jc w:val="left"/>
        <w:rPr>
          <w:color w:val="auto"/>
          <w:sz w:val="21"/>
          <w:szCs w:val="21"/>
          <w:lang w:val="en-US" w:eastAsia="zh-CN"/>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9"/>
        <w:spacing w:after="140" w:line="406" w:lineRule="exact"/>
        <w:ind w:firstLine="420" w:firstLineChars="200"/>
        <w:jc w:val="left"/>
        <w:rPr>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pPr>
        <w:pStyle w:val="79"/>
        <w:numPr>
          <w:ilvl w:val="1"/>
          <w:numId w:val="22"/>
        </w:numPr>
        <w:tabs>
          <w:tab w:val="left" w:pos="1049"/>
          <w:tab w:val="left" w:pos="8106"/>
        </w:tabs>
        <w:ind w:firstLine="460"/>
        <w:rPr>
          <w:color w:val="auto"/>
          <w:sz w:val="21"/>
          <w:szCs w:val="21"/>
        </w:rPr>
      </w:pPr>
      <w:bookmarkStart w:id="84" w:name="bookmark183"/>
      <w:bookmarkEnd w:id="84"/>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en-US" w:bidi="en-US"/>
        </w:rPr>
        <w:t>.</w:t>
      </w:r>
    </w:p>
    <w:p w14:paraId="2DDBA072">
      <w:pPr>
        <w:pStyle w:val="79"/>
        <w:tabs>
          <w:tab w:val="left" w:pos="7156"/>
        </w:tabs>
        <w:spacing w:after="140" w:line="399" w:lineRule="exact"/>
        <w:ind w:left="460" w:firstLine="20"/>
        <w:jc w:val="left"/>
        <w:rPr>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发包人和监理人在收到详细的施工组织设计后确认或提出修改意见的期限。</w:t>
      </w:r>
    </w:p>
    <w:p w14:paraId="79581FEF">
      <w:pPr>
        <w:pStyle w:val="79"/>
        <w:numPr>
          <w:ilvl w:val="0"/>
          <w:numId w:val="23"/>
        </w:numPr>
        <w:tabs>
          <w:tab w:val="left" w:pos="818"/>
        </w:tabs>
        <w:ind w:firstLine="460"/>
        <w:rPr>
          <w:color w:val="auto"/>
          <w:sz w:val="21"/>
          <w:szCs w:val="21"/>
        </w:rPr>
      </w:pPr>
      <w:bookmarkStart w:id="85" w:name="bookmark184"/>
      <w:bookmarkEnd w:id="85"/>
      <w:r>
        <w:rPr>
          <w:rFonts w:hint="eastAsia"/>
          <w:color w:val="auto"/>
          <w:sz w:val="21"/>
          <w:szCs w:val="21"/>
        </w:rPr>
        <w:t>2施工进度计划</w:t>
      </w:r>
    </w:p>
    <w:p w14:paraId="4F02DC30">
      <w:pPr>
        <w:pStyle w:val="79"/>
        <w:numPr>
          <w:ilvl w:val="1"/>
          <w:numId w:val="23"/>
        </w:numPr>
        <w:tabs>
          <w:tab w:val="left" w:pos="1049"/>
        </w:tabs>
        <w:ind w:firstLine="460"/>
        <w:rPr>
          <w:color w:val="auto"/>
          <w:sz w:val="21"/>
          <w:szCs w:val="21"/>
        </w:rPr>
      </w:pPr>
      <w:bookmarkStart w:id="86" w:name="bookmark185"/>
      <w:bookmarkEnd w:id="86"/>
      <w:r>
        <w:rPr>
          <w:rFonts w:hint="eastAsia"/>
          <w:color w:val="auto"/>
          <w:sz w:val="21"/>
          <w:szCs w:val="21"/>
        </w:rPr>
        <w:t>1施工进度计划的修订</w:t>
      </w:r>
    </w:p>
    <w:p w14:paraId="5EDE8171">
      <w:pPr>
        <w:pStyle w:val="79"/>
        <w:spacing w:after="140" w:line="399" w:lineRule="exact"/>
        <w:ind w:firstLine="460"/>
        <w:rPr>
          <w:color w:val="auto"/>
          <w:sz w:val="21"/>
          <w:szCs w:val="21"/>
        </w:rPr>
      </w:pPr>
      <w:r>
        <w:rPr>
          <w:rFonts w:hint="eastAsia"/>
          <w:color w:val="auto"/>
          <w:sz w:val="21"/>
          <w:szCs w:val="21"/>
        </w:rPr>
        <w:t>发包人和监理人在收到修订的施工进度计划后确认或提出修改意见的期限。</w:t>
      </w:r>
    </w:p>
    <w:p w14:paraId="00A2A830">
      <w:pPr>
        <w:pStyle w:val="79"/>
        <w:numPr>
          <w:ilvl w:val="0"/>
          <w:numId w:val="24"/>
        </w:numPr>
        <w:tabs>
          <w:tab w:val="left" w:pos="838"/>
        </w:tabs>
        <w:ind w:firstLine="480"/>
        <w:rPr>
          <w:color w:val="auto"/>
          <w:sz w:val="21"/>
          <w:szCs w:val="21"/>
        </w:rPr>
      </w:pPr>
      <w:bookmarkStart w:id="87" w:name="bookmark186"/>
      <w:bookmarkEnd w:id="87"/>
      <w:r>
        <w:rPr>
          <w:rFonts w:hint="eastAsia"/>
          <w:color w:val="auto"/>
          <w:sz w:val="21"/>
          <w:szCs w:val="21"/>
        </w:rPr>
        <w:t>3开工</w:t>
      </w:r>
    </w:p>
    <w:p w14:paraId="6F9C470C">
      <w:pPr>
        <w:pStyle w:val="79"/>
        <w:numPr>
          <w:ilvl w:val="0"/>
          <w:numId w:val="25"/>
        </w:numPr>
        <w:tabs>
          <w:tab w:val="left" w:pos="838"/>
        </w:tabs>
        <w:ind w:firstLine="480"/>
        <w:rPr>
          <w:color w:val="auto"/>
          <w:sz w:val="21"/>
          <w:szCs w:val="21"/>
        </w:rPr>
      </w:pPr>
      <w:bookmarkStart w:id="88" w:name="bookmark187"/>
      <w:bookmarkEnd w:id="88"/>
      <w:r>
        <w:rPr>
          <w:rFonts w:hint="eastAsia"/>
          <w:color w:val="auto"/>
          <w:sz w:val="21"/>
          <w:szCs w:val="21"/>
          <w:lang w:val="en-US" w:eastAsia="en-US" w:bidi="en-US"/>
        </w:rPr>
        <w:t xml:space="preserve">3. </w:t>
      </w:r>
      <w:r>
        <w:rPr>
          <w:rFonts w:hint="eastAsia"/>
          <w:color w:val="auto"/>
          <w:sz w:val="21"/>
          <w:szCs w:val="21"/>
        </w:rPr>
        <w:t>1开工准备</w:t>
      </w:r>
    </w:p>
    <w:p w14:paraId="2A3D0C37">
      <w:pPr>
        <w:pStyle w:val="79"/>
        <w:tabs>
          <w:tab w:val="left" w:pos="6144"/>
        </w:tabs>
        <w:spacing w:line="399" w:lineRule="exact"/>
        <w:ind w:firstLine="480"/>
        <w:rPr>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pPr>
        <w:pStyle w:val="79"/>
        <w:tabs>
          <w:tab w:val="left" w:pos="7334"/>
        </w:tabs>
        <w:spacing w:line="399" w:lineRule="exact"/>
        <w:ind w:firstLine="480"/>
        <w:rPr>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pPr>
        <w:pStyle w:val="79"/>
        <w:tabs>
          <w:tab w:val="left" w:pos="6859"/>
        </w:tabs>
        <w:spacing w:after="140" w:line="399" w:lineRule="exact"/>
        <w:ind w:firstLine="480"/>
        <w:rPr>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pPr>
        <w:pStyle w:val="79"/>
        <w:ind w:firstLine="480"/>
        <w:rPr>
          <w:color w:val="auto"/>
          <w:sz w:val="21"/>
          <w:szCs w:val="21"/>
        </w:rPr>
      </w:pPr>
      <w:r>
        <w:rPr>
          <w:rFonts w:hint="eastAsia"/>
          <w:color w:val="auto"/>
          <w:sz w:val="21"/>
          <w:szCs w:val="21"/>
          <w:lang w:val="en-US" w:eastAsia="en-US" w:bidi="en-US"/>
        </w:rPr>
        <w:t>7.3.2</w:t>
      </w:r>
      <w:r>
        <w:rPr>
          <w:rFonts w:hint="eastAsia"/>
          <w:color w:val="auto"/>
          <w:sz w:val="21"/>
          <w:szCs w:val="21"/>
        </w:rPr>
        <w:t>开工通知</w:t>
      </w:r>
    </w:p>
    <w:p w14:paraId="7ABEF6E1">
      <w:pPr>
        <w:pStyle w:val="79"/>
        <w:tabs>
          <w:tab w:val="left" w:pos="6461"/>
        </w:tabs>
        <w:spacing w:after="140" w:line="399" w:lineRule="exact"/>
        <w:ind w:firstLine="480"/>
        <w:rPr>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4测量放线</w:t>
      </w:r>
    </w:p>
    <w:p w14:paraId="55A6D11D">
      <w:pPr>
        <w:pStyle w:val="79"/>
        <w:spacing w:after="140" w:line="399" w:lineRule="exact"/>
        <w:ind w:firstLine="480"/>
        <w:rPr>
          <w:color w:val="auto"/>
          <w:sz w:val="21"/>
          <w:szCs w:val="21"/>
        </w:rPr>
      </w:pPr>
      <w:r>
        <w:rPr>
          <w:rFonts w:hint="eastAsia"/>
          <w:color w:val="auto"/>
          <w:sz w:val="21"/>
          <w:szCs w:val="21"/>
          <w:lang w:val="en-US" w:eastAsia="en-US" w:bidi="en-US"/>
        </w:rPr>
        <w:t xml:space="preserve">7.4. </w:t>
      </w:r>
      <w:r>
        <w:rPr>
          <w:rFonts w:hint="eastAsia"/>
          <w:color w:val="auto"/>
          <w:sz w:val="21"/>
          <w:szCs w:val="21"/>
        </w:rPr>
        <w:t>1发包人通知监理人向承包人提供测量基准点、基准线和水准线及其书面资料的期限：</w:t>
      </w:r>
    </w:p>
    <w:p w14:paraId="539F2EDB">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5工期延误</w:t>
      </w:r>
    </w:p>
    <w:p w14:paraId="52D071BE">
      <w:pPr>
        <w:pStyle w:val="79"/>
        <w:ind w:firstLine="480"/>
        <w:rPr>
          <w:color w:val="auto"/>
          <w:sz w:val="21"/>
          <w:szCs w:val="21"/>
        </w:rPr>
      </w:pPr>
      <w:r>
        <w:rPr>
          <w:rFonts w:hint="eastAsia"/>
          <w:color w:val="auto"/>
          <w:sz w:val="21"/>
          <w:szCs w:val="21"/>
          <w:lang w:val="en-US" w:eastAsia="en-US" w:bidi="en-US"/>
        </w:rPr>
        <w:t>7. 5.1</w:t>
      </w:r>
      <w:r>
        <w:rPr>
          <w:rFonts w:hint="eastAsia"/>
          <w:color w:val="auto"/>
          <w:sz w:val="21"/>
          <w:szCs w:val="21"/>
        </w:rPr>
        <w:t>因发包人原因导致工期延误</w:t>
      </w:r>
    </w:p>
    <w:p w14:paraId="17836C50">
      <w:pPr>
        <w:pStyle w:val="79"/>
        <w:tabs>
          <w:tab w:val="left" w:pos="6370"/>
        </w:tabs>
        <w:spacing w:after="140" w:line="399" w:lineRule="exact"/>
        <w:ind w:firstLine="480"/>
        <w:rPr>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pPr>
        <w:pStyle w:val="79"/>
        <w:ind w:firstLine="460"/>
        <w:rPr>
          <w:color w:val="auto"/>
          <w:sz w:val="21"/>
          <w:szCs w:val="21"/>
          <w:lang w:eastAsia="zh-CN"/>
        </w:rPr>
      </w:pPr>
      <w:r>
        <w:rPr>
          <w:rFonts w:hint="eastAsia"/>
          <w:color w:val="auto"/>
          <w:sz w:val="21"/>
          <w:szCs w:val="21"/>
          <w:lang w:val="en-US" w:eastAsia="en-US"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pPr>
        <w:pStyle w:val="79"/>
        <w:spacing w:after="140" w:line="399" w:lineRule="exact"/>
        <w:ind w:firstLine="460"/>
        <w:rPr>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6不利物质条件</w:t>
      </w:r>
    </w:p>
    <w:p w14:paraId="44C4504E">
      <w:pPr>
        <w:pStyle w:val="79"/>
        <w:tabs>
          <w:tab w:val="left" w:pos="7430"/>
        </w:tabs>
        <w:spacing w:after="140" w:line="399" w:lineRule="exact"/>
        <w:ind w:firstLine="460"/>
        <w:rPr>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7异常恶劣的气候条件</w:t>
      </w:r>
    </w:p>
    <w:p w14:paraId="656D8C13">
      <w:pPr>
        <w:pStyle w:val="79"/>
        <w:tabs>
          <w:tab w:val="left" w:pos="7545"/>
        </w:tabs>
        <w:spacing w:after="140" w:line="399" w:lineRule="exact"/>
        <w:ind w:firstLine="460"/>
        <w:rPr>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pPr>
        <w:pStyle w:val="79"/>
        <w:numPr>
          <w:ilvl w:val="0"/>
          <w:numId w:val="27"/>
        </w:numPr>
        <w:tabs>
          <w:tab w:val="left" w:pos="809"/>
          <w:tab w:val="left" w:pos="5543"/>
        </w:tabs>
        <w:spacing w:line="398" w:lineRule="exact"/>
        <w:ind w:firstLine="460"/>
        <w:jc w:val="left"/>
        <w:rPr>
          <w:color w:val="auto"/>
          <w:sz w:val="21"/>
          <w:szCs w:val="21"/>
        </w:rPr>
      </w:pPr>
      <w:bookmarkStart w:id="89" w:name="bookmark188"/>
      <w:bookmarkEnd w:id="89"/>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pPr>
        <w:pStyle w:val="79"/>
        <w:numPr>
          <w:ilvl w:val="0"/>
          <w:numId w:val="27"/>
        </w:numPr>
        <w:tabs>
          <w:tab w:val="left" w:pos="818"/>
        </w:tabs>
        <w:spacing w:line="398" w:lineRule="exact"/>
        <w:ind w:firstLine="460"/>
        <w:jc w:val="left"/>
        <w:rPr>
          <w:color w:val="auto"/>
          <w:sz w:val="21"/>
          <w:szCs w:val="21"/>
        </w:rPr>
      </w:pPr>
      <w:bookmarkStart w:id="90" w:name="bookmark189"/>
      <w:bookmarkEnd w:id="90"/>
      <w:r>
        <w:rPr>
          <w:rFonts w:hint="eastAsia"/>
          <w:color w:val="auto"/>
          <w:sz w:val="21"/>
          <w:szCs w:val="21"/>
        </w:rPr>
        <w:t>材料与设备</w:t>
      </w:r>
    </w:p>
    <w:p w14:paraId="2BB5A312">
      <w:pPr>
        <w:pStyle w:val="79"/>
        <w:spacing w:line="398" w:lineRule="exact"/>
        <w:ind w:firstLine="460"/>
        <w:jc w:val="left"/>
        <w:rPr>
          <w:color w:val="auto"/>
          <w:sz w:val="21"/>
          <w:szCs w:val="21"/>
        </w:rPr>
      </w:pPr>
      <w:r>
        <w:rPr>
          <w:rFonts w:hint="eastAsia"/>
          <w:color w:val="auto"/>
          <w:sz w:val="21"/>
          <w:szCs w:val="21"/>
          <w:lang w:val="en-US" w:eastAsia="en-US" w:bidi="en-US"/>
        </w:rPr>
        <w:t>8.1</w:t>
      </w:r>
      <w:r>
        <w:rPr>
          <w:rFonts w:hint="eastAsia"/>
          <w:color w:val="auto"/>
          <w:sz w:val="21"/>
          <w:szCs w:val="21"/>
        </w:rPr>
        <w:t>材料与设备的保管与使用</w:t>
      </w:r>
    </w:p>
    <w:p w14:paraId="6019CEB3">
      <w:pPr>
        <w:pStyle w:val="79"/>
        <w:tabs>
          <w:tab w:val="left" w:pos="7958"/>
        </w:tabs>
        <w:spacing w:line="398" w:lineRule="exact"/>
        <w:ind w:firstLine="460"/>
        <w:jc w:val="left"/>
        <w:rPr>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pPr>
        <w:pStyle w:val="79"/>
        <w:numPr>
          <w:ilvl w:val="0"/>
          <w:numId w:val="25"/>
        </w:numPr>
        <w:tabs>
          <w:tab w:val="left" w:pos="814"/>
        </w:tabs>
        <w:spacing w:line="398" w:lineRule="exact"/>
        <w:ind w:firstLine="460"/>
        <w:jc w:val="left"/>
        <w:rPr>
          <w:color w:val="auto"/>
          <w:sz w:val="21"/>
          <w:szCs w:val="21"/>
        </w:rPr>
      </w:pPr>
      <w:bookmarkStart w:id="91" w:name="bookmark190"/>
      <w:bookmarkEnd w:id="91"/>
      <w:r>
        <w:rPr>
          <w:rFonts w:hint="eastAsia"/>
          <w:color w:val="auto"/>
          <w:sz w:val="21"/>
          <w:szCs w:val="21"/>
        </w:rPr>
        <w:t>2样品</w:t>
      </w:r>
    </w:p>
    <w:p w14:paraId="16814489">
      <w:pPr>
        <w:pStyle w:val="79"/>
        <w:numPr>
          <w:ilvl w:val="0"/>
          <w:numId w:val="24"/>
        </w:numPr>
        <w:tabs>
          <w:tab w:val="left" w:pos="814"/>
        </w:tabs>
        <w:spacing w:line="398" w:lineRule="exact"/>
        <w:ind w:firstLine="460"/>
        <w:jc w:val="left"/>
        <w:rPr>
          <w:color w:val="auto"/>
          <w:sz w:val="21"/>
          <w:szCs w:val="21"/>
        </w:rPr>
      </w:pPr>
      <w:bookmarkStart w:id="92" w:name="bookmark191"/>
      <w:bookmarkEnd w:id="92"/>
      <w:r>
        <w:rPr>
          <w:rFonts w:hint="eastAsia"/>
          <w:color w:val="auto"/>
          <w:sz w:val="21"/>
          <w:szCs w:val="21"/>
          <w:lang w:val="en-US" w:eastAsia="en-US" w:bidi="en-US"/>
        </w:rPr>
        <w:t xml:space="preserve">6. </w:t>
      </w:r>
      <w:r>
        <w:rPr>
          <w:rFonts w:hint="eastAsia"/>
          <w:color w:val="auto"/>
          <w:sz w:val="21"/>
          <w:szCs w:val="21"/>
        </w:rPr>
        <w:t>1样品的报送与封存</w:t>
      </w:r>
    </w:p>
    <w:p w14:paraId="4AFE9F94">
      <w:pPr>
        <w:pStyle w:val="79"/>
        <w:tabs>
          <w:tab w:val="left" w:pos="3811"/>
        </w:tabs>
        <w:spacing w:line="398" w:lineRule="exact"/>
        <w:ind w:firstLine="480"/>
        <w:jc w:val="left"/>
        <w:rPr>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pPr>
        <w:pStyle w:val="79"/>
        <w:numPr>
          <w:ilvl w:val="0"/>
          <w:numId w:val="23"/>
        </w:numPr>
        <w:tabs>
          <w:tab w:val="left" w:pos="814"/>
        </w:tabs>
        <w:spacing w:line="398" w:lineRule="exact"/>
        <w:ind w:firstLine="460"/>
        <w:jc w:val="left"/>
        <w:rPr>
          <w:color w:val="auto"/>
          <w:sz w:val="21"/>
          <w:szCs w:val="21"/>
        </w:rPr>
      </w:pPr>
      <w:bookmarkStart w:id="93" w:name="bookmark192"/>
      <w:bookmarkEnd w:id="93"/>
      <w:r>
        <w:rPr>
          <w:rFonts w:hint="eastAsia"/>
          <w:color w:val="auto"/>
          <w:sz w:val="21"/>
          <w:szCs w:val="21"/>
          <w:lang w:val="en-US" w:eastAsia="en-US" w:bidi="en-US"/>
        </w:rPr>
        <w:t>6.2</w:t>
      </w:r>
      <w:r>
        <w:rPr>
          <w:rFonts w:hint="eastAsia"/>
          <w:color w:val="auto"/>
          <w:sz w:val="21"/>
          <w:szCs w:val="21"/>
        </w:rPr>
        <w:t>施工设备和临时设备</w:t>
      </w:r>
    </w:p>
    <w:p w14:paraId="5A9C1689">
      <w:pPr>
        <w:pStyle w:val="79"/>
        <w:spacing w:line="398" w:lineRule="exact"/>
        <w:ind w:firstLine="460"/>
        <w:jc w:val="left"/>
        <w:rPr>
          <w:color w:val="auto"/>
          <w:sz w:val="21"/>
          <w:szCs w:val="21"/>
        </w:rPr>
      </w:pPr>
      <w:r>
        <w:rPr>
          <w:rFonts w:hint="eastAsia"/>
          <w:color w:val="auto"/>
          <w:sz w:val="21"/>
          <w:szCs w:val="21"/>
        </w:rPr>
        <w:t>承包人提供的施工设备和临时设备，关于修建临时设备费用承担的约定：</w:t>
      </w:r>
    </w:p>
    <w:p w14:paraId="765E4455">
      <w:pPr>
        <w:pStyle w:val="79"/>
        <w:numPr>
          <w:ilvl w:val="0"/>
          <w:numId w:val="23"/>
        </w:numPr>
        <w:tabs>
          <w:tab w:val="left" w:pos="823"/>
        </w:tabs>
        <w:spacing w:line="398" w:lineRule="exact"/>
        <w:ind w:firstLine="460"/>
        <w:jc w:val="left"/>
        <w:rPr>
          <w:color w:val="auto"/>
          <w:sz w:val="21"/>
          <w:szCs w:val="21"/>
        </w:rPr>
      </w:pPr>
      <w:bookmarkStart w:id="94" w:name="bookmark193"/>
      <w:bookmarkEnd w:id="94"/>
      <w:r>
        <w:rPr>
          <w:rFonts w:hint="eastAsia"/>
          <w:color w:val="auto"/>
          <w:sz w:val="21"/>
          <w:szCs w:val="21"/>
        </w:rPr>
        <w:t>试验与检验</w:t>
      </w:r>
    </w:p>
    <w:p w14:paraId="30B3F720">
      <w:pPr>
        <w:pStyle w:val="79"/>
        <w:spacing w:line="398" w:lineRule="exact"/>
        <w:ind w:firstLine="460"/>
        <w:jc w:val="left"/>
        <w:rPr>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pPr>
        <w:pStyle w:val="79"/>
        <w:spacing w:line="398" w:lineRule="exact"/>
        <w:ind w:firstLine="460"/>
        <w:jc w:val="left"/>
        <w:rPr>
          <w:color w:val="auto"/>
          <w:sz w:val="21"/>
          <w:szCs w:val="21"/>
        </w:rPr>
      </w:pPr>
      <w:r>
        <w:rPr>
          <w:rFonts w:hint="eastAsia"/>
          <w:color w:val="auto"/>
          <w:sz w:val="21"/>
          <w:szCs w:val="21"/>
        </w:rPr>
        <w:t>试验设备</w:t>
      </w:r>
    </w:p>
    <w:p w14:paraId="5AFB72F5">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pPr>
        <w:pStyle w:val="79"/>
        <w:tabs>
          <w:tab w:val="left" w:pos="6882"/>
        </w:tabs>
        <w:spacing w:line="398" w:lineRule="exact"/>
        <w:ind w:firstLine="460"/>
        <w:jc w:val="left"/>
        <w:rPr>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pPr>
        <w:pStyle w:val="79"/>
        <w:numPr>
          <w:ilvl w:val="0"/>
          <w:numId w:val="24"/>
        </w:numPr>
        <w:tabs>
          <w:tab w:val="left" w:pos="823"/>
        </w:tabs>
        <w:spacing w:line="398" w:lineRule="exact"/>
        <w:ind w:firstLine="460"/>
        <w:jc w:val="left"/>
        <w:rPr>
          <w:color w:val="auto"/>
          <w:sz w:val="21"/>
          <w:szCs w:val="21"/>
        </w:rPr>
      </w:pPr>
      <w:bookmarkStart w:id="95" w:name="bookmark194"/>
      <w:bookmarkEnd w:id="95"/>
      <w:r>
        <w:rPr>
          <w:rFonts w:hint="eastAsia"/>
          <w:b/>
          <w:bCs/>
          <w:color w:val="auto"/>
          <w:sz w:val="21"/>
          <w:szCs w:val="21"/>
        </w:rPr>
        <w:t>2</w:t>
      </w:r>
      <w:r>
        <w:rPr>
          <w:rFonts w:hint="eastAsia"/>
          <w:color w:val="auto"/>
          <w:sz w:val="21"/>
          <w:szCs w:val="21"/>
        </w:rPr>
        <w:t>现场工艺试验</w:t>
      </w:r>
    </w:p>
    <w:p w14:paraId="7EF0B93E">
      <w:pPr>
        <w:pStyle w:val="79"/>
        <w:tabs>
          <w:tab w:val="left" w:pos="6412"/>
        </w:tabs>
        <w:spacing w:after="140" w:line="398" w:lineRule="exact"/>
        <w:ind w:firstLine="460"/>
        <w:jc w:val="left"/>
        <w:rPr>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pPr>
        <w:pStyle w:val="81"/>
        <w:numPr>
          <w:ilvl w:val="0"/>
          <w:numId w:val="24"/>
        </w:numPr>
        <w:tabs>
          <w:tab w:val="left" w:pos="919"/>
        </w:tabs>
        <w:ind w:firstLine="460"/>
        <w:rPr>
          <w:rFonts w:ascii="宋体" w:hAnsi="宋体" w:eastAsia="宋体" w:cs="宋体"/>
          <w:color w:val="auto"/>
          <w:sz w:val="21"/>
          <w:szCs w:val="21"/>
        </w:rPr>
      </w:pPr>
      <w:bookmarkStart w:id="96" w:name="bookmark195"/>
      <w:bookmarkEnd w:id="96"/>
      <w:r>
        <w:rPr>
          <w:rFonts w:hint="eastAsia" w:ascii="宋体" w:hAnsi="宋体" w:eastAsia="宋体" w:cs="宋体"/>
          <w:color w:val="auto"/>
          <w:sz w:val="21"/>
          <w:szCs w:val="21"/>
          <w:lang w:val="zh-TW" w:eastAsia="zh-TW" w:bidi="zh-TW"/>
        </w:rPr>
        <w:t>变更</w:t>
      </w:r>
    </w:p>
    <w:p w14:paraId="73AD8885">
      <w:pPr>
        <w:pStyle w:val="79"/>
        <w:tabs>
          <w:tab w:val="left" w:pos="6595"/>
        </w:tabs>
        <w:spacing w:line="398" w:lineRule="exact"/>
        <w:ind w:firstLine="480"/>
        <w:jc w:val="left"/>
        <w:rPr>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pPr>
        <w:pStyle w:val="79"/>
        <w:spacing w:line="398" w:lineRule="exact"/>
        <w:ind w:firstLine="480"/>
        <w:jc w:val="left"/>
        <w:rPr>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pPr>
        <w:pStyle w:val="79"/>
        <w:tabs>
          <w:tab w:val="left" w:pos="5952"/>
        </w:tabs>
        <w:spacing w:after="140" w:line="394" w:lineRule="exact"/>
        <w:ind w:firstLine="480"/>
        <w:jc w:val="left"/>
        <w:rPr>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pPr>
        <w:pStyle w:val="79"/>
        <w:spacing w:line="374" w:lineRule="auto"/>
        <w:ind w:firstLine="480"/>
        <w:jc w:val="left"/>
        <w:rPr>
          <w:color w:val="auto"/>
          <w:sz w:val="21"/>
          <w:szCs w:val="21"/>
        </w:rPr>
      </w:pPr>
      <w:r>
        <w:rPr>
          <w:rFonts w:hint="eastAsia"/>
          <w:b/>
          <w:bCs/>
          <w:color w:val="auto"/>
          <w:sz w:val="21"/>
          <w:szCs w:val="21"/>
          <w:lang w:val="en-US" w:eastAsia="en-US" w:bidi="en-US"/>
        </w:rPr>
        <w:t xml:space="preserve">10. </w:t>
      </w:r>
      <w:r>
        <w:rPr>
          <w:rFonts w:hint="eastAsia"/>
          <w:b/>
          <w:bCs/>
          <w:color w:val="auto"/>
          <w:sz w:val="21"/>
          <w:szCs w:val="21"/>
        </w:rPr>
        <w:t>3</w:t>
      </w:r>
      <w:r>
        <w:rPr>
          <w:rFonts w:hint="eastAsia"/>
          <w:color w:val="auto"/>
          <w:sz w:val="21"/>
          <w:szCs w:val="21"/>
        </w:rPr>
        <w:t>承包人的合理化建议</w:t>
      </w:r>
    </w:p>
    <w:p w14:paraId="7F9AF607">
      <w:pPr>
        <w:pStyle w:val="79"/>
        <w:tabs>
          <w:tab w:val="left" w:pos="5472"/>
        </w:tabs>
        <w:spacing w:line="394" w:lineRule="exact"/>
        <w:ind w:firstLine="480"/>
        <w:jc w:val="left"/>
        <w:rPr>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pPr>
        <w:pStyle w:val="79"/>
        <w:tabs>
          <w:tab w:val="left" w:pos="5472"/>
        </w:tabs>
        <w:spacing w:line="394" w:lineRule="exact"/>
        <w:ind w:firstLine="480"/>
        <w:jc w:val="left"/>
        <w:rPr>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pPr>
        <w:pStyle w:val="79"/>
        <w:tabs>
          <w:tab w:val="left" w:pos="4402"/>
        </w:tabs>
        <w:spacing w:after="140" w:line="394" w:lineRule="exact"/>
        <w:ind w:firstLine="480"/>
        <w:jc w:val="left"/>
        <w:rPr>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pPr>
        <w:pStyle w:val="79"/>
        <w:spacing w:line="240" w:lineRule="auto"/>
        <w:ind w:firstLine="480"/>
        <w:jc w:val="left"/>
        <w:rPr>
          <w:color w:val="auto"/>
          <w:sz w:val="21"/>
          <w:szCs w:val="21"/>
        </w:rPr>
      </w:pPr>
      <w:r>
        <w:rPr>
          <w:rFonts w:hint="eastAsia"/>
          <w:b/>
          <w:bCs/>
          <w:color w:val="auto"/>
          <w:sz w:val="21"/>
          <w:szCs w:val="21"/>
          <w:lang w:val="en-US" w:eastAsia="en-US" w:bidi="en-US"/>
        </w:rPr>
        <w:t>10.4</w:t>
      </w:r>
      <w:r>
        <w:rPr>
          <w:rFonts w:hint="eastAsia"/>
          <w:color w:val="auto"/>
          <w:sz w:val="21"/>
          <w:szCs w:val="21"/>
        </w:rPr>
        <w:t>暂估价</w:t>
      </w:r>
    </w:p>
    <w:p w14:paraId="2263C064">
      <w:pPr>
        <w:pStyle w:val="79"/>
        <w:spacing w:line="398" w:lineRule="exact"/>
        <w:ind w:firstLine="480"/>
        <w:jc w:val="left"/>
        <w:rPr>
          <w:color w:val="auto"/>
          <w:sz w:val="21"/>
          <w:szCs w:val="21"/>
        </w:rPr>
      </w:pPr>
      <w:r>
        <w:rPr>
          <w:rFonts w:hint="eastAsia"/>
          <w:color w:val="auto"/>
          <w:sz w:val="21"/>
          <w:szCs w:val="21"/>
        </w:rPr>
        <w:t>暂估价材料和工程设备的明细详见附件《暂估价一览表》</w:t>
      </w:r>
    </w:p>
    <w:p w14:paraId="2C763FC2">
      <w:pPr>
        <w:pStyle w:val="79"/>
        <w:spacing w:line="398" w:lineRule="exact"/>
        <w:ind w:firstLine="480"/>
        <w:jc w:val="left"/>
        <w:rPr>
          <w:color w:val="auto"/>
          <w:sz w:val="21"/>
          <w:szCs w:val="21"/>
        </w:rPr>
      </w:pPr>
      <w:r>
        <w:rPr>
          <w:rFonts w:hint="eastAsia"/>
          <w:color w:val="auto"/>
          <w:sz w:val="21"/>
          <w:szCs w:val="21"/>
        </w:rPr>
        <w:t>承包人直接实施的暂估价项目</w:t>
      </w:r>
    </w:p>
    <w:p w14:paraId="19445521">
      <w:pPr>
        <w:pStyle w:val="79"/>
        <w:tabs>
          <w:tab w:val="left" w:pos="6547"/>
        </w:tabs>
        <w:spacing w:after="140" w:line="398" w:lineRule="exact"/>
        <w:ind w:firstLine="480"/>
        <w:jc w:val="left"/>
        <w:rPr>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pPr>
        <w:pStyle w:val="79"/>
        <w:numPr>
          <w:ilvl w:val="0"/>
          <w:numId w:val="23"/>
        </w:numPr>
        <w:tabs>
          <w:tab w:val="left" w:pos="934"/>
        </w:tabs>
        <w:ind w:firstLine="480"/>
        <w:jc w:val="left"/>
        <w:rPr>
          <w:color w:val="auto"/>
          <w:sz w:val="21"/>
          <w:szCs w:val="21"/>
        </w:rPr>
      </w:pPr>
      <w:bookmarkStart w:id="97" w:name="bookmark196"/>
      <w:bookmarkEnd w:id="97"/>
      <w:r>
        <w:rPr>
          <w:rFonts w:hint="eastAsia"/>
          <w:color w:val="auto"/>
          <w:sz w:val="21"/>
          <w:szCs w:val="21"/>
        </w:rPr>
        <w:t>5暂列金额</w:t>
      </w:r>
    </w:p>
    <w:p w14:paraId="30BFD81D">
      <w:pPr>
        <w:pStyle w:val="79"/>
        <w:tabs>
          <w:tab w:val="left" w:pos="6547"/>
        </w:tabs>
        <w:spacing w:line="398" w:lineRule="exact"/>
        <w:ind w:firstLine="480"/>
        <w:jc w:val="left"/>
        <w:rPr>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pPr>
        <w:pStyle w:val="81"/>
        <w:numPr>
          <w:ilvl w:val="0"/>
          <w:numId w:val="23"/>
        </w:numPr>
        <w:tabs>
          <w:tab w:val="left" w:pos="934"/>
          <w:tab w:val="left" w:pos="6542"/>
        </w:tabs>
        <w:spacing w:line="398" w:lineRule="exact"/>
        <w:ind w:firstLine="480"/>
        <w:jc w:val="left"/>
        <w:rPr>
          <w:rFonts w:ascii="宋体" w:hAnsi="宋体" w:eastAsia="宋体" w:cs="宋体"/>
          <w:color w:val="auto"/>
          <w:sz w:val="21"/>
          <w:szCs w:val="21"/>
        </w:rPr>
      </w:pPr>
      <w:bookmarkStart w:id="98" w:name="bookmark197"/>
      <w:bookmarkEnd w:id="98"/>
      <w:r>
        <w:rPr>
          <w:rFonts w:hint="eastAsia" w:ascii="宋体" w:hAnsi="宋体" w:eastAsia="宋体" w:cs="宋体"/>
          <w:color w:val="auto"/>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bidi="en-US"/>
        </w:rPr>
        <w:t>。</w:t>
      </w:r>
    </w:p>
    <w:p w14:paraId="64B83C5C">
      <w:pPr>
        <w:pStyle w:val="79"/>
        <w:numPr>
          <w:ilvl w:val="0"/>
          <w:numId w:val="23"/>
        </w:numPr>
        <w:spacing w:after="140" w:line="398" w:lineRule="exact"/>
        <w:ind w:left="420" w:firstLine="40"/>
        <w:jc w:val="left"/>
        <w:rPr>
          <w:color w:val="auto"/>
          <w:sz w:val="21"/>
          <w:szCs w:val="21"/>
        </w:rPr>
      </w:pPr>
      <w:bookmarkStart w:id="99" w:name="bookmark198"/>
      <w:bookmarkEnd w:id="99"/>
      <w:r>
        <w:rPr>
          <w:rFonts w:hint="eastAsia"/>
          <w:color w:val="auto"/>
          <w:sz w:val="21"/>
          <w:szCs w:val="21"/>
        </w:rPr>
        <w:t>合同价格形式</w:t>
      </w:r>
    </w:p>
    <w:p w14:paraId="0D534DD5">
      <w:pPr>
        <w:pStyle w:val="79"/>
        <w:numPr>
          <w:ilvl w:val="0"/>
          <w:numId w:val="28"/>
        </w:numPr>
        <w:tabs>
          <w:tab w:val="left" w:pos="799"/>
        </w:tabs>
        <w:ind w:left="420" w:firstLine="40"/>
        <w:jc w:val="left"/>
        <w:rPr>
          <w:color w:val="auto"/>
          <w:sz w:val="21"/>
          <w:szCs w:val="21"/>
        </w:rPr>
      </w:pPr>
      <w:bookmarkStart w:id="100" w:name="bookmark199"/>
      <w:bookmarkEnd w:id="100"/>
      <w:r>
        <w:rPr>
          <w:rFonts w:hint="eastAsia"/>
          <w:color w:val="auto"/>
          <w:sz w:val="21"/>
          <w:szCs w:val="21"/>
        </w:rPr>
        <w:t>单价合同：</w:t>
      </w:r>
    </w:p>
    <w:p w14:paraId="58638EE5">
      <w:pPr>
        <w:pStyle w:val="79"/>
        <w:tabs>
          <w:tab w:val="left" w:pos="6023"/>
        </w:tabs>
        <w:spacing w:line="398" w:lineRule="exact"/>
        <w:ind w:left="420" w:firstLine="40"/>
        <w:jc w:val="left"/>
        <w:rPr>
          <w:color w:val="auto"/>
          <w:sz w:val="21"/>
          <w:szCs w:val="21"/>
          <w:lang w:eastAsia="zh-CN"/>
        </w:rPr>
      </w:pPr>
      <w:r>
        <w:rPr>
          <w:rFonts w:hint="eastAsia"/>
          <w:color w:val="auto"/>
          <w:sz w:val="21"/>
          <w:szCs w:val="21"/>
        </w:rPr>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pPr>
        <w:pStyle w:val="79"/>
        <w:tabs>
          <w:tab w:val="left" w:pos="5438"/>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pPr>
        <w:pStyle w:val="79"/>
        <w:tabs>
          <w:tab w:val="left" w:pos="6258"/>
        </w:tabs>
        <w:spacing w:after="140"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pPr>
        <w:pStyle w:val="79"/>
        <w:numPr>
          <w:ilvl w:val="0"/>
          <w:numId w:val="28"/>
        </w:numPr>
        <w:tabs>
          <w:tab w:val="left" w:pos="818"/>
        </w:tabs>
        <w:ind w:left="420" w:firstLine="40"/>
        <w:jc w:val="left"/>
        <w:rPr>
          <w:color w:val="auto"/>
          <w:sz w:val="21"/>
          <w:szCs w:val="21"/>
        </w:rPr>
      </w:pPr>
      <w:bookmarkStart w:id="101" w:name="bookmark200"/>
      <w:bookmarkEnd w:id="101"/>
      <w:r>
        <w:rPr>
          <w:rFonts w:hint="eastAsia"/>
          <w:color w:val="auto"/>
          <w:sz w:val="21"/>
          <w:szCs w:val="21"/>
        </w:rPr>
        <w:t>总价合同</w:t>
      </w:r>
    </w:p>
    <w:p w14:paraId="12C1F154">
      <w:pPr>
        <w:pStyle w:val="79"/>
        <w:tabs>
          <w:tab w:val="left" w:pos="5188"/>
        </w:tabs>
        <w:spacing w:line="398" w:lineRule="exact"/>
        <w:ind w:left="420" w:firstLine="40"/>
        <w:jc w:val="left"/>
        <w:rPr>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pPr>
        <w:pStyle w:val="79"/>
        <w:tabs>
          <w:tab w:val="left" w:pos="5313"/>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pPr>
        <w:pStyle w:val="79"/>
        <w:tabs>
          <w:tab w:val="left" w:pos="5548"/>
        </w:tabs>
        <w:spacing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pPr>
        <w:pStyle w:val="79"/>
        <w:numPr>
          <w:ilvl w:val="0"/>
          <w:numId w:val="28"/>
        </w:numPr>
        <w:tabs>
          <w:tab w:val="left" w:pos="818"/>
          <w:tab w:val="left" w:pos="4487"/>
        </w:tabs>
        <w:spacing w:after="140" w:line="398" w:lineRule="exact"/>
        <w:ind w:left="420" w:firstLine="40"/>
        <w:jc w:val="left"/>
        <w:rPr>
          <w:color w:val="auto"/>
          <w:sz w:val="21"/>
          <w:szCs w:val="21"/>
        </w:rPr>
      </w:pPr>
      <w:bookmarkStart w:id="102" w:name="bookmark201"/>
      <w:bookmarkEnd w:id="102"/>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预付款</w:t>
      </w:r>
    </w:p>
    <w:p w14:paraId="61B29DB1">
      <w:pPr>
        <w:pStyle w:val="81"/>
        <w:spacing w:line="398" w:lineRule="exact"/>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12. 2. </w:t>
      </w:r>
      <w:r>
        <w:rPr>
          <w:rFonts w:hint="eastAsia" w:ascii="宋体" w:hAnsi="宋体" w:eastAsia="宋体" w:cs="宋体"/>
          <w:color w:val="auto"/>
          <w:sz w:val="21"/>
          <w:szCs w:val="21"/>
          <w:lang w:val="zh-TW" w:eastAsia="zh-TW" w:bidi="zh-TW"/>
        </w:rPr>
        <w:t>1预付款的支付</w:t>
      </w:r>
    </w:p>
    <w:p w14:paraId="40F72150">
      <w:pPr>
        <w:pStyle w:val="79"/>
        <w:tabs>
          <w:tab w:val="left" w:pos="4948"/>
        </w:tabs>
        <w:spacing w:line="398" w:lineRule="exact"/>
        <w:ind w:left="420" w:firstLine="40"/>
        <w:jc w:val="left"/>
        <w:rPr>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pPr>
        <w:pStyle w:val="79"/>
        <w:tabs>
          <w:tab w:val="left" w:pos="4118"/>
        </w:tabs>
        <w:spacing w:line="398" w:lineRule="exact"/>
        <w:ind w:left="420" w:firstLine="40"/>
        <w:jc w:val="left"/>
        <w:rPr>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pPr>
        <w:pStyle w:val="79"/>
        <w:tabs>
          <w:tab w:val="left" w:pos="4353"/>
        </w:tabs>
        <w:spacing w:after="140" w:line="398" w:lineRule="exact"/>
        <w:ind w:left="420" w:firstLine="40"/>
        <w:jc w:val="left"/>
        <w:rPr>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val="zh-TW" w:eastAsia="zh-TW" w:bidi="zh-TW"/>
        </w:rPr>
        <w:t>2计量</w:t>
      </w:r>
    </w:p>
    <w:p w14:paraId="392DC9A2">
      <w:pPr>
        <w:pStyle w:val="79"/>
        <w:spacing w:line="398" w:lineRule="exact"/>
        <w:ind w:left="420" w:firstLine="40"/>
        <w:jc w:val="left"/>
        <w:rPr>
          <w:color w:val="auto"/>
          <w:sz w:val="21"/>
          <w:szCs w:val="21"/>
        </w:rPr>
      </w:pPr>
      <w:r>
        <w:rPr>
          <w:rFonts w:hint="eastAsia"/>
          <w:color w:val="auto"/>
          <w:sz w:val="21"/>
          <w:szCs w:val="21"/>
        </w:rPr>
        <w:t>计量原则</w:t>
      </w:r>
    </w:p>
    <w:p w14:paraId="5ECC8371">
      <w:pPr>
        <w:pStyle w:val="79"/>
        <w:tabs>
          <w:tab w:val="left" w:pos="4583"/>
        </w:tabs>
        <w:spacing w:line="398" w:lineRule="exact"/>
        <w:ind w:left="420" w:firstLine="40"/>
        <w:jc w:val="left"/>
        <w:rPr>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pPr>
        <w:pStyle w:val="79"/>
        <w:spacing w:line="398" w:lineRule="exact"/>
        <w:ind w:left="420" w:firstLine="40"/>
        <w:jc w:val="left"/>
        <w:rPr>
          <w:color w:val="auto"/>
          <w:sz w:val="21"/>
          <w:szCs w:val="21"/>
        </w:rPr>
      </w:pPr>
      <w:r>
        <w:rPr>
          <w:rFonts w:hint="eastAsia"/>
          <w:color w:val="auto"/>
          <w:sz w:val="21"/>
          <w:szCs w:val="21"/>
        </w:rPr>
        <w:t>计量周期</w:t>
      </w:r>
    </w:p>
    <w:p w14:paraId="2D56FFD7">
      <w:pPr>
        <w:pStyle w:val="79"/>
        <w:tabs>
          <w:tab w:val="left" w:pos="5174"/>
        </w:tabs>
        <w:spacing w:line="398" w:lineRule="exact"/>
        <w:ind w:left="420" w:firstLine="40"/>
        <w:jc w:val="left"/>
        <w:rPr>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pPr>
        <w:pStyle w:val="79"/>
        <w:spacing w:line="398" w:lineRule="exact"/>
        <w:ind w:left="420" w:firstLine="40"/>
        <w:jc w:val="left"/>
        <w:rPr>
          <w:color w:val="auto"/>
          <w:sz w:val="21"/>
          <w:szCs w:val="21"/>
        </w:rPr>
      </w:pPr>
      <w:r>
        <w:rPr>
          <w:rFonts w:hint="eastAsia"/>
          <w:color w:val="auto"/>
          <w:sz w:val="21"/>
          <w:szCs w:val="21"/>
        </w:rPr>
        <w:t>单价合同的计量</w:t>
      </w:r>
    </w:p>
    <w:p w14:paraId="72344D49">
      <w:pPr>
        <w:pStyle w:val="79"/>
        <w:tabs>
          <w:tab w:val="left" w:pos="5884"/>
        </w:tabs>
        <w:spacing w:line="398" w:lineRule="exact"/>
        <w:ind w:left="420" w:firstLine="40"/>
        <w:jc w:val="left"/>
        <w:rPr>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pPr>
        <w:pStyle w:val="79"/>
        <w:spacing w:line="398" w:lineRule="exact"/>
        <w:ind w:left="420" w:firstLine="40"/>
        <w:jc w:val="left"/>
        <w:rPr>
          <w:color w:val="auto"/>
          <w:sz w:val="21"/>
          <w:szCs w:val="21"/>
        </w:rPr>
      </w:pPr>
      <w:r>
        <w:rPr>
          <w:rFonts w:hint="eastAsia"/>
          <w:color w:val="auto"/>
          <w:sz w:val="21"/>
          <w:szCs w:val="21"/>
        </w:rPr>
        <w:t>总价合同的计量</w:t>
      </w:r>
    </w:p>
    <w:p w14:paraId="5CC3F960">
      <w:pPr>
        <w:pStyle w:val="79"/>
        <w:tabs>
          <w:tab w:val="left" w:leader="underscore" w:pos="3478"/>
          <w:tab w:val="left" w:pos="5644"/>
        </w:tabs>
        <w:spacing w:line="398" w:lineRule="exact"/>
        <w:ind w:left="420" w:firstLine="40"/>
        <w:jc w:val="left"/>
        <w:rPr>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pPr>
        <w:pStyle w:val="79"/>
        <w:spacing w:line="398" w:lineRule="exact"/>
        <w:ind w:left="420" w:firstLine="40"/>
        <w:jc w:val="left"/>
        <w:rPr>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pPr>
        <w:pStyle w:val="79"/>
        <w:tabs>
          <w:tab w:val="left" w:pos="6594"/>
        </w:tabs>
        <w:spacing w:line="398" w:lineRule="exact"/>
        <w:ind w:left="420" w:firstLine="40"/>
        <w:jc w:val="left"/>
        <w:rPr>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w:t>
      </w:r>
      <w:r>
        <w:rPr>
          <w:rFonts w:hint="eastAsia"/>
          <w:color w:val="auto"/>
          <w:sz w:val="21"/>
          <w:szCs w:val="21"/>
        </w:rPr>
        <w:t>3工程进度款支付</w:t>
      </w:r>
    </w:p>
    <w:p w14:paraId="47E0B215">
      <w:pPr>
        <w:pStyle w:val="79"/>
        <w:spacing w:line="398" w:lineRule="exact"/>
        <w:ind w:left="420" w:firstLine="40"/>
        <w:jc w:val="left"/>
        <w:rPr>
          <w:color w:val="auto"/>
          <w:sz w:val="21"/>
          <w:szCs w:val="21"/>
        </w:rPr>
      </w:pPr>
      <w:r>
        <w:rPr>
          <w:rFonts w:hint="eastAsia"/>
          <w:color w:val="auto"/>
          <w:sz w:val="21"/>
          <w:szCs w:val="21"/>
        </w:rPr>
        <w:t>付款周期</w:t>
      </w:r>
    </w:p>
    <w:p w14:paraId="7F03F8A6">
      <w:pPr>
        <w:pStyle w:val="79"/>
        <w:tabs>
          <w:tab w:val="left" w:pos="6537"/>
        </w:tabs>
        <w:spacing w:line="398" w:lineRule="exact"/>
        <w:ind w:left="420" w:firstLine="40"/>
        <w:jc w:val="left"/>
        <w:rPr>
          <w:color w:val="auto"/>
          <w:sz w:val="21"/>
          <w:szCs w:val="21"/>
          <w:lang w:eastAsia="zh-CN"/>
        </w:rPr>
      </w:pPr>
      <w:r>
        <w:rPr>
          <w:rFonts w:hint="eastAsia"/>
          <w:color w:val="auto"/>
          <w:sz w:val="21"/>
          <w:szCs w:val="21"/>
          <w:lang w:val="en-US" w:eastAsia="en-US"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12. 3. </w:t>
      </w:r>
      <w:r>
        <w:rPr>
          <w:rFonts w:hint="eastAsia"/>
          <w:color w:val="auto"/>
          <w:sz w:val="21"/>
          <w:szCs w:val="21"/>
        </w:rPr>
        <w:t>2进度付款申请单的编制</w:t>
      </w:r>
    </w:p>
    <w:p w14:paraId="157DFE2A">
      <w:pPr>
        <w:pStyle w:val="79"/>
        <w:tabs>
          <w:tab w:val="left" w:pos="5284"/>
        </w:tabs>
        <w:spacing w:line="398" w:lineRule="exact"/>
        <w:ind w:left="420" w:firstLine="40"/>
        <w:jc w:val="left"/>
        <w:rPr>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pPr>
        <w:pStyle w:val="79"/>
        <w:spacing w:line="398" w:lineRule="exact"/>
        <w:ind w:left="420" w:firstLine="40"/>
        <w:jc w:val="left"/>
        <w:rPr>
          <w:color w:val="auto"/>
          <w:sz w:val="21"/>
          <w:szCs w:val="21"/>
        </w:rPr>
      </w:pPr>
      <w:r>
        <w:rPr>
          <w:rFonts w:hint="eastAsia"/>
          <w:color w:val="auto"/>
          <w:sz w:val="21"/>
          <w:szCs w:val="21"/>
          <w:lang w:val="en-US" w:eastAsia="en-US" w:bidi="en-US"/>
        </w:rPr>
        <w:t>12.3.3</w:t>
      </w:r>
      <w:r>
        <w:rPr>
          <w:rFonts w:hint="eastAsia"/>
          <w:color w:val="auto"/>
          <w:sz w:val="21"/>
          <w:szCs w:val="21"/>
        </w:rPr>
        <w:t>进度付款申请的提交</w:t>
      </w:r>
    </w:p>
    <w:p w14:paraId="1456B4B5">
      <w:pPr>
        <w:pStyle w:val="79"/>
        <w:tabs>
          <w:tab w:val="left" w:pos="6239"/>
        </w:tabs>
        <w:spacing w:line="398" w:lineRule="exact"/>
        <w:ind w:left="420" w:firstLine="40"/>
        <w:jc w:val="left"/>
        <w:rPr>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pPr>
        <w:pStyle w:val="79"/>
        <w:tabs>
          <w:tab w:val="left" w:pos="944"/>
        </w:tabs>
        <w:spacing w:line="394" w:lineRule="exact"/>
        <w:ind w:firstLine="420" w:firstLineChars="200"/>
        <w:jc w:val="left"/>
        <w:rPr>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pPr>
        <w:pStyle w:val="79"/>
        <w:tabs>
          <w:tab w:val="left" w:pos="5962"/>
        </w:tabs>
        <w:spacing w:line="394" w:lineRule="exact"/>
        <w:ind w:firstLine="420" w:firstLineChars="200"/>
        <w:jc w:val="left"/>
        <w:rPr>
          <w:color w:val="auto"/>
          <w:sz w:val="21"/>
          <w:szCs w:val="21"/>
          <w:lang w:eastAsia="zh-CN"/>
        </w:rPr>
      </w:pPr>
      <w:r>
        <w:rPr>
          <w:rFonts w:hint="eastAsia"/>
          <w:color w:val="auto"/>
          <w:sz w:val="21"/>
          <w:szCs w:val="21"/>
        </w:rPr>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pPr>
        <w:pStyle w:val="79"/>
        <w:tabs>
          <w:tab w:val="left" w:pos="8222"/>
        </w:tabs>
        <w:spacing w:line="394" w:lineRule="exact"/>
        <w:ind w:firstLine="480"/>
        <w:jc w:val="left"/>
        <w:rPr>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pPr>
        <w:pStyle w:val="79"/>
        <w:tabs>
          <w:tab w:val="left" w:pos="6437"/>
        </w:tabs>
        <w:spacing w:after="140" w:line="394" w:lineRule="exact"/>
        <w:ind w:firstLine="480"/>
        <w:jc w:val="left"/>
        <w:rPr>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pPr>
        <w:pStyle w:val="79"/>
        <w:tabs>
          <w:tab w:val="left" w:pos="5962"/>
        </w:tabs>
        <w:spacing w:line="394" w:lineRule="exact"/>
        <w:ind w:firstLine="420" w:firstLineChars="200"/>
        <w:jc w:val="left"/>
        <w:rPr>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pPr>
        <w:pStyle w:val="79"/>
        <w:tabs>
          <w:tab w:val="left" w:pos="5962"/>
        </w:tabs>
        <w:spacing w:line="394" w:lineRule="exact"/>
        <w:ind w:firstLine="630" w:firstLineChars="300"/>
        <w:jc w:val="left"/>
        <w:rPr>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pPr>
        <w:pStyle w:val="79"/>
        <w:tabs>
          <w:tab w:val="left" w:pos="4776"/>
        </w:tabs>
        <w:spacing w:after="140" w:line="394" w:lineRule="exact"/>
        <w:ind w:firstLine="480"/>
        <w:jc w:val="left"/>
        <w:rPr>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pPr>
        <w:pStyle w:val="79"/>
        <w:spacing w:line="374" w:lineRule="auto"/>
        <w:ind w:firstLine="480"/>
        <w:jc w:val="left"/>
        <w:rPr>
          <w:color w:val="auto"/>
          <w:sz w:val="21"/>
          <w:szCs w:val="21"/>
        </w:rPr>
      </w:pPr>
      <w:r>
        <w:rPr>
          <w:rFonts w:hint="eastAsia"/>
          <w:color w:val="auto"/>
          <w:sz w:val="21"/>
          <w:szCs w:val="21"/>
        </w:rPr>
        <w:t>1单机无负荷试车费用由承担</w:t>
      </w:r>
    </w:p>
    <w:p w14:paraId="519DD8A2">
      <w:pPr>
        <w:pStyle w:val="79"/>
        <w:spacing w:line="374" w:lineRule="auto"/>
        <w:ind w:firstLine="480"/>
        <w:jc w:val="left"/>
        <w:rPr>
          <w:color w:val="auto"/>
          <w:sz w:val="21"/>
          <w:szCs w:val="21"/>
        </w:rPr>
      </w:pPr>
      <w:r>
        <w:rPr>
          <w:rFonts w:hint="eastAsia"/>
          <w:color w:val="auto"/>
          <w:sz w:val="21"/>
          <w:szCs w:val="21"/>
        </w:rPr>
        <w:t>2无负荷联动试车费用由承担</w:t>
      </w:r>
    </w:p>
    <w:p w14:paraId="6F92FB28">
      <w:pPr>
        <w:pStyle w:val="81"/>
        <w:spacing w:line="37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1</w:t>
      </w:r>
      <w:r>
        <w:rPr>
          <w:rFonts w:hint="eastAsia" w:ascii="宋体" w:hAnsi="宋体" w:eastAsia="宋体" w:cs="宋体"/>
          <w:color w:val="auto"/>
          <w:sz w:val="21"/>
          <w:szCs w:val="21"/>
          <w:lang w:bidi="en-US"/>
        </w:rPr>
        <w:t>2.3.6</w:t>
      </w:r>
      <w:r>
        <w:rPr>
          <w:rFonts w:hint="eastAsia" w:ascii="宋体" w:hAnsi="宋体" w:eastAsia="宋体" w:cs="宋体"/>
          <w:color w:val="auto"/>
          <w:sz w:val="21"/>
          <w:szCs w:val="21"/>
          <w:lang w:val="zh-TW" w:eastAsia="zh-TW" w:bidi="zh-TW"/>
        </w:rPr>
        <w:t>投料试车</w:t>
      </w:r>
    </w:p>
    <w:p w14:paraId="6947F7BC">
      <w:pPr>
        <w:pStyle w:val="79"/>
        <w:tabs>
          <w:tab w:val="left" w:pos="5722"/>
        </w:tabs>
        <w:spacing w:after="140" w:line="394" w:lineRule="exact"/>
        <w:ind w:firstLine="480"/>
        <w:jc w:val="left"/>
        <w:rPr>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pPr>
        <w:pStyle w:val="79"/>
        <w:tabs>
          <w:tab w:val="left" w:pos="934"/>
        </w:tabs>
        <w:spacing w:line="391" w:lineRule="auto"/>
        <w:ind w:left="480" w:firstLine="0"/>
        <w:jc w:val="left"/>
        <w:rPr>
          <w:color w:val="auto"/>
          <w:sz w:val="21"/>
          <w:szCs w:val="21"/>
        </w:rPr>
      </w:pPr>
      <w:bookmarkStart w:id="103" w:name="bookmark209"/>
      <w:bookmarkEnd w:id="103"/>
      <w:r>
        <w:rPr>
          <w:rFonts w:hint="eastAsia"/>
          <w:color w:val="auto"/>
          <w:sz w:val="21"/>
          <w:szCs w:val="21"/>
          <w:lang w:val="en-US" w:eastAsia="zh-CN"/>
        </w:rPr>
        <w:t>12.4</w:t>
      </w:r>
      <w:r>
        <w:rPr>
          <w:rFonts w:hint="eastAsia"/>
          <w:color w:val="auto"/>
          <w:sz w:val="21"/>
          <w:szCs w:val="21"/>
        </w:rPr>
        <w:t>竣工退场</w:t>
      </w:r>
    </w:p>
    <w:p w14:paraId="0CA57A35">
      <w:pPr>
        <w:pStyle w:val="79"/>
        <w:tabs>
          <w:tab w:val="left" w:pos="4171"/>
        </w:tabs>
        <w:spacing w:after="140" w:line="413" w:lineRule="exact"/>
        <w:ind w:firstLine="480"/>
        <w:jc w:val="left"/>
        <w:rPr>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pPr>
        <w:pStyle w:val="79"/>
        <w:numPr>
          <w:ilvl w:val="0"/>
          <w:numId w:val="29"/>
        </w:numPr>
        <w:tabs>
          <w:tab w:val="left" w:pos="939"/>
        </w:tabs>
        <w:spacing w:line="374" w:lineRule="auto"/>
        <w:ind w:firstLine="480"/>
        <w:jc w:val="left"/>
        <w:rPr>
          <w:color w:val="auto"/>
          <w:sz w:val="21"/>
          <w:szCs w:val="21"/>
        </w:rPr>
      </w:pPr>
      <w:r>
        <w:rPr>
          <w:rFonts w:hint="eastAsia"/>
          <w:color w:val="auto"/>
          <w:sz w:val="21"/>
          <w:szCs w:val="21"/>
        </w:rPr>
        <w:t>竣工结算</w:t>
      </w:r>
    </w:p>
    <w:p w14:paraId="40BE1601">
      <w:pPr>
        <w:pStyle w:val="79"/>
        <w:numPr>
          <w:ilvl w:val="0"/>
          <w:numId w:val="30"/>
        </w:numPr>
        <w:tabs>
          <w:tab w:val="left" w:pos="939"/>
        </w:tabs>
        <w:spacing w:line="374" w:lineRule="auto"/>
        <w:ind w:firstLine="480"/>
        <w:jc w:val="left"/>
        <w:rPr>
          <w:color w:val="auto"/>
          <w:sz w:val="21"/>
          <w:szCs w:val="21"/>
        </w:rPr>
      </w:pPr>
      <w:bookmarkStart w:id="104" w:name="bookmark211"/>
      <w:bookmarkEnd w:id="104"/>
      <w:r>
        <w:rPr>
          <w:rFonts w:hint="eastAsia"/>
          <w:color w:val="auto"/>
          <w:sz w:val="21"/>
          <w:szCs w:val="21"/>
        </w:rPr>
        <w:t>1竣工结算申请</w:t>
      </w:r>
    </w:p>
    <w:p w14:paraId="06FAB4A9">
      <w:pPr>
        <w:pStyle w:val="79"/>
        <w:tabs>
          <w:tab w:val="left" w:pos="5738"/>
          <w:tab w:val="left" w:pos="6323"/>
        </w:tabs>
        <w:spacing w:after="140" w:line="379" w:lineRule="exact"/>
        <w:ind w:left="400" w:firstLine="20"/>
        <w:jc w:val="left"/>
        <w:rPr>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pPr>
        <w:pStyle w:val="79"/>
        <w:numPr>
          <w:ilvl w:val="0"/>
          <w:numId w:val="31"/>
        </w:numPr>
        <w:tabs>
          <w:tab w:val="left" w:pos="859"/>
        </w:tabs>
        <w:jc w:val="left"/>
        <w:rPr>
          <w:color w:val="auto"/>
          <w:sz w:val="21"/>
          <w:szCs w:val="21"/>
        </w:rPr>
      </w:pPr>
      <w:bookmarkStart w:id="105" w:name="bookmark212"/>
      <w:bookmarkEnd w:id="105"/>
      <w:r>
        <w:rPr>
          <w:rFonts w:hint="eastAsia"/>
          <w:color w:val="auto"/>
          <w:sz w:val="21"/>
          <w:szCs w:val="21"/>
        </w:rPr>
        <w:t>2竣工结算审核</w:t>
      </w:r>
    </w:p>
    <w:p w14:paraId="64EC535C">
      <w:pPr>
        <w:pStyle w:val="79"/>
        <w:tabs>
          <w:tab w:val="left" w:pos="5013"/>
          <w:tab w:val="left" w:pos="6078"/>
        </w:tabs>
        <w:spacing w:line="398" w:lineRule="exact"/>
        <w:ind w:left="400" w:firstLine="20"/>
        <w:jc w:val="left"/>
        <w:rPr>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pPr>
        <w:pStyle w:val="79"/>
        <w:spacing w:after="140" w:line="398" w:lineRule="exact"/>
        <w:ind w:left="400" w:firstLine="20"/>
        <w:jc w:val="left"/>
        <w:rPr>
          <w:color w:val="auto"/>
          <w:sz w:val="21"/>
          <w:szCs w:val="21"/>
        </w:rPr>
      </w:pPr>
      <w:r>
        <w:rPr>
          <w:rFonts w:hint="eastAsia"/>
          <w:color w:val="auto"/>
          <w:sz w:val="21"/>
          <w:szCs w:val="21"/>
        </w:rPr>
        <w:t>关于竣工付款证书异议部分复核的方式和程序：</w:t>
      </w:r>
    </w:p>
    <w:p w14:paraId="17E35368">
      <w:pPr>
        <w:pStyle w:val="79"/>
        <w:numPr>
          <w:ilvl w:val="0"/>
          <w:numId w:val="32"/>
        </w:numPr>
        <w:tabs>
          <w:tab w:val="left" w:pos="874"/>
        </w:tabs>
        <w:spacing w:line="382" w:lineRule="auto"/>
        <w:ind w:left="400" w:firstLine="20"/>
        <w:jc w:val="left"/>
        <w:rPr>
          <w:color w:val="auto"/>
          <w:sz w:val="21"/>
          <w:szCs w:val="21"/>
        </w:rPr>
      </w:pPr>
      <w:bookmarkStart w:id="106" w:name="bookmark213"/>
      <w:bookmarkEnd w:id="106"/>
      <w:r>
        <w:rPr>
          <w:rFonts w:hint="eastAsia"/>
          <w:color w:val="auto"/>
          <w:sz w:val="21"/>
          <w:szCs w:val="21"/>
        </w:rPr>
        <w:t>3最终结清</w:t>
      </w:r>
    </w:p>
    <w:p w14:paraId="17CFA136">
      <w:pPr>
        <w:pStyle w:val="79"/>
        <w:numPr>
          <w:ilvl w:val="0"/>
          <w:numId w:val="33"/>
        </w:numPr>
        <w:tabs>
          <w:tab w:val="left" w:pos="874"/>
        </w:tabs>
        <w:spacing w:line="382" w:lineRule="auto"/>
        <w:ind w:left="400" w:firstLine="20"/>
        <w:jc w:val="left"/>
        <w:rPr>
          <w:color w:val="auto"/>
          <w:sz w:val="21"/>
          <w:szCs w:val="21"/>
        </w:rPr>
      </w:pPr>
      <w:bookmarkStart w:id="107" w:name="bookmark214"/>
      <w:bookmarkEnd w:id="107"/>
      <w:r>
        <w:rPr>
          <w:rFonts w:hint="eastAsia"/>
          <w:color w:val="auto"/>
          <w:sz w:val="21"/>
          <w:szCs w:val="21"/>
          <w:lang w:val="en-US" w:eastAsia="en-US" w:bidi="en-US"/>
        </w:rPr>
        <w:t xml:space="preserve">3. </w:t>
      </w:r>
      <w:r>
        <w:rPr>
          <w:rFonts w:hint="eastAsia"/>
          <w:color w:val="auto"/>
          <w:sz w:val="21"/>
          <w:szCs w:val="21"/>
        </w:rPr>
        <w:t>1最终结清申请单</w:t>
      </w:r>
    </w:p>
    <w:p w14:paraId="146B07B6">
      <w:pPr>
        <w:pStyle w:val="79"/>
        <w:tabs>
          <w:tab w:val="left" w:pos="5848"/>
          <w:tab w:val="left" w:pos="5963"/>
        </w:tabs>
        <w:spacing w:after="140" w:line="402" w:lineRule="exact"/>
        <w:ind w:left="400" w:firstLine="20"/>
        <w:jc w:val="left"/>
        <w:rPr>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pPr>
        <w:pStyle w:val="79"/>
        <w:numPr>
          <w:ilvl w:val="0"/>
          <w:numId w:val="34"/>
        </w:numPr>
        <w:tabs>
          <w:tab w:val="left" w:pos="874"/>
        </w:tabs>
        <w:spacing w:line="382" w:lineRule="auto"/>
        <w:ind w:left="400" w:firstLine="20"/>
        <w:jc w:val="left"/>
        <w:rPr>
          <w:color w:val="auto"/>
          <w:sz w:val="21"/>
          <w:szCs w:val="21"/>
        </w:rPr>
      </w:pPr>
      <w:bookmarkStart w:id="108" w:name="bookmark215"/>
      <w:bookmarkEnd w:id="108"/>
      <w:r>
        <w:rPr>
          <w:rFonts w:hint="eastAsia"/>
          <w:color w:val="auto"/>
          <w:sz w:val="21"/>
          <w:szCs w:val="21"/>
          <w:lang w:val="en-US" w:eastAsia="en-US" w:bidi="en-US"/>
        </w:rPr>
        <w:t>3.2</w:t>
      </w:r>
      <w:r>
        <w:rPr>
          <w:rFonts w:hint="eastAsia"/>
          <w:color w:val="auto"/>
          <w:sz w:val="21"/>
          <w:szCs w:val="21"/>
        </w:rPr>
        <w:t>最终结清证书和支付</w:t>
      </w:r>
    </w:p>
    <w:p w14:paraId="0028D1CC">
      <w:pPr>
        <w:pStyle w:val="79"/>
        <w:tabs>
          <w:tab w:val="left" w:pos="4523"/>
        </w:tabs>
        <w:spacing w:after="140" w:line="402" w:lineRule="exact"/>
        <w:ind w:left="400" w:firstLine="20"/>
        <w:jc w:val="left"/>
        <w:rPr>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0C837D">
      <w:pPr>
        <w:pStyle w:val="79"/>
        <w:tabs>
          <w:tab w:val="left" w:pos="944"/>
        </w:tabs>
        <w:spacing w:line="394" w:lineRule="exact"/>
        <w:ind w:firstLine="420" w:firstLineChars="200"/>
        <w:jc w:val="left"/>
        <w:rPr>
          <w:color w:val="auto"/>
          <w:sz w:val="21"/>
          <w:szCs w:val="21"/>
          <w:lang w:val="en-US" w:eastAsia="zh-CN"/>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9"/>
        <w:numPr>
          <w:ilvl w:val="0"/>
          <w:numId w:val="34"/>
        </w:numPr>
        <w:tabs>
          <w:tab w:val="left" w:pos="859"/>
        </w:tabs>
        <w:spacing w:line="382" w:lineRule="auto"/>
        <w:jc w:val="left"/>
        <w:rPr>
          <w:color w:val="auto"/>
          <w:sz w:val="21"/>
          <w:szCs w:val="21"/>
        </w:rPr>
      </w:pPr>
      <w:bookmarkStart w:id="109" w:name="bookmark207"/>
      <w:bookmarkEnd w:id="109"/>
      <w:bookmarkStart w:id="110" w:name="bookmark210"/>
      <w:bookmarkEnd w:id="110"/>
      <w:bookmarkStart w:id="111" w:name="bookmark216"/>
      <w:bookmarkEnd w:id="111"/>
      <w:bookmarkStart w:id="112" w:name="bookmark208"/>
      <w:bookmarkEnd w:id="112"/>
      <w:r>
        <w:rPr>
          <w:rFonts w:hint="eastAsia"/>
          <w:color w:val="auto"/>
          <w:sz w:val="21"/>
          <w:szCs w:val="21"/>
        </w:rPr>
        <w:t>缺陷责任期限与保修</w:t>
      </w:r>
    </w:p>
    <w:p w14:paraId="764E6047">
      <w:pPr>
        <w:pStyle w:val="79"/>
        <w:numPr>
          <w:ilvl w:val="0"/>
          <w:numId w:val="33"/>
        </w:numPr>
        <w:tabs>
          <w:tab w:val="left" w:pos="850"/>
          <w:tab w:val="left" w:pos="6006"/>
        </w:tabs>
        <w:spacing w:line="382" w:lineRule="auto"/>
        <w:jc w:val="left"/>
        <w:rPr>
          <w:color w:val="auto"/>
          <w:sz w:val="21"/>
          <w:szCs w:val="21"/>
        </w:rPr>
      </w:pPr>
      <w:bookmarkStart w:id="113" w:name="bookmark217"/>
      <w:bookmarkEnd w:id="113"/>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pPr>
        <w:pStyle w:val="79"/>
        <w:numPr>
          <w:ilvl w:val="0"/>
          <w:numId w:val="32"/>
        </w:numPr>
        <w:tabs>
          <w:tab w:val="left" w:pos="854"/>
        </w:tabs>
        <w:spacing w:after="140" w:line="402" w:lineRule="exact"/>
        <w:jc w:val="left"/>
        <w:rPr>
          <w:color w:val="auto"/>
          <w:sz w:val="21"/>
          <w:szCs w:val="21"/>
        </w:rPr>
      </w:pPr>
      <w:bookmarkStart w:id="114" w:name="bookmark218"/>
      <w:bookmarkEnd w:id="114"/>
      <w:r>
        <w:rPr>
          <w:rFonts w:hint="eastAsia"/>
          <w:color w:val="auto"/>
          <w:sz w:val="21"/>
          <w:szCs w:val="21"/>
        </w:rPr>
        <w:t>2根据许</w:t>
      </w:r>
      <w:r>
        <w:rPr>
          <w:rFonts w:hint="eastAsia"/>
          <w:color w:val="auto"/>
          <w:sz w:val="21"/>
          <w:szCs w:val="21"/>
          <w:lang w:eastAsia="zh-CN"/>
        </w:rPr>
        <w:t>昌市</w:t>
      </w:r>
      <w:r>
        <w:rPr>
          <w:rFonts w:hint="eastAsia"/>
          <w:color w:val="auto"/>
          <w:sz w:val="21"/>
          <w:szCs w:val="21"/>
        </w:rPr>
        <w:t>优化政府采购营商环境要求，不能收取工程质量保证金。</w:t>
      </w:r>
    </w:p>
    <w:p w14:paraId="00A8AC53">
      <w:pPr>
        <w:pStyle w:val="79"/>
        <w:numPr>
          <w:ilvl w:val="0"/>
          <w:numId w:val="31"/>
        </w:numPr>
        <w:tabs>
          <w:tab w:val="left" w:pos="854"/>
        </w:tabs>
        <w:spacing w:line="382" w:lineRule="auto"/>
        <w:jc w:val="left"/>
        <w:rPr>
          <w:color w:val="auto"/>
          <w:sz w:val="21"/>
          <w:szCs w:val="21"/>
        </w:rPr>
      </w:pPr>
      <w:bookmarkStart w:id="115" w:name="bookmark219"/>
      <w:bookmarkEnd w:id="115"/>
      <w:r>
        <w:rPr>
          <w:rFonts w:hint="eastAsia"/>
          <w:color w:val="auto"/>
          <w:sz w:val="21"/>
          <w:szCs w:val="21"/>
        </w:rPr>
        <w:t>3保修</w:t>
      </w:r>
    </w:p>
    <w:p w14:paraId="05AB34A2">
      <w:pPr>
        <w:pStyle w:val="79"/>
        <w:numPr>
          <w:ilvl w:val="0"/>
          <w:numId w:val="30"/>
        </w:numPr>
        <w:tabs>
          <w:tab w:val="left" w:pos="859"/>
        </w:tabs>
        <w:spacing w:line="382" w:lineRule="auto"/>
        <w:jc w:val="left"/>
        <w:rPr>
          <w:color w:val="auto"/>
          <w:sz w:val="21"/>
          <w:szCs w:val="21"/>
        </w:rPr>
      </w:pPr>
      <w:bookmarkStart w:id="116" w:name="bookmark220"/>
      <w:bookmarkEnd w:id="116"/>
      <w:r>
        <w:rPr>
          <w:rFonts w:hint="eastAsia"/>
          <w:color w:val="auto"/>
          <w:sz w:val="21"/>
          <w:szCs w:val="21"/>
          <w:lang w:val="en-US" w:eastAsia="en-US" w:bidi="en-US"/>
        </w:rPr>
        <w:t xml:space="preserve">3. </w:t>
      </w:r>
      <w:r>
        <w:rPr>
          <w:rFonts w:hint="eastAsia"/>
          <w:color w:val="auto"/>
          <w:sz w:val="21"/>
          <w:szCs w:val="21"/>
        </w:rPr>
        <w:t>1保修责任</w:t>
      </w:r>
    </w:p>
    <w:p w14:paraId="6E7DF6E7">
      <w:pPr>
        <w:pStyle w:val="79"/>
        <w:tabs>
          <w:tab w:val="left" w:pos="4283"/>
        </w:tabs>
        <w:spacing w:after="140" w:line="402" w:lineRule="exact"/>
        <w:jc w:val="left"/>
        <w:rPr>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pPr>
        <w:pStyle w:val="81"/>
        <w:numPr>
          <w:ilvl w:val="0"/>
          <w:numId w:val="29"/>
        </w:numPr>
        <w:tabs>
          <w:tab w:val="left" w:pos="850"/>
        </w:tabs>
        <w:spacing w:line="382" w:lineRule="auto"/>
        <w:ind w:firstLine="400"/>
        <w:jc w:val="left"/>
        <w:rPr>
          <w:rFonts w:ascii="宋体" w:hAnsi="宋体" w:eastAsia="宋体" w:cs="宋体"/>
          <w:color w:val="auto"/>
          <w:sz w:val="21"/>
          <w:szCs w:val="21"/>
        </w:rPr>
      </w:pPr>
      <w:bookmarkStart w:id="117" w:name="bookmark221"/>
      <w:bookmarkEnd w:id="117"/>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2修复通知</w:t>
      </w:r>
    </w:p>
    <w:p w14:paraId="603A711E">
      <w:pPr>
        <w:pStyle w:val="79"/>
        <w:tabs>
          <w:tab w:val="left" w:pos="7374"/>
        </w:tabs>
        <w:spacing w:after="140" w:line="402" w:lineRule="exact"/>
        <w:jc w:val="left"/>
        <w:rPr>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pPr>
        <w:pStyle w:val="81"/>
        <w:numPr>
          <w:ilvl w:val="0"/>
          <w:numId w:val="29"/>
        </w:numPr>
        <w:tabs>
          <w:tab w:val="left" w:pos="854"/>
        </w:tabs>
        <w:spacing w:line="382" w:lineRule="auto"/>
        <w:ind w:firstLine="400"/>
        <w:jc w:val="left"/>
        <w:rPr>
          <w:rFonts w:ascii="宋体" w:hAnsi="宋体" w:eastAsia="宋体" w:cs="宋体"/>
          <w:color w:val="auto"/>
          <w:sz w:val="21"/>
          <w:szCs w:val="21"/>
        </w:rPr>
      </w:pPr>
      <w:bookmarkStart w:id="118" w:name="bookmark222"/>
      <w:bookmarkEnd w:id="118"/>
      <w:r>
        <w:rPr>
          <w:rFonts w:hint="eastAsia" w:ascii="宋体" w:hAnsi="宋体" w:eastAsia="宋体" w:cs="宋体"/>
          <w:color w:val="auto"/>
          <w:sz w:val="21"/>
          <w:szCs w:val="21"/>
          <w:lang w:val="zh-TW" w:eastAsia="zh-TW" w:bidi="zh-TW"/>
        </w:rPr>
        <w:t>违约</w:t>
      </w:r>
    </w:p>
    <w:p w14:paraId="2C4AF0C9">
      <w:pPr>
        <w:pStyle w:val="79"/>
        <w:numPr>
          <w:ilvl w:val="0"/>
          <w:numId w:val="30"/>
        </w:numPr>
        <w:tabs>
          <w:tab w:val="left" w:pos="854"/>
        </w:tabs>
        <w:spacing w:line="382" w:lineRule="auto"/>
        <w:jc w:val="left"/>
        <w:rPr>
          <w:color w:val="auto"/>
          <w:sz w:val="21"/>
          <w:szCs w:val="21"/>
        </w:rPr>
      </w:pPr>
      <w:bookmarkStart w:id="119" w:name="bookmark223"/>
      <w:bookmarkEnd w:id="119"/>
      <w:r>
        <w:rPr>
          <w:rFonts w:hint="eastAsia"/>
          <w:color w:val="auto"/>
          <w:sz w:val="21"/>
          <w:szCs w:val="21"/>
        </w:rPr>
        <w:t>1发包人违约</w:t>
      </w:r>
    </w:p>
    <w:p w14:paraId="35EC5608">
      <w:pPr>
        <w:pStyle w:val="79"/>
        <w:numPr>
          <w:ilvl w:val="0"/>
          <w:numId w:val="31"/>
        </w:numPr>
        <w:tabs>
          <w:tab w:val="left" w:pos="850"/>
          <w:tab w:val="left" w:pos="4994"/>
          <w:tab w:val="left" w:pos="5766"/>
        </w:tabs>
        <w:spacing w:after="140" w:line="402" w:lineRule="exact"/>
        <w:ind w:left="400" w:firstLine="20"/>
        <w:jc w:val="left"/>
        <w:rPr>
          <w:color w:val="auto"/>
          <w:sz w:val="21"/>
          <w:szCs w:val="21"/>
        </w:rPr>
      </w:pPr>
      <w:bookmarkStart w:id="120" w:name="bookmark224"/>
      <w:bookmarkEnd w:id="120"/>
      <w:r>
        <w:rPr>
          <w:rFonts w:hint="eastAsia"/>
          <w:color w:val="auto"/>
          <w:sz w:val="21"/>
          <w:szCs w:val="21"/>
          <w:lang w:val="en-US" w:eastAsia="en-US"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pPr>
        <w:pStyle w:val="79"/>
        <w:numPr>
          <w:ilvl w:val="0"/>
          <w:numId w:val="32"/>
        </w:numPr>
        <w:tabs>
          <w:tab w:val="left" w:pos="854"/>
        </w:tabs>
        <w:spacing w:line="382" w:lineRule="auto"/>
        <w:jc w:val="left"/>
        <w:rPr>
          <w:color w:val="auto"/>
          <w:sz w:val="21"/>
          <w:szCs w:val="21"/>
        </w:rPr>
      </w:pPr>
      <w:bookmarkStart w:id="121" w:name="bookmark225"/>
      <w:bookmarkEnd w:id="121"/>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pPr>
        <w:pStyle w:val="79"/>
        <w:spacing w:after="140" w:line="402" w:lineRule="exact"/>
        <w:jc w:val="left"/>
        <w:rPr>
          <w:color w:val="auto"/>
          <w:sz w:val="21"/>
          <w:szCs w:val="21"/>
        </w:rPr>
      </w:pPr>
      <w:r>
        <w:rPr>
          <w:rFonts w:hint="eastAsia"/>
          <w:color w:val="auto"/>
          <w:sz w:val="21"/>
          <w:szCs w:val="21"/>
        </w:rPr>
        <w:t>发包人违约责任的承担方式和计算方法：</w:t>
      </w:r>
    </w:p>
    <w:p w14:paraId="39020919">
      <w:pPr>
        <w:pStyle w:val="79"/>
        <w:spacing w:line="382" w:lineRule="auto"/>
        <w:jc w:val="left"/>
        <w:rPr>
          <w:color w:val="auto"/>
          <w:sz w:val="21"/>
          <w:szCs w:val="21"/>
        </w:rPr>
      </w:pPr>
      <w:r>
        <w:rPr>
          <w:rFonts w:hint="eastAsia"/>
          <w:color w:val="auto"/>
          <w:sz w:val="21"/>
          <w:szCs w:val="21"/>
        </w:rPr>
        <w:t>1因发包人原因未能在计划开工日期前7天内下达开工通知的违约责任：</w:t>
      </w:r>
    </w:p>
    <w:p w14:paraId="3CE26E46">
      <w:pPr>
        <w:pStyle w:val="79"/>
        <w:numPr>
          <w:ilvl w:val="0"/>
          <w:numId w:val="35"/>
        </w:numPr>
        <w:tabs>
          <w:tab w:val="left" w:pos="749"/>
        </w:tabs>
        <w:spacing w:line="382" w:lineRule="auto"/>
        <w:jc w:val="left"/>
        <w:rPr>
          <w:color w:val="auto"/>
          <w:sz w:val="21"/>
          <w:szCs w:val="21"/>
        </w:rPr>
      </w:pPr>
      <w:bookmarkStart w:id="122" w:name="bookmark226"/>
      <w:bookmarkEnd w:id="122"/>
      <w:r>
        <w:rPr>
          <w:rFonts w:hint="eastAsia"/>
          <w:color w:val="auto"/>
          <w:sz w:val="21"/>
          <w:szCs w:val="21"/>
        </w:rPr>
        <w:t>因发包人原因未能按合同约定支付合同价款的违约责任：</w:t>
      </w:r>
    </w:p>
    <w:p w14:paraId="372FA866">
      <w:pPr>
        <w:pStyle w:val="79"/>
        <w:numPr>
          <w:ilvl w:val="0"/>
          <w:numId w:val="35"/>
        </w:numPr>
        <w:tabs>
          <w:tab w:val="left" w:pos="749"/>
        </w:tabs>
        <w:spacing w:line="402" w:lineRule="exact"/>
        <w:jc w:val="left"/>
        <w:rPr>
          <w:color w:val="auto"/>
          <w:sz w:val="21"/>
          <w:szCs w:val="21"/>
        </w:rPr>
      </w:pPr>
      <w:bookmarkStart w:id="123" w:name="bookmark227"/>
      <w:bookmarkEnd w:id="123"/>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pPr>
        <w:pStyle w:val="79"/>
        <w:numPr>
          <w:ilvl w:val="0"/>
          <w:numId w:val="35"/>
        </w:numPr>
        <w:tabs>
          <w:tab w:val="left" w:pos="769"/>
        </w:tabs>
        <w:spacing w:after="140" w:line="402" w:lineRule="exact"/>
        <w:ind w:left="640" w:hanging="220"/>
        <w:jc w:val="left"/>
        <w:rPr>
          <w:color w:val="auto"/>
          <w:sz w:val="21"/>
          <w:szCs w:val="21"/>
        </w:rPr>
      </w:pPr>
      <w:bookmarkStart w:id="124" w:name="bookmark228"/>
      <w:bookmarkEnd w:id="124"/>
      <w:r>
        <w:rPr>
          <w:rFonts w:hint="eastAsia"/>
          <w:color w:val="auto"/>
          <w:sz w:val="21"/>
          <w:szCs w:val="21"/>
        </w:rPr>
        <w:t>发包人提供的材料、工程设备的规格、数量或质量不符合合同约定，或因发包人原因导致交货日期延误或交货地点变更等情况的违约责任：</w:t>
      </w:r>
    </w:p>
    <w:p w14:paraId="3423CDBF">
      <w:pPr>
        <w:pStyle w:val="79"/>
        <w:numPr>
          <w:ilvl w:val="0"/>
          <w:numId w:val="35"/>
        </w:numPr>
        <w:tabs>
          <w:tab w:val="left" w:pos="749"/>
        </w:tabs>
        <w:spacing w:line="382" w:lineRule="auto"/>
        <w:jc w:val="left"/>
        <w:rPr>
          <w:color w:val="auto"/>
          <w:sz w:val="21"/>
          <w:szCs w:val="21"/>
        </w:rPr>
      </w:pPr>
      <w:bookmarkStart w:id="125" w:name="bookmark229"/>
      <w:bookmarkEnd w:id="125"/>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pPr>
        <w:pStyle w:val="79"/>
        <w:tabs>
          <w:tab w:val="left" w:pos="5716"/>
        </w:tabs>
        <w:spacing w:line="404" w:lineRule="exact"/>
        <w:ind w:firstLine="460"/>
        <w:jc w:val="left"/>
        <w:rPr>
          <w:color w:val="auto"/>
          <w:sz w:val="21"/>
          <w:szCs w:val="21"/>
        </w:rPr>
      </w:pPr>
      <w:bookmarkStart w:id="126" w:name="bookmark230"/>
      <w:bookmarkEnd w:id="126"/>
      <w:r>
        <w:rPr>
          <w:rFonts w:hint="eastAsia"/>
          <w:color w:val="auto"/>
          <w:sz w:val="21"/>
          <w:szCs w:val="21"/>
        </w:rPr>
        <w:t>发包人无正当理由没有在约定期限内发出复工指示，导致承包人无法复工的违约责任。</w:t>
      </w:r>
    </w:p>
    <w:p w14:paraId="0CAF828F">
      <w:pPr>
        <w:pStyle w:val="79"/>
        <w:numPr>
          <w:ilvl w:val="0"/>
          <w:numId w:val="33"/>
        </w:numPr>
        <w:tabs>
          <w:tab w:val="left" w:pos="960"/>
        </w:tabs>
        <w:spacing w:line="404" w:lineRule="exact"/>
        <w:ind w:firstLine="460"/>
        <w:jc w:val="left"/>
        <w:rPr>
          <w:color w:val="auto"/>
          <w:sz w:val="21"/>
          <w:szCs w:val="21"/>
        </w:rPr>
      </w:pPr>
      <w:r>
        <w:rPr>
          <w:rFonts w:hint="eastAsia"/>
          <w:color w:val="auto"/>
          <w:sz w:val="21"/>
          <w:szCs w:val="21"/>
        </w:rPr>
        <w:t>2承包人违约</w:t>
      </w:r>
    </w:p>
    <w:p w14:paraId="6D7DAD87">
      <w:pPr>
        <w:pStyle w:val="79"/>
        <w:numPr>
          <w:ilvl w:val="0"/>
          <w:numId w:val="34"/>
        </w:numPr>
        <w:tabs>
          <w:tab w:val="left" w:pos="960"/>
        </w:tabs>
        <w:spacing w:line="404" w:lineRule="exact"/>
        <w:ind w:firstLine="460"/>
        <w:jc w:val="left"/>
        <w:rPr>
          <w:color w:val="auto"/>
          <w:sz w:val="21"/>
          <w:szCs w:val="21"/>
        </w:rPr>
      </w:pPr>
      <w:bookmarkStart w:id="127" w:name="bookmark232"/>
      <w:bookmarkEnd w:id="127"/>
      <w:r>
        <w:rPr>
          <w:rFonts w:hint="eastAsia"/>
          <w:color w:val="auto"/>
          <w:sz w:val="21"/>
          <w:szCs w:val="21"/>
          <w:lang w:val="en-US" w:eastAsia="en-US" w:bidi="en-US"/>
        </w:rPr>
        <w:t xml:space="preserve">2. </w:t>
      </w:r>
      <w:r>
        <w:rPr>
          <w:rFonts w:hint="eastAsia"/>
          <w:color w:val="auto"/>
          <w:sz w:val="21"/>
          <w:szCs w:val="21"/>
        </w:rPr>
        <w:t>1承包人违约的情形</w:t>
      </w:r>
    </w:p>
    <w:p w14:paraId="5C874655">
      <w:pPr>
        <w:pStyle w:val="79"/>
        <w:tabs>
          <w:tab w:val="left" w:pos="5716"/>
        </w:tabs>
        <w:spacing w:line="404" w:lineRule="exact"/>
        <w:ind w:firstLine="460"/>
        <w:jc w:val="left"/>
        <w:rPr>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pPr>
        <w:pStyle w:val="79"/>
        <w:tabs>
          <w:tab w:val="left" w:pos="6446"/>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5</w:t>
      </w:r>
      <w:r>
        <w:rPr>
          <w:rFonts w:hint="eastAsia"/>
          <w:color w:val="auto"/>
          <w:sz w:val="21"/>
          <w:szCs w:val="21"/>
          <w:lang w:val="en-US" w:eastAsia="en-US" w:bidi="en-US"/>
        </w:rPr>
        <w:t xml:space="preserve">.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pPr>
        <w:pStyle w:val="79"/>
        <w:tabs>
          <w:tab w:val="left" w:pos="1059"/>
        </w:tabs>
        <w:spacing w:line="404" w:lineRule="exact"/>
        <w:ind w:left="600" w:firstLine="0"/>
        <w:jc w:val="left"/>
        <w:rPr>
          <w:color w:val="auto"/>
          <w:sz w:val="21"/>
          <w:szCs w:val="21"/>
        </w:rPr>
      </w:pPr>
      <w:bookmarkStart w:id="128" w:name="bookmark233"/>
      <w:bookmarkEnd w:id="128"/>
      <w:r>
        <w:rPr>
          <w:rFonts w:hint="eastAsia"/>
          <w:color w:val="auto"/>
          <w:sz w:val="21"/>
          <w:szCs w:val="21"/>
          <w:lang w:val="en-US" w:eastAsia="zh-CN" w:bidi="en-US"/>
        </w:rPr>
        <w:t>15.</w:t>
      </w:r>
      <w:r>
        <w:rPr>
          <w:rFonts w:hint="eastAsia"/>
          <w:color w:val="auto"/>
          <w:sz w:val="21"/>
          <w:szCs w:val="21"/>
          <w:lang w:val="en-US" w:eastAsia="en-US" w:bidi="en-US"/>
        </w:rPr>
        <w:t xml:space="preserve">2. </w:t>
      </w:r>
      <w:r>
        <w:rPr>
          <w:rFonts w:hint="eastAsia"/>
          <w:color w:val="auto"/>
          <w:sz w:val="21"/>
          <w:szCs w:val="21"/>
        </w:rPr>
        <w:t>3因承包人违约解除合同</w:t>
      </w:r>
    </w:p>
    <w:p w14:paraId="74A04C30">
      <w:pPr>
        <w:pStyle w:val="79"/>
        <w:tabs>
          <w:tab w:val="left" w:pos="6437"/>
        </w:tabs>
        <w:spacing w:line="404" w:lineRule="exact"/>
        <w:ind w:firstLine="600"/>
        <w:jc w:val="left"/>
        <w:rPr>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pPr>
        <w:pStyle w:val="79"/>
        <w:tabs>
          <w:tab w:val="left" w:pos="7723"/>
        </w:tabs>
        <w:spacing w:line="404" w:lineRule="exact"/>
        <w:ind w:firstLine="460"/>
        <w:jc w:val="left"/>
        <w:rPr>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pPr>
        <w:pStyle w:val="79"/>
        <w:numPr>
          <w:ilvl w:val="0"/>
          <w:numId w:val="36"/>
        </w:numPr>
        <w:tabs>
          <w:tab w:val="left" w:pos="1075"/>
        </w:tabs>
        <w:spacing w:line="404" w:lineRule="exact"/>
        <w:ind w:firstLine="600"/>
        <w:jc w:val="left"/>
        <w:rPr>
          <w:color w:val="auto"/>
          <w:sz w:val="21"/>
          <w:szCs w:val="21"/>
        </w:rPr>
      </w:pPr>
      <w:bookmarkStart w:id="129" w:name="bookmark234"/>
      <w:bookmarkEnd w:id="129"/>
      <w:r>
        <w:rPr>
          <w:rFonts w:hint="eastAsia"/>
          <w:color w:val="auto"/>
          <w:sz w:val="21"/>
          <w:szCs w:val="21"/>
        </w:rPr>
        <w:t>不可抗力</w:t>
      </w:r>
    </w:p>
    <w:p w14:paraId="01206D3D">
      <w:pPr>
        <w:pStyle w:val="79"/>
        <w:numPr>
          <w:ilvl w:val="0"/>
          <w:numId w:val="34"/>
        </w:numPr>
        <w:tabs>
          <w:tab w:val="left" w:pos="1064"/>
        </w:tabs>
        <w:spacing w:line="404" w:lineRule="exact"/>
        <w:ind w:firstLine="600"/>
        <w:jc w:val="left"/>
        <w:rPr>
          <w:color w:val="auto"/>
          <w:sz w:val="21"/>
          <w:szCs w:val="21"/>
        </w:rPr>
      </w:pPr>
      <w:bookmarkStart w:id="130" w:name="bookmark235"/>
      <w:bookmarkEnd w:id="130"/>
      <w:r>
        <w:rPr>
          <w:rFonts w:hint="eastAsia"/>
          <w:color w:val="auto"/>
          <w:sz w:val="21"/>
          <w:szCs w:val="21"/>
        </w:rPr>
        <w:t>1不可抗力的确认</w:t>
      </w:r>
    </w:p>
    <w:p w14:paraId="000CB061">
      <w:pPr>
        <w:pStyle w:val="79"/>
        <w:tabs>
          <w:tab w:val="left" w:pos="3821"/>
        </w:tabs>
        <w:spacing w:line="404" w:lineRule="exact"/>
        <w:ind w:firstLine="460"/>
        <w:jc w:val="left"/>
        <w:rPr>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pPr>
        <w:pStyle w:val="79"/>
        <w:spacing w:after="140" w:line="404" w:lineRule="exact"/>
        <w:ind w:left="300" w:firstLine="3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6</w:t>
      </w:r>
      <w:r>
        <w:rPr>
          <w:rFonts w:hint="eastAsia"/>
          <w:color w:val="auto"/>
          <w:sz w:val="21"/>
          <w:szCs w:val="21"/>
          <w:lang w:val="en-US" w:eastAsia="en-US" w:bidi="en-US"/>
        </w:rPr>
        <w:t>.2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pPr>
        <w:pStyle w:val="81"/>
        <w:tabs>
          <w:tab w:val="left" w:pos="1075"/>
        </w:tabs>
        <w:spacing w:line="384" w:lineRule="auto"/>
        <w:ind w:left="600" w:firstLine="0"/>
        <w:jc w:val="left"/>
        <w:rPr>
          <w:rFonts w:ascii="宋体" w:hAnsi="宋体" w:eastAsia="宋体" w:cs="宋体"/>
          <w:color w:val="auto"/>
          <w:sz w:val="21"/>
          <w:szCs w:val="21"/>
        </w:rPr>
      </w:pPr>
      <w:r>
        <w:rPr>
          <w:rFonts w:hint="eastAsia" w:ascii="宋体" w:hAnsi="宋体" w:eastAsia="宋体" w:cs="宋体"/>
          <w:color w:val="auto"/>
          <w:sz w:val="21"/>
          <w:szCs w:val="21"/>
          <w:lang w:bidi="zh-TW"/>
        </w:rPr>
        <w:t>17.</w:t>
      </w:r>
      <w:r>
        <w:rPr>
          <w:rFonts w:hint="eastAsia" w:ascii="宋体" w:hAnsi="宋体" w:eastAsia="宋体" w:cs="宋体"/>
          <w:color w:val="auto"/>
          <w:sz w:val="21"/>
          <w:szCs w:val="21"/>
          <w:lang w:val="zh-TW" w:eastAsia="zh-TW" w:bidi="zh-TW"/>
        </w:rPr>
        <w:t>保险</w:t>
      </w:r>
    </w:p>
    <w:p w14:paraId="3E7445E6">
      <w:pPr>
        <w:pStyle w:val="79"/>
        <w:numPr>
          <w:ilvl w:val="0"/>
          <w:numId w:val="34"/>
        </w:numPr>
        <w:tabs>
          <w:tab w:val="left" w:pos="1054"/>
        </w:tabs>
        <w:spacing w:line="404" w:lineRule="exact"/>
        <w:ind w:firstLine="600"/>
        <w:jc w:val="left"/>
        <w:rPr>
          <w:color w:val="auto"/>
          <w:sz w:val="21"/>
          <w:szCs w:val="21"/>
        </w:rPr>
      </w:pPr>
      <w:bookmarkStart w:id="131" w:name="bookmark237"/>
      <w:bookmarkEnd w:id="131"/>
      <w:r>
        <w:rPr>
          <w:rFonts w:hint="eastAsia"/>
          <w:color w:val="auto"/>
          <w:sz w:val="21"/>
          <w:szCs w:val="21"/>
        </w:rPr>
        <w:t>1工程保险</w:t>
      </w:r>
    </w:p>
    <w:p w14:paraId="0785F981">
      <w:pPr>
        <w:pStyle w:val="79"/>
        <w:tabs>
          <w:tab w:val="left" w:pos="5932"/>
        </w:tabs>
        <w:spacing w:line="404" w:lineRule="exact"/>
        <w:ind w:firstLine="460"/>
        <w:jc w:val="left"/>
        <w:rPr>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pPr>
        <w:pStyle w:val="79"/>
        <w:numPr>
          <w:ilvl w:val="0"/>
          <w:numId w:val="36"/>
        </w:numPr>
        <w:tabs>
          <w:tab w:val="left" w:pos="1059"/>
        </w:tabs>
        <w:spacing w:line="404" w:lineRule="exact"/>
        <w:ind w:firstLine="600"/>
        <w:jc w:val="left"/>
        <w:rPr>
          <w:color w:val="auto"/>
          <w:sz w:val="21"/>
          <w:szCs w:val="21"/>
        </w:rPr>
      </w:pPr>
      <w:bookmarkStart w:id="132" w:name="bookmark238"/>
      <w:bookmarkEnd w:id="132"/>
      <w:r>
        <w:rPr>
          <w:rFonts w:hint="eastAsia"/>
          <w:color w:val="auto"/>
          <w:sz w:val="21"/>
          <w:szCs w:val="21"/>
        </w:rPr>
        <w:t>2其他保险</w:t>
      </w:r>
    </w:p>
    <w:p w14:paraId="69FB2B23">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pPr>
        <w:pStyle w:val="79"/>
        <w:tabs>
          <w:tab w:val="left" w:pos="5602"/>
          <w:tab w:val="left" w:pos="6552"/>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7</w:t>
      </w:r>
      <w:r>
        <w:rPr>
          <w:rFonts w:hint="eastAsia"/>
          <w:color w:val="auto"/>
          <w:sz w:val="21"/>
          <w:szCs w:val="21"/>
          <w:lang w:val="en-US" w:eastAsia="en-US" w:bidi="en-US"/>
        </w:rPr>
        <w:t>.3</w:t>
      </w:r>
      <w:r>
        <w:rPr>
          <w:rFonts w:hint="eastAsia"/>
          <w:color w:val="auto"/>
          <w:sz w:val="21"/>
          <w:szCs w:val="21"/>
        </w:rPr>
        <w:t>通知义务</w:t>
      </w:r>
    </w:p>
    <w:p w14:paraId="6890581C">
      <w:pPr>
        <w:pStyle w:val="79"/>
        <w:tabs>
          <w:tab w:val="left" w:pos="6227"/>
        </w:tabs>
        <w:spacing w:line="404" w:lineRule="exact"/>
        <w:ind w:left="600" w:firstLine="40"/>
        <w:jc w:val="left"/>
        <w:rPr>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pPr>
        <w:pStyle w:val="79"/>
        <w:numPr>
          <w:ilvl w:val="0"/>
          <w:numId w:val="36"/>
        </w:numPr>
        <w:tabs>
          <w:tab w:val="left" w:pos="1109"/>
        </w:tabs>
        <w:spacing w:line="404" w:lineRule="exact"/>
        <w:ind w:left="600" w:firstLine="40"/>
        <w:jc w:val="left"/>
        <w:rPr>
          <w:color w:val="auto"/>
          <w:sz w:val="21"/>
          <w:szCs w:val="21"/>
        </w:rPr>
      </w:pPr>
      <w:r>
        <w:rPr>
          <w:rFonts w:hint="eastAsia"/>
          <w:color w:val="auto"/>
          <w:sz w:val="21"/>
          <w:szCs w:val="21"/>
        </w:rPr>
        <w:t>争议解决</w:t>
      </w:r>
    </w:p>
    <w:p w14:paraId="0D2C8F2F">
      <w:pPr>
        <w:pStyle w:val="79"/>
        <w:numPr>
          <w:ilvl w:val="0"/>
          <w:numId w:val="34"/>
        </w:numPr>
        <w:tabs>
          <w:tab w:val="left" w:pos="1104"/>
        </w:tabs>
        <w:spacing w:line="404" w:lineRule="exact"/>
        <w:ind w:left="600" w:firstLine="40"/>
        <w:jc w:val="left"/>
        <w:rPr>
          <w:color w:val="auto"/>
          <w:sz w:val="21"/>
          <w:szCs w:val="21"/>
        </w:rPr>
      </w:pPr>
      <w:bookmarkStart w:id="133" w:name="bookmark240"/>
      <w:bookmarkEnd w:id="133"/>
      <w:r>
        <w:rPr>
          <w:rFonts w:hint="eastAsia"/>
          <w:color w:val="auto"/>
          <w:sz w:val="21"/>
          <w:szCs w:val="21"/>
        </w:rPr>
        <w:t>1争议评审</w:t>
      </w:r>
    </w:p>
    <w:p w14:paraId="44150884">
      <w:pPr>
        <w:pStyle w:val="79"/>
        <w:spacing w:line="404" w:lineRule="exact"/>
        <w:ind w:left="600" w:firstLine="40"/>
        <w:jc w:val="left"/>
        <w:rPr>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pPr>
        <w:pStyle w:val="79"/>
        <w:tabs>
          <w:tab w:val="left" w:pos="1059"/>
        </w:tabs>
        <w:spacing w:line="404" w:lineRule="exact"/>
        <w:ind w:left="640" w:firstLine="0"/>
        <w:jc w:val="left"/>
        <w:rPr>
          <w:color w:val="auto"/>
          <w:sz w:val="21"/>
          <w:szCs w:val="21"/>
        </w:rPr>
      </w:pPr>
      <w:bookmarkStart w:id="134" w:name="bookmark241"/>
      <w:bookmarkEnd w:id="134"/>
      <w:r>
        <w:rPr>
          <w:rFonts w:hint="eastAsia"/>
          <w:color w:val="auto"/>
          <w:sz w:val="21"/>
          <w:szCs w:val="21"/>
          <w:lang w:val="en-US" w:eastAsia="zh-CN" w:bidi="en-US"/>
        </w:rPr>
        <w:t>18.</w:t>
      </w:r>
      <w:r>
        <w:rPr>
          <w:rFonts w:hint="eastAsia"/>
          <w:color w:val="auto"/>
          <w:sz w:val="21"/>
          <w:szCs w:val="21"/>
          <w:lang w:val="en-US" w:eastAsia="en-US" w:bidi="en-US"/>
        </w:rPr>
        <w:t xml:space="preserve">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pPr>
        <w:pStyle w:val="79"/>
        <w:spacing w:line="404" w:lineRule="exact"/>
        <w:ind w:left="600" w:firstLine="40"/>
        <w:jc w:val="left"/>
        <w:rPr>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pPr>
        <w:pStyle w:val="79"/>
        <w:spacing w:line="404" w:lineRule="exact"/>
        <w:ind w:firstLine="600"/>
        <w:jc w:val="left"/>
        <w:rPr>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pPr>
        <w:pStyle w:val="79"/>
        <w:spacing w:line="404" w:lineRule="exact"/>
        <w:ind w:firstLine="60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1. </w:t>
      </w:r>
      <w:r>
        <w:rPr>
          <w:rFonts w:hint="eastAsia"/>
          <w:color w:val="auto"/>
          <w:sz w:val="21"/>
          <w:szCs w:val="21"/>
        </w:rPr>
        <w:t>2争议评审小组的决定</w:t>
      </w:r>
    </w:p>
    <w:p w14:paraId="565620BF">
      <w:pPr>
        <w:pStyle w:val="79"/>
        <w:spacing w:after="120" w:line="395" w:lineRule="exact"/>
        <w:ind w:firstLine="580"/>
        <w:jc w:val="left"/>
        <w:rPr>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pPr>
        <w:pStyle w:val="79"/>
        <w:spacing w:line="374" w:lineRule="auto"/>
        <w:ind w:firstLine="580"/>
        <w:jc w:val="left"/>
        <w:rPr>
          <w:color w:val="auto"/>
          <w:sz w:val="21"/>
          <w:szCs w:val="21"/>
        </w:rPr>
      </w:pPr>
      <w:r>
        <w:rPr>
          <w:rFonts w:hint="eastAsia"/>
          <w:color w:val="auto"/>
          <w:sz w:val="21"/>
          <w:szCs w:val="21"/>
          <w:lang w:val="en-US" w:eastAsia="zh-CN" w:bidi="en-US"/>
        </w:rPr>
        <w:t>18</w:t>
      </w:r>
      <w:r>
        <w:rPr>
          <w:rFonts w:hint="eastAsia"/>
          <w:color w:val="auto"/>
          <w:sz w:val="21"/>
          <w:szCs w:val="21"/>
          <w:lang w:val="en-US" w:eastAsia="en-US" w:bidi="en-US"/>
        </w:rPr>
        <w:t>.2</w:t>
      </w:r>
      <w:r>
        <w:rPr>
          <w:rFonts w:hint="eastAsia"/>
          <w:color w:val="auto"/>
          <w:sz w:val="21"/>
          <w:szCs w:val="21"/>
        </w:rPr>
        <w:t>仲裁或诉讼</w:t>
      </w:r>
    </w:p>
    <w:p w14:paraId="72D08DEC">
      <w:pPr>
        <w:pStyle w:val="79"/>
        <w:spacing w:line="395" w:lineRule="exact"/>
        <w:ind w:firstLine="58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pPr>
        <w:pStyle w:val="79"/>
        <w:tabs>
          <w:tab w:val="left" w:pos="3787"/>
        </w:tabs>
        <w:spacing w:line="395" w:lineRule="exact"/>
        <w:ind w:firstLine="480"/>
        <w:rPr>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pPr>
        <w:pStyle w:val="79"/>
        <w:tabs>
          <w:tab w:val="left" w:pos="1117"/>
        </w:tabs>
        <w:spacing w:line="395" w:lineRule="exact"/>
        <w:ind w:firstLine="620"/>
        <w:rPr>
          <w:color w:val="auto"/>
          <w:sz w:val="21"/>
          <w:szCs w:val="21"/>
        </w:rPr>
      </w:pPr>
      <w:bookmarkStart w:id="135" w:name="bookmark242"/>
      <w:r>
        <w:rPr>
          <w:rFonts w:hint="eastAsia"/>
          <w:color w:val="auto"/>
          <w:sz w:val="21"/>
          <w:szCs w:val="21"/>
        </w:rPr>
        <w:t>（1）</w:t>
      </w:r>
      <w:r>
        <w:rPr>
          <w:rFonts w:hint="eastAsia"/>
          <w:color w:val="auto"/>
          <w:sz w:val="21"/>
          <w:szCs w:val="21"/>
        </w:rPr>
        <w:tab/>
      </w:r>
      <w:r>
        <w:rPr>
          <w:rFonts w:hint="eastAsia"/>
          <w:color w:val="auto"/>
          <w:sz w:val="21"/>
          <w:szCs w:val="21"/>
        </w:rPr>
        <w:t>提交许昌市仲裁委员会，按照申请仲裁时该会有效的仲裁规则进行仲裁。仲裁裁决是终局的，对双方均有约束力。</w:t>
      </w:r>
    </w:p>
    <w:p w14:paraId="775D93D5">
      <w:pPr>
        <w:pStyle w:val="79"/>
        <w:tabs>
          <w:tab w:val="left" w:pos="1106"/>
        </w:tabs>
        <w:spacing w:line="395" w:lineRule="exact"/>
        <w:ind w:firstLine="580"/>
        <w:jc w:val="left"/>
        <w:rPr>
          <w:color w:val="auto"/>
          <w:sz w:val="21"/>
          <w:szCs w:val="21"/>
        </w:rPr>
      </w:pPr>
      <w:bookmarkStart w:id="136" w:name="bookmark243"/>
      <w:r>
        <w:rPr>
          <w:rFonts w:hint="eastAsia"/>
          <w:color w:val="auto"/>
          <w:sz w:val="21"/>
          <w:szCs w:val="21"/>
        </w:rPr>
        <w:t>（</w:t>
      </w:r>
      <w:bookmarkEnd w:id="136"/>
      <w:r>
        <w:rPr>
          <w:rFonts w:hint="eastAsia"/>
          <w:color w:val="auto"/>
          <w:sz w:val="21"/>
          <w:szCs w:val="21"/>
        </w:rPr>
        <w:t>2）</w:t>
      </w:r>
      <w:r>
        <w:rPr>
          <w:rFonts w:hint="eastAsia"/>
          <w:color w:val="auto"/>
          <w:sz w:val="21"/>
          <w:szCs w:val="21"/>
        </w:rPr>
        <w:tab/>
      </w:r>
      <w:r>
        <w:rPr>
          <w:rFonts w:hint="eastAsia"/>
          <w:color w:val="auto"/>
          <w:sz w:val="21"/>
          <w:szCs w:val="21"/>
        </w:rPr>
        <w:t>向项目所在地的具有管辖权所在地人民法院提起诉讼。</w:t>
      </w:r>
    </w:p>
    <w:p w14:paraId="0551ECC0">
      <w:pPr>
        <w:pStyle w:val="16"/>
        <w:spacing w:line="360" w:lineRule="auto"/>
        <w:contextualSpacing/>
        <w:jc w:val="center"/>
        <w:rPr>
          <w:rFonts w:ascii="宋体" w:hAnsi="宋体" w:cs="宋体"/>
          <w:color w:val="auto"/>
          <w:sz w:val="21"/>
          <w:szCs w:val="21"/>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lang w:bidi="zh-TW"/>
        </w:rPr>
        <w:t xml:space="preserve"> </w:t>
      </w:r>
      <w:bookmarkEnd w:id="135"/>
    </w:p>
    <w:p w14:paraId="6FEE180E">
      <w:pPr>
        <w:pStyle w:val="16"/>
        <w:spacing w:line="360" w:lineRule="auto"/>
        <w:contextualSpacing/>
        <w:jc w:val="center"/>
        <w:rPr>
          <w:rFonts w:cs="宋体" w:asciiTheme="majorEastAsia" w:hAnsiTheme="majorEastAsia" w:eastAsiaTheme="majorEastAsia"/>
          <w:b/>
          <w:color w:val="auto"/>
          <w:kern w:val="0"/>
          <w:sz w:val="36"/>
          <w:szCs w:val="36"/>
        </w:rPr>
      </w:pPr>
      <w:bookmarkStart w:id="137" w:name="bookmark239"/>
      <w:bookmarkEnd w:id="137"/>
      <w:bookmarkStart w:id="138" w:name="bookmark236"/>
      <w:bookmarkEnd w:id="138"/>
      <w:bookmarkStart w:id="139" w:name="bookmark231"/>
      <w:bookmarkEnd w:id="139"/>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5"/>
        <w:ind w:firstLine="340"/>
        <w:rPr>
          <w:color w:val="auto"/>
        </w:rPr>
      </w:pPr>
    </w:p>
    <w:p w14:paraId="2E94D16D">
      <w:pPr>
        <w:spacing w:line="380" w:lineRule="exact"/>
        <w:rPr>
          <w:rFonts w:ascii="宋体" w:hAnsi="宋体" w:cs="宋体"/>
          <w:color w:val="auto"/>
          <w:sz w:val="24"/>
        </w:rPr>
      </w:pPr>
    </w:p>
    <w:p w14:paraId="5E50DCC2">
      <w:pPr>
        <w:pStyle w:val="9"/>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140" w:name="_Toc27760_WPSOffice_Level1"/>
      <w:bookmarkStart w:id="141" w:name="_Toc7428_WPSOffice_Level1"/>
      <w:r>
        <w:rPr>
          <w:rFonts w:hint="eastAsia" w:ascii="宋体" w:hAnsi="宋体" w:cs="宋体"/>
          <w:b/>
          <w:bCs/>
          <w:color w:val="auto"/>
          <w:sz w:val="28"/>
          <w:szCs w:val="24"/>
        </w:rPr>
        <w:t>供应商：（全称并加盖公章）</w:t>
      </w:r>
      <w:bookmarkEnd w:id="140"/>
      <w:bookmarkEnd w:id="141"/>
    </w:p>
    <w:p w14:paraId="43295F4E">
      <w:pPr>
        <w:spacing w:line="480" w:lineRule="auto"/>
        <w:ind w:firstLine="1405" w:firstLineChars="500"/>
        <w:rPr>
          <w:rFonts w:ascii="宋体" w:hAnsi="宋体" w:cs="宋体"/>
          <w:b/>
          <w:bCs/>
          <w:color w:val="auto"/>
          <w:sz w:val="28"/>
          <w:szCs w:val="24"/>
        </w:rPr>
      </w:pPr>
      <w:bookmarkStart w:id="142" w:name="_Toc4840_WPSOffice_Level1"/>
      <w:bookmarkStart w:id="143" w:name="_Toc28157_WPSOffice_Level1"/>
      <w:r>
        <w:rPr>
          <w:rFonts w:hint="eastAsia" w:ascii="宋体" w:hAnsi="宋体" w:cs="宋体"/>
          <w:b/>
          <w:bCs/>
          <w:color w:val="auto"/>
          <w:sz w:val="28"/>
          <w:szCs w:val="24"/>
        </w:rPr>
        <w:t>法定代表人或委托代理人（签字）：</w:t>
      </w:r>
      <w:bookmarkEnd w:id="142"/>
      <w:bookmarkEnd w:id="143"/>
    </w:p>
    <w:p w14:paraId="60A429A1">
      <w:pPr>
        <w:spacing w:line="480" w:lineRule="auto"/>
        <w:ind w:firstLine="1405" w:firstLineChars="500"/>
        <w:rPr>
          <w:rFonts w:ascii="宋体" w:hAnsi="宋体" w:cs="宋体"/>
          <w:b/>
          <w:bCs/>
          <w:color w:val="auto"/>
          <w:sz w:val="28"/>
          <w:szCs w:val="24"/>
        </w:rPr>
      </w:pPr>
      <w:bookmarkStart w:id="144" w:name="_Toc15640_WPSOffice_Level1"/>
      <w:bookmarkStart w:id="145" w:name="_Toc2311_WPSOffice_Level1"/>
      <w:r>
        <w:rPr>
          <w:rFonts w:hint="eastAsia" w:ascii="宋体" w:hAnsi="宋体" w:cs="宋体"/>
          <w:b/>
          <w:bCs/>
          <w:color w:val="auto"/>
          <w:sz w:val="28"/>
          <w:szCs w:val="24"/>
        </w:rPr>
        <w:t>日    期：      年     月     日</w:t>
      </w:r>
      <w:bookmarkEnd w:id="144"/>
      <w:bookmarkEnd w:id="145"/>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0F4F29FA">
      <w:pPr>
        <w:spacing w:line="480" w:lineRule="auto"/>
        <w:ind w:firstLine="1405" w:firstLineChars="500"/>
        <w:rPr>
          <w:rFonts w:ascii="宋体" w:hAnsi="宋体" w:cs="宋体"/>
          <w:b/>
          <w:bCs/>
          <w:color w:val="auto"/>
          <w:sz w:val="28"/>
          <w:szCs w:val="24"/>
        </w:rPr>
      </w:pPr>
    </w:p>
    <w:p w14:paraId="34B5A681">
      <w:pPr>
        <w:rPr>
          <w:rFonts w:cs="黑体" w:asciiTheme="minorEastAsia" w:hAnsiTheme="minorEastAsia"/>
          <w:b/>
          <w:bCs/>
          <w:color w:val="auto"/>
          <w:sz w:val="44"/>
          <w:szCs w:val="44"/>
          <w:lang w:val="zh-CN"/>
        </w:rPr>
      </w:pPr>
      <w:r>
        <w:rPr>
          <w:rFonts w:cs="黑体" w:asciiTheme="minorEastAsia" w:hAnsiTheme="minorEastAsia"/>
          <w:b/>
          <w:bCs/>
          <w:color w:val="auto"/>
          <w:sz w:val="44"/>
          <w:szCs w:val="44"/>
          <w:lang w:val="zh-CN"/>
        </w:rPr>
        <w:br w:type="page"/>
      </w:r>
    </w:p>
    <w:p w14:paraId="562596E8">
      <w:pPr>
        <w:pStyle w:val="65"/>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569AC03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58F3E90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1B453B2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7D54CF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6241E6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6CEDADBC">
            <w:pPr>
              <w:snapToGrid w:val="0"/>
              <w:spacing w:line="400" w:lineRule="exact"/>
              <w:jc w:val="center"/>
              <w:rPr>
                <w:rFonts w:ascii="宋体" w:hAnsi="宋体" w:cs="微软雅黑"/>
                <w:color w:val="auto"/>
                <w:szCs w:val="21"/>
              </w:rPr>
            </w:pPr>
          </w:p>
        </w:tc>
        <w:tc>
          <w:tcPr>
            <w:tcW w:w="1560" w:type="dxa"/>
            <w:vAlign w:val="center"/>
          </w:tcPr>
          <w:p w14:paraId="13DB7BC6">
            <w:pPr>
              <w:snapToGrid w:val="0"/>
              <w:spacing w:line="400" w:lineRule="exact"/>
              <w:rPr>
                <w:rFonts w:ascii="宋体" w:hAnsi="宋体" w:cs="微软雅黑"/>
                <w:color w:val="auto"/>
                <w:szCs w:val="21"/>
              </w:rPr>
            </w:pPr>
          </w:p>
        </w:tc>
        <w:tc>
          <w:tcPr>
            <w:tcW w:w="2018" w:type="dxa"/>
            <w:vAlign w:val="center"/>
          </w:tcPr>
          <w:p w14:paraId="6EFC9AD9">
            <w:pPr>
              <w:snapToGrid w:val="0"/>
              <w:spacing w:line="400" w:lineRule="exact"/>
              <w:rPr>
                <w:rFonts w:ascii="宋体" w:hAnsi="宋体" w:cs="微软雅黑"/>
                <w:color w:val="auto"/>
                <w:szCs w:val="21"/>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23503137">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038D1E39">
            <w:pPr>
              <w:snapToGrid w:val="0"/>
              <w:spacing w:line="400" w:lineRule="exact"/>
              <w:jc w:val="center"/>
              <w:rPr>
                <w:rFonts w:ascii="宋体" w:hAnsi="宋体" w:cs="微软雅黑"/>
                <w:color w:val="auto"/>
                <w:szCs w:val="21"/>
              </w:rPr>
            </w:pPr>
          </w:p>
        </w:tc>
        <w:tc>
          <w:tcPr>
            <w:tcW w:w="1560" w:type="dxa"/>
            <w:vAlign w:val="center"/>
          </w:tcPr>
          <w:p w14:paraId="40A7AF23">
            <w:pPr>
              <w:snapToGrid w:val="0"/>
              <w:spacing w:line="400" w:lineRule="exact"/>
              <w:rPr>
                <w:rFonts w:ascii="宋体" w:hAnsi="宋体" w:cs="微软雅黑"/>
                <w:color w:val="auto"/>
                <w:szCs w:val="21"/>
              </w:rPr>
            </w:pPr>
          </w:p>
        </w:tc>
        <w:tc>
          <w:tcPr>
            <w:tcW w:w="2018" w:type="dxa"/>
            <w:vAlign w:val="center"/>
          </w:tcPr>
          <w:p w14:paraId="76552FAD">
            <w:pPr>
              <w:snapToGrid w:val="0"/>
              <w:spacing w:line="400" w:lineRule="exact"/>
              <w:rPr>
                <w:rFonts w:ascii="宋体" w:hAnsi="宋体" w:cs="微软雅黑"/>
                <w:color w:val="auto"/>
                <w:szCs w:val="21"/>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1D9DFD65">
            <w:pPr>
              <w:snapToGrid w:val="0"/>
              <w:spacing w:line="400" w:lineRule="exact"/>
              <w:jc w:val="center"/>
              <w:rPr>
                <w:rFonts w:ascii="宋体" w:hAnsi="宋体" w:cs="微软雅黑"/>
                <w:color w:val="auto"/>
                <w:szCs w:val="21"/>
              </w:rPr>
            </w:pPr>
          </w:p>
        </w:tc>
        <w:tc>
          <w:tcPr>
            <w:tcW w:w="1560" w:type="dxa"/>
            <w:vAlign w:val="center"/>
          </w:tcPr>
          <w:p w14:paraId="3E396BD5">
            <w:pPr>
              <w:snapToGrid w:val="0"/>
              <w:spacing w:line="400" w:lineRule="exact"/>
              <w:rPr>
                <w:rFonts w:ascii="宋体" w:hAnsi="宋体" w:cs="微软雅黑"/>
                <w:color w:val="auto"/>
                <w:szCs w:val="21"/>
              </w:rPr>
            </w:pPr>
          </w:p>
        </w:tc>
        <w:tc>
          <w:tcPr>
            <w:tcW w:w="2018" w:type="dxa"/>
            <w:vAlign w:val="center"/>
          </w:tcPr>
          <w:p w14:paraId="3805F915">
            <w:pPr>
              <w:snapToGrid w:val="0"/>
              <w:spacing w:line="400" w:lineRule="exact"/>
              <w:rPr>
                <w:rFonts w:ascii="宋体" w:hAnsi="宋体" w:cs="微软雅黑"/>
                <w:color w:val="auto"/>
                <w:szCs w:val="21"/>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60788EB5">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4D98854A">
            <w:pPr>
              <w:snapToGrid w:val="0"/>
              <w:spacing w:line="400" w:lineRule="exact"/>
              <w:jc w:val="center"/>
              <w:rPr>
                <w:rFonts w:ascii="宋体" w:hAnsi="宋体" w:cs="微软雅黑"/>
                <w:color w:val="auto"/>
                <w:szCs w:val="21"/>
              </w:rPr>
            </w:pPr>
          </w:p>
        </w:tc>
        <w:tc>
          <w:tcPr>
            <w:tcW w:w="1560" w:type="dxa"/>
            <w:vAlign w:val="center"/>
          </w:tcPr>
          <w:p w14:paraId="0F87A441">
            <w:pPr>
              <w:snapToGrid w:val="0"/>
              <w:spacing w:line="400" w:lineRule="exact"/>
              <w:rPr>
                <w:rFonts w:ascii="宋体" w:hAnsi="宋体" w:cs="微软雅黑"/>
                <w:color w:val="auto"/>
                <w:szCs w:val="21"/>
              </w:rPr>
            </w:pPr>
          </w:p>
        </w:tc>
        <w:tc>
          <w:tcPr>
            <w:tcW w:w="2018" w:type="dxa"/>
            <w:vAlign w:val="center"/>
          </w:tcPr>
          <w:p w14:paraId="23AB8E8E">
            <w:pPr>
              <w:snapToGrid w:val="0"/>
              <w:spacing w:line="400" w:lineRule="exact"/>
              <w:rPr>
                <w:rFonts w:ascii="宋体" w:hAnsi="宋体" w:cs="微软雅黑"/>
                <w:color w:val="auto"/>
                <w:szCs w:val="21"/>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38F35DAA">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92DB57E">
            <w:pPr>
              <w:snapToGrid w:val="0"/>
              <w:spacing w:line="400" w:lineRule="exact"/>
              <w:jc w:val="center"/>
              <w:rPr>
                <w:rFonts w:ascii="宋体" w:hAnsi="宋体" w:cs="微软雅黑"/>
                <w:color w:val="auto"/>
                <w:szCs w:val="21"/>
              </w:rPr>
            </w:pPr>
          </w:p>
        </w:tc>
        <w:tc>
          <w:tcPr>
            <w:tcW w:w="1560" w:type="dxa"/>
            <w:vAlign w:val="center"/>
          </w:tcPr>
          <w:p w14:paraId="4C074F81">
            <w:pPr>
              <w:snapToGrid w:val="0"/>
              <w:spacing w:line="400" w:lineRule="exact"/>
              <w:rPr>
                <w:rFonts w:ascii="宋体" w:hAnsi="宋体" w:cs="微软雅黑"/>
                <w:color w:val="auto"/>
                <w:szCs w:val="21"/>
              </w:rPr>
            </w:pPr>
          </w:p>
        </w:tc>
        <w:tc>
          <w:tcPr>
            <w:tcW w:w="2018" w:type="dxa"/>
            <w:vAlign w:val="center"/>
          </w:tcPr>
          <w:p w14:paraId="512FA711">
            <w:pPr>
              <w:snapToGrid w:val="0"/>
              <w:spacing w:line="400" w:lineRule="exact"/>
              <w:rPr>
                <w:rFonts w:ascii="宋体" w:hAnsi="宋体" w:cs="微软雅黑"/>
                <w:color w:val="auto"/>
                <w:szCs w:val="21"/>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auto"/>
                <w:szCs w:val="21"/>
              </w:rPr>
            </w:pPr>
          </w:p>
        </w:tc>
        <w:tc>
          <w:tcPr>
            <w:tcW w:w="1560" w:type="dxa"/>
            <w:vAlign w:val="center"/>
          </w:tcPr>
          <w:p w14:paraId="4D1FD8A6">
            <w:pPr>
              <w:snapToGrid w:val="0"/>
              <w:spacing w:line="400" w:lineRule="exact"/>
              <w:rPr>
                <w:rFonts w:ascii="宋体" w:hAnsi="宋体" w:cs="微软雅黑"/>
                <w:color w:val="auto"/>
                <w:szCs w:val="21"/>
              </w:rPr>
            </w:pPr>
          </w:p>
        </w:tc>
        <w:tc>
          <w:tcPr>
            <w:tcW w:w="2018" w:type="dxa"/>
            <w:vAlign w:val="center"/>
          </w:tcPr>
          <w:p w14:paraId="3A254CC4">
            <w:pPr>
              <w:snapToGrid w:val="0"/>
              <w:spacing w:line="400" w:lineRule="exact"/>
              <w:rPr>
                <w:rFonts w:ascii="宋体" w:hAnsi="宋体" w:cs="微软雅黑"/>
                <w:color w:val="auto"/>
                <w:szCs w:val="21"/>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vAlign w:val="center"/>
          </w:tcPr>
          <w:p w14:paraId="041AD683">
            <w:pPr>
              <w:jc w:val="center"/>
              <w:rPr>
                <w:color w:val="auto"/>
                <w:szCs w:val="21"/>
              </w:rPr>
            </w:pPr>
          </w:p>
        </w:tc>
        <w:tc>
          <w:tcPr>
            <w:tcW w:w="1560" w:type="dxa"/>
            <w:vAlign w:val="center"/>
          </w:tcPr>
          <w:p w14:paraId="753B0374">
            <w:pPr>
              <w:snapToGrid w:val="0"/>
              <w:spacing w:line="400" w:lineRule="exact"/>
              <w:rPr>
                <w:rFonts w:ascii="宋体" w:hAnsi="宋体" w:cs="微软雅黑"/>
                <w:color w:val="auto"/>
                <w:szCs w:val="21"/>
              </w:rPr>
            </w:pPr>
          </w:p>
        </w:tc>
        <w:tc>
          <w:tcPr>
            <w:tcW w:w="2018" w:type="dxa"/>
            <w:vAlign w:val="center"/>
          </w:tcPr>
          <w:p w14:paraId="23F0D490">
            <w:pPr>
              <w:snapToGrid w:val="0"/>
              <w:spacing w:line="400" w:lineRule="exact"/>
              <w:rPr>
                <w:rFonts w:ascii="宋体" w:hAnsi="宋体" w:cs="微软雅黑"/>
                <w:color w:val="auto"/>
                <w:szCs w:val="21"/>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0C9F7C32">
            <w:pPr>
              <w:jc w:val="center"/>
              <w:rPr>
                <w:color w:val="auto"/>
                <w:szCs w:val="21"/>
              </w:rPr>
            </w:pPr>
          </w:p>
        </w:tc>
        <w:tc>
          <w:tcPr>
            <w:tcW w:w="1560" w:type="dxa"/>
            <w:vAlign w:val="center"/>
          </w:tcPr>
          <w:p w14:paraId="11805159">
            <w:pPr>
              <w:snapToGrid w:val="0"/>
              <w:spacing w:line="400" w:lineRule="exact"/>
              <w:rPr>
                <w:rFonts w:ascii="宋体" w:hAnsi="宋体" w:cs="微软雅黑"/>
                <w:color w:val="auto"/>
                <w:szCs w:val="21"/>
              </w:rPr>
            </w:pPr>
          </w:p>
        </w:tc>
        <w:tc>
          <w:tcPr>
            <w:tcW w:w="2018" w:type="dxa"/>
            <w:vAlign w:val="center"/>
          </w:tcPr>
          <w:p w14:paraId="0E4D6132">
            <w:pPr>
              <w:snapToGrid w:val="0"/>
              <w:spacing w:line="400" w:lineRule="exact"/>
              <w:rPr>
                <w:rFonts w:ascii="宋体" w:hAnsi="宋体" w:cs="微软雅黑"/>
                <w:color w:val="auto"/>
                <w:szCs w:val="21"/>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94C1100">
            <w:pPr>
              <w:jc w:val="center"/>
              <w:rPr>
                <w:color w:val="auto"/>
                <w:szCs w:val="21"/>
              </w:rPr>
            </w:pPr>
          </w:p>
        </w:tc>
        <w:tc>
          <w:tcPr>
            <w:tcW w:w="1560" w:type="dxa"/>
            <w:vAlign w:val="center"/>
          </w:tcPr>
          <w:p w14:paraId="49DFBE0F">
            <w:pPr>
              <w:snapToGrid w:val="0"/>
              <w:spacing w:line="400" w:lineRule="exact"/>
              <w:rPr>
                <w:rFonts w:ascii="宋体" w:hAnsi="宋体" w:cs="微软雅黑"/>
                <w:color w:val="auto"/>
                <w:szCs w:val="21"/>
              </w:rPr>
            </w:pPr>
          </w:p>
        </w:tc>
        <w:tc>
          <w:tcPr>
            <w:tcW w:w="2018" w:type="dxa"/>
            <w:vAlign w:val="center"/>
          </w:tcPr>
          <w:p w14:paraId="70627D61">
            <w:pPr>
              <w:snapToGrid w:val="0"/>
              <w:spacing w:line="400" w:lineRule="exact"/>
              <w:rPr>
                <w:rFonts w:ascii="宋体" w:hAnsi="宋体" w:cs="微软雅黑"/>
                <w:color w:val="auto"/>
                <w:szCs w:val="21"/>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370359C4">
            <w:pPr>
              <w:jc w:val="center"/>
              <w:rPr>
                <w:color w:val="auto"/>
                <w:szCs w:val="21"/>
              </w:rPr>
            </w:pPr>
          </w:p>
        </w:tc>
        <w:tc>
          <w:tcPr>
            <w:tcW w:w="1560" w:type="dxa"/>
            <w:vAlign w:val="center"/>
          </w:tcPr>
          <w:p w14:paraId="3ACB77D1">
            <w:pPr>
              <w:snapToGrid w:val="0"/>
              <w:spacing w:line="400" w:lineRule="exact"/>
              <w:rPr>
                <w:rFonts w:ascii="宋体" w:hAnsi="宋体" w:cs="微软雅黑"/>
                <w:color w:val="auto"/>
                <w:szCs w:val="21"/>
              </w:rPr>
            </w:pPr>
          </w:p>
        </w:tc>
        <w:tc>
          <w:tcPr>
            <w:tcW w:w="2018" w:type="dxa"/>
            <w:vAlign w:val="center"/>
          </w:tcPr>
          <w:p w14:paraId="74E9E583">
            <w:pPr>
              <w:snapToGrid w:val="0"/>
              <w:spacing w:line="400" w:lineRule="exact"/>
              <w:rPr>
                <w:rFonts w:ascii="宋体" w:hAnsi="宋体" w:cs="微软雅黑"/>
                <w:color w:val="auto"/>
                <w:szCs w:val="21"/>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vAlign w:val="center"/>
          </w:tcPr>
          <w:p w14:paraId="0BE0498A">
            <w:pPr>
              <w:pStyle w:val="16"/>
              <w:kinsoku w:val="0"/>
              <w:overflowPunct w:val="0"/>
              <w:autoSpaceDE w:val="0"/>
              <w:autoSpaceDN w:val="0"/>
              <w:spacing w:line="320" w:lineRule="exact"/>
              <w:rPr>
                <w:rFonts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3DBC7B01">
            <w:pPr>
              <w:jc w:val="center"/>
              <w:rPr>
                <w:color w:val="auto"/>
                <w:szCs w:val="21"/>
              </w:rPr>
            </w:pPr>
          </w:p>
        </w:tc>
        <w:tc>
          <w:tcPr>
            <w:tcW w:w="1560" w:type="dxa"/>
            <w:vAlign w:val="center"/>
          </w:tcPr>
          <w:p w14:paraId="4D6913D9">
            <w:pPr>
              <w:snapToGrid w:val="0"/>
              <w:spacing w:line="400" w:lineRule="exact"/>
              <w:rPr>
                <w:rFonts w:ascii="宋体" w:hAnsi="宋体" w:cs="微软雅黑"/>
                <w:color w:val="auto"/>
                <w:szCs w:val="21"/>
              </w:rPr>
            </w:pPr>
          </w:p>
        </w:tc>
        <w:tc>
          <w:tcPr>
            <w:tcW w:w="2018" w:type="dxa"/>
            <w:vAlign w:val="center"/>
          </w:tcPr>
          <w:p w14:paraId="0057FF7D">
            <w:pPr>
              <w:snapToGrid w:val="0"/>
              <w:spacing w:line="400" w:lineRule="exact"/>
              <w:rPr>
                <w:rFonts w:ascii="宋体" w:hAnsi="宋体" w:cs="微软雅黑"/>
                <w:color w:val="auto"/>
                <w:szCs w:val="21"/>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vAlign w:val="center"/>
          </w:tcPr>
          <w:p w14:paraId="750120AA">
            <w:pPr>
              <w:jc w:val="center"/>
              <w:rPr>
                <w:color w:val="auto"/>
                <w:szCs w:val="21"/>
              </w:rPr>
            </w:pPr>
          </w:p>
        </w:tc>
        <w:tc>
          <w:tcPr>
            <w:tcW w:w="1560" w:type="dxa"/>
            <w:vAlign w:val="center"/>
          </w:tcPr>
          <w:p w14:paraId="49B3CCD5">
            <w:pPr>
              <w:snapToGrid w:val="0"/>
              <w:spacing w:line="400" w:lineRule="exact"/>
              <w:rPr>
                <w:rFonts w:ascii="宋体" w:hAnsi="宋体" w:cs="微软雅黑"/>
                <w:color w:val="auto"/>
                <w:szCs w:val="21"/>
              </w:rPr>
            </w:pPr>
          </w:p>
        </w:tc>
        <w:tc>
          <w:tcPr>
            <w:tcW w:w="2018" w:type="dxa"/>
            <w:vAlign w:val="center"/>
          </w:tcPr>
          <w:p w14:paraId="1F410FE1">
            <w:pPr>
              <w:snapToGrid w:val="0"/>
              <w:spacing w:line="400" w:lineRule="exact"/>
              <w:rPr>
                <w:rFonts w:ascii="宋体" w:hAnsi="宋体" w:cs="微软雅黑"/>
                <w:color w:val="auto"/>
                <w:szCs w:val="21"/>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6075B0CD">
            <w:pPr>
              <w:jc w:val="center"/>
              <w:rPr>
                <w:color w:val="auto"/>
                <w:szCs w:val="21"/>
              </w:rPr>
            </w:pPr>
          </w:p>
        </w:tc>
        <w:tc>
          <w:tcPr>
            <w:tcW w:w="1560" w:type="dxa"/>
            <w:tcBorders>
              <w:top w:val="double" w:color="auto" w:sz="4" w:space="0"/>
            </w:tcBorders>
            <w:vAlign w:val="center"/>
          </w:tcPr>
          <w:p w14:paraId="40CB2D0C">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2369B2A0">
            <w:pPr>
              <w:snapToGrid w:val="0"/>
              <w:spacing w:line="400" w:lineRule="exact"/>
              <w:rPr>
                <w:rFonts w:ascii="宋体" w:hAnsi="宋体" w:cs="微软雅黑"/>
                <w:color w:val="auto"/>
                <w:szCs w:val="21"/>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4C6E240E">
            <w:pPr>
              <w:jc w:val="center"/>
              <w:rPr>
                <w:color w:val="auto"/>
                <w:szCs w:val="21"/>
              </w:rPr>
            </w:pPr>
          </w:p>
        </w:tc>
        <w:tc>
          <w:tcPr>
            <w:tcW w:w="1560" w:type="dxa"/>
            <w:vAlign w:val="center"/>
          </w:tcPr>
          <w:p w14:paraId="4D78180B">
            <w:pPr>
              <w:snapToGrid w:val="0"/>
              <w:spacing w:line="400" w:lineRule="exact"/>
              <w:rPr>
                <w:rFonts w:ascii="宋体" w:hAnsi="宋体" w:cs="微软雅黑"/>
                <w:color w:val="auto"/>
                <w:szCs w:val="21"/>
              </w:rPr>
            </w:pPr>
          </w:p>
        </w:tc>
        <w:tc>
          <w:tcPr>
            <w:tcW w:w="2018" w:type="dxa"/>
            <w:vAlign w:val="center"/>
          </w:tcPr>
          <w:p w14:paraId="4E8A8E87">
            <w:pPr>
              <w:snapToGrid w:val="0"/>
              <w:spacing w:line="400" w:lineRule="exact"/>
              <w:rPr>
                <w:rFonts w:ascii="宋体" w:hAnsi="宋体" w:cs="微软雅黑"/>
                <w:color w:val="auto"/>
                <w:szCs w:val="21"/>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0F5D05AB">
            <w:pPr>
              <w:jc w:val="center"/>
              <w:rPr>
                <w:color w:val="auto"/>
                <w:szCs w:val="21"/>
              </w:rPr>
            </w:pPr>
          </w:p>
        </w:tc>
        <w:tc>
          <w:tcPr>
            <w:tcW w:w="1560" w:type="dxa"/>
            <w:tcBorders>
              <w:top w:val="single" w:color="auto" w:sz="4" w:space="0"/>
            </w:tcBorders>
            <w:vAlign w:val="center"/>
          </w:tcPr>
          <w:p w14:paraId="4B9E66E1">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64D2E872">
            <w:pPr>
              <w:snapToGrid w:val="0"/>
              <w:spacing w:line="400" w:lineRule="exact"/>
              <w:rPr>
                <w:rFonts w:ascii="宋体" w:hAnsi="宋体" w:cs="微软雅黑"/>
                <w:color w:val="auto"/>
                <w:szCs w:val="21"/>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39D70D14">
            <w:pPr>
              <w:jc w:val="center"/>
              <w:rPr>
                <w:color w:val="auto"/>
                <w:szCs w:val="21"/>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4676FEFF">
            <w:pPr>
              <w:snapToGrid w:val="0"/>
              <w:spacing w:line="400" w:lineRule="exact"/>
              <w:rPr>
                <w:rFonts w:ascii="宋体" w:hAnsi="宋体" w:cs="微软雅黑"/>
                <w:color w:val="auto"/>
                <w:szCs w:val="21"/>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7F3D66B">
            <w:pPr>
              <w:jc w:val="center"/>
              <w:rPr>
                <w:color w:val="auto"/>
                <w:szCs w:val="21"/>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2D0F8440">
            <w:pPr>
              <w:snapToGrid w:val="0"/>
              <w:spacing w:line="400" w:lineRule="exact"/>
              <w:rPr>
                <w:rFonts w:ascii="宋体" w:hAnsi="宋体" w:cs="微软雅黑"/>
                <w:color w:val="auto"/>
                <w:szCs w:val="21"/>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4A48A8A5">
            <w:pPr>
              <w:jc w:val="center"/>
              <w:rPr>
                <w:color w:val="auto"/>
                <w:szCs w:val="21"/>
              </w:rPr>
            </w:pPr>
          </w:p>
        </w:tc>
        <w:tc>
          <w:tcPr>
            <w:tcW w:w="1560" w:type="dxa"/>
            <w:vAlign w:val="center"/>
          </w:tcPr>
          <w:p w14:paraId="6F393955">
            <w:pPr>
              <w:snapToGrid w:val="0"/>
              <w:spacing w:line="400" w:lineRule="exact"/>
              <w:rPr>
                <w:rFonts w:ascii="宋体" w:hAnsi="宋体" w:cs="微软雅黑"/>
                <w:color w:val="auto"/>
                <w:szCs w:val="21"/>
              </w:rPr>
            </w:pPr>
          </w:p>
        </w:tc>
        <w:tc>
          <w:tcPr>
            <w:tcW w:w="2018" w:type="dxa"/>
            <w:vAlign w:val="center"/>
          </w:tcPr>
          <w:p w14:paraId="03834B04">
            <w:pPr>
              <w:snapToGrid w:val="0"/>
              <w:spacing w:line="400" w:lineRule="exact"/>
              <w:rPr>
                <w:rFonts w:ascii="宋体" w:hAnsi="宋体" w:cs="微软雅黑"/>
                <w:color w:val="auto"/>
                <w:szCs w:val="21"/>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4F401023">
            <w:pPr>
              <w:jc w:val="center"/>
              <w:rPr>
                <w:color w:val="auto"/>
                <w:szCs w:val="21"/>
              </w:rPr>
            </w:pPr>
          </w:p>
        </w:tc>
        <w:tc>
          <w:tcPr>
            <w:tcW w:w="1560" w:type="dxa"/>
            <w:vAlign w:val="center"/>
          </w:tcPr>
          <w:p w14:paraId="6686275B">
            <w:pPr>
              <w:snapToGrid w:val="0"/>
              <w:spacing w:line="400" w:lineRule="exact"/>
              <w:rPr>
                <w:rFonts w:ascii="宋体" w:hAnsi="宋体" w:cs="微软雅黑"/>
                <w:color w:val="auto"/>
                <w:szCs w:val="21"/>
              </w:rPr>
            </w:pPr>
          </w:p>
        </w:tc>
        <w:tc>
          <w:tcPr>
            <w:tcW w:w="2018" w:type="dxa"/>
            <w:vAlign w:val="center"/>
          </w:tcPr>
          <w:p w14:paraId="35FD4480">
            <w:pPr>
              <w:snapToGrid w:val="0"/>
              <w:spacing w:line="400" w:lineRule="exact"/>
              <w:rPr>
                <w:rFonts w:ascii="宋体" w:hAnsi="宋体" w:cs="微软雅黑"/>
                <w:color w:val="auto"/>
                <w:szCs w:val="21"/>
              </w:rPr>
            </w:pPr>
          </w:p>
        </w:tc>
      </w:tr>
    </w:tbl>
    <w:p w14:paraId="25F775F4">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5CC290E8">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二、报价一览表</w:t>
      </w:r>
    </w:p>
    <w:p w14:paraId="6E3C97BB">
      <w:pPr>
        <w:pStyle w:val="16"/>
        <w:spacing w:line="360" w:lineRule="auto"/>
        <w:jc w:val="center"/>
        <w:rPr>
          <w:rFonts w:asciiTheme="majorEastAsia" w:hAnsiTheme="majorEastAsia" w:eastAsiaTheme="majorEastAsia"/>
          <w:b/>
          <w:snapToGrid w:val="0"/>
          <w:color w:val="auto"/>
          <w:kern w:val="0"/>
          <w:sz w:val="28"/>
          <w:szCs w:val="28"/>
        </w:rPr>
      </w:pPr>
    </w:p>
    <w:p w14:paraId="264F0165">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56D9DE90">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auto"/>
                <w:szCs w:val="21"/>
              </w:rPr>
            </w:pPr>
            <w:r>
              <w:rPr>
                <w:rFonts w:hint="eastAsia" w:cs="宋体" w:asciiTheme="minorEastAsia" w:hAnsiTheme="minorEastAsia"/>
                <w:b/>
                <w:color w:val="auto"/>
                <w:szCs w:val="21"/>
              </w:rPr>
              <w:t>合同履行期限</w:t>
            </w:r>
          </w:p>
          <w:p w14:paraId="378136CF">
            <w:pPr>
              <w:autoSpaceDE w:val="0"/>
              <w:autoSpaceDN w:val="0"/>
              <w:adjustRightInd w:val="0"/>
              <w:spacing w:line="480" w:lineRule="exact"/>
              <w:jc w:val="center"/>
              <w:rPr>
                <w:rFonts w:cs="宋体" w:asciiTheme="minorEastAsia" w:hAnsiTheme="minorEastAsia"/>
                <w:b/>
                <w:color w:val="auto"/>
                <w:szCs w:val="21"/>
              </w:rPr>
            </w:pPr>
            <w:r>
              <w:rPr>
                <w:rFonts w:hint="eastAsia" w:cs="宋体" w:asciiTheme="minorEastAsia" w:hAnsiTheme="minorEastAsia"/>
                <w:b/>
                <w:color w:val="auto"/>
                <w:szCs w:val="21"/>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auto"/>
                <w:szCs w:val="21"/>
                <w:lang w:val="zh-CN"/>
              </w:rPr>
            </w:pPr>
          </w:p>
        </w:tc>
      </w:tr>
    </w:tbl>
    <w:p w14:paraId="039D149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51850AF7">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6168533">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auto"/>
          <w:sz w:val="24"/>
          <w:lang w:val="zh-CN"/>
        </w:rPr>
      </w:pPr>
    </w:p>
    <w:p w14:paraId="20F6643C">
      <w:pPr>
        <w:autoSpaceDE w:val="0"/>
        <w:autoSpaceDN w:val="0"/>
        <w:adjustRightInd w:val="0"/>
        <w:spacing w:line="360" w:lineRule="auto"/>
        <w:rPr>
          <w:rFonts w:ascii="宋体" w:cs="宋体"/>
          <w:color w:val="auto"/>
          <w:sz w:val="24"/>
          <w:lang w:val="zh-CN"/>
        </w:rPr>
      </w:pPr>
    </w:p>
    <w:p w14:paraId="08705244">
      <w:pPr>
        <w:autoSpaceDE w:val="0"/>
        <w:autoSpaceDN w:val="0"/>
        <w:adjustRightInd w:val="0"/>
        <w:spacing w:line="360" w:lineRule="auto"/>
        <w:rPr>
          <w:rFonts w:ascii="宋体" w:cs="宋体"/>
          <w:color w:val="auto"/>
          <w:sz w:val="24"/>
          <w:lang w:val="zh-CN"/>
        </w:rPr>
      </w:pPr>
    </w:p>
    <w:p w14:paraId="3CBCD9DC">
      <w:pPr>
        <w:autoSpaceDE w:val="0"/>
        <w:autoSpaceDN w:val="0"/>
        <w:adjustRightInd w:val="0"/>
        <w:spacing w:line="360" w:lineRule="auto"/>
        <w:rPr>
          <w:rFonts w:ascii="宋体" w:cs="宋体"/>
          <w:color w:val="auto"/>
          <w:sz w:val="24"/>
          <w:lang w:val="zh-CN"/>
        </w:rPr>
      </w:pPr>
    </w:p>
    <w:p w14:paraId="19E9361C">
      <w:pPr>
        <w:autoSpaceDE w:val="0"/>
        <w:autoSpaceDN w:val="0"/>
        <w:adjustRightInd w:val="0"/>
        <w:spacing w:line="360" w:lineRule="auto"/>
        <w:rPr>
          <w:rFonts w:ascii="宋体" w:cs="宋体"/>
          <w:color w:val="auto"/>
          <w:sz w:val="24"/>
          <w:lang w:val="zh-CN"/>
        </w:rPr>
      </w:pPr>
    </w:p>
    <w:p w14:paraId="577A229E">
      <w:pPr>
        <w:autoSpaceDE w:val="0"/>
        <w:autoSpaceDN w:val="0"/>
        <w:adjustRightInd w:val="0"/>
        <w:spacing w:line="360" w:lineRule="auto"/>
        <w:rPr>
          <w:rFonts w:ascii="宋体" w:cs="宋体"/>
          <w:color w:val="auto"/>
          <w:sz w:val="24"/>
          <w:lang w:val="zh-CN"/>
        </w:rPr>
      </w:pPr>
    </w:p>
    <w:p w14:paraId="330A7352">
      <w:pPr>
        <w:autoSpaceDE w:val="0"/>
        <w:autoSpaceDN w:val="0"/>
        <w:adjustRightInd w:val="0"/>
        <w:spacing w:line="360" w:lineRule="auto"/>
        <w:rPr>
          <w:rFonts w:ascii="宋体" w:cs="宋体"/>
          <w:color w:val="auto"/>
          <w:sz w:val="24"/>
          <w:lang w:val="zh-CN"/>
        </w:rPr>
      </w:pPr>
    </w:p>
    <w:p w14:paraId="004F95BA">
      <w:pPr>
        <w:autoSpaceDE w:val="0"/>
        <w:autoSpaceDN w:val="0"/>
        <w:adjustRightInd w:val="0"/>
        <w:spacing w:line="360" w:lineRule="auto"/>
        <w:rPr>
          <w:rFonts w:cs="黑体" w:asciiTheme="minorEastAsia" w:hAnsiTheme="minorEastAsia"/>
          <w:b/>
          <w:bCs/>
          <w:color w:val="auto"/>
          <w:sz w:val="44"/>
          <w:szCs w:val="44"/>
          <w:lang w:val="zh-CN"/>
        </w:rPr>
      </w:pPr>
    </w:p>
    <w:p w14:paraId="2C2DE6A8">
      <w:pPr>
        <w:pStyle w:val="34"/>
        <w:rPr>
          <w:color w:val="auto"/>
          <w:lang w:val="zh-CN"/>
        </w:rPr>
      </w:pPr>
      <w:r>
        <w:rPr>
          <w:color w:val="auto"/>
          <w:lang w:val="zh-CN"/>
        </w:rPr>
        <w:br w:type="page"/>
      </w: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34"/>
        <w:rPr>
          <w:rFonts w:cs="宋体" w:asciiTheme="minorEastAsia" w:hAnsiTheme="minorEastAsia"/>
          <w:color w:val="auto"/>
          <w:szCs w:val="21"/>
        </w:rPr>
      </w:pPr>
    </w:p>
    <w:p w14:paraId="76753F8E">
      <w:pPr>
        <w:pStyle w:val="34"/>
        <w:rPr>
          <w:rFonts w:cs="宋体" w:asciiTheme="minorEastAsia" w:hAnsiTheme="minorEastAsia"/>
          <w:color w:val="auto"/>
          <w:szCs w:val="21"/>
        </w:rPr>
      </w:pPr>
    </w:p>
    <w:p w14:paraId="66C8EE7C">
      <w:pPr>
        <w:pStyle w:val="34"/>
        <w:rPr>
          <w:rFonts w:cs="宋体" w:asciiTheme="minorEastAsia" w:hAnsiTheme="minorEastAsia"/>
          <w:color w:val="auto"/>
          <w:szCs w:val="21"/>
        </w:rPr>
      </w:pPr>
    </w:p>
    <w:p w14:paraId="550381A6">
      <w:pPr>
        <w:pStyle w:val="34"/>
        <w:rPr>
          <w:rFonts w:cs="宋体" w:asciiTheme="minorEastAsia" w:hAnsiTheme="minorEastAsia"/>
          <w:color w:val="auto"/>
          <w:szCs w:val="21"/>
        </w:rPr>
      </w:pPr>
    </w:p>
    <w:p w14:paraId="62F2380A">
      <w:pPr>
        <w:pStyle w:val="34"/>
        <w:rPr>
          <w:rFonts w:cs="宋体" w:asciiTheme="minorEastAsia" w:hAnsiTheme="minorEastAsia"/>
          <w:color w:val="auto"/>
          <w:szCs w:val="21"/>
        </w:rPr>
      </w:pPr>
    </w:p>
    <w:p w14:paraId="6FDA7C78">
      <w:pPr>
        <w:pStyle w:val="34"/>
        <w:rPr>
          <w:rFonts w:cs="宋体" w:asciiTheme="minorEastAsia" w:hAnsiTheme="minorEastAsia"/>
          <w:color w:val="auto"/>
          <w:szCs w:val="21"/>
        </w:rPr>
      </w:pPr>
    </w:p>
    <w:p w14:paraId="769B190C">
      <w:pPr>
        <w:pStyle w:val="34"/>
        <w:rPr>
          <w:rFonts w:cs="宋体" w:asciiTheme="minorEastAsia" w:hAnsiTheme="minorEastAsia"/>
          <w:color w:val="auto"/>
          <w:szCs w:val="21"/>
        </w:rPr>
      </w:pPr>
    </w:p>
    <w:p w14:paraId="394403A7">
      <w:pPr>
        <w:pStyle w:val="34"/>
        <w:rPr>
          <w:rFonts w:cs="宋体" w:asciiTheme="minorEastAsia" w:hAnsiTheme="minorEastAsia"/>
          <w:color w:val="auto"/>
          <w:szCs w:val="21"/>
        </w:rPr>
      </w:pPr>
    </w:p>
    <w:p w14:paraId="22655113">
      <w:pPr>
        <w:pStyle w:val="34"/>
        <w:rPr>
          <w:rFonts w:cs="宋体" w:asciiTheme="minorEastAsia" w:hAnsiTheme="minorEastAsia"/>
          <w:color w:val="auto"/>
          <w:szCs w:val="21"/>
        </w:rPr>
      </w:pPr>
    </w:p>
    <w:p w14:paraId="7D204127">
      <w:pPr>
        <w:pStyle w:val="34"/>
        <w:rPr>
          <w:rFonts w:cs="宋体" w:asciiTheme="minorEastAsia" w:hAnsiTheme="minorEastAsia"/>
          <w:color w:val="auto"/>
          <w:szCs w:val="21"/>
        </w:rPr>
      </w:pPr>
    </w:p>
    <w:p w14:paraId="1A94E146">
      <w:pPr>
        <w:pStyle w:val="34"/>
        <w:rPr>
          <w:rFonts w:cs="宋体" w:asciiTheme="minorEastAsia" w:hAnsiTheme="minorEastAsia"/>
          <w:color w:val="auto"/>
          <w:szCs w:val="21"/>
        </w:rPr>
      </w:pPr>
    </w:p>
    <w:p w14:paraId="1A6E578F">
      <w:pPr>
        <w:pStyle w:val="34"/>
        <w:rPr>
          <w:rFonts w:cs="宋体" w:asciiTheme="minorEastAsia" w:hAnsiTheme="minorEastAsia"/>
          <w:color w:val="auto"/>
          <w:szCs w:val="21"/>
        </w:rPr>
      </w:pPr>
    </w:p>
    <w:p w14:paraId="4896904D">
      <w:pPr>
        <w:pStyle w:val="34"/>
        <w:rPr>
          <w:rFonts w:cs="宋体" w:asciiTheme="minorEastAsia" w:hAnsiTheme="minorEastAsia"/>
          <w:color w:val="auto"/>
          <w:szCs w:val="21"/>
        </w:rPr>
      </w:pPr>
    </w:p>
    <w:p w14:paraId="1449CF64">
      <w:pPr>
        <w:pStyle w:val="34"/>
        <w:rPr>
          <w:rFonts w:cs="宋体" w:asciiTheme="minorEastAsia" w:hAnsiTheme="minorEastAsia"/>
          <w:color w:val="auto"/>
          <w:szCs w:val="21"/>
        </w:rPr>
      </w:pPr>
    </w:p>
    <w:p w14:paraId="4D4E07D9">
      <w:pPr>
        <w:pStyle w:val="34"/>
        <w:rPr>
          <w:rFonts w:cs="宋体" w:asciiTheme="minorEastAsia" w:hAnsiTheme="minorEastAsia"/>
          <w:color w:val="auto"/>
          <w:szCs w:val="21"/>
        </w:rPr>
      </w:pPr>
    </w:p>
    <w:p w14:paraId="70C80B29">
      <w:pPr>
        <w:pStyle w:val="34"/>
        <w:rPr>
          <w:rFonts w:cs="宋体" w:asciiTheme="minorEastAsia" w:hAnsiTheme="minorEastAsia"/>
          <w:color w:val="auto"/>
          <w:szCs w:val="21"/>
        </w:rPr>
      </w:pPr>
    </w:p>
    <w:p w14:paraId="7782D53E">
      <w:pPr>
        <w:pStyle w:val="34"/>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7"/>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7"/>
        <w:spacing w:line="480" w:lineRule="auto"/>
        <w:ind w:firstLine="472" w:firstLineChars="225"/>
        <w:jc w:val="left"/>
        <w:rPr>
          <w:rFonts w:asciiTheme="minorEastAsia" w:hAnsiTheme="minorEastAsia"/>
          <w:color w:val="auto"/>
          <w:sz w:val="21"/>
          <w:szCs w:val="21"/>
        </w:rPr>
      </w:pPr>
    </w:p>
    <w:p w14:paraId="31652D14">
      <w:pPr>
        <w:pStyle w:val="57"/>
        <w:spacing w:line="480" w:lineRule="auto"/>
        <w:ind w:firstLine="472" w:firstLineChars="225"/>
        <w:jc w:val="left"/>
        <w:rPr>
          <w:rFonts w:asciiTheme="minorEastAsia" w:hAnsiTheme="minorEastAsia"/>
          <w:color w:val="auto"/>
          <w:sz w:val="21"/>
          <w:szCs w:val="21"/>
        </w:rPr>
      </w:pPr>
    </w:p>
    <w:p w14:paraId="0B390C21">
      <w:pPr>
        <w:pStyle w:val="57"/>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7"/>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60"/>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9"/>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34"/>
        <w:rPr>
          <w:rFonts w:asciiTheme="minorEastAsia" w:hAnsiTheme="minorEastAsia"/>
          <w:bCs/>
          <w:color w:val="auto"/>
          <w:kern w:val="12"/>
          <w:szCs w:val="21"/>
        </w:rPr>
      </w:pPr>
    </w:p>
    <w:p w14:paraId="045F861C">
      <w:pPr>
        <w:pStyle w:val="34"/>
        <w:rPr>
          <w:rFonts w:asciiTheme="minorEastAsia" w:hAnsiTheme="minorEastAsia"/>
          <w:bCs/>
          <w:color w:val="auto"/>
          <w:kern w:val="12"/>
          <w:szCs w:val="21"/>
        </w:rPr>
      </w:pPr>
    </w:p>
    <w:p w14:paraId="1B3A0DB0">
      <w:pPr>
        <w:pStyle w:val="34"/>
        <w:rPr>
          <w:rFonts w:asciiTheme="minorEastAsia" w:hAnsiTheme="minorEastAsia"/>
          <w:bCs/>
          <w:color w:val="auto"/>
          <w:kern w:val="12"/>
          <w:szCs w:val="21"/>
        </w:rPr>
      </w:pPr>
    </w:p>
    <w:p w14:paraId="7189E5F6">
      <w:pPr>
        <w:pStyle w:val="34"/>
        <w:rPr>
          <w:rFonts w:asciiTheme="minorEastAsia" w:hAnsiTheme="minorEastAsia"/>
          <w:bCs/>
          <w:color w:val="auto"/>
          <w:kern w:val="12"/>
          <w:szCs w:val="21"/>
        </w:rPr>
      </w:pPr>
    </w:p>
    <w:p w14:paraId="20155DD1">
      <w:pPr>
        <w:pStyle w:val="34"/>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53D76FF5">
      <w:pPr>
        <w:autoSpaceDE w:val="0"/>
        <w:autoSpaceDN w:val="0"/>
        <w:adjustRightInd w:val="0"/>
        <w:spacing w:line="360" w:lineRule="auto"/>
        <w:jc w:val="center"/>
        <w:rPr>
          <w:rFonts w:ascii="宋体" w:cs="宋体"/>
          <w:color w:val="auto"/>
          <w:szCs w:val="21"/>
          <w:lang w:val="zh-CN"/>
        </w:rPr>
      </w:pPr>
    </w:p>
    <w:p w14:paraId="61C17DC8">
      <w:pPr>
        <w:autoSpaceDE w:val="0"/>
        <w:autoSpaceDN w:val="0"/>
        <w:adjustRightInd w:val="0"/>
        <w:spacing w:line="360" w:lineRule="auto"/>
        <w:ind w:right="-11"/>
        <w:rPr>
          <w:rFonts w:ascii="宋体" w:cs="宋体"/>
          <w:color w:val="auto"/>
          <w:szCs w:val="21"/>
          <w:lang w:val="zh-CN"/>
        </w:rPr>
      </w:pPr>
    </w:p>
    <w:p w14:paraId="68E79D5C">
      <w:pPr>
        <w:pStyle w:val="25"/>
        <w:ind w:firstLine="340"/>
        <w:rPr>
          <w:rFonts w:cs="宋体"/>
          <w:color w:val="auto"/>
          <w:szCs w:val="21"/>
          <w:lang w:val="zh-CN"/>
        </w:rPr>
      </w:pPr>
    </w:p>
    <w:p w14:paraId="03C184C6">
      <w:pPr>
        <w:pStyle w:val="26"/>
        <w:ind w:left="420" w:firstLine="480"/>
        <w:rPr>
          <w:rFonts w:hint="default" w:ascii="宋体" w:cs="宋体"/>
          <w:color w:val="auto"/>
          <w:szCs w:val="21"/>
          <w:lang w:val="zh-CN"/>
        </w:rPr>
      </w:pPr>
    </w:p>
    <w:p w14:paraId="027A8362">
      <w:pPr>
        <w:rPr>
          <w:rFonts w:ascii="宋体" w:cs="宋体"/>
          <w:color w:val="auto"/>
          <w:szCs w:val="21"/>
          <w:lang w:val="zh-CN"/>
        </w:rPr>
      </w:pPr>
    </w:p>
    <w:p w14:paraId="0C0217B8">
      <w:pPr>
        <w:pStyle w:val="25"/>
        <w:ind w:firstLine="340"/>
        <w:rPr>
          <w:rFonts w:cs="宋体"/>
          <w:color w:val="auto"/>
          <w:szCs w:val="21"/>
          <w:lang w:val="zh-CN"/>
        </w:rPr>
      </w:pPr>
    </w:p>
    <w:p w14:paraId="7904525F">
      <w:pPr>
        <w:pStyle w:val="26"/>
        <w:ind w:left="420" w:firstLine="480"/>
        <w:rPr>
          <w:rFonts w:hint="default" w:ascii="宋体" w:cs="宋体"/>
          <w:color w:val="auto"/>
          <w:szCs w:val="21"/>
          <w:lang w:val="zh-CN"/>
        </w:rPr>
      </w:pPr>
    </w:p>
    <w:p w14:paraId="3569D6C8">
      <w:pPr>
        <w:rPr>
          <w:rFonts w:ascii="宋体" w:cs="宋体"/>
          <w:color w:val="auto"/>
          <w:szCs w:val="21"/>
          <w:lang w:val="zh-CN"/>
        </w:rPr>
      </w:pPr>
    </w:p>
    <w:p w14:paraId="3D509DE8">
      <w:pPr>
        <w:pStyle w:val="25"/>
        <w:ind w:firstLine="340"/>
        <w:rPr>
          <w:color w:val="auto"/>
          <w:lang w:val="zh-CN"/>
        </w:rPr>
      </w:pPr>
    </w:p>
    <w:p w14:paraId="2011447B">
      <w:pPr>
        <w:pStyle w:val="9"/>
        <w:rPr>
          <w:color w:val="auto"/>
          <w:lang w:val="zh-CN"/>
        </w:rPr>
      </w:pPr>
    </w:p>
    <w:p w14:paraId="3CBFFD4B">
      <w:pPr>
        <w:jc w:val="center"/>
        <w:rPr>
          <w:rFonts w:ascii="宋体" w:hAnsi="宋体"/>
          <w:b/>
          <w:bCs/>
          <w:color w:val="auto"/>
          <w:sz w:val="24"/>
          <w:szCs w:val="24"/>
        </w:rPr>
      </w:pPr>
      <w:r>
        <w:rPr>
          <w:rFonts w:hint="eastAsia" w:ascii="宋体" w:hAnsi="宋体"/>
          <w:b/>
          <w:bCs/>
          <w:color w:val="auto"/>
          <w:sz w:val="24"/>
          <w:szCs w:val="24"/>
        </w:rPr>
        <w:t>3.6 中小企业声明函</w:t>
      </w:r>
    </w:p>
    <w:p w14:paraId="5B0C4138">
      <w:pPr>
        <w:spacing w:line="360" w:lineRule="auto"/>
        <w:jc w:val="center"/>
        <w:rPr>
          <w:rFonts w:ascii="宋体" w:hAnsi="宋体"/>
          <w:b/>
          <w:bCs/>
          <w:color w:val="auto"/>
          <w:szCs w:val="21"/>
        </w:rPr>
      </w:pPr>
    </w:p>
    <w:p w14:paraId="3EDCDB8D">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本公司郑重声明，根据《政府采购促进中小企业发展管理办法》（财库</w:t>
      </w:r>
      <w:r>
        <w:rPr>
          <w:rFonts w:hint="eastAsia" w:ascii="宋体" w:hAnsi="宋体" w:cs="Arial"/>
          <w:color w:val="auto"/>
          <w:kern w:val="0"/>
          <w:szCs w:val="21"/>
          <w:lang w:eastAsia="zh-CN"/>
        </w:rPr>
        <w:t>〔2020〕46号</w:t>
      </w:r>
      <w:r>
        <w:rPr>
          <w:rFonts w:hint="eastAsia" w:ascii="宋体" w:hAnsi="宋体" w:cs="Arial"/>
          <w:color w:val="auto"/>
          <w:kern w:val="0"/>
          <w:szCs w:val="21"/>
        </w:rPr>
        <w:t>）的规定，本公司参加</w:t>
      </w:r>
      <w:r>
        <w:rPr>
          <w:rFonts w:hint="eastAsia" w:ascii="宋体" w:hAnsi="宋体" w:cs="Arial"/>
          <w:color w:val="auto"/>
          <w:kern w:val="0"/>
          <w:szCs w:val="21"/>
          <w:u w:val="single"/>
        </w:rPr>
        <w:t>（单位名称）</w:t>
      </w:r>
      <w:r>
        <w:rPr>
          <w:rFonts w:hint="eastAsia" w:ascii="宋体" w:hAnsi="宋体" w:cs="Arial"/>
          <w:color w:val="auto"/>
          <w:kern w:val="0"/>
          <w:szCs w:val="21"/>
        </w:rPr>
        <w:t>的</w:t>
      </w:r>
      <w:r>
        <w:rPr>
          <w:rFonts w:hint="eastAsia" w:ascii="宋体" w:hAnsi="宋体" w:cs="Arial"/>
          <w:color w:val="auto"/>
          <w:kern w:val="0"/>
          <w:szCs w:val="21"/>
          <w:u w:val="single"/>
        </w:rPr>
        <w:t>（项目名称）</w:t>
      </w:r>
      <w:r>
        <w:rPr>
          <w:rFonts w:hint="eastAsia" w:ascii="宋体" w:hAnsi="宋体" w:cs="Arial"/>
          <w:color w:val="auto"/>
          <w:kern w:val="0"/>
          <w:szCs w:val="21"/>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auto"/>
          <w:szCs w:val="21"/>
          <w:u w:val="single"/>
        </w:rPr>
      </w:pPr>
      <w:r>
        <w:rPr>
          <w:rFonts w:hint="eastAsia" w:ascii="宋体" w:hAnsi="宋体" w:cs="Arial"/>
          <w:color w:val="auto"/>
          <w:kern w:val="0"/>
          <w:szCs w:val="21"/>
          <w:u w:val="single"/>
        </w:rPr>
        <w:t>（标的名称）</w:t>
      </w:r>
      <w:r>
        <w:rPr>
          <w:rFonts w:hint="eastAsia" w:ascii="宋体" w:hAnsi="宋体" w:cs="Arial"/>
          <w:color w:val="auto"/>
          <w:kern w:val="0"/>
          <w:szCs w:val="21"/>
        </w:rPr>
        <w:t>，属于</w:t>
      </w:r>
      <w:r>
        <w:rPr>
          <w:rFonts w:hint="eastAsia" w:ascii="宋体" w:hAnsi="宋体" w:cs="Arial"/>
          <w:color w:val="auto"/>
          <w:kern w:val="0"/>
          <w:szCs w:val="21"/>
          <w:u w:val="single"/>
        </w:rPr>
        <w:t>（采购文件中明确的所属行业）</w:t>
      </w:r>
      <w:r>
        <w:rPr>
          <w:rFonts w:hint="eastAsia" w:ascii="宋体" w:hAnsi="宋体" w:cs="Arial"/>
          <w:color w:val="auto"/>
          <w:kern w:val="0"/>
          <w:szCs w:val="21"/>
        </w:rPr>
        <w:t>；承建（承接）企业为</w:t>
      </w:r>
      <w:r>
        <w:rPr>
          <w:rFonts w:hint="eastAsia" w:ascii="宋体" w:hAnsi="宋体" w:cs="Arial"/>
          <w:color w:val="auto"/>
          <w:kern w:val="0"/>
          <w:szCs w:val="21"/>
          <w:u w:val="single"/>
        </w:rPr>
        <w:t>（企业名称）</w:t>
      </w:r>
      <w:r>
        <w:rPr>
          <w:rFonts w:hint="eastAsia" w:ascii="宋体" w:hAnsi="宋体" w:cs="Arial"/>
          <w:color w:val="auto"/>
          <w:kern w:val="0"/>
          <w:szCs w:val="21"/>
        </w:rPr>
        <w:t>，</w:t>
      </w:r>
      <w:r>
        <w:rPr>
          <w:rFonts w:hint="eastAsia"/>
          <w:color w:val="auto"/>
          <w:szCs w:val="21"/>
        </w:rPr>
        <w:t>从业人员</w:t>
      </w:r>
      <w:r>
        <w:rPr>
          <w:rFonts w:hint="eastAsia" w:ascii="宋体" w:hAnsi="宋体" w:cs="Arial"/>
          <w:color w:val="auto"/>
          <w:kern w:val="0"/>
          <w:szCs w:val="21"/>
          <w:u w:val="single"/>
        </w:rPr>
        <w:t xml:space="preserve">      </w:t>
      </w:r>
      <w:r>
        <w:rPr>
          <w:rFonts w:hint="eastAsia"/>
          <w:color w:val="auto"/>
          <w:szCs w:val="21"/>
        </w:rPr>
        <w:t>人，营业收入</w:t>
      </w:r>
      <w:r>
        <w:rPr>
          <w:rFonts w:hint="eastAsia" w:ascii="宋体" w:hAnsi="宋体" w:cs="Arial"/>
          <w:color w:val="auto"/>
          <w:kern w:val="0"/>
          <w:szCs w:val="21"/>
          <w:u w:val="single"/>
        </w:rPr>
        <w:t xml:space="preserve">      </w:t>
      </w:r>
      <w:r>
        <w:rPr>
          <w:rFonts w:hint="eastAsia"/>
          <w:color w:val="auto"/>
          <w:szCs w:val="21"/>
        </w:rPr>
        <w:t>万元，资产总额</w:t>
      </w:r>
      <w:r>
        <w:rPr>
          <w:rFonts w:hint="eastAsia" w:ascii="宋体" w:hAnsi="宋体" w:cs="Arial"/>
          <w:color w:val="auto"/>
          <w:kern w:val="0"/>
          <w:szCs w:val="21"/>
          <w:u w:val="single"/>
        </w:rPr>
        <w:t xml:space="preserve">      </w:t>
      </w:r>
      <w:r>
        <w:rPr>
          <w:rFonts w:hint="eastAsia"/>
          <w:color w:val="auto"/>
          <w:szCs w:val="21"/>
        </w:rPr>
        <w:t>万元，属于</w:t>
      </w:r>
      <w:r>
        <w:rPr>
          <w:rFonts w:hint="eastAsia"/>
          <w:color w:val="auto"/>
          <w:szCs w:val="21"/>
          <w:u w:val="single"/>
        </w:rPr>
        <w:t>（中型企业、小型企业、微型企业）；</w:t>
      </w:r>
    </w:p>
    <w:p w14:paraId="25BA1FE6">
      <w:pPr>
        <w:pStyle w:val="25"/>
        <w:ind w:firstLineChars="200"/>
        <w:rPr>
          <w:color w:val="auto"/>
          <w:sz w:val="21"/>
          <w:szCs w:val="21"/>
        </w:rPr>
      </w:pPr>
      <w:r>
        <w:rPr>
          <w:rFonts w:hint="eastAsia"/>
          <w:color w:val="auto"/>
          <w:sz w:val="21"/>
          <w:szCs w:val="21"/>
        </w:rPr>
        <w:t>.........</w:t>
      </w:r>
    </w:p>
    <w:p w14:paraId="671701A5">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auto"/>
          <w:kern w:val="0"/>
          <w:szCs w:val="21"/>
        </w:rPr>
      </w:pPr>
    </w:p>
    <w:p w14:paraId="5D8DB6B8">
      <w:pPr>
        <w:widowControl/>
        <w:spacing w:before="100" w:beforeAutospacing="1" w:after="100" w:afterAutospacing="1" w:line="360" w:lineRule="auto"/>
        <w:ind w:left="3885" w:leftChars="1850"/>
        <w:contextualSpacing/>
        <w:jc w:val="left"/>
        <w:rPr>
          <w:rFonts w:ascii="宋体" w:hAnsi="宋体" w:cs="Arial"/>
          <w:color w:val="auto"/>
          <w:kern w:val="0"/>
          <w:szCs w:val="21"/>
        </w:rPr>
      </w:pPr>
      <w:r>
        <w:rPr>
          <w:rFonts w:hint="eastAsia" w:ascii="宋体" w:hAnsi="宋体" w:cs="Arial"/>
          <w:color w:val="auto"/>
          <w:kern w:val="0"/>
          <w:szCs w:val="21"/>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auto"/>
          <w:szCs w:val="21"/>
        </w:rPr>
      </w:pPr>
      <w:r>
        <w:rPr>
          <w:rFonts w:hint="eastAsia" w:ascii="宋体" w:hAnsi="宋体" w:cs="Arial"/>
          <w:color w:val="auto"/>
          <w:kern w:val="0"/>
          <w:szCs w:val="21"/>
        </w:rPr>
        <w:t xml:space="preserve">日　  期：      </w:t>
      </w:r>
      <w:r>
        <w:rPr>
          <w:rFonts w:hint="eastAsia" w:ascii="宋体" w:hAnsi="宋体" w:cs="宋体"/>
          <w:color w:val="auto"/>
          <w:szCs w:val="21"/>
        </w:rPr>
        <w:t>年    月    日</w:t>
      </w:r>
    </w:p>
    <w:p w14:paraId="4D6CA06E">
      <w:pPr>
        <w:widowControl/>
        <w:spacing w:before="100" w:beforeAutospacing="1" w:after="100" w:afterAutospacing="1" w:line="360" w:lineRule="auto"/>
        <w:jc w:val="left"/>
        <w:rPr>
          <w:rFonts w:ascii="宋体" w:hAnsi="宋体" w:cs="Arial"/>
          <w:color w:val="auto"/>
          <w:kern w:val="0"/>
          <w:szCs w:val="21"/>
        </w:rPr>
      </w:pPr>
    </w:p>
    <w:p w14:paraId="4BDAC1A2">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599F40D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72CB75A3">
      <w:pPr>
        <w:autoSpaceDE w:val="0"/>
        <w:autoSpaceDN w:val="0"/>
        <w:adjustRightInd w:val="0"/>
        <w:spacing w:line="360" w:lineRule="auto"/>
        <w:jc w:val="center"/>
        <w:outlineLvl w:val="0"/>
        <w:rPr>
          <w:rFonts w:ascii="宋体" w:hAnsi="宋体"/>
          <w:b/>
          <w:bCs/>
          <w:color w:val="auto"/>
          <w:sz w:val="24"/>
          <w:szCs w:val="24"/>
        </w:rPr>
      </w:pPr>
    </w:p>
    <w:p w14:paraId="4FAF3214">
      <w:pPr>
        <w:pStyle w:val="25"/>
        <w:ind w:firstLine="241"/>
        <w:rPr>
          <w:rFonts w:hAnsi="宋体"/>
          <w:b/>
          <w:bCs/>
          <w:color w:val="auto"/>
          <w:sz w:val="24"/>
          <w:szCs w:val="24"/>
        </w:rPr>
      </w:pPr>
    </w:p>
    <w:p w14:paraId="6FBC1E55">
      <w:pPr>
        <w:pStyle w:val="26"/>
        <w:ind w:left="420" w:firstLine="482"/>
        <w:rPr>
          <w:rFonts w:hint="default" w:ascii="宋体" w:hAnsi="宋体"/>
          <w:b/>
          <w:bCs/>
          <w:color w:val="auto"/>
          <w:szCs w:val="24"/>
        </w:rPr>
      </w:pPr>
    </w:p>
    <w:p w14:paraId="36D5B248">
      <w:pPr>
        <w:rPr>
          <w:rFonts w:ascii="宋体" w:hAnsi="宋体"/>
          <w:b/>
          <w:bCs/>
          <w:color w:val="auto"/>
          <w:sz w:val="24"/>
          <w:szCs w:val="24"/>
        </w:rPr>
      </w:pPr>
    </w:p>
    <w:p w14:paraId="7548117B">
      <w:pPr>
        <w:pStyle w:val="25"/>
        <w:ind w:firstLine="241"/>
        <w:rPr>
          <w:rFonts w:hAnsi="宋体"/>
          <w:b/>
          <w:bCs/>
          <w:color w:val="auto"/>
          <w:sz w:val="24"/>
          <w:szCs w:val="24"/>
        </w:rPr>
      </w:pPr>
    </w:p>
    <w:p w14:paraId="0479C614">
      <w:pPr>
        <w:pStyle w:val="26"/>
        <w:ind w:left="420" w:firstLine="482"/>
        <w:rPr>
          <w:rFonts w:hint="default" w:ascii="宋体" w:hAnsi="宋体"/>
          <w:b/>
          <w:bCs/>
          <w:color w:val="auto"/>
          <w:szCs w:val="24"/>
        </w:rPr>
      </w:pPr>
    </w:p>
    <w:p w14:paraId="4EEDE92F">
      <w:pPr>
        <w:rPr>
          <w:rFonts w:ascii="宋体" w:hAnsi="宋体"/>
          <w:b/>
          <w:bCs/>
          <w:color w:val="auto"/>
          <w:sz w:val="24"/>
          <w:szCs w:val="24"/>
        </w:rPr>
      </w:pPr>
    </w:p>
    <w:p w14:paraId="3222639D">
      <w:pPr>
        <w:pStyle w:val="25"/>
        <w:ind w:firstLine="241"/>
        <w:rPr>
          <w:rFonts w:hAnsi="宋体"/>
          <w:b/>
          <w:bCs/>
          <w:color w:val="auto"/>
          <w:sz w:val="24"/>
          <w:szCs w:val="24"/>
        </w:rPr>
      </w:pPr>
    </w:p>
    <w:p w14:paraId="1ACD7D46">
      <w:pPr>
        <w:pStyle w:val="26"/>
        <w:ind w:left="420" w:firstLine="480"/>
        <w:rPr>
          <w:rFonts w:hint="default"/>
          <w:color w:val="auto"/>
        </w:rPr>
      </w:pPr>
    </w:p>
    <w:p w14:paraId="5C731B80">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3.7残疾人福利性单位声明函</w:t>
      </w:r>
    </w:p>
    <w:p w14:paraId="122298FE">
      <w:pPr>
        <w:spacing w:line="360" w:lineRule="auto"/>
        <w:rPr>
          <w:rFonts w:ascii="宋体" w:hAnsi="宋体"/>
          <w:color w:val="auto"/>
          <w:szCs w:val="21"/>
        </w:rPr>
      </w:pPr>
    </w:p>
    <w:p w14:paraId="671824FD">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7A5F383A">
      <w:pPr>
        <w:spacing w:line="360" w:lineRule="auto"/>
        <w:rPr>
          <w:rFonts w:ascii="宋体" w:hAnsi="宋体"/>
          <w:color w:val="auto"/>
          <w:szCs w:val="21"/>
        </w:rPr>
      </w:pPr>
    </w:p>
    <w:p w14:paraId="18988592">
      <w:pPr>
        <w:spacing w:line="360" w:lineRule="auto"/>
        <w:rPr>
          <w:rFonts w:ascii="宋体" w:hAnsi="宋体"/>
          <w:color w:val="auto"/>
          <w:szCs w:val="21"/>
        </w:rPr>
      </w:pPr>
    </w:p>
    <w:p w14:paraId="5ECA258C">
      <w:pPr>
        <w:spacing w:line="360" w:lineRule="auto"/>
        <w:rPr>
          <w:rFonts w:ascii="宋体" w:hAnsi="宋体"/>
          <w:color w:val="auto"/>
          <w:szCs w:val="21"/>
        </w:rPr>
      </w:pPr>
    </w:p>
    <w:p w14:paraId="638970F0">
      <w:pPr>
        <w:spacing w:line="360" w:lineRule="auto"/>
        <w:rPr>
          <w:rFonts w:ascii="宋体" w:hAnsi="宋体"/>
          <w:color w:val="auto"/>
          <w:szCs w:val="21"/>
        </w:rPr>
      </w:pPr>
    </w:p>
    <w:p w14:paraId="6CAE76A0">
      <w:pPr>
        <w:spacing w:line="360" w:lineRule="auto"/>
        <w:contextualSpacing/>
        <w:rPr>
          <w:rFonts w:ascii="宋体" w:hAnsi="宋体"/>
          <w:color w:val="auto"/>
          <w:szCs w:val="21"/>
        </w:rPr>
      </w:pPr>
      <w:r>
        <w:rPr>
          <w:rFonts w:hint="eastAsia" w:ascii="宋体" w:hAnsi="宋体"/>
          <w:color w:val="auto"/>
          <w:szCs w:val="21"/>
        </w:rPr>
        <w:t xml:space="preserve">                                    </w:t>
      </w: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zh-CN"/>
        </w:rPr>
        <w:t xml:space="preserve">  </w:t>
      </w:r>
    </w:p>
    <w:p w14:paraId="7FA2A0B2">
      <w:pPr>
        <w:spacing w:line="360" w:lineRule="auto"/>
        <w:contextualSpacing/>
        <w:rPr>
          <w:rFonts w:ascii="宋体" w:hAnsi="宋体" w:cs="宋体"/>
          <w:color w:val="auto"/>
          <w:szCs w:val="21"/>
        </w:rPr>
      </w:pPr>
      <w:r>
        <w:rPr>
          <w:rFonts w:hint="eastAsia" w:ascii="宋体" w:hAnsi="宋体"/>
          <w:color w:val="auto"/>
          <w:szCs w:val="21"/>
        </w:rPr>
        <w:t xml:space="preserve">                                    日    期：      </w:t>
      </w:r>
      <w:r>
        <w:rPr>
          <w:rFonts w:hint="eastAsia" w:ascii="宋体" w:hAnsi="宋体" w:cs="宋体"/>
          <w:color w:val="auto"/>
          <w:szCs w:val="21"/>
        </w:rPr>
        <w:t>年    月    日</w:t>
      </w:r>
    </w:p>
    <w:p w14:paraId="3B168C58">
      <w:pPr>
        <w:pStyle w:val="25"/>
        <w:ind w:firstLine="340"/>
        <w:rPr>
          <w:color w:val="auto"/>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10"/>
        <w:rPr>
          <w:color w:val="auto"/>
          <w:lang w:val="zh-CN"/>
        </w:rPr>
      </w:pPr>
    </w:p>
    <w:p w14:paraId="76C2F6C5">
      <w:pPr>
        <w:pStyle w:val="11"/>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252F9288">
      <w:pPr>
        <w:pStyle w:val="34"/>
        <w:ind w:firstLine="0" w:firstLineChars="0"/>
        <w:jc w:val="center"/>
        <w:rPr>
          <w:rFonts w:cs="黑体" w:asciiTheme="minorEastAsia" w:hAnsiTheme="minorEastAsia"/>
          <w:b/>
          <w:bCs/>
          <w:color w:val="auto"/>
          <w:sz w:val="28"/>
          <w:szCs w:val="28"/>
          <w:lang w:val="zh-CN"/>
        </w:rPr>
      </w:pPr>
      <w:r>
        <w:rPr>
          <w:color w:val="auto"/>
          <w:lang w:val="zh-CN"/>
        </w:rPr>
        <w:br w:type="page"/>
      </w:r>
      <w:r>
        <w:rPr>
          <w:rFonts w:hint="eastAsia" w:cs="黑体" w:asciiTheme="minorEastAsia" w:hAnsiTheme="minorEastAsia"/>
          <w:b/>
          <w:bCs/>
          <w:color w:val="auto"/>
          <w:sz w:val="28"/>
          <w:szCs w:val="28"/>
          <w:lang w:val="zh-CN"/>
        </w:rPr>
        <w:t>四、符合性审查证明材料</w:t>
      </w:r>
    </w:p>
    <w:p w14:paraId="2B7D3F54">
      <w:pPr>
        <w:autoSpaceDE w:val="0"/>
        <w:autoSpaceDN w:val="0"/>
        <w:adjustRightInd w:val="0"/>
        <w:spacing w:line="360" w:lineRule="auto"/>
        <w:outlineLvl w:val="0"/>
        <w:rPr>
          <w:rFonts w:hAnsi="宋体" w:eastAsia="宋体"/>
          <w:b/>
          <w:snapToGrid w:val="0"/>
          <w:color w:val="auto"/>
          <w:kern w:val="0"/>
          <w:sz w:val="36"/>
          <w:szCs w:val="36"/>
        </w:rPr>
      </w:pPr>
    </w:p>
    <w:p w14:paraId="06161A0E">
      <w:pPr>
        <w:autoSpaceDE w:val="0"/>
        <w:autoSpaceDN w:val="0"/>
        <w:adjustRightInd w:val="0"/>
        <w:spacing w:line="360" w:lineRule="auto"/>
        <w:outlineLvl w:val="0"/>
        <w:rPr>
          <w:rFonts w:ascii="宋体" w:hAnsi="宋体"/>
          <w:b/>
          <w:bCs/>
          <w:color w:val="auto"/>
          <w:sz w:val="24"/>
          <w:szCs w:val="24"/>
        </w:rPr>
      </w:pPr>
      <w:r>
        <w:rPr>
          <w:rFonts w:hint="eastAsia" w:ascii="宋体" w:hAnsi="宋体"/>
          <w:b/>
          <w:bCs/>
          <w:color w:val="auto"/>
          <w:sz w:val="24"/>
          <w:szCs w:val="24"/>
        </w:rPr>
        <w:t xml:space="preserve">                            4.1 已标价的工程量清单 </w:t>
      </w:r>
    </w:p>
    <w:p w14:paraId="36904AA7">
      <w:pPr>
        <w:autoSpaceDE w:val="0"/>
        <w:autoSpaceDN w:val="0"/>
        <w:adjustRightInd w:val="0"/>
        <w:spacing w:line="360" w:lineRule="auto"/>
        <w:outlineLvl w:val="0"/>
        <w:rPr>
          <w:rFonts w:ascii="宋体" w:hAnsi="宋体"/>
          <w:b/>
          <w:bCs/>
          <w:color w:val="auto"/>
          <w:sz w:val="24"/>
          <w:szCs w:val="24"/>
        </w:rPr>
      </w:pPr>
    </w:p>
    <w:p w14:paraId="17B98FA4">
      <w:pPr>
        <w:autoSpaceDE w:val="0"/>
        <w:autoSpaceDN w:val="0"/>
        <w:adjustRightInd w:val="0"/>
        <w:spacing w:line="480" w:lineRule="auto"/>
        <w:jc w:val="center"/>
        <w:rPr>
          <w:rFonts w:ascii="宋体" w:hAnsi="宋体"/>
          <w:color w:val="auto"/>
          <w:sz w:val="24"/>
          <w:szCs w:val="24"/>
        </w:rPr>
      </w:pPr>
      <w:r>
        <w:rPr>
          <w:rFonts w:hint="eastAsia" w:ascii="宋体" w:hAnsi="宋体" w:cs="宋体"/>
          <w:color w:val="auto"/>
          <w:sz w:val="24"/>
          <w:szCs w:val="24"/>
          <w:lang w:val="zh-CN"/>
        </w:rPr>
        <w:t>（请按</w:t>
      </w:r>
      <w:r>
        <w:rPr>
          <w:rFonts w:hint="eastAsia" w:ascii="宋体" w:hAnsi="宋体" w:cs="仿宋_GB2312"/>
          <w:color w:val="auto"/>
          <w:sz w:val="24"/>
          <w:szCs w:val="24"/>
          <w:lang w:val="zh-CN"/>
        </w:rPr>
        <w:t>招标工程量清单</w:t>
      </w:r>
      <w:r>
        <w:rPr>
          <w:rFonts w:hint="eastAsia" w:ascii="宋体" w:hAnsi="宋体" w:cs="宋体"/>
          <w:color w:val="auto"/>
          <w:sz w:val="24"/>
          <w:szCs w:val="24"/>
          <w:lang w:val="zh-CN"/>
        </w:rPr>
        <w:t>填报，附</w:t>
      </w:r>
      <w:r>
        <w:rPr>
          <w:rFonts w:hint="eastAsia" w:ascii="宋体" w:hAnsi="宋体" w:cs="宋体"/>
          <w:color w:val="auto"/>
          <w:sz w:val="24"/>
          <w:szCs w:val="24"/>
        </w:rPr>
        <w:t>已</w:t>
      </w:r>
      <w:r>
        <w:rPr>
          <w:rFonts w:hint="eastAsia" w:ascii="宋体" w:hAnsi="宋体"/>
          <w:color w:val="auto"/>
          <w:sz w:val="24"/>
          <w:szCs w:val="24"/>
        </w:rPr>
        <w:t>标价的工程量清单</w:t>
      </w:r>
      <w:r>
        <w:rPr>
          <w:rFonts w:hint="eastAsia" w:ascii="宋体" w:hAnsi="宋体" w:cs="宋体"/>
          <w:color w:val="auto"/>
          <w:sz w:val="24"/>
          <w:szCs w:val="24"/>
          <w:lang w:val="zh-CN"/>
        </w:rPr>
        <w:t>）</w:t>
      </w:r>
    </w:p>
    <w:p w14:paraId="4E489D48">
      <w:pPr>
        <w:autoSpaceDE w:val="0"/>
        <w:autoSpaceDN w:val="0"/>
        <w:adjustRightInd w:val="0"/>
        <w:spacing w:line="360" w:lineRule="auto"/>
        <w:jc w:val="center"/>
        <w:outlineLvl w:val="0"/>
        <w:rPr>
          <w:rFonts w:ascii="宋体" w:hAnsi="宋体"/>
          <w:b/>
          <w:bCs/>
          <w:color w:val="auto"/>
          <w:sz w:val="24"/>
          <w:szCs w:val="24"/>
        </w:rPr>
      </w:pPr>
    </w:p>
    <w:p w14:paraId="5C85B111">
      <w:pPr>
        <w:autoSpaceDE w:val="0"/>
        <w:autoSpaceDN w:val="0"/>
        <w:adjustRightInd w:val="0"/>
        <w:spacing w:line="360" w:lineRule="auto"/>
        <w:jc w:val="center"/>
        <w:outlineLvl w:val="0"/>
        <w:rPr>
          <w:rFonts w:ascii="宋体" w:hAnsi="宋体"/>
          <w:b/>
          <w:bCs/>
          <w:color w:val="auto"/>
          <w:sz w:val="24"/>
          <w:szCs w:val="24"/>
        </w:rPr>
      </w:pPr>
    </w:p>
    <w:p w14:paraId="0834DFCF">
      <w:pPr>
        <w:autoSpaceDE w:val="0"/>
        <w:autoSpaceDN w:val="0"/>
        <w:adjustRightInd w:val="0"/>
        <w:spacing w:line="360" w:lineRule="auto"/>
        <w:jc w:val="center"/>
        <w:outlineLvl w:val="0"/>
        <w:rPr>
          <w:rFonts w:ascii="宋体" w:hAnsi="宋体"/>
          <w:b/>
          <w:bCs/>
          <w:color w:val="auto"/>
          <w:sz w:val="24"/>
          <w:szCs w:val="24"/>
        </w:rPr>
      </w:pPr>
    </w:p>
    <w:p w14:paraId="55B1FD39">
      <w:pPr>
        <w:autoSpaceDE w:val="0"/>
        <w:autoSpaceDN w:val="0"/>
        <w:adjustRightInd w:val="0"/>
        <w:spacing w:line="360" w:lineRule="auto"/>
        <w:jc w:val="center"/>
        <w:outlineLvl w:val="0"/>
        <w:rPr>
          <w:rFonts w:ascii="宋体" w:hAnsi="宋体"/>
          <w:b/>
          <w:bCs/>
          <w:color w:val="auto"/>
          <w:sz w:val="24"/>
          <w:szCs w:val="24"/>
        </w:rPr>
      </w:pPr>
    </w:p>
    <w:p w14:paraId="35DAAF10">
      <w:pPr>
        <w:autoSpaceDE w:val="0"/>
        <w:autoSpaceDN w:val="0"/>
        <w:adjustRightInd w:val="0"/>
        <w:spacing w:line="360" w:lineRule="auto"/>
        <w:jc w:val="center"/>
        <w:outlineLvl w:val="0"/>
        <w:rPr>
          <w:rFonts w:ascii="宋体" w:hAnsi="宋体"/>
          <w:b/>
          <w:bCs/>
          <w:color w:val="auto"/>
          <w:sz w:val="24"/>
          <w:szCs w:val="24"/>
        </w:rPr>
      </w:pPr>
    </w:p>
    <w:p w14:paraId="7D0F9632">
      <w:pPr>
        <w:autoSpaceDE w:val="0"/>
        <w:autoSpaceDN w:val="0"/>
        <w:adjustRightInd w:val="0"/>
        <w:spacing w:line="360" w:lineRule="auto"/>
        <w:jc w:val="center"/>
        <w:outlineLvl w:val="0"/>
        <w:rPr>
          <w:rFonts w:ascii="宋体" w:hAnsi="宋体"/>
          <w:b/>
          <w:bCs/>
          <w:color w:val="auto"/>
          <w:sz w:val="24"/>
          <w:szCs w:val="24"/>
        </w:rPr>
      </w:pPr>
    </w:p>
    <w:p w14:paraId="751B8B18">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技术方案（实施方案）</w:t>
      </w:r>
    </w:p>
    <w:p w14:paraId="1C6DA3AA">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auto"/>
          <w:sz w:val="24"/>
          <w:szCs w:val="24"/>
        </w:rPr>
      </w:pPr>
    </w:p>
    <w:p w14:paraId="56157CB7">
      <w:pPr>
        <w:autoSpaceDE w:val="0"/>
        <w:autoSpaceDN w:val="0"/>
        <w:adjustRightInd w:val="0"/>
        <w:spacing w:line="360" w:lineRule="auto"/>
        <w:jc w:val="center"/>
        <w:outlineLvl w:val="0"/>
        <w:rPr>
          <w:rFonts w:ascii="宋体" w:hAnsi="宋体"/>
          <w:b/>
          <w:bCs/>
          <w:color w:val="auto"/>
          <w:sz w:val="24"/>
          <w:szCs w:val="24"/>
        </w:rPr>
      </w:pPr>
    </w:p>
    <w:p w14:paraId="71390A91">
      <w:pPr>
        <w:autoSpaceDE w:val="0"/>
        <w:autoSpaceDN w:val="0"/>
        <w:adjustRightInd w:val="0"/>
        <w:spacing w:line="360" w:lineRule="auto"/>
        <w:jc w:val="center"/>
        <w:outlineLvl w:val="0"/>
        <w:rPr>
          <w:rFonts w:ascii="宋体" w:hAnsi="宋体"/>
          <w:b/>
          <w:bCs/>
          <w:color w:val="auto"/>
          <w:sz w:val="24"/>
          <w:szCs w:val="24"/>
        </w:rPr>
      </w:pPr>
    </w:p>
    <w:p w14:paraId="23B51F02">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后期服务方案</w:t>
      </w:r>
    </w:p>
    <w:p w14:paraId="0F22FE27">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auto"/>
          <w:sz w:val="36"/>
          <w:szCs w:val="36"/>
        </w:rPr>
      </w:pPr>
    </w:p>
    <w:p w14:paraId="14BE234B">
      <w:pPr>
        <w:autoSpaceDE w:val="0"/>
        <w:autoSpaceDN w:val="0"/>
        <w:adjustRightInd w:val="0"/>
        <w:spacing w:line="360" w:lineRule="auto"/>
        <w:jc w:val="center"/>
        <w:outlineLvl w:val="0"/>
        <w:rPr>
          <w:rFonts w:ascii="宋体" w:hAnsi="宋体"/>
          <w:b/>
          <w:bCs/>
          <w:color w:val="auto"/>
          <w:sz w:val="36"/>
          <w:szCs w:val="36"/>
        </w:rPr>
      </w:pPr>
    </w:p>
    <w:p w14:paraId="0456A5A4">
      <w:pPr>
        <w:autoSpaceDE w:val="0"/>
        <w:autoSpaceDN w:val="0"/>
        <w:adjustRightInd w:val="0"/>
        <w:spacing w:line="360" w:lineRule="auto"/>
        <w:jc w:val="center"/>
        <w:rPr>
          <w:rFonts w:cs="黑体" w:asciiTheme="minorEastAsia" w:hAnsiTheme="minorEastAsia"/>
          <w:b/>
          <w:bCs/>
          <w:color w:val="auto"/>
          <w:sz w:val="44"/>
          <w:szCs w:val="44"/>
          <w:lang w:val="zh-CN"/>
        </w:rPr>
      </w:pPr>
    </w:p>
    <w:p w14:paraId="63C035F3">
      <w:pPr>
        <w:pStyle w:val="34"/>
        <w:rPr>
          <w:color w:val="auto"/>
          <w:lang w:val="zh-CN"/>
        </w:rPr>
      </w:pPr>
    </w:p>
    <w:p w14:paraId="02302104">
      <w:pPr>
        <w:rPr>
          <w:rFonts w:ascii="宋体" w:hAnsi="宋体"/>
          <w:b/>
          <w:bCs/>
          <w:color w:val="auto"/>
          <w:sz w:val="24"/>
          <w:szCs w:val="24"/>
        </w:rPr>
      </w:pPr>
      <w:r>
        <w:rPr>
          <w:rFonts w:hint="eastAsia" w:ascii="宋体" w:hAnsi="宋体"/>
          <w:b/>
          <w:bCs/>
          <w:color w:val="auto"/>
          <w:sz w:val="24"/>
          <w:szCs w:val="24"/>
        </w:rPr>
        <w:br w:type="page"/>
      </w:r>
    </w:p>
    <w:p w14:paraId="45B7069A">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4"/>
          <w:szCs w:val="24"/>
        </w:rPr>
        <w:t>4.4 业绩情况表</w:t>
      </w:r>
    </w:p>
    <w:p w14:paraId="2DAD14FA">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14:paraId="7A1B51FF">
      <w:pPr>
        <w:snapToGrid w:val="0"/>
        <w:spacing w:line="360" w:lineRule="auto"/>
        <w:rPr>
          <w:rFonts w:hAnsi="宋体"/>
          <w:b/>
          <w:snapToGrid w:val="0"/>
          <w:color w:val="auto"/>
          <w:kern w:val="0"/>
          <w:szCs w:val="21"/>
        </w:rPr>
      </w:pPr>
      <w:r>
        <w:rPr>
          <w:rFonts w:hint="eastAsia" w:ascii="宋体" w:hAnsi="宋体"/>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14:paraId="32B458E6">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14:paraId="1415131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14:paraId="5AA9B1DE">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4167B4E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14:paraId="452E57E0">
            <w:pPr>
              <w:pStyle w:val="7"/>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332EBA6F">
            <w:pPr>
              <w:pStyle w:val="7"/>
              <w:spacing w:line="360" w:lineRule="auto"/>
              <w:rPr>
                <w:rFonts w:ascii="宋体" w:hAnsi="宋体" w:eastAsia="宋体" w:cs="Times New Roman"/>
                <w:color w:val="auto"/>
                <w:sz w:val="21"/>
                <w:szCs w:val="21"/>
              </w:rPr>
            </w:pPr>
          </w:p>
        </w:tc>
        <w:tc>
          <w:tcPr>
            <w:tcW w:w="3579" w:type="dxa"/>
            <w:vAlign w:val="center"/>
          </w:tcPr>
          <w:p w14:paraId="05E81339">
            <w:pPr>
              <w:pStyle w:val="7"/>
              <w:spacing w:line="360" w:lineRule="auto"/>
              <w:rPr>
                <w:rFonts w:ascii="宋体" w:hAnsi="宋体" w:eastAsia="宋体" w:cs="Times New Roman"/>
                <w:color w:val="auto"/>
                <w:sz w:val="21"/>
                <w:szCs w:val="21"/>
              </w:rPr>
            </w:pPr>
          </w:p>
        </w:tc>
        <w:tc>
          <w:tcPr>
            <w:tcW w:w="1440" w:type="dxa"/>
            <w:vAlign w:val="center"/>
          </w:tcPr>
          <w:p w14:paraId="6CAA493E">
            <w:pPr>
              <w:pStyle w:val="7"/>
              <w:spacing w:line="360" w:lineRule="auto"/>
              <w:rPr>
                <w:rFonts w:ascii="宋体" w:hAnsi="宋体" w:eastAsia="宋体" w:cs="Times New Roman"/>
                <w:color w:val="auto"/>
                <w:sz w:val="21"/>
                <w:szCs w:val="21"/>
              </w:rPr>
            </w:pPr>
          </w:p>
        </w:tc>
        <w:tc>
          <w:tcPr>
            <w:tcW w:w="1706" w:type="dxa"/>
            <w:vAlign w:val="center"/>
          </w:tcPr>
          <w:p w14:paraId="0CE2F7ED">
            <w:pPr>
              <w:pStyle w:val="7"/>
              <w:spacing w:line="360" w:lineRule="auto"/>
              <w:rPr>
                <w:rFonts w:ascii="宋体" w:hAnsi="宋体" w:eastAsia="宋体" w:cs="Times New Roman"/>
                <w:color w:val="auto"/>
                <w:sz w:val="21"/>
                <w:szCs w:val="21"/>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380228B9">
            <w:pPr>
              <w:pStyle w:val="7"/>
              <w:spacing w:line="360" w:lineRule="auto"/>
              <w:rPr>
                <w:rFonts w:ascii="宋体" w:hAnsi="宋体" w:eastAsia="宋体" w:cs="Times New Roman"/>
                <w:color w:val="auto"/>
                <w:sz w:val="21"/>
                <w:szCs w:val="21"/>
              </w:rPr>
            </w:pPr>
          </w:p>
        </w:tc>
        <w:tc>
          <w:tcPr>
            <w:tcW w:w="3579" w:type="dxa"/>
            <w:vAlign w:val="center"/>
          </w:tcPr>
          <w:p w14:paraId="4D614D76">
            <w:pPr>
              <w:pStyle w:val="7"/>
              <w:spacing w:line="360" w:lineRule="auto"/>
              <w:rPr>
                <w:rFonts w:ascii="宋体" w:hAnsi="宋体" w:eastAsia="宋体" w:cs="Times New Roman"/>
                <w:color w:val="auto"/>
                <w:sz w:val="21"/>
                <w:szCs w:val="21"/>
              </w:rPr>
            </w:pPr>
          </w:p>
        </w:tc>
        <w:tc>
          <w:tcPr>
            <w:tcW w:w="1440" w:type="dxa"/>
            <w:vAlign w:val="center"/>
          </w:tcPr>
          <w:p w14:paraId="69E9EA42">
            <w:pPr>
              <w:pStyle w:val="7"/>
              <w:spacing w:line="360" w:lineRule="auto"/>
              <w:rPr>
                <w:rFonts w:ascii="宋体" w:hAnsi="宋体" w:eastAsia="宋体" w:cs="Times New Roman"/>
                <w:color w:val="auto"/>
                <w:sz w:val="21"/>
                <w:szCs w:val="21"/>
              </w:rPr>
            </w:pPr>
          </w:p>
        </w:tc>
        <w:tc>
          <w:tcPr>
            <w:tcW w:w="1706" w:type="dxa"/>
            <w:vAlign w:val="center"/>
          </w:tcPr>
          <w:p w14:paraId="3F53C088">
            <w:pPr>
              <w:pStyle w:val="7"/>
              <w:spacing w:line="360" w:lineRule="auto"/>
              <w:rPr>
                <w:rFonts w:ascii="宋体" w:hAnsi="宋体" w:eastAsia="宋体" w:cs="Times New Roman"/>
                <w:color w:val="auto"/>
                <w:sz w:val="21"/>
                <w:szCs w:val="21"/>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F16F84C">
            <w:pPr>
              <w:pStyle w:val="7"/>
              <w:spacing w:line="360" w:lineRule="auto"/>
              <w:rPr>
                <w:rFonts w:ascii="宋体" w:hAnsi="宋体" w:eastAsia="宋体" w:cs="Times New Roman"/>
                <w:color w:val="auto"/>
                <w:sz w:val="21"/>
                <w:szCs w:val="21"/>
              </w:rPr>
            </w:pPr>
          </w:p>
        </w:tc>
        <w:tc>
          <w:tcPr>
            <w:tcW w:w="3579" w:type="dxa"/>
            <w:vAlign w:val="center"/>
          </w:tcPr>
          <w:p w14:paraId="2F10319B">
            <w:pPr>
              <w:pStyle w:val="7"/>
              <w:spacing w:line="360" w:lineRule="auto"/>
              <w:rPr>
                <w:rFonts w:ascii="宋体" w:hAnsi="宋体" w:eastAsia="宋体" w:cs="Times New Roman"/>
                <w:color w:val="auto"/>
                <w:sz w:val="21"/>
                <w:szCs w:val="21"/>
              </w:rPr>
            </w:pPr>
          </w:p>
        </w:tc>
        <w:tc>
          <w:tcPr>
            <w:tcW w:w="1440" w:type="dxa"/>
            <w:vAlign w:val="center"/>
          </w:tcPr>
          <w:p w14:paraId="312A1D06">
            <w:pPr>
              <w:pStyle w:val="7"/>
              <w:spacing w:line="360" w:lineRule="auto"/>
              <w:rPr>
                <w:rFonts w:ascii="宋体" w:hAnsi="宋体" w:eastAsia="宋体" w:cs="Times New Roman"/>
                <w:color w:val="auto"/>
                <w:sz w:val="21"/>
                <w:szCs w:val="21"/>
              </w:rPr>
            </w:pPr>
          </w:p>
        </w:tc>
        <w:tc>
          <w:tcPr>
            <w:tcW w:w="1706" w:type="dxa"/>
            <w:vAlign w:val="center"/>
          </w:tcPr>
          <w:p w14:paraId="5EA0F2CF">
            <w:pPr>
              <w:pStyle w:val="7"/>
              <w:spacing w:line="360" w:lineRule="auto"/>
              <w:rPr>
                <w:rFonts w:ascii="宋体" w:hAnsi="宋体" w:eastAsia="宋体" w:cs="Times New Roman"/>
                <w:color w:val="auto"/>
                <w:sz w:val="21"/>
                <w:szCs w:val="21"/>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74338BD9">
            <w:pPr>
              <w:rPr>
                <w:rFonts w:ascii="宋体"/>
                <w:color w:val="auto"/>
                <w:szCs w:val="21"/>
              </w:rPr>
            </w:pPr>
          </w:p>
        </w:tc>
        <w:tc>
          <w:tcPr>
            <w:tcW w:w="3579" w:type="dxa"/>
            <w:vAlign w:val="center"/>
          </w:tcPr>
          <w:p w14:paraId="26BF3879">
            <w:pPr>
              <w:rPr>
                <w:rFonts w:ascii="宋体"/>
                <w:color w:val="auto"/>
                <w:szCs w:val="21"/>
              </w:rPr>
            </w:pPr>
          </w:p>
        </w:tc>
        <w:tc>
          <w:tcPr>
            <w:tcW w:w="1440" w:type="dxa"/>
            <w:vAlign w:val="center"/>
          </w:tcPr>
          <w:p w14:paraId="4991C6B3">
            <w:pPr>
              <w:rPr>
                <w:rFonts w:ascii="宋体"/>
                <w:color w:val="auto"/>
                <w:szCs w:val="21"/>
              </w:rPr>
            </w:pPr>
          </w:p>
        </w:tc>
        <w:tc>
          <w:tcPr>
            <w:tcW w:w="1706" w:type="dxa"/>
            <w:vAlign w:val="center"/>
          </w:tcPr>
          <w:p w14:paraId="509AB6B6">
            <w:pPr>
              <w:rPr>
                <w:rFonts w:ascii="宋体"/>
                <w:color w:val="auto"/>
                <w:szCs w:val="21"/>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060FC727">
            <w:pPr>
              <w:rPr>
                <w:rFonts w:ascii="宋体"/>
                <w:color w:val="auto"/>
                <w:szCs w:val="21"/>
              </w:rPr>
            </w:pPr>
          </w:p>
        </w:tc>
        <w:tc>
          <w:tcPr>
            <w:tcW w:w="3579" w:type="dxa"/>
            <w:vAlign w:val="center"/>
          </w:tcPr>
          <w:p w14:paraId="138ABFD3">
            <w:pPr>
              <w:rPr>
                <w:rFonts w:ascii="宋体"/>
                <w:color w:val="auto"/>
                <w:szCs w:val="21"/>
              </w:rPr>
            </w:pPr>
          </w:p>
        </w:tc>
        <w:tc>
          <w:tcPr>
            <w:tcW w:w="1440" w:type="dxa"/>
            <w:vAlign w:val="center"/>
          </w:tcPr>
          <w:p w14:paraId="704990F4">
            <w:pPr>
              <w:rPr>
                <w:rFonts w:ascii="宋体"/>
                <w:color w:val="auto"/>
                <w:szCs w:val="21"/>
              </w:rPr>
            </w:pPr>
          </w:p>
        </w:tc>
        <w:tc>
          <w:tcPr>
            <w:tcW w:w="1706" w:type="dxa"/>
            <w:vAlign w:val="center"/>
          </w:tcPr>
          <w:p w14:paraId="3F723648">
            <w:pPr>
              <w:rPr>
                <w:rFonts w:ascii="宋体"/>
                <w:color w:val="auto"/>
                <w:szCs w:val="21"/>
              </w:rPr>
            </w:pPr>
          </w:p>
        </w:tc>
      </w:tr>
    </w:tbl>
    <w:p w14:paraId="3489E456">
      <w:pPr>
        <w:autoSpaceDE w:val="0"/>
        <w:autoSpaceDN w:val="0"/>
        <w:adjustRightInd w:val="0"/>
        <w:spacing w:line="480" w:lineRule="auto"/>
        <w:rPr>
          <w:rFonts w:ascii="宋体" w:hAnsi="宋体" w:cs="宋体"/>
          <w:color w:val="auto"/>
          <w:szCs w:val="21"/>
          <w:lang w:val="zh-CN"/>
        </w:rPr>
      </w:pPr>
    </w:p>
    <w:p w14:paraId="2F8AECBE">
      <w:pPr>
        <w:autoSpaceDE w:val="0"/>
        <w:autoSpaceDN w:val="0"/>
        <w:adjustRightInd w:val="0"/>
        <w:spacing w:line="480" w:lineRule="auto"/>
        <w:rPr>
          <w:rFonts w:ascii="宋体" w:hAnsi="宋体" w:cs="宋体"/>
          <w:color w:val="auto"/>
          <w:szCs w:val="21"/>
          <w:u w:val="single"/>
          <w:lang w:val="zh-CN"/>
        </w:rPr>
      </w:pP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p>
    <w:p w14:paraId="09E172A0">
      <w:pPr>
        <w:pStyle w:val="34"/>
        <w:ind w:firstLine="0" w:firstLineChars="0"/>
        <w:rPr>
          <w:color w:val="auto"/>
        </w:rPr>
      </w:pPr>
      <w:r>
        <w:rPr>
          <w:rFonts w:hint="eastAsia"/>
          <w:color w:val="auto"/>
        </w:rPr>
        <w:t>日期：  年  月  日</w:t>
      </w:r>
    </w:p>
    <w:p w14:paraId="2B125463">
      <w:pPr>
        <w:rPr>
          <w:color w:val="auto"/>
        </w:rPr>
      </w:pPr>
    </w:p>
    <w:p w14:paraId="495B5FE8">
      <w:pPr>
        <w:rPr>
          <w:color w:val="auto"/>
        </w:rPr>
      </w:pPr>
    </w:p>
    <w:p w14:paraId="07CF38BB">
      <w:pPr>
        <w:pStyle w:val="26"/>
        <w:ind w:left="0" w:leftChars="0" w:firstLine="0" w:firstLineChars="0"/>
        <w:rPr>
          <w:rFonts w:hint="default"/>
          <w:color w:val="auto"/>
          <w:lang w:eastAsia="zh-CN"/>
        </w:rPr>
      </w:pPr>
    </w:p>
    <w:p w14:paraId="5071F7EE">
      <w:pPr>
        <w:pStyle w:val="25"/>
        <w:ind w:firstLine="340"/>
        <w:rPr>
          <w:color w:val="auto"/>
        </w:rPr>
      </w:pPr>
    </w:p>
    <w:p w14:paraId="5836667E">
      <w:pPr>
        <w:widowControl/>
        <w:spacing w:before="100" w:beforeAutospacing="1" w:after="100" w:afterAutospacing="1" w:line="360" w:lineRule="auto"/>
        <w:jc w:val="center"/>
        <w:rPr>
          <w:rFonts w:ascii="宋体" w:hAnsi="宋体"/>
          <w:b/>
          <w:bCs/>
          <w:color w:val="auto"/>
          <w:sz w:val="36"/>
          <w:szCs w:val="36"/>
        </w:rPr>
      </w:pPr>
    </w:p>
    <w:p w14:paraId="14979B00">
      <w:pPr>
        <w:widowControl/>
        <w:spacing w:before="100" w:beforeAutospacing="1" w:after="100" w:afterAutospacing="1" w:line="360" w:lineRule="auto"/>
        <w:jc w:val="center"/>
        <w:rPr>
          <w:rFonts w:ascii="宋体" w:hAnsi="宋体"/>
          <w:b/>
          <w:bCs/>
          <w:color w:val="auto"/>
          <w:sz w:val="36"/>
          <w:szCs w:val="36"/>
        </w:rPr>
      </w:pPr>
    </w:p>
    <w:p w14:paraId="21461086">
      <w:pPr>
        <w:rPr>
          <w:color w:val="auto"/>
        </w:rPr>
      </w:pPr>
    </w:p>
    <w:p w14:paraId="3B5490F0">
      <w:pPr>
        <w:rPr>
          <w:color w:val="auto"/>
        </w:rPr>
      </w:pPr>
    </w:p>
    <w:p w14:paraId="70181AFC">
      <w:pPr>
        <w:pStyle w:val="34"/>
        <w:ind w:firstLine="0" w:firstLineChars="0"/>
        <w:rPr>
          <w:color w:val="auto"/>
          <w:lang w:val="zh-CN"/>
        </w:rPr>
      </w:pPr>
    </w:p>
    <w:p w14:paraId="280C84A8">
      <w:pPr>
        <w:pStyle w:val="34"/>
        <w:ind w:firstLine="0" w:firstLineChars="0"/>
        <w:rPr>
          <w:color w:val="auto"/>
          <w:lang w:val="zh-CN"/>
        </w:rPr>
      </w:pPr>
    </w:p>
    <w:p w14:paraId="1EA2C20C">
      <w:pPr>
        <w:pStyle w:val="34"/>
        <w:ind w:firstLine="0" w:firstLineChars="0"/>
        <w:rPr>
          <w:color w:val="auto"/>
          <w:lang w:val="zh-CN"/>
        </w:rPr>
      </w:pPr>
    </w:p>
    <w:p w14:paraId="778EEB62">
      <w:pPr>
        <w:pStyle w:val="34"/>
        <w:ind w:firstLine="0" w:firstLineChars="0"/>
        <w:rPr>
          <w:color w:val="auto"/>
          <w:lang w:val="zh-CN"/>
        </w:rPr>
      </w:pPr>
    </w:p>
    <w:p w14:paraId="116E23AF">
      <w:pPr>
        <w:pStyle w:val="34"/>
        <w:ind w:firstLine="0" w:firstLineChars="0"/>
        <w:rPr>
          <w:color w:val="auto"/>
          <w:lang w:val="zh-CN"/>
        </w:rPr>
      </w:pPr>
    </w:p>
    <w:p w14:paraId="3BCD3C03">
      <w:pPr>
        <w:pStyle w:val="34"/>
        <w:ind w:firstLine="0" w:firstLineChars="0"/>
        <w:rPr>
          <w:color w:val="auto"/>
          <w:lang w:val="zh-CN"/>
        </w:rPr>
      </w:pPr>
    </w:p>
    <w:p w14:paraId="04295359">
      <w:pPr>
        <w:pStyle w:val="34"/>
        <w:rPr>
          <w:color w:val="auto"/>
          <w:lang w:val="zh-CN"/>
        </w:rPr>
      </w:pPr>
    </w:p>
    <w:p w14:paraId="2FF59300">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370E485B">
      <w:pPr>
        <w:rPr>
          <w:color w:val="auto"/>
        </w:rPr>
      </w:pPr>
    </w:p>
    <w:p w14:paraId="01611C2C">
      <w:pPr>
        <w:rPr>
          <w:color w:val="auto"/>
        </w:rPr>
      </w:pPr>
    </w:p>
    <w:p w14:paraId="3867F0EA">
      <w:pPr>
        <w:rPr>
          <w:color w:val="auto"/>
        </w:rPr>
      </w:pPr>
    </w:p>
    <w:p w14:paraId="280EC766">
      <w:pPr>
        <w:spacing w:line="360" w:lineRule="auto"/>
        <w:jc w:val="center"/>
        <w:rPr>
          <w:rFonts w:ascii="宋体" w:hAnsi="宋体"/>
          <w:color w:val="auto"/>
          <w:szCs w:val="21"/>
        </w:rPr>
      </w:pPr>
      <w:r>
        <w:rPr>
          <w:rFonts w:ascii="宋体" w:hAnsi="宋体"/>
          <w:color w:val="auto"/>
          <w:szCs w:val="21"/>
        </w:rPr>
        <w:t>除</w:t>
      </w:r>
      <w:r>
        <w:rPr>
          <w:rFonts w:hint="eastAsia" w:ascii="宋体" w:hAnsi="宋体"/>
          <w:color w:val="auto"/>
          <w:szCs w:val="21"/>
        </w:rPr>
        <w:t>谈判</w:t>
      </w:r>
      <w:r>
        <w:rPr>
          <w:rFonts w:ascii="宋体" w:hAnsi="宋体"/>
          <w:color w:val="auto"/>
          <w:szCs w:val="21"/>
        </w:rPr>
        <w:t>文件另有规定外，</w:t>
      </w:r>
      <w:r>
        <w:rPr>
          <w:rFonts w:hint="eastAsia" w:ascii="宋体" w:hAnsi="宋体"/>
          <w:color w:val="auto"/>
          <w:szCs w:val="21"/>
        </w:rPr>
        <w:t>供应商</w:t>
      </w:r>
      <w:r>
        <w:rPr>
          <w:rFonts w:ascii="宋体" w:hAnsi="宋体"/>
          <w:color w:val="auto"/>
          <w:szCs w:val="21"/>
        </w:rPr>
        <w:t>认为需要提交的其他证明材料或资料加盖</w:t>
      </w:r>
      <w:r>
        <w:rPr>
          <w:rFonts w:hint="eastAsia" w:ascii="宋体" w:hAnsi="宋体"/>
          <w:color w:val="auto"/>
          <w:szCs w:val="21"/>
        </w:rPr>
        <w:t>供应商</w:t>
      </w:r>
      <w:r>
        <w:rPr>
          <w:rFonts w:ascii="宋体" w:hAnsi="宋体"/>
          <w:color w:val="auto"/>
          <w:szCs w:val="21"/>
        </w:rPr>
        <w:t>公章后应在</w:t>
      </w:r>
    </w:p>
    <w:p w14:paraId="2F22EEB6">
      <w:pPr>
        <w:spacing w:line="360" w:lineRule="auto"/>
        <w:jc w:val="center"/>
        <w:rPr>
          <w:rFonts w:ascii="宋体" w:hAnsi="宋体"/>
          <w:color w:val="auto"/>
          <w:szCs w:val="21"/>
        </w:rPr>
      </w:pPr>
      <w:r>
        <w:rPr>
          <w:rFonts w:ascii="宋体" w:hAnsi="宋体"/>
          <w:color w:val="auto"/>
          <w:szCs w:val="21"/>
        </w:rPr>
        <w:t>此项下提交。</w:t>
      </w:r>
    </w:p>
    <w:p w14:paraId="7AB2546E">
      <w:pPr>
        <w:spacing w:line="360" w:lineRule="auto"/>
        <w:jc w:val="center"/>
        <w:rPr>
          <w:rFonts w:ascii="宋体" w:hAnsi="宋体"/>
          <w:b/>
          <w:bCs/>
          <w:color w:val="auto"/>
          <w:sz w:val="28"/>
          <w:szCs w:val="28"/>
        </w:rPr>
      </w:pPr>
      <w:r>
        <w:rPr>
          <w:rFonts w:ascii="宋体" w:hAnsi="宋体"/>
          <w:b/>
          <w:bCs/>
          <w:color w:val="auto"/>
          <w:sz w:val="28"/>
          <w:szCs w:val="28"/>
        </w:rPr>
        <w:t> </w:t>
      </w:r>
    </w:p>
    <w:p w14:paraId="3DACD05B">
      <w:pPr>
        <w:rPr>
          <w:color w:val="auto"/>
        </w:rPr>
      </w:pPr>
    </w:p>
    <w:p w14:paraId="0E1F3973">
      <w:pPr>
        <w:pStyle w:val="16"/>
        <w:spacing w:line="360" w:lineRule="auto"/>
        <w:contextualSpacing/>
        <w:jc w:val="center"/>
        <w:rPr>
          <w:rFonts w:cs="宋体" w:asciiTheme="majorEastAsia" w:hAnsiTheme="majorEastAsia" w:eastAsiaTheme="majorEastAsia"/>
          <w:b/>
          <w:color w:val="auto"/>
          <w:kern w:val="0"/>
          <w:sz w:val="36"/>
          <w:szCs w:val="36"/>
        </w:rPr>
      </w:pPr>
    </w:p>
    <w:p w14:paraId="0CA6BC61">
      <w:pPr>
        <w:pStyle w:val="16"/>
        <w:spacing w:line="360" w:lineRule="auto"/>
        <w:contextualSpacing/>
        <w:jc w:val="center"/>
        <w:rPr>
          <w:rFonts w:cs="宋体" w:asciiTheme="majorEastAsia" w:hAnsiTheme="majorEastAsia" w:eastAsiaTheme="majorEastAsia"/>
          <w:b/>
          <w:color w:val="auto"/>
          <w:kern w:val="0"/>
          <w:sz w:val="36"/>
          <w:szCs w:val="36"/>
        </w:rPr>
      </w:pPr>
    </w:p>
    <w:p w14:paraId="5979433F">
      <w:pPr>
        <w:pStyle w:val="16"/>
        <w:spacing w:line="360" w:lineRule="auto"/>
        <w:contextualSpacing/>
        <w:jc w:val="center"/>
        <w:rPr>
          <w:rFonts w:cs="宋体" w:asciiTheme="majorEastAsia" w:hAnsiTheme="majorEastAsia" w:eastAsiaTheme="majorEastAsia"/>
          <w:b/>
          <w:color w:val="auto"/>
          <w:kern w:val="0"/>
          <w:sz w:val="36"/>
          <w:szCs w:val="36"/>
        </w:rPr>
      </w:pPr>
    </w:p>
    <w:p w14:paraId="07B41D3A">
      <w:pPr>
        <w:pStyle w:val="16"/>
        <w:spacing w:line="360" w:lineRule="auto"/>
        <w:contextualSpacing/>
        <w:jc w:val="center"/>
        <w:rPr>
          <w:rFonts w:cs="宋体" w:asciiTheme="majorEastAsia" w:hAnsiTheme="majorEastAsia" w:eastAsiaTheme="majorEastAsia"/>
          <w:b/>
          <w:color w:val="auto"/>
          <w:kern w:val="0"/>
          <w:sz w:val="36"/>
          <w:szCs w:val="36"/>
        </w:rPr>
      </w:pPr>
    </w:p>
    <w:p w14:paraId="08514E4F">
      <w:pPr>
        <w:pStyle w:val="16"/>
        <w:spacing w:line="360" w:lineRule="auto"/>
        <w:contextualSpacing/>
        <w:jc w:val="center"/>
        <w:rPr>
          <w:rFonts w:cs="宋体" w:asciiTheme="majorEastAsia" w:hAnsiTheme="majorEastAsia" w:eastAsiaTheme="majorEastAsia"/>
          <w:b/>
          <w:color w:val="auto"/>
          <w:kern w:val="0"/>
          <w:sz w:val="36"/>
          <w:szCs w:val="36"/>
        </w:rPr>
      </w:pPr>
    </w:p>
    <w:p w14:paraId="55D4247F">
      <w:pPr>
        <w:pStyle w:val="16"/>
        <w:spacing w:line="360" w:lineRule="auto"/>
        <w:contextualSpacing/>
        <w:jc w:val="center"/>
        <w:rPr>
          <w:rFonts w:cs="宋体" w:asciiTheme="majorEastAsia" w:hAnsiTheme="majorEastAsia" w:eastAsiaTheme="majorEastAsia"/>
          <w:b/>
          <w:color w:val="auto"/>
          <w:kern w:val="0"/>
          <w:sz w:val="36"/>
          <w:szCs w:val="36"/>
        </w:rPr>
      </w:pPr>
    </w:p>
    <w:p w14:paraId="54799839">
      <w:pPr>
        <w:pStyle w:val="16"/>
        <w:spacing w:line="360" w:lineRule="auto"/>
        <w:contextualSpacing/>
        <w:jc w:val="center"/>
        <w:rPr>
          <w:rFonts w:cs="宋体" w:asciiTheme="majorEastAsia" w:hAnsiTheme="majorEastAsia" w:eastAsiaTheme="majorEastAsia"/>
          <w:b/>
          <w:color w:val="auto"/>
          <w:kern w:val="0"/>
          <w:sz w:val="36"/>
          <w:szCs w:val="36"/>
        </w:rPr>
      </w:pPr>
    </w:p>
    <w:p w14:paraId="4C140FAE">
      <w:pPr>
        <w:pStyle w:val="16"/>
        <w:spacing w:line="360" w:lineRule="auto"/>
        <w:contextualSpacing/>
        <w:jc w:val="center"/>
        <w:rPr>
          <w:rFonts w:cs="宋体" w:asciiTheme="majorEastAsia" w:hAnsiTheme="majorEastAsia" w:eastAsiaTheme="majorEastAsia"/>
          <w:b/>
          <w:color w:val="auto"/>
          <w:kern w:val="0"/>
          <w:sz w:val="36"/>
          <w:szCs w:val="36"/>
        </w:rPr>
      </w:pPr>
    </w:p>
    <w:p w14:paraId="6A7B6540">
      <w:pPr>
        <w:pStyle w:val="16"/>
        <w:spacing w:line="360" w:lineRule="auto"/>
        <w:contextualSpacing/>
        <w:rPr>
          <w:rFonts w:cs="宋体" w:asciiTheme="majorEastAsia" w:hAnsiTheme="majorEastAsia" w:eastAsiaTheme="majorEastAsia"/>
          <w:b/>
          <w:color w:val="auto"/>
          <w:kern w:val="0"/>
          <w:sz w:val="36"/>
          <w:szCs w:val="36"/>
        </w:rPr>
      </w:pPr>
    </w:p>
    <w:p w14:paraId="6308C28E">
      <w:pPr>
        <w:rPr>
          <w:color w:val="auto"/>
        </w:rPr>
      </w:pPr>
    </w:p>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3"/>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3"/>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3"/>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3"/>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3"/>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3"/>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3"/>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3"/>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5"/>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1A7022B"/>
    <w:rsid w:val="02007362"/>
    <w:rsid w:val="02150A22"/>
    <w:rsid w:val="02963DFC"/>
    <w:rsid w:val="02C32B75"/>
    <w:rsid w:val="032F672A"/>
    <w:rsid w:val="033124A2"/>
    <w:rsid w:val="033E4BBF"/>
    <w:rsid w:val="037E6D6A"/>
    <w:rsid w:val="03D816BF"/>
    <w:rsid w:val="04277401"/>
    <w:rsid w:val="042C4A18"/>
    <w:rsid w:val="045B1092"/>
    <w:rsid w:val="04BB7EC7"/>
    <w:rsid w:val="04F73278"/>
    <w:rsid w:val="056E0018"/>
    <w:rsid w:val="05987807"/>
    <w:rsid w:val="05BB24F7"/>
    <w:rsid w:val="065B7727"/>
    <w:rsid w:val="065F5461"/>
    <w:rsid w:val="066418E1"/>
    <w:rsid w:val="067526A6"/>
    <w:rsid w:val="06D55E6E"/>
    <w:rsid w:val="070C3DC4"/>
    <w:rsid w:val="071714BF"/>
    <w:rsid w:val="073267E9"/>
    <w:rsid w:val="078D7EC3"/>
    <w:rsid w:val="0808001C"/>
    <w:rsid w:val="08182054"/>
    <w:rsid w:val="08393BA7"/>
    <w:rsid w:val="083B6D3D"/>
    <w:rsid w:val="084C7436"/>
    <w:rsid w:val="08935C62"/>
    <w:rsid w:val="091E3D75"/>
    <w:rsid w:val="09FB55B8"/>
    <w:rsid w:val="0A014251"/>
    <w:rsid w:val="0A7315F2"/>
    <w:rsid w:val="0ADD2F10"/>
    <w:rsid w:val="0AF71D29"/>
    <w:rsid w:val="0B2A5572"/>
    <w:rsid w:val="0B33403C"/>
    <w:rsid w:val="0B416FFB"/>
    <w:rsid w:val="0B4C51A5"/>
    <w:rsid w:val="0C6F3B6A"/>
    <w:rsid w:val="0D113797"/>
    <w:rsid w:val="0D961154"/>
    <w:rsid w:val="0DA4660B"/>
    <w:rsid w:val="0DD24882"/>
    <w:rsid w:val="0E1C5AFD"/>
    <w:rsid w:val="0E317079"/>
    <w:rsid w:val="0E947D89"/>
    <w:rsid w:val="0E9D4E90"/>
    <w:rsid w:val="0EB75826"/>
    <w:rsid w:val="0F05765B"/>
    <w:rsid w:val="0F234C69"/>
    <w:rsid w:val="0F580DB7"/>
    <w:rsid w:val="0FFF74D0"/>
    <w:rsid w:val="109B7D33"/>
    <w:rsid w:val="10AE4129"/>
    <w:rsid w:val="10CF656F"/>
    <w:rsid w:val="10E5667A"/>
    <w:rsid w:val="111331E7"/>
    <w:rsid w:val="117C1AA0"/>
    <w:rsid w:val="1182454F"/>
    <w:rsid w:val="11C078AA"/>
    <w:rsid w:val="122560FC"/>
    <w:rsid w:val="12704669"/>
    <w:rsid w:val="12AC38F3"/>
    <w:rsid w:val="12F26E2C"/>
    <w:rsid w:val="131A4D36"/>
    <w:rsid w:val="13233D76"/>
    <w:rsid w:val="134A3724"/>
    <w:rsid w:val="1379754E"/>
    <w:rsid w:val="13EA5A86"/>
    <w:rsid w:val="13FD3CDB"/>
    <w:rsid w:val="1441006B"/>
    <w:rsid w:val="14A430C2"/>
    <w:rsid w:val="14B20F69"/>
    <w:rsid w:val="14E629C1"/>
    <w:rsid w:val="150572EB"/>
    <w:rsid w:val="15115C90"/>
    <w:rsid w:val="1516608A"/>
    <w:rsid w:val="15694931"/>
    <w:rsid w:val="15AC6FF2"/>
    <w:rsid w:val="15C13983"/>
    <w:rsid w:val="15E92769"/>
    <w:rsid w:val="162D27B7"/>
    <w:rsid w:val="17051710"/>
    <w:rsid w:val="170C17ED"/>
    <w:rsid w:val="175B58E8"/>
    <w:rsid w:val="18153B6E"/>
    <w:rsid w:val="184C3483"/>
    <w:rsid w:val="18C02D78"/>
    <w:rsid w:val="19232435"/>
    <w:rsid w:val="19235F91"/>
    <w:rsid w:val="192A37C4"/>
    <w:rsid w:val="1941040C"/>
    <w:rsid w:val="197D79D4"/>
    <w:rsid w:val="19A769EE"/>
    <w:rsid w:val="19FB308C"/>
    <w:rsid w:val="1A2B1A35"/>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787412"/>
    <w:rsid w:val="1E8734E0"/>
    <w:rsid w:val="1EA731C1"/>
    <w:rsid w:val="1ED80607"/>
    <w:rsid w:val="1F4E25CE"/>
    <w:rsid w:val="1FAA4FD0"/>
    <w:rsid w:val="1FEB3581"/>
    <w:rsid w:val="1FF31CF2"/>
    <w:rsid w:val="200B3EBC"/>
    <w:rsid w:val="20D3029D"/>
    <w:rsid w:val="20EC630A"/>
    <w:rsid w:val="20FA7F20"/>
    <w:rsid w:val="21333432"/>
    <w:rsid w:val="21E62252"/>
    <w:rsid w:val="2200396C"/>
    <w:rsid w:val="22250FCC"/>
    <w:rsid w:val="22BC4178"/>
    <w:rsid w:val="22F00487"/>
    <w:rsid w:val="232B0864"/>
    <w:rsid w:val="23736DCC"/>
    <w:rsid w:val="23A22D80"/>
    <w:rsid w:val="23CA1E7B"/>
    <w:rsid w:val="23D762F6"/>
    <w:rsid w:val="24255939"/>
    <w:rsid w:val="245F12E5"/>
    <w:rsid w:val="24C1456F"/>
    <w:rsid w:val="25036FC4"/>
    <w:rsid w:val="253F23A5"/>
    <w:rsid w:val="254E083A"/>
    <w:rsid w:val="259D697C"/>
    <w:rsid w:val="261A071C"/>
    <w:rsid w:val="263D7D4C"/>
    <w:rsid w:val="266E1CCB"/>
    <w:rsid w:val="27167136"/>
    <w:rsid w:val="27351CB2"/>
    <w:rsid w:val="2735552F"/>
    <w:rsid w:val="278608F2"/>
    <w:rsid w:val="27D03E77"/>
    <w:rsid w:val="284B2E0F"/>
    <w:rsid w:val="287149C4"/>
    <w:rsid w:val="28986434"/>
    <w:rsid w:val="291E49C7"/>
    <w:rsid w:val="29296A11"/>
    <w:rsid w:val="29C25C3D"/>
    <w:rsid w:val="2A00446B"/>
    <w:rsid w:val="2A37325D"/>
    <w:rsid w:val="2A5A4AE9"/>
    <w:rsid w:val="2AE24278"/>
    <w:rsid w:val="2B786611"/>
    <w:rsid w:val="2B872D8F"/>
    <w:rsid w:val="2C002162"/>
    <w:rsid w:val="2C3A0CBD"/>
    <w:rsid w:val="2C4C53A8"/>
    <w:rsid w:val="2C517F98"/>
    <w:rsid w:val="2C697D08"/>
    <w:rsid w:val="2CBF201D"/>
    <w:rsid w:val="2CFB0950"/>
    <w:rsid w:val="2CFC0B7C"/>
    <w:rsid w:val="2D1F7C66"/>
    <w:rsid w:val="2D236108"/>
    <w:rsid w:val="2D2E732D"/>
    <w:rsid w:val="2D32357A"/>
    <w:rsid w:val="2D542766"/>
    <w:rsid w:val="2D6D6692"/>
    <w:rsid w:val="2E90270F"/>
    <w:rsid w:val="2ECC7429"/>
    <w:rsid w:val="2ED7364E"/>
    <w:rsid w:val="2F486532"/>
    <w:rsid w:val="2F5E4089"/>
    <w:rsid w:val="2FD5578B"/>
    <w:rsid w:val="301D7787"/>
    <w:rsid w:val="301E6646"/>
    <w:rsid w:val="30915A7F"/>
    <w:rsid w:val="310C50EA"/>
    <w:rsid w:val="311E79D4"/>
    <w:rsid w:val="31304599"/>
    <w:rsid w:val="31886E82"/>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7595A"/>
    <w:rsid w:val="368D0A96"/>
    <w:rsid w:val="36CA3A99"/>
    <w:rsid w:val="37023232"/>
    <w:rsid w:val="370B7811"/>
    <w:rsid w:val="37A531A4"/>
    <w:rsid w:val="37F21C40"/>
    <w:rsid w:val="382402F0"/>
    <w:rsid w:val="389441F8"/>
    <w:rsid w:val="38AB2973"/>
    <w:rsid w:val="39102AA0"/>
    <w:rsid w:val="399B4366"/>
    <w:rsid w:val="399C4D0D"/>
    <w:rsid w:val="3AD82AB0"/>
    <w:rsid w:val="3B3433F9"/>
    <w:rsid w:val="3B38019A"/>
    <w:rsid w:val="3B6620EF"/>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32016"/>
    <w:rsid w:val="3F44662E"/>
    <w:rsid w:val="401B4533"/>
    <w:rsid w:val="403F3C2F"/>
    <w:rsid w:val="40520D87"/>
    <w:rsid w:val="405244A7"/>
    <w:rsid w:val="407349CF"/>
    <w:rsid w:val="40AE2CD8"/>
    <w:rsid w:val="40B05AAD"/>
    <w:rsid w:val="40D02864"/>
    <w:rsid w:val="41801923"/>
    <w:rsid w:val="421A35EE"/>
    <w:rsid w:val="42482ED2"/>
    <w:rsid w:val="425A072C"/>
    <w:rsid w:val="42DB3C1A"/>
    <w:rsid w:val="42DC527F"/>
    <w:rsid w:val="42EA41FA"/>
    <w:rsid w:val="433336B5"/>
    <w:rsid w:val="435C11C8"/>
    <w:rsid w:val="43A833B4"/>
    <w:rsid w:val="43B20A5C"/>
    <w:rsid w:val="43B276BB"/>
    <w:rsid w:val="43C92880"/>
    <w:rsid w:val="446948B9"/>
    <w:rsid w:val="44923CB7"/>
    <w:rsid w:val="44B74D3D"/>
    <w:rsid w:val="44E53716"/>
    <w:rsid w:val="44F21B8C"/>
    <w:rsid w:val="451A5BEB"/>
    <w:rsid w:val="457459C6"/>
    <w:rsid w:val="458F6367"/>
    <w:rsid w:val="45950CEA"/>
    <w:rsid w:val="45B6507E"/>
    <w:rsid w:val="45DD5596"/>
    <w:rsid w:val="46442BF4"/>
    <w:rsid w:val="46620540"/>
    <w:rsid w:val="46C91677"/>
    <w:rsid w:val="46E61CD3"/>
    <w:rsid w:val="47C85858"/>
    <w:rsid w:val="480C1846"/>
    <w:rsid w:val="485A1B21"/>
    <w:rsid w:val="4871195C"/>
    <w:rsid w:val="488B752C"/>
    <w:rsid w:val="48944972"/>
    <w:rsid w:val="48D93187"/>
    <w:rsid w:val="48DD2F81"/>
    <w:rsid w:val="49402FC0"/>
    <w:rsid w:val="499C311B"/>
    <w:rsid w:val="4A430580"/>
    <w:rsid w:val="4A7D2EA4"/>
    <w:rsid w:val="4A7D6231"/>
    <w:rsid w:val="4B0D6CC1"/>
    <w:rsid w:val="4B3612A5"/>
    <w:rsid w:val="4BCD5A11"/>
    <w:rsid w:val="4C106FFF"/>
    <w:rsid w:val="4C475FD9"/>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3A78CD"/>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9F66DB"/>
    <w:rsid w:val="58E62BC3"/>
    <w:rsid w:val="59AE24E7"/>
    <w:rsid w:val="59C83A10"/>
    <w:rsid w:val="59DD731B"/>
    <w:rsid w:val="5A074538"/>
    <w:rsid w:val="5A1924BD"/>
    <w:rsid w:val="5A2A0227"/>
    <w:rsid w:val="5A3C696A"/>
    <w:rsid w:val="5AD15B34"/>
    <w:rsid w:val="5B162D7D"/>
    <w:rsid w:val="5B532E32"/>
    <w:rsid w:val="5BA87F9D"/>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800ED"/>
    <w:rsid w:val="65DF280D"/>
    <w:rsid w:val="661C7669"/>
    <w:rsid w:val="666F3B91"/>
    <w:rsid w:val="66BF5C89"/>
    <w:rsid w:val="66F53DAB"/>
    <w:rsid w:val="67281D68"/>
    <w:rsid w:val="67391959"/>
    <w:rsid w:val="67925324"/>
    <w:rsid w:val="67BA514F"/>
    <w:rsid w:val="67D844BD"/>
    <w:rsid w:val="67F24A7A"/>
    <w:rsid w:val="67F9777D"/>
    <w:rsid w:val="68215896"/>
    <w:rsid w:val="68261278"/>
    <w:rsid w:val="68C228C4"/>
    <w:rsid w:val="68F14D31"/>
    <w:rsid w:val="698E25E7"/>
    <w:rsid w:val="699268E2"/>
    <w:rsid w:val="69AD1201"/>
    <w:rsid w:val="69BE41E9"/>
    <w:rsid w:val="69E44896"/>
    <w:rsid w:val="69FA5E67"/>
    <w:rsid w:val="6A07131F"/>
    <w:rsid w:val="6A13578D"/>
    <w:rsid w:val="6A3002DC"/>
    <w:rsid w:val="6A4175F2"/>
    <w:rsid w:val="6A6255CE"/>
    <w:rsid w:val="6AD14E1A"/>
    <w:rsid w:val="6AD5363F"/>
    <w:rsid w:val="6AEA318C"/>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6453FE"/>
    <w:rsid w:val="6FD34F22"/>
    <w:rsid w:val="6FEE1FCA"/>
    <w:rsid w:val="70681CE6"/>
    <w:rsid w:val="70C17C09"/>
    <w:rsid w:val="714257AE"/>
    <w:rsid w:val="71750721"/>
    <w:rsid w:val="71771B4C"/>
    <w:rsid w:val="71805144"/>
    <w:rsid w:val="71C071C3"/>
    <w:rsid w:val="7229553B"/>
    <w:rsid w:val="7249798C"/>
    <w:rsid w:val="7258372B"/>
    <w:rsid w:val="72760055"/>
    <w:rsid w:val="72FB2B0F"/>
    <w:rsid w:val="73071B63"/>
    <w:rsid w:val="73221F8B"/>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320EC2"/>
    <w:rsid w:val="7864772E"/>
    <w:rsid w:val="7870676D"/>
    <w:rsid w:val="78A3591C"/>
    <w:rsid w:val="78B83176"/>
    <w:rsid w:val="78F37137"/>
    <w:rsid w:val="795E72F1"/>
    <w:rsid w:val="7A441532"/>
    <w:rsid w:val="7A8F5D28"/>
    <w:rsid w:val="7AC766C9"/>
    <w:rsid w:val="7AD30342"/>
    <w:rsid w:val="7ADC2AE9"/>
    <w:rsid w:val="7AEE00A7"/>
    <w:rsid w:val="7AF4138B"/>
    <w:rsid w:val="7B0519FE"/>
    <w:rsid w:val="7B0631E3"/>
    <w:rsid w:val="7B5C1871"/>
    <w:rsid w:val="7B6919EB"/>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next w:val="5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4">
    <w:name w:val="正文 A"/>
    <w:next w:val="53"/>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55">
    <w:name w:val="List Paragraph"/>
    <w:basedOn w:val="1"/>
    <w:unhideWhenUsed/>
    <w:qFormat/>
    <w:uiPriority w:val="99"/>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hover25"/>
    <w:basedOn w:val="28"/>
    <w:qFormat/>
    <w:uiPriority w:val="0"/>
  </w:style>
  <w:style w:type="character" w:customStyle="1" w:styleId="67">
    <w:name w:val="active"/>
    <w:basedOn w:val="28"/>
    <w:qFormat/>
    <w:uiPriority w:val="0"/>
    <w:rPr>
      <w:color w:val="FFFFFF"/>
      <w:shd w:val="clear" w:color="auto" w:fill="2B7AFC"/>
    </w:rPr>
  </w:style>
  <w:style w:type="character" w:customStyle="1" w:styleId="68">
    <w:name w:val="red"/>
    <w:basedOn w:val="28"/>
    <w:qFormat/>
    <w:uiPriority w:val="0"/>
    <w:rPr>
      <w:color w:val="FF0000"/>
      <w:sz w:val="18"/>
      <w:szCs w:val="18"/>
    </w:rPr>
  </w:style>
  <w:style w:type="character" w:customStyle="1" w:styleId="69">
    <w:name w:val="red1"/>
    <w:basedOn w:val="28"/>
    <w:qFormat/>
    <w:uiPriority w:val="0"/>
    <w:rPr>
      <w:color w:val="FF0000"/>
      <w:sz w:val="18"/>
      <w:szCs w:val="18"/>
    </w:rPr>
  </w:style>
  <w:style w:type="character" w:customStyle="1" w:styleId="70">
    <w:name w:val="red2"/>
    <w:basedOn w:val="28"/>
    <w:qFormat/>
    <w:uiPriority w:val="0"/>
    <w:rPr>
      <w:color w:val="CC0000"/>
    </w:rPr>
  </w:style>
  <w:style w:type="character" w:customStyle="1" w:styleId="71">
    <w:name w:val="red3"/>
    <w:basedOn w:val="28"/>
    <w:qFormat/>
    <w:uiPriority w:val="0"/>
    <w:rPr>
      <w:color w:val="FF0000"/>
    </w:rPr>
  </w:style>
  <w:style w:type="character" w:customStyle="1" w:styleId="72">
    <w:name w:val="green"/>
    <w:basedOn w:val="28"/>
    <w:qFormat/>
    <w:uiPriority w:val="0"/>
    <w:rPr>
      <w:color w:val="66AE00"/>
      <w:sz w:val="18"/>
      <w:szCs w:val="18"/>
    </w:rPr>
  </w:style>
  <w:style w:type="character" w:customStyle="1" w:styleId="73">
    <w:name w:val="green1"/>
    <w:basedOn w:val="28"/>
    <w:qFormat/>
    <w:uiPriority w:val="0"/>
    <w:rPr>
      <w:color w:val="66AE00"/>
      <w:sz w:val="18"/>
      <w:szCs w:val="18"/>
    </w:rPr>
  </w:style>
  <w:style w:type="character" w:customStyle="1" w:styleId="74">
    <w:name w:val="gb-jt"/>
    <w:basedOn w:val="28"/>
    <w:qFormat/>
    <w:uiPriority w:val="0"/>
  </w:style>
  <w:style w:type="character" w:customStyle="1" w:styleId="75">
    <w:name w:val="blue"/>
    <w:basedOn w:val="28"/>
    <w:qFormat/>
    <w:uiPriority w:val="0"/>
    <w:rPr>
      <w:color w:val="0371C6"/>
      <w:sz w:val="21"/>
      <w:szCs w:val="21"/>
    </w:rPr>
  </w:style>
  <w:style w:type="character" w:customStyle="1" w:styleId="76">
    <w:name w:val="right"/>
    <w:basedOn w:val="28"/>
    <w:qFormat/>
    <w:uiPriority w:val="0"/>
    <w:rPr>
      <w:color w:val="999999"/>
      <w:sz w:val="18"/>
      <w:szCs w:val="18"/>
    </w:rPr>
  </w:style>
  <w:style w:type="character" w:customStyle="1" w:styleId="77">
    <w:name w:val="active4"/>
    <w:basedOn w:val="28"/>
    <w:qFormat/>
    <w:uiPriority w:val="0"/>
    <w:rPr>
      <w:color w:val="FFFFFF"/>
      <w:shd w:val="clear" w:color="auto" w:fill="2B7AFC"/>
    </w:rPr>
  </w:style>
  <w:style w:type="paragraph" w:customStyle="1" w:styleId="78">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9">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0">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1">
    <w:name w:val="Body text|3"/>
    <w:basedOn w:val="1"/>
    <w:qFormat/>
    <w:uiPriority w:val="0"/>
    <w:pPr>
      <w:ind w:hanging="1660"/>
    </w:pPr>
    <w:rPr>
      <w:sz w:val="20"/>
      <w:szCs w:val="20"/>
    </w:rPr>
  </w:style>
  <w:style w:type="paragraph" w:customStyle="1" w:styleId="82">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3">
    <w:name w:val="Header or footer|1"/>
    <w:basedOn w:val="1"/>
    <w:qFormat/>
    <w:uiPriority w:val="0"/>
    <w:rPr>
      <w:sz w:val="17"/>
      <w:szCs w:val="17"/>
    </w:rPr>
  </w:style>
  <w:style w:type="character" w:customStyle="1" w:styleId="84">
    <w:name w:val="hover17"/>
    <w:basedOn w:val="28"/>
    <w:qFormat/>
    <w:uiPriority w:val="0"/>
  </w:style>
  <w:style w:type="character" w:customStyle="1" w:styleId="85">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c750d-1599-47e8-b159-619e68cbc9ad}">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5528</Words>
  <Characters>5915</Characters>
  <Lines>294</Lines>
  <Paragraphs>83</Paragraphs>
  <TotalTime>31</TotalTime>
  <ScaleCrop>false</ScaleCrop>
  <LinksUpToDate>false</LinksUpToDate>
  <CharactersWithSpaces>5947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XYDN</cp:lastModifiedBy>
  <cp:lastPrinted>2025-03-27T06:33:00Z</cp:lastPrinted>
  <dcterms:modified xsi:type="dcterms:W3CDTF">2025-12-04T00:57:22Z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eyJoZGlkIjoiNjNmZGMxNDQ2ZTYwNDJiNTEzZWNkNDg3MjhmN2RmZGUiLCJ1c2VySWQiOiIxNzQ5MzA1MzgyIn0=</vt:lpwstr>
  </property>
</Properties>
</file>