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val="zh-CN" w:eastAsia="zh-CN"/>
        </w:rPr>
        <w:t>YZCG-DLT202</w:t>
      </w:r>
      <w:r>
        <w:rPr>
          <w:rFonts w:hint="eastAsia" w:asciiTheme="majorEastAsia" w:hAnsiTheme="majorEastAsia" w:eastAsiaTheme="majorEastAsia" w:cstheme="majorEastAsia"/>
          <w:b/>
          <w:color w:val="auto"/>
          <w:spacing w:val="-6"/>
          <w:sz w:val="24"/>
          <w:szCs w:val="24"/>
          <w:lang w:eastAsia="zh-CN"/>
        </w:rPr>
        <w:t>5</w:t>
      </w:r>
      <w:r>
        <w:rPr>
          <w:rFonts w:hint="eastAsia" w:asciiTheme="majorEastAsia" w:hAnsiTheme="majorEastAsia" w:eastAsiaTheme="majorEastAsia" w:cstheme="majorEastAsia"/>
          <w:b/>
          <w:color w:val="auto"/>
          <w:spacing w:val="-6"/>
          <w:sz w:val="24"/>
          <w:szCs w:val="24"/>
          <w:lang w:val="en-US" w:eastAsia="zh-CN"/>
        </w:rPr>
        <w:t>055</w:t>
      </w:r>
      <w:r>
        <w:rPr>
          <w:rFonts w:hint="eastAsia" w:asciiTheme="majorEastAsia" w:hAnsiTheme="majorEastAsia" w:eastAsiaTheme="majorEastAsia" w:cstheme="majorEastAsia"/>
          <w:b/>
          <w:color w:val="auto"/>
          <w:spacing w:val="-6"/>
          <w:sz w:val="24"/>
          <w:szCs w:val="24"/>
          <w:lang w:eastAsia="zh-CN"/>
        </w:rPr>
        <w:t>禹州市公路事业发展中心省道232禹州市顺店镇（西高庄）至神垕镇（北沟）段改建工程设计项目</w:t>
      </w:r>
    </w:p>
    <w:p w14:paraId="1174359E">
      <w:pPr>
        <w:spacing w:line="440" w:lineRule="exact"/>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禹州市公路事业发展中心省道232禹州市顺店镇（西高庄）至神垕镇（北沟）段改建工程设计项目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禹州市公路事业发展中心省道232禹州市顺店镇（西高庄）至神垕镇（北沟）段改建工程设计项目</w:t>
      </w:r>
    </w:p>
    <w:p w14:paraId="46B3D758">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055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路线起点位于禹州市顺店镇西高庄南，沿原路向南，经柳林、陈南至文殊镇，经皂角坪、老君垌、泉沟至神垕镇，终点位于神垕镇北沟与禹神快速通道交汇处，路线全长12.630公里。采用双向两车道二级公路建设标准，设计速度60公里/小时。路基宽度9.5米，路面宽度8.5米，沥青混凝土路面。</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val="en-US" w:eastAsia="zh-CN"/>
        </w:rPr>
        <w:t>490700.00</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599B0A14">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ascii="宋体" w:hAnsi="宋体" w:eastAsia="宋体" w:cs="仿宋_GB2312"/>
          <w:color w:val="auto"/>
          <w:szCs w:val="21"/>
          <w:lang w:val="en-US" w:eastAsia="zh-CN"/>
        </w:rPr>
        <w:t>具有有效的工程设计公路行业（公路）专业乙级及以上资质</w:t>
      </w:r>
      <w:r>
        <w:rPr>
          <w:rFonts w:hint="eastAsia" w:ascii="宋体" w:hAnsi="宋体" w:eastAsia="宋体" w:cs="仿宋_GB2312"/>
          <w:color w:val="auto"/>
          <w:szCs w:val="21"/>
        </w:rPr>
        <w:t>；</w:t>
      </w:r>
      <w:r>
        <w:rPr>
          <w:rFonts w:hint="eastAsia" w:ascii="宋体" w:hAnsi="宋体" w:eastAsia="宋体" w:cs="仿宋_GB2312"/>
          <w:color w:val="auto"/>
          <w:szCs w:val="21"/>
          <w:lang w:val="en-US" w:eastAsia="zh-CN"/>
        </w:rPr>
        <w:t>拟派项目负责人须具有公路相关专业工程师及以上职称。</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10</w:t>
      </w:r>
      <w:bookmarkStart w:id="5" w:name="_GoBack"/>
      <w:bookmarkEnd w:id="5"/>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492B88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B71E7"/>
    <w:rsid w:val="1AD83C03"/>
    <w:rsid w:val="7CCB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customStyle="1" w:styleId="4">
    <w:name w:val="Default"/>
    <w:next w:val="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
    <w:name w:val="正文 A"/>
    <w:next w:val="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6">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2906</Words>
  <Characters>3087</Characters>
  <Lines>0</Lines>
  <Paragraphs>0</Paragraphs>
  <TotalTime>0</TotalTime>
  <ScaleCrop>false</ScaleCrop>
  <LinksUpToDate>false</LinksUpToDate>
  <CharactersWithSpaces>3098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2025-08-28T09:08:00Z</dcterms:created>
  <dc:creator> 诚则灵</dc:creator>
  <cp:lastModifiedBy> 诚则灵</cp:lastModifiedBy>
  <dcterms:modified xsi:type="dcterms:W3CDTF">2025-09-04T03:36:15Z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18322178B4DF4EFB9CDF0A34F6AFF922_11</vt:lpwstr>
  </property>
  <property fmtid="{D5CDD505-2E9C-101B-9397-08002B2CF9AE}" pid="4" name="KSOTemplateDocerSaveRecord">
    <vt:lpwstr>eyJoZGlkIjoiNjNmZGMxNDQ2ZTYwNDJiNTEzZWNkNDg3MjhmN2RmZGUiLCJ1c2VySWQiOiIxNDM5OTAyOTE1In0=</vt:lpwstr>
  </property>
</Properties>
</file>