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794F">
      <w:pPr>
        <w:jc w:val="center"/>
        <w:rPr>
          <w:rFonts w:cs="仿宋" w:asciiTheme="minorEastAsia" w:hAnsiTheme="minorEastAsia"/>
          <w:b/>
          <w:w w:val="98"/>
          <w:sz w:val="44"/>
          <w:szCs w:val="48"/>
        </w:rPr>
      </w:pPr>
      <w:r>
        <w:rPr>
          <w:rFonts w:hint="eastAsia" w:cs="仿宋" w:asciiTheme="minorEastAsia" w:hAnsiTheme="minorEastAsia"/>
          <w:b/>
          <w:w w:val="98"/>
          <w:sz w:val="44"/>
          <w:szCs w:val="48"/>
          <w:lang w:val="en-US" w:eastAsia="zh-CN"/>
        </w:rPr>
        <w:t>襄城县初中理化生实验室设备采购项目</w:t>
      </w:r>
      <w:r>
        <w:rPr>
          <w:rFonts w:hint="eastAsia" w:cs="仿宋" w:asciiTheme="minorEastAsia" w:hAnsiTheme="minorEastAsia"/>
          <w:b/>
          <w:w w:val="98"/>
          <w:sz w:val="44"/>
          <w:szCs w:val="48"/>
          <w:lang w:val="en-US" w:eastAsia="zh-CN"/>
        </w:rPr>
        <w:br w:type="textWrapping"/>
      </w:r>
      <w:r>
        <w:rPr>
          <w:rFonts w:hint="eastAsia" w:cs="仿宋" w:asciiTheme="minorEastAsia" w:hAnsiTheme="minorEastAsia"/>
          <w:b/>
          <w:sz w:val="44"/>
          <w:szCs w:val="48"/>
        </w:rPr>
        <w:t xml:space="preserve">(不见面开标) </w:t>
      </w:r>
    </w:p>
    <w:p w14:paraId="66BD831A">
      <w:pPr>
        <w:jc w:val="center"/>
        <w:rPr>
          <w:rFonts w:cs="仿宋" w:asciiTheme="minorEastAsia" w:hAnsiTheme="minorEastAsia"/>
          <w:b/>
          <w:sz w:val="48"/>
          <w:szCs w:val="48"/>
        </w:rPr>
      </w:pPr>
    </w:p>
    <w:p w14:paraId="068EE411">
      <w:pPr>
        <w:jc w:val="center"/>
        <w:rPr>
          <w:rFonts w:hint="eastAsia" w:ascii="微软简隶书" w:eastAsia="微软简隶书"/>
        </w:rPr>
      </w:pPr>
    </w:p>
    <w:p w14:paraId="53288001">
      <w:pPr>
        <w:rPr>
          <w:rFonts w:hint="eastAsia" w:ascii="微软简隶书" w:eastAsia="微软简隶书"/>
        </w:rPr>
      </w:pPr>
    </w:p>
    <w:p w14:paraId="6AABD55F">
      <w:pPr>
        <w:rPr>
          <w:rFonts w:hint="eastAsia" w:ascii="微软简隶书" w:eastAsia="微软简隶书"/>
        </w:rPr>
      </w:pPr>
    </w:p>
    <w:p w14:paraId="494731B9">
      <w:pPr>
        <w:ind w:firstLine="1650" w:firstLineChars="150"/>
        <w:rPr>
          <w:rFonts w:asciiTheme="majorEastAsia" w:hAnsiTheme="majorEastAsia" w:eastAsiaTheme="majorEastAsia"/>
          <w:sz w:val="110"/>
          <w:szCs w:val="110"/>
        </w:rPr>
      </w:pPr>
    </w:p>
    <w:p w14:paraId="3A4621DB">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1A49FFB9">
      <w:pPr>
        <w:rPr>
          <w:rFonts w:hint="eastAsia" w:ascii="微软简隶书" w:eastAsia="微软简隶书"/>
        </w:rPr>
      </w:pPr>
    </w:p>
    <w:p w14:paraId="706E5378">
      <w:pPr>
        <w:rPr>
          <w:rFonts w:hint="eastAsia" w:ascii="微软简隶书" w:eastAsia="微软简隶书"/>
        </w:rPr>
      </w:pPr>
    </w:p>
    <w:p w14:paraId="6655E4DC">
      <w:pPr>
        <w:rPr>
          <w:rFonts w:hint="eastAsia" w:ascii="微软简隶书" w:eastAsia="微软简隶书"/>
        </w:rPr>
      </w:pPr>
    </w:p>
    <w:p w14:paraId="0749FD58">
      <w:pPr>
        <w:ind w:firstLine="1080" w:firstLineChars="300"/>
        <w:rPr>
          <w:rFonts w:asciiTheme="majorEastAsia" w:hAnsiTheme="majorEastAsia" w:eastAsiaTheme="majorEastAsia" w:cstheme="majorEastAsia"/>
          <w:bCs/>
          <w:sz w:val="36"/>
          <w:szCs w:val="36"/>
        </w:rPr>
      </w:pPr>
    </w:p>
    <w:p w14:paraId="3CC14F0D">
      <w:pPr>
        <w:ind w:firstLine="1080" w:firstLineChars="300"/>
        <w:rPr>
          <w:rFonts w:asciiTheme="majorEastAsia" w:hAnsiTheme="majorEastAsia" w:eastAsiaTheme="majorEastAsia" w:cstheme="majorEastAsia"/>
          <w:bCs/>
          <w:sz w:val="36"/>
          <w:szCs w:val="36"/>
        </w:rPr>
      </w:pPr>
    </w:p>
    <w:p w14:paraId="62E0285C">
      <w:pPr>
        <w:jc w:val="center"/>
        <w:rPr>
          <w:rFonts w:hint="eastAsia" w:cs="仿宋" w:asciiTheme="minorEastAsia" w:hAnsiTheme="minorEastAsia"/>
          <w:b/>
          <w:w w:val="98"/>
          <w:sz w:val="44"/>
          <w:szCs w:val="48"/>
          <w:lang w:val="en-US" w:eastAsia="zh-CN"/>
        </w:rPr>
      </w:pPr>
    </w:p>
    <w:p w14:paraId="5B34751C">
      <w:pPr>
        <w:ind w:firstLine="1298" w:firstLineChars="300"/>
        <w:jc w:val="left"/>
        <w:rPr>
          <w:rFonts w:hint="eastAsia" w:cs="仿宋" w:asciiTheme="minorEastAsia" w:hAnsiTheme="minorEastAsia"/>
          <w:b/>
          <w:w w:val="98"/>
          <w:sz w:val="44"/>
          <w:szCs w:val="48"/>
          <w:lang w:val="en-US" w:eastAsia="zh-CN"/>
        </w:rPr>
      </w:pPr>
      <w:r>
        <w:rPr>
          <w:rFonts w:hint="eastAsia" w:cs="仿宋" w:asciiTheme="minorEastAsia" w:hAnsiTheme="minorEastAsia"/>
          <w:b/>
          <w:w w:val="98"/>
          <w:sz w:val="44"/>
          <w:szCs w:val="48"/>
          <w:lang w:val="en-US" w:eastAsia="zh-CN"/>
        </w:rPr>
        <w:t>项目编号：襄财询价采购-2025-3</w:t>
      </w:r>
    </w:p>
    <w:p w14:paraId="47F0B96E">
      <w:pPr>
        <w:ind w:firstLine="1298" w:firstLineChars="300"/>
        <w:jc w:val="left"/>
        <w:rPr>
          <w:rFonts w:hint="eastAsia" w:cs="仿宋" w:asciiTheme="minorEastAsia" w:hAnsiTheme="minorEastAsia"/>
          <w:b/>
          <w:w w:val="98"/>
          <w:sz w:val="44"/>
          <w:szCs w:val="48"/>
          <w:lang w:val="en-US" w:eastAsia="zh-CN"/>
        </w:rPr>
      </w:pPr>
      <w:r>
        <w:rPr>
          <w:rFonts w:hint="eastAsia" w:cs="仿宋" w:asciiTheme="minorEastAsia" w:hAnsiTheme="minorEastAsia"/>
          <w:b/>
          <w:w w:val="98"/>
          <w:sz w:val="44"/>
          <w:szCs w:val="48"/>
          <w:lang w:val="en-US" w:eastAsia="zh-CN"/>
        </w:rPr>
        <w:t>采购单位：襄城县教育体育局</w:t>
      </w:r>
    </w:p>
    <w:p w14:paraId="6E7D7D7C">
      <w:pPr>
        <w:ind w:firstLine="1298" w:firstLineChars="300"/>
        <w:jc w:val="left"/>
        <w:rPr>
          <w:rFonts w:hint="eastAsia" w:cs="仿宋" w:asciiTheme="minorEastAsia" w:hAnsiTheme="minorEastAsia"/>
          <w:b/>
          <w:w w:val="98"/>
          <w:sz w:val="44"/>
          <w:szCs w:val="48"/>
          <w:lang w:val="en-US" w:eastAsia="zh-CN"/>
        </w:rPr>
      </w:pPr>
      <w:r>
        <w:rPr>
          <w:rFonts w:hint="eastAsia" w:cs="仿宋" w:asciiTheme="minorEastAsia" w:hAnsiTheme="minorEastAsia"/>
          <w:b/>
          <w:w w:val="98"/>
          <w:sz w:val="44"/>
          <w:szCs w:val="48"/>
          <w:lang w:val="en-US" w:eastAsia="zh-CN"/>
        </w:rPr>
        <w:t>代理机构：襄城县政府采购中心</w:t>
      </w:r>
    </w:p>
    <w:p w14:paraId="088FD459">
      <w:pPr>
        <w:jc w:val="left"/>
        <w:rPr>
          <w:rFonts w:hint="eastAsia" w:cs="仿宋" w:asciiTheme="minorEastAsia" w:hAnsiTheme="minorEastAsia"/>
          <w:b/>
          <w:w w:val="98"/>
          <w:sz w:val="44"/>
          <w:szCs w:val="48"/>
          <w:lang w:val="en-US" w:eastAsia="zh-CN"/>
        </w:rPr>
      </w:pPr>
    </w:p>
    <w:p w14:paraId="0AF5A6A3">
      <w:pPr>
        <w:jc w:val="center"/>
        <w:rPr>
          <w:rFonts w:hint="eastAsia" w:cs="仿宋" w:asciiTheme="minorEastAsia" w:hAnsiTheme="minorEastAsia"/>
          <w:b/>
          <w:w w:val="98"/>
          <w:sz w:val="44"/>
          <w:szCs w:val="48"/>
          <w:lang w:val="en-US" w:eastAsia="zh-CN"/>
        </w:rPr>
      </w:pPr>
      <w:r>
        <w:rPr>
          <w:rFonts w:hint="eastAsia" w:cs="仿宋" w:asciiTheme="minorEastAsia" w:hAnsiTheme="minorEastAsia"/>
          <w:b/>
          <w:w w:val="98"/>
          <w:sz w:val="44"/>
          <w:szCs w:val="48"/>
          <w:lang w:val="en-US" w:eastAsia="zh-CN"/>
        </w:rPr>
        <w:t xml:space="preserve"> 二0二五年五月</w:t>
      </w:r>
    </w:p>
    <w:p w14:paraId="47D17D64">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4BB545A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31B576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23FC582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7B235480">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231471D5">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61032DB6">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6222BD3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22732D4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B6CD67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4E0D925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7FB6FFA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3E1E574E">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2B7D325F">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6797D1BF">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380A2F2E">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76B688E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5776E844">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71079796">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7C2E9344">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14:paraId="5EF749B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襄城县初中理化生实验室设备采购项目</w:t>
      </w:r>
      <w:r>
        <w:rPr>
          <w:rFonts w:hint="eastAsia" w:asciiTheme="minorEastAsia" w:hAnsiTheme="minorEastAsia"/>
          <w:sz w:val="24"/>
          <w:szCs w:val="24"/>
        </w:rPr>
        <w:t>”</w:t>
      </w:r>
      <w:r>
        <w:rPr>
          <w:rFonts w:hint="eastAsia" w:ascii="宋体" w:hAnsi="宋体" w:cs="宋体"/>
          <w:kern w:val="0"/>
          <w:sz w:val="24"/>
          <w:szCs w:val="24"/>
        </w:rPr>
        <w:t>的潜在投标人应在《全国公共资源交易平台（河南省·许昌市）》（http://117.159.53.11:60632/</w:t>
      </w:r>
      <w:r>
        <w:fldChar w:fldCharType="begin"/>
      </w:r>
      <w:r>
        <w:instrText xml:space="preserve"> HYPERLINK "http://ggzy.xuchang.gov.cn/）获取招标文件，并于2024年" </w:instrText>
      </w:r>
      <w:r>
        <w:fldChar w:fldCharType="separate"/>
      </w:r>
      <w:r>
        <w:rPr>
          <w:rFonts w:hint="eastAsia" w:asciiTheme="minorEastAsia" w:hAnsiTheme="minorEastAsia"/>
          <w:sz w:val="24"/>
          <w:szCs w:val="24"/>
        </w:rPr>
        <w:t>）获取招标文件，并于202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rPr>
        <w:fldChar w:fldCharType="end"/>
      </w:r>
      <w:r>
        <w:rPr>
          <w:rFonts w:hint="eastAsia" w:asciiTheme="minorEastAsia" w:hAnsiTheme="minorEastAsia"/>
          <w:sz w:val="24"/>
          <w:szCs w:val="24"/>
          <w:lang w:val="en-US" w:eastAsia="zh-CN"/>
        </w:rPr>
        <w:t>5月13</w:t>
      </w:r>
      <w:r>
        <w:rPr>
          <w:rFonts w:hint="eastAsia" w:ascii="宋体" w:hAnsi="宋体" w:cs="宋体"/>
          <w:kern w:val="0"/>
          <w:sz w:val="24"/>
          <w:szCs w:val="24"/>
        </w:rPr>
        <w:t>日</w:t>
      </w:r>
      <w:r>
        <w:rPr>
          <w:rFonts w:hint="eastAsia" w:ascii="宋体" w:hAnsi="宋体" w:cs="宋体"/>
          <w:kern w:val="0"/>
          <w:sz w:val="24"/>
          <w:szCs w:val="24"/>
          <w:lang w:val="en-US" w:eastAsia="zh-CN"/>
        </w:rPr>
        <w:t>9</w:t>
      </w:r>
      <w:r>
        <w:rPr>
          <w:rFonts w:hint="eastAsia" w:ascii="宋体" w:hAnsi="宋体" w:cs="宋体"/>
          <w:kern w:val="0"/>
          <w:sz w:val="24"/>
          <w:szCs w:val="24"/>
        </w:rPr>
        <w:t>点00分（北京时间）前提交（上传）投标文件。</w:t>
      </w:r>
    </w:p>
    <w:p w14:paraId="52DA0825">
      <w:pPr>
        <w:autoSpaceDE w:val="0"/>
        <w:autoSpaceDN w:val="0"/>
        <w:adjustRightInd w:val="0"/>
        <w:spacing w:line="360" w:lineRule="auto"/>
        <w:ind w:firstLine="482" w:firstLineChars="200"/>
        <w:jc w:val="left"/>
        <w:rPr>
          <w:rFonts w:ascii="宋体" w:hAnsi="宋体" w:cs="宋体"/>
          <w:b/>
          <w:bCs/>
          <w:kern w:val="0"/>
          <w:sz w:val="24"/>
          <w:szCs w:val="24"/>
        </w:rPr>
      </w:pPr>
      <w:bookmarkStart w:id="0" w:name="_Toc28359079"/>
      <w:bookmarkEnd w:id="0"/>
      <w:bookmarkStart w:id="1" w:name="_Toc28359002"/>
      <w:bookmarkEnd w:id="1"/>
      <w:bookmarkStart w:id="2" w:name="_Hlk24379207"/>
      <w:bookmarkEnd w:id="2"/>
      <w:bookmarkStart w:id="3" w:name="_Toc35393621"/>
      <w:bookmarkEnd w:id="3"/>
      <w:bookmarkStart w:id="4" w:name="_Toc35393790"/>
      <w:bookmarkEnd w:id="4"/>
      <w:r>
        <w:rPr>
          <w:rFonts w:hint="eastAsia" w:ascii="宋体" w:hAnsi="宋体" w:cs="宋体"/>
          <w:b/>
          <w:bCs/>
          <w:kern w:val="0"/>
          <w:sz w:val="24"/>
          <w:szCs w:val="24"/>
        </w:rPr>
        <w:t>一、项目基本情况</w:t>
      </w:r>
    </w:p>
    <w:p w14:paraId="62847625">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1.项目编号：襄财询价采购-202</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val="en-US" w:eastAsia="zh-CN"/>
        </w:rPr>
        <w:t>3</w:t>
      </w:r>
    </w:p>
    <w:p w14:paraId="060FE3E3">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宋体" w:hAnsi="宋体" w:cs="宋体"/>
          <w:kern w:val="0"/>
          <w:sz w:val="24"/>
          <w:szCs w:val="24"/>
        </w:rPr>
        <w:t>2.项目名称：</w:t>
      </w:r>
      <w:r>
        <w:rPr>
          <w:rFonts w:hint="eastAsia" w:asciiTheme="minorEastAsia" w:hAnsiTheme="minorEastAsia"/>
          <w:sz w:val="24"/>
          <w:szCs w:val="24"/>
          <w:lang w:val="en-US" w:eastAsia="zh-CN"/>
        </w:rPr>
        <w:t>襄城县初中理化生实验室设备采购项目</w:t>
      </w:r>
      <w:r>
        <w:rPr>
          <w:rFonts w:hint="eastAsia" w:asciiTheme="minorEastAsia" w:hAnsiTheme="minorEastAsia" w:eastAsiaTheme="minorEastAsia" w:cstheme="minorEastAsia"/>
          <w:color w:val="auto"/>
          <w:sz w:val="24"/>
          <w:szCs w:val="24"/>
          <w:lang w:val="zh-CN" w:eastAsia="zh-CN"/>
        </w:rPr>
        <w:t>(不见面开标)</w:t>
      </w:r>
    </w:p>
    <w:p w14:paraId="70B2371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w:t>
      </w:r>
      <w:r>
        <w:rPr>
          <w:rFonts w:hint="eastAsia" w:asciiTheme="minorEastAsia" w:hAnsiTheme="minorEastAsia"/>
          <w:sz w:val="24"/>
          <w:szCs w:val="24"/>
        </w:rPr>
        <w:t>询价</w:t>
      </w:r>
    </w:p>
    <w:p w14:paraId="199C09E1">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.预算金额</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500000</w:t>
      </w:r>
      <w:r>
        <w:rPr>
          <w:rFonts w:hint="eastAsia" w:cs="宋体" w:asciiTheme="minorEastAsia" w:hAnsiTheme="minorEastAsia"/>
          <w:kern w:val="0"/>
          <w:sz w:val="24"/>
          <w:szCs w:val="24"/>
        </w:rPr>
        <w:t>.00元</w:t>
      </w:r>
      <w:r>
        <w:rPr>
          <w:rFonts w:hint="eastAsia" w:ascii="宋体" w:hAnsi="宋体" w:cs="宋体"/>
          <w:kern w:val="0"/>
          <w:sz w:val="24"/>
          <w:szCs w:val="24"/>
        </w:rPr>
        <w:t>。</w:t>
      </w:r>
    </w:p>
    <w:p w14:paraId="421F392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w:t>
      </w:r>
    </w:p>
    <w:tbl>
      <w:tblPr>
        <w:tblStyle w:val="27"/>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3"/>
        <w:gridCol w:w="2157"/>
        <w:gridCol w:w="1240"/>
        <w:gridCol w:w="1251"/>
        <w:gridCol w:w="3357"/>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3"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738"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981"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3"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w:t>
            </w:r>
            <w:r>
              <w:rPr>
                <w:rFonts w:hint="eastAsia" w:asciiTheme="minorEastAsia" w:hAnsi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cstheme="minorEastAsia"/>
                <w:color w:val="auto"/>
                <w:sz w:val="24"/>
                <w:szCs w:val="24"/>
                <w:lang w:val="en-US" w:eastAsia="zh-CN"/>
              </w:rPr>
              <w:t>3</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第</w:t>
            </w:r>
            <w:r>
              <w:rPr>
                <w:rFonts w:hint="eastAsia" w:asciiTheme="minorEastAsia" w:hAnsiTheme="minorEastAsia" w:eastAsiaTheme="minorEastAsia" w:cstheme="minorEastAsia"/>
                <w:color w:val="auto"/>
                <w:sz w:val="24"/>
                <w:szCs w:val="24"/>
                <w:lang w:val="zh-CN"/>
              </w:rPr>
              <w:t>一标段</w:t>
            </w:r>
          </w:p>
        </w:tc>
        <w:tc>
          <w:tcPr>
            <w:tcW w:w="738"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500000.00</w:t>
            </w:r>
          </w:p>
        </w:tc>
        <w:tc>
          <w:tcPr>
            <w:tcW w:w="1981"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500000.00</w:t>
            </w:r>
          </w:p>
        </w:tc>
      </w:tr>
    </w:tbl>
    <w:p w14:paraId="5CB79FBD">
      <w:pPr>
        <w:widowControl w:val="0"/>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.采购内容：</w:t>
      </w:r>
      <w:r>
        <w:rPr>
          <w:rFonts w:hint="eastAsia" w:ascii="宋体" w:hAnsi="宋体" w:cs="宋体"/>
          <w:kern w:val="0"/>
          <w:sz w:val="24"/>
          <w:szCs w:val="24"/>
          <w:lang w:val="en-US" w:eastAsia="zh-CN"/>
        </w:rPr>
        <w:t>项目采购</w:t>
      </w:r>
      <w:r>
        <w:rPr>
          <w:rFonts w:hint="eastAsia" w:asciiTheme="minorEastAsia" w:hAnsiTheme="minorEastAsia"/>
          <w:sz w:val="24"/>
          <w:szCs w:val="24"/>
          <w:lang w:val="en-US" w:eastAsia="zh-CN"/>
        </w:rPr>
        <w:t>襄城县初中理化生实验室设备</w:t>
      </w:r>
      <w:r>
        <w:rPr>
          <w:rFonts w:hint="eastAsia" w:cs="仿宋" w:asciiTheme="minorEastAsia" w:hAnsiTheme="minorEastAsia"/>
          <w:sz w:val="24"/>
          <w:szCs w:val="24"/>
        </w:rPr>
        <w:t>（具体要求详见询价文件）</w:t>
      </w:r>
      <w:r>
        <w:rPr>
          <w:rFonts w:hint="eastAsia" w:ascii="宋体" w:hAnsi="宋体" w:cs="宋体"/>
          <w:kern w:val="0"/>
          <w:sz w:val="24"/>
          <w:szCs w:val="24"/>
        </w:rPr>
        <w:t>。</w:t>
      </w:r>
    </w:p>
    <w:p w14:paraId="107AFD1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w:t>
      </w:r>
      <w:r>
        <w:rPr>
          <w:rFonts w:hint="eastAsia" w:ascii="宋体" w:hAnsi="宋体"/>
          <w:sz w:val="24"/>
          <w:szCs w:val="24"/>
        </w:rPr>
        <w:t>合同履行期限：合同签订之日起20日内供货安装</w:t>
      </w:r>
      <w:r>
        <w:rPr>
          <w:rFonts w:hint="eastAsia" w:ascii="宋体" w:hAnsi="宋体"/>
          <w:sz w:val="24"/>
          <w:szCs w:val="24"/>
          <w:lang w:val="en-US" w:eastAsia="zh-CN"/>
        </w:rPr>
        <w:t>完毕</w:t>
      </w:r>
      <w:r>
        <w:rPr>
          <w:rFonts w:hint="eastAsia" w:ascii="宋体" w:hAnsi="宋体"/>
          <w:sz w:val="24"/>
          <w:szCs w:val="24"/>
        </w:rPr>
        <w:t>。</w:t>
      </w:r>
    </w:p>
    <w:p w14:paraId="23B5D25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.本项目是否接受联合体投标：否</w:t>
      </w:r>
    </w:p>
    <w:p w14:paraId="0C94275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 是否专门面向中小企业：是</w:t>
      </w:r>
    </w:p>
    <w:p w14:paraId="086580AA">
      <w:pPr>
        <w:autoSpaceDE w:val="0"/>
        <w:autoSpaceDN w:val="0"/>
        <w:adjustRightInd w:val="0"/>
        <w:spacing w:line="360" w:lineRule="auto"/>
        <w:ind w:firstLine="482" w:firstLineChars="200"/>
        <w:jc w:val="left"/>
        <w:rPr>
          <w:rFonts w:ascii="宋体" w:hAnsi="宋体" w:cs="宋体"/>
          <w:b/>
          <w:bCs/>
          <w:kern w:val="0"/>
          <w:sz w:val="24"/>
          <w:szCs w:val="24"/>
        </w:rPr>
      </w:pPr>
      <w:bookmarkStart w:id="5" w:name="_Toc28359003"/>
      <w:bookmarkEnd w:id="5"/>
      <w:bookmarkStart w:id="6" w:name="_Toc28359080"/>
      <w:bookmarkEnd w:id="6"/>
      <w:bookmarkStart w:id="7" w:name="_Toc35393622"/>
      <w:bookmarkEnd w:id="7"/>
      <w:bookmarkStart w:id="8" w:name="_Toc35393791"/>
      <w:bookmarkEnd w:id="8"/>
      <w:r>
        <w:rPr>
          <w:rFonts w:hint="eastAsia" w:ascii="宋体" w:hAnsi="宋体" w:cs="宋体"/>
          <w:b/>
          <w:bCs/>
          <w:kern w:val="0"/>
          <w:sz w:val="24"/>
          <w:szCs w:val="24"/>
        </w:rPr>
        <w:t>二、投标人的资格要求</w:t>
      </w:r>
    </w:p>
    <w:p w14:paraId="4802225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1.符合《中华人民共和国政府采购法》第二十二条之规定。</w:t>
      </w:r>
      <w:bookmarkStart w:id="9" w:name="_Toc28359004"/>
      <w:bookmarkEnd w:id="9"/>
      <w:bookmarkStart w:id="10" w:name="_Toc28359081"/>
      <w:bookmarkEnd w:id="10"/>
    </w:p>
    <w:p w14:paraId="1F4CC6F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2.落实政府采购政策需满足的资格要求：</w:t>
      </w:r>
    </w:p>
    <w:p w14:paraId="5E381D07">
      <w:pPr>
        <w:autoSpaceDE w:val="0"/>
        <w:autoSpaceDN w:val="0"/>
        <w:adjustRightInd w:val="0"/>
        <w:spacing w:line="360" w:lineRule="auto"/>
        <w:ind w:firstLine="840" w:firstLineChars="350"/>
        <w:jc w:val="left"/>
        <w:rPr>
          <w:rFonts w:asciiTheme="minorEastAsia" w:hAnsiTheme="minorEastAsia"/>
          <w:color w:val="000000"/>
          <w:sz w:val="24"/>
          <w:szCs w:val="24"/>
        </w:rPr>
      </w:pPr>
      <w:r>
        <w:rPr>
          <w:rFonts w:hint="eastAsia" w:asciiTheme="minorEastAsia" w:hAnsiTheme="minorEastAsia"/>
          <w:sz w:val="24"/>
          <w:szCs w:val="24"/>
        </w:rPr>
        <w:t>本项目专门面对</w:t>
      </w:r>
      <w:r>
        <w:rPr>
          <w:rFonts w:hint="eastAsia" w:asciiTheme="minorEastAsia" w:hAnsiTheme="minorEastAsia"/>
          <w:color w:val="000000"/>
          <w:sz w:val="24"/>
          <w:szCs w:val="24"/>
        </w:rPr>
        <w:t>中小微企业。</w:t>
      </w:r>
    </w:p>
    <w:p w14:paraId="428132FF">
      <w:pPr>
        <w:autoSpaceDE w:val="0"/>
        <w:autoSpaceDN w:val="0"/>
        <w:adjustRightIn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r>
        <w:rPr>
          <w:rFonts w:hint="eastAsia" w:asciiTheme="minorEastAsia" w:hAnsiTheme="minorEastAsia"/>
          <w:sz w:val="24"/>
          <w:szCs w:val="24"/>
        </w:rPr>
        <w:t>本项目的特定资格要求：</w:t>
      </w:r>
      <w:r>
        <w:rPr>
          <w:rFonts w:hint="eastAsia" w:asciiTheme="minorEastAsia" w:hAnsiTheme="minorEastAsia"/>
          <w:sz w:val="24"/>
          <w:szCs w:val="24"/>
          <w:lang w:val="en-US" w:eastAsia="zh-CN"/>
        </w:rPr>
        <w:t>无。</w:t>
      </w:r>
    </w:p>
    <w:p w14:paraId="0741159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三、获取招标文件</w:t>
      </w:r>
    </w:p>
    <w:p w14:paraId="2D6754EF">
      <w:pPr>
        <w:autoSpaceDE w:val="0"/>
        <w:autoSpaceDN w:val="0"/>
        <w:adjustRightInd w:val="0"/>
        <w:spacing w:line="360" w:lineRule="auto"/>
        <w:ind w:firstLine="480" w:firstLineChars="200"/>
        <w:jc w:val="left"/>
        <w:rPr>
          <w:rFonts w:ascii="宋体" w:hAnsi="宋体" w:cs="宋体"/>
          <w:kern w:val="0"/>
          <w:sz w:val="24"/>
          <w:szCs w:val="24"/>
        </w:rPr>
      </w:pPr>
      <w:bookmarkStart w:id="11" w:name="_Toc28359082"/>
      <w:bookmarkEnd w:id="11"/>
      <w:bookmarkStart w:id="12" w:name="_Toc35393624"/>
      <w:bookmarkEnd w:id="12"/>
      <w:bookmarkStart w:id="13" w:name="_Toc35393793"/>
      <w:bookmarkEnd w:id="13"/>
      <w:bookmarkStart w:id="14" w:name="_Toc28359005"/>
      <w:bookmarkEnd w:id="14"/>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 xml:space="preserve">年 </w:t>
      </w:r>
      <w:r>
        <w:rPr>
          <w:rFonts w:hint="eastAsia" w:ascii="宋体" w:hAnsi="宋体" w:cs="宋体"/>
          <w:kern w:val="0"/>
          <w:sz w:val="24"/>
          <w:szCs w:val="24"/>
          <w:lang w:val="en-US" w:eastAsia="zh-CN"/>
        </w:rPr>
        <w:t>5</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7 </w:t>
      </w:r>
      <w:r>
        <w:rPr>
          <w:rFonts w:hint="eastAsia" w:ascii="宋体" w:hAnsi="宋体" w:cs="宋体"/>
          <w:kern w:val="0"/>
          <w:sz w:val="24"/>
          <w:szCs w:val="24"/>
        </w:rPr>
        <w:t>日至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 5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13 </w:t>
      </w:r>
      <w:r>
        <w:rPr>
          <w:rFonts w:hint="eastAsia" w:ascii="宋体" w:hAnsi="宋体" w:cs="宋体"/>
          <w:kern w:val="0"/>
          <w:sz w:val="24"/>
          <w:szCs w:val="24"/>
        </w:rPr>
        <w:t>日，每天上午00:00至12:00，下午12:00至23:59（北京时间，法定节假日除外）。</w:t>
      </w:r>
    </w:p>
    <w:p w14:paraId="5854876D">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2.地点：登陆《全国公共资源交易平台（河南省·许昌市）》（http://117.159.53.11:60632/）。</w:t>
      </w:r>
    </w:p>
    <w:p w14:paraId="6D710A7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3.方式：在线下载。</w:t>
      </w:r>
    </w:p>
    <w:p w14:paraId="0A555EED">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4.售价：0元。</w:t>
      </w:r>
    </w:p>
    <w:p w14:paraId="7BA5B302">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四、提交投标文件</w:t>
      </w:r>
    </w:p>
    <w:p w14:paraId="46FAACC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1.提交（上传）投标文件截止时间：202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5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13 </w:t>
      </w:r>
      <w:r>
        <w:rPr>
          <w:rFonts w:hint="eastAsia" w:ascii="宋体" w:hAnsi="宋体" w:cs="宋体"/>
          <w:kern w:val="0"/>
          <w:sz w:val="24"/>
          <w:szCs w:val="24"/>
        </w:rPr>
        <w:t>日</w:t>
      </w:r>
      <w:r>
        <w:rPr>
          <w:rFonts w:hint="eastAsia" w:ascii="宋体" w:hAnsi="宋体" w:cs="宋体"/>
          <w:kern w:val="0"/>
          <w:sz w:val="24"/>
          <w:szCs w:val="24"/>
          <w:lang w:val="en-US" w:eastAsia="zh-CN"/>
        </w:rPr>
        <w:t xml:space="preserve">9 </w:t>
      </w:r>
      <w:r>
        <w:rPr>
          <w:rFonts w:hint="eastAsia" w:ascii="宋体" w:hAnsi="宋体" w:cs="宋体"/>
          <w:kern w:val="0"/>
          <w:sz w:val="24"/>
          <w:szCs w:val="24"/>
        </w:rPr>
        <w:t>点00分（北京时间）。</w:t>
      </w:r>
    </w:p>
    <w:p w14:paraId="066A4F19">
      <w:pPr>
        <w:keepNext w:val="0"/>
        <w:keepLines w:val="0"/>
        <w:widowControl/>
        <w:suppressLineNumbers w:val="0"/>
        <w:ind w:left="719" w:leftChars="228" w:hanging="240" w:hangingChars="100"/>
        <w:jc w:val="left"/>
        <w:rPr>
          <w:rFonts w:hint="eastAsia" w:ascii="宋体" w:hAnsi="宋体" w:cs="宋体"/>
          <w:color w:val="auto"/>
          <w:kern w:val="0"/>
          <w:sz w:val="24"/>
          <w:szCs w:val="24"/>
        </w:rPr>
      </w:pPr>
      <w:r>
        <w:rPr>
          <w:rFonts w:hint="eastAsia" w:ascii="宋体" w:hAnsi="宋体" w:cs="宋体"/>
          <w:kern w:val="0"/>
          <w:sz w:val="24"/>
          <w:szCs w:val="24"/>
        </w:rPr>
        <w:t>2.提交（上传</w:t>
      </w:r>
      <w:r>
        <w:rPr>
          <w:rFonts w:hint="eastAsia" w:ascii="宋体" w:hAnsi="宋体" w:cs="宋体"/>
          <w:color w:val="auto"/>
          <w:kern w:val="0"/>
          <w:sz w:val="24"/>
          <w:szCs w:val="24"/>
        </w:rPr>
        <w:t>）投标文件地点</w:t>
      </w:r>
      <w:r>
        <w:rPr>
          <w:rFonts w:hint="eastAsia" w:ascii="宋体" w:hAnsi="宋体" w:cs="宋体"/>
          <w:kern w:val="0"/>
          <w:sz w:val="24"/>
          <w:szCs w:val="24"/>
        </w:rPr>
        <w:t>：</w:t>
      </w:r>
      <w:r>
        <w:rPr>
          <w:rFonts w:hint="eastAsia" w:ascii="宋体" w:hAnsi="宋体" w:cs="宋体"/>
          <w:kern w:val="0"/>
          <w:sz w:val="24"/>
          <w:szCs w:val="24"/>
          <w:lang w:val="en-US" w:eastAsia="zh-CN"/>
        </w:rPr>
        <w:t>本项目为全流程电子化交易（不见面开标）项目，供应商必须通 过许昌市公共资源电子交易系统下载“新点投标文件制作软件（河南省版）”</w:t>
      </w:r>
      <w:r>
        <w:rPr>
          <w:rFonts w:hint="eastAsia" w:ascii="宋体" w:hAnsi="宋体" w:cs="宋体"/>
          <w:color w:val="auto"/>
          <w:kern w:val="0"/>
          <w:sz w:val="24"/>
          <w:szCs w:val="24"/>
          <w:lang w:val="en-US" w:eastAsia="zh-CN"/>
        </w:rPr>
        <w:t>（在“投标人”登录页面右下方“投标文件制作工具下载”）制作并上传加密电子投标文件（后缀格式为.XCSTF）。截至投标截止时间，交易系统投标通道将关闭，投标人未完成电子投标文件上传的，投标将被拒绝。</w:t>
      </w:r>
    </w:p>
    <w:p w14:paraId="62EFD9CA">
      <w:pPr>
        <w:autoSpaceDE w:val="0"/>
        <w:autoSpaceDN w:val="0"/>
        <w:adjustRightInd w:val="0"/>
        <w:spacing w:line="360" w:lineRule="auto"/>
        <w:ind w:firstLine="482" w:firstLineChars="200"/>
        <w:jc w:val="left"/>
        <w:rPr>
          <w:rFonts w:ascii="宋体" w:hAnsi="宋体" w:cs="宋体"/>
          <w:b/>
          <w:bCs/>
          <w:kern w:val="0"/>
          <w:sz w:val="24"/>
          <w:szCs w:val="24"/>
        </w:rPr>
      </w:pPr>
      <w:bookmarkStart w:id="15" w:name="_Toc28359085"/>
      <w:bookmarkEnd w:id="15"/>
      <w:bookmarkStart w:id="16" w:name="_Toc28359008"/>
      <w:bookmarkEnd w:id="16"/>
      <w:bookmarkStart w:id="17" w:name="_Toc35393796"/>
      <w:bookmarkEnd w:id="17"/>
      <w:bookmarkStart w:id="18" w:name="_Toc35393627"/>
      <w:bookmarkEnd w:id="18"/>
      <w:r>
        <w:rPr>
          <w:rFonts w:hint="eastAsia" w:ascii="宋体" w:hAnsi="宋体" w:cs="宋体"/>
          <w:b/>
          <w:bCs/>
          <w:kern w:val="0"/>
          <w:sz w:val="24"/>
          <w:szCs w:val="24"/>
        </w:rPr>
        <w:t>五、响应文件开启</w:t>
      </w:r>
    </w:p>
    <w:p w14:paraId="0FADCF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5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13 </w:t>
      </w:r>
      <w:r>
        <w:rPr>
          <w:rFonts w:hint="eastAsia" w:ascii="宋体" w:hAnsi="宋体" w:cs="宋体"/>
          <w:kern w:val="0"/>
          <w:sz w:val="24"/>
          <w:szCs w:val="24"/>
        </w:rPr>
        <w:t>日</w:t>
      </w:r>
      <w:r>
        <w:rPr>
          <w:rFonts w:hint="eastAsia" w:ascii="宋体" w:hAnsi="宋体" w:cs="宋体"/>
          <w:kern w:val="0"/>
          <w:sz w:val="24"/>
          <w:szCs w:val="24"/>
          <w:lang w:val="en-US" w:eastAsia="zh-CN"/>
        </w:rPr>
        <w:t xml:space="preserve"> </w:t>
      </w:r>
      <w:bookmarkStart w:id="21" w:name="_GoBack"/>
      <w:bookmarkEnd w:id="21"/>
      <w:r>
        <w:rPr>
          <w:rFonts w:hint="eastAsia" w:ascii="宋体" w:hAnsi="宋体" w:cs="宋体"/>
          <w:kern w:val="0"/>
          <w:sz w:val="24"/>
          <w:szCs w:val="24"/>
          <w:lang w:val="en-US" w:eastAsia="zh-CN"/>
        </w:rPr>
        <w:t xml:space="preserve">9 </w:t>
      </w:r>
      <w:r>
        <w:rPr>
          <w:rFonts w:hint="eastAsia" w:ascii="宋体" w:hAnsi="宋体" w:cs="宋体"/>
          <w:kern w:val="0"/>
          <w:sz w:val="24"/>
          <w:szCs w:val="24"/>
        </w:rPr>
        <w:t>点00分（北京时间）。</w:t>
      </w:r>
    </w:p>
    <w:p w14:paraId="03E2D6D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w:t>
      </w:r>
      <w:r>
        <w:rPr>
          <w:rFonts w:hint="eastAsia" w:ascii="宋体" w:hAnsi="宋体" w:cs="Arial"/>
          <w:color w:val="000000"/>
          <w:kern w:val="0"/>
          <w:sz w:val="24"/>
          <w:szCs w:val="24"/>
        </w:rPr>
        <w:t>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2AF7501F">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六、发布公告的媒介及招标公告期限</w:t>
      </w:r>
    </w:p>
    <w:p w14:paraId="646ECC0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本次招标公告在《河南省政府采购网》</w:t>
      </w:r>
      <w:r>
        <w:rPr>
          <w:rFonts w:hint="eastAsia" w:ascii="宋体" w:hAnsi="宋体" w:cs="宋体"/>
          <w:kern w:val="0"/>
          <w:sz w:val="24"/>
          <w:szCs w:val="24"/>
          <w:lang w:eastAsia="zh-CN"/>
        </w:rPr>
        <w:t>、</w:t>
      </w:r>
      <w:r>
        <w:rPr>
          <w:rFonts w:hint="eastAsia" w:ascii="宋体" w:hAnsi="宋体" w:cs="宋体"/>
          <w:kern w:val="0"/>
          <w:sz w:val="24"/>
          <w:szCs w:val="24"/>
        </w:rPr>
        <w:t>《许昌市政府采购网》</w:t>
      </w:r>
      <w:r>
        <w:rPr>
          <w:rFonts w:hint="eastAsia" w:ascii="宋体" w:hAnsi="宋体" w:cs="宋体"/>
          <w:kern w:val="0"/>
          <w:sz w:val="24"/>
          <w:szCs w:val="24"/>
          <w:lang w:eastAsia="zh-CN"/>
        </w:rPr>
        <w:t>、</w:t>
      </w:r>
      <w:r>
        <w:rPr>
          <w:rFonts w:hint="eastAsia" w:ascii="宋体" w:hAnsi="宋体" w:cs="宋体"/>
          <w:kern w:val="0"/>
          <w:sz w:val="24"/>
          <w:szCs w:val="24"/>
        </w:rPr>
        <w:t xml:space="preserve">《全国公共资源交易平台（河南省·许昌市）》上发布。招标公告期限为三个工作日。 </w:t>
      </w:r>
    </w:p>
    <w:p w14:paraId="079C54E7">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七、其他补充事宜</w:t>
      </w:r>
    </w:p>
    <w:p w14:paraId="12040FF5">
      <w:pPr>
        <w:autoSpaceDE w:val="0"/>
        <w:autoSpaceDN w:val="0"/>
        <w:adjustRightInd w:val="0"/>
        <w:spacing w:line="360" w:lineRule="auto"/>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 xml:space="preserve">1、本项目为全流程电子化交易项目，投标人须提交电子投标文件。 </w:t>
      </w:r>
    </w:p>
    <w:p w14:paraId="372D81C5">
      <w:pPr>
        <w:autoSpaceDE w:val="0"/>
        <w:autoSpaceDN w:val="0"/>
        <w:adjustRightInd w:val="0"/>
        <w:spacing w:line="360" w:lineRule="auto"/>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 xml:space="preserve">（1）加密电子投标文件（后缀格式为.XCSTF）须在投标截止时间（开标时 </w:t>
      </w:r>
    </w:p>
    <w:p w14:paraId="27F7943B">
      <w:pPr>
        <w:autoSpaceDE w:val="0"/>
        <w:autoSpaceDN w:val="0"/>
        <w:adjustRightInd w:val="0"/>
        <w:spacing w:line="360" w:lineRule="auto"/>
        <w:ind w:left="958" w:leftChars="456" w:firstLine="0" w:firstLineChars="0"/>
        <w:jc w:val="left"/>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val="en-US" w:eastAsia="zh-CN"/>
        </w:rPr>
        <w:t xml:space="preserve">间）前通过《全国公共资源交易平台（河南省·许昌市）》公共资源交易系统成功上传。 </w:t>
      </w:r>
    </w:p>
    <w:p w14:paraId="501C9DFA">
      <w:pPr>
        <w:autoSpaceDE w:val="0"/>
        <w:autoSpaceDN w:val="0"/>
        <w:adjustRightInd w:val="0"/>
        <w:spacing w:line="360" w:lineRule="auto"/>
        <w:ind w:left="959" w:leftChars="228" w:hanging="480" w:hangingChars="20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 xml:space="preserve">（2）开标时间前，投标人使用CA数字证书登录《全国公共资源交易平台（河南省·许昌市）》进入公共资源交易系统（http://117.159.53.11:60632/）按照开标时间准时参加线上开标，进行远程解密、在线询问等。 </w:t>
      </w:r>
    </w:p>
    <w:p w14:paraId="2423CEC1">
      <w:pPr>
        <w:autoSpaceDE w:val="0"/>
        <w:autoSpaceDN w:val="0"/>
        <w:adjustRightInd w:val="0"/>
        <w:spacing w:line="360" w:lineRule="auto"/>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 xml:space="preserve">2、本项目采用电子系统进行招投标，请在投标前详细阅读《全国公共资 </w:t>
      </w:r>
    </w:p>
    <w:p w14:paraId="746A4E58">
      <w:pPr>
        <w:autoSpaceDE w:val="0"/>
        <w:autoSpaceDN w:val="0"/>
        <w:adjustRightInd w:val="0"/>
        <w:spacing w:line="360" w:lineRule="auto"/>
        <w:ind w:left="718" w:leftChars="342" w:firstLine="0" w:firstLineChars="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 xml:space="preserve">源交易平台（河南省·许昌市）》首页“服务指南”栏目的《新交易平台使用手册》及其附件。 </w:t>
      </w:r>
    </w:p>
    <w:p w14:paraId="67AB362F">
      <w:pPr>
        <w:autoSpaceDE w:val="0"/>
        <w:autoSpaceDN w:val="0"/>
        <w:adjustRightInd w:val="0"/>
        <w:spacing w:line="360" w:lineRule="auto"/>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 xml:space="preserve">3、投标人在电子系统使用过程中遇到涉及系统使用的问题，可致电0374 </w:t>
      </w:r>
    </w:p>
    <w:p w14:paraId="710C8EAD">
      <w:pPr>
        <w:autoSpaceDE w:val="0"/>
        <w:autoSpaceDN w:val="0"/>
        <w:adjustRightInd w:val="0"/>
        <w:spacing w:line="360" w:lineRule="auto"/>
        <w:ind w:firstLine="720" w:firstLineChars="300"/>
        <w:jc w:val="left"/>
        <w:rPr>
          <w:rFonts w:hint="eastAsia" w:ascii="宋体" w:hAnsi="宋体" w:cs="宋体"/>
          <w:b/>
          <w:bCs/>
          <w:kern w:val="0"/>
          <w:sz w:val="24"/>
          <w:szCs w:val="24"/>
        </w:rPr>
      </w:pPr>
      <w:r>
        <w:rPr>
          <w:rFonts w:hint="eastAsia" w:ascii="宋体" w:hAnsi="宋体" w:cs="Arial"/>
          <w:color w:val="000000"/>
          <w:kern w:val="0"/>
          <w:sz w:val="24"/>
          <w:szCs w:val="24"/>
          <w:lang w:val="en-US" w:eastAsia="zh-CN"/>
        </w:rPr>
        <w:t>-2961598进行咨询。</w:t>
      </w:r>
    </w:p>
    <w:p w14:paraId="742380E2">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八、对本次招标提出询问，请按以下方式联系</w:t>
      </w:r>
    </w:p>
    <w:p w14:paraId="5FDA393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5034BA3B">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名 称：</w:t>
      </w:r>
      <w:r>
        <w:rPr>
          <w:rFonts w:hint="eastAsia" w:ascii="宋体" w:hAnsi="宋体" w:cs="宋体"/>
          <w:kern w:val="0"/>
          <w:sz w:val="24"/>
          <w:szCs w:val="24"/>
          <w:lang w:val="en-US" w:eastAsia="zh-CN"/>
        </w:rPr>
        <w:t>襄城县教育体育局</w:t>
      </w:r>
      <w:r>
        <w:rPr>
          <w:rFonts w:hint="eastAsia" w:ascii="宋体" w:hAnsi="宋体" w:cs="宋体"/>
          <w:kern w:val="0"/>
          <w:sz w:val="24"/>
          <w:szCs w:val="24"/>
        </w:rPr>
        <w:t xml:space="preserve">  </w:t>
      </w:r>
    </w:p>
    <w:p w14:paraId="3BB48D1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w:t>
      </w:r>
    </w:p>
    <w:p w14:paraId="50C4288C">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联系方式：</w:t>
      </w:r>
      <w:bookmarkStart w:id="19" w:name="_Toc28359086"/>
      <w:bookmarkEnd w:id="19"/>
      <w:bookmarkStart w:id="20" w:name="_Toc28359009"/>
      <w:bookmarkEnd w:id="20"/>
      <w:r>
        <w:rPr>
          <w:rFonts w:hint="eastAsia" w:ascii="宋体" w:hAnsi="宋体" w:cs="宋体"/>
          <w:kern w:val="0"/>
          <w:sz w:val="24"/>
          <w:szCs w:val="24"/>
          <w:lang w:val="en-US" w:eastAsia="zh-CN"/>
        </w:rPr>
        <w:t>郭素娟</w:t>
      </w:r>
      <w:r>
        <w:rPr>
          <w:rFonts w:hint="eastAsia" w:ascii="宋体" w:hAnsi="宋体" w:cs="宋体"/>
          <w:kern w:val="0"/>
          <w:sz w:val="24"/>
          <w:szCs w:val="24"/>
        </w:rPr>
        <w:t>   </w:t>
      </w:r>
    </w:p>
    <w:p w14:paraId="640968F4">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联系电话：</w:t>
      </w:r>
      <w:r>
        <w:rPr>
          <w:rFonts w:hint="eastAsia" w:ascii="宋体" w:hAnsi="宋体" w:cs="宋体"/>
          <w:kern w:val="0"/>
          <w:sz w:val="24"/>
          <w:szCs w:val="24"/>
          <w:lang w:val="en-US" w:eastAsia="zh-CN"/>
        </w:rPr>
        <w:t>13837499694</w:t>
      </w:r>
    </w:p>
    <w:p w14:paraId="03BE30B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439CED6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3CFC328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6084587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联系人：襄城县政府采购中心 </w:t>
      </w:r>
    </w:p>
    <w:p w14:paraId="4B79FCF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0EB6E99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61E3A9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项目联系人：襄城县政府采购中心</w:t>
      </w:r>
    </w:p>
    <w:p w14:paraId="65BADC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4EBFB067">
      <w:pPr>
        <w:spacing w:line="360" w:lineRule="auto"/>
        <w:rPr>
          <w:rFonts w:asciiTheme="minorEastAsia" w:hAnsiTheme="minorEastAsia"/>
          <w:b/>
          <w:sz w:val="30"/>
          <w:szCs w:val="30"/>
        </w:rPr>
      </w:pPr>
    </w:p>
    <w:p w14:paraId="218B5D5B">
      <w:pPr>
        <w:autoSpaceDE w:val="0"/>
        <w:autoSpaceDN w:val="0"/>
        <w:adjustRightInd w:val="0"/>
        <w:spacing w:line="360" w:lineRule="auto"/>
        <w:ind w:firstLine="482" w:firstLineChars="200"/>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温馨提示：</w:t>
      </w:r>
    </w:p>
    <w:p w14:paraId="10226AA7">
      <w:pPr>
        <w:autoSpaceDE w:val="0"/>
        <w:autoSpaceDN w:val="0"/>
        <w:adjustRightInd w:val="0"/>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本项目为全流程电子化交易项目，请认真阅读询价文件，并注意以下事项 。 </w:t>
      </w:r>
    </w:p>
    <w:p w14:paraId="7FD345B5">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1.供应商参加本项目投标，需提前自行联系CA服务机构办理数字认证证书并进行电子签章。 </w:t>
      </w:r>
    </w:p>
    <w:p w14:paraId="38E1458A">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2.询价文件下载、响应文件制作、提交、远程不见面开标（电子投标文件的解密）环节，供应商须使用同一个CA数字证书（证书须在有效期内并可正常使用）。 </w:t>
      </w:r>
    </w:p>
    <w:p w14:paraId="0749202D">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3.电子响应文件的制作 </w:t>
      </w:r>
    </w:p>
    <w:p w14:paraId="21513E47">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3.1供应商登录《全国公共资源交易平台（河南省·许昌市）》 </w:t>
      </w:r>
    </w:p>
    <w:p w14:paraId="12F813F9">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（http://117.159.53.11:60632/）下载“新点投标文件制作软件（河南省版）”（在“投标人”登录页面右下方“投标文件制作工具下载”）制作电子投标文件。 </w:t>
      </w:r>
    </w:p>
    <w:p w14:paraId="3534AA08">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32D392E3">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4.加密电子响应文件的提交 </w:t>
      </w:r>
    </w:p>
    <w:p w14:paraId="104A8456">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4.1供应商对同一项目多个标段进行响应的，加密电子响应文件应按标段分别提交。 </w:t>
      </w:r>
    </w:p>
    <w:p w14:paraId="51673579">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4.2加密电子响应文件成功上传至《全国公共资源交易平台（河南省·许昌市）》后，应在上传页面进行模拟解密，以验证是否能够成功解密。 </w:t>
      </w:r>
    </w:p>
    <w:p w14:paraId="1BE74C9C">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5.远程不见面开标（电子响应文件的解密） </w:t>
      </w:r>
    </w:p>
    <w:p w14:paraId="00F9BFEA">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1ADA5A7E">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5.2供应商应按新交易平台使用手册提前设置好浏览器，并于开标时间前登录本项目网上开标大厅，按照规定的开标时间准时参加网上开标。 </w:t>
      </w:r>
    </w:p>
    <w:p w14:paraId="6F1BB259">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452B2A98">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5.4在“唱标”环节，供应商应对唱标信息进行确认，供应商未进行唱标确认操作的，视同认可唱标结果。 </w:t>
      </w:r>
    </w:p>
    <w:p w14:paraId="4934502A">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5.5在“开标结束”环节，供应商应在《开标情况记录表》上进行电子签章。供应商未签章的，视同认可开标结果。 </w:t>
      </w:r>
    </w:p>
    <w:p w14:paraId="7A992358">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5.6供应商对开标过程和开标记录如有异议，可在本项目开标大厅界面右下方“发起异议”中提出异议。 </w:t>
      </w:r>
    </w:p>
    <w:p w14:paraId="0F1ABD06">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6.评标依据 </w:t>
      </w:r>
    </w:p>
    <w:p w14:paraId="2CA196D2">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6.1全流程电子化交易（不见面开标）项目，评标委员会以成功上传、解密的电子投标文件为依据评审。</w:t>
      </w:r>
    </w:p>
    <w:p w14:paraId="0D61E993">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37C99E65">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6.3投标人通过电子邮件提供的书面说明或相关证明材料应加盖公章，或者由法定代表人或其授权的代表签字。</w:t>
      </w:r>
    </w:p>
    <w:p w14:paraId="7473AE91">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7.相关事项 </w:t>
      </w:r>
    </w:p>
    <w:p w14:paraId="2DDAE615">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1F459BD3">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0BA0BA46">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8、开标注意事项 </w:t>
      </w:r>
    </w:p>
    <w:p w14:paraId="07892FAB">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开标时间前，供应商进入《全国公共资源交易平台（河南省·许昌市）》（http://117.159.53.11:60632/）——点击“平台导航”下方左侧的“网上开标 大厅”（或者直接访问： </w:t>
      </w:r>
    </w:p>
    <w:p w14:paraId="12206759">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http://117.159.53.11:60632/BidOpening/bidhall/default/login） </w:t>
      </w:r>
    </w:p>
    <w:p w14:paraId="6DD15E6C">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进入不见面大厅登录页面——选择“投标人”身份，使用CA数字证书登录 </w:t>
      </w:r>
    </w:p>
    <w:p w14:paraId="094541F8">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——在“今日开标项目”中找到已投标的项目——点击该项目即可进入开标操作界面，在规定的开标时间内进行解密开标。</w:t>
      </w:r>
    </w:p>
    <w:p w14:paraId="3C336CB8">
      <w:pPr>
        <w:autoSpaceDE w:val="0"/>
        <w:autoSpaceDN w:val="0"/>
        <w:adjustRightInd w:val="0"/>
        <w:spacing w:line="360" w:lineRule="auto"/>
        <w:ind w:firstLine="480" w:firstLineChars="200"/>
        <w:jc w:val="left"/>
        <w:rPr>
          <w:rFonts w:hint="eastAsia" w:asciiTheme="minorEastAsia" w:hAnsiTheme="minorEastAsia"/>
          <w:sz w:val="24"/>
          <w:szCs w:val="24"/>
          <w:lang w:val="zh-CN" w:eastAsia="zh-CN"/>
        </w:rPr>
      </w:pPr>
      <w:r>
        <w:rPr>
          <w:rFonts w:hint="eastAsia" w:asciiTheme="minorEastAsia" w:hAnsiTheme="minorEastAsia"/>
          <w:sz w:val="24"/>
          <w:szCs w:val="24"/>
          <w:lang w:val="zh-CN" w:eastAsia="zh-CN"/>
        </w:rPr>
        <w:t>备注：交易平台技术咨询电话：0374-2961598     清单技术支持：18236016896</w:t>
      </w:r>
    </w:p>
    <w:p w14:paraId="33CDEA96">
      <w:pPr>
        <w:autoSpaceDE w:val="0"/>
        <w:autoSpaceDN w:val="0"/>
        <w:adjustRightInd w:val="0"/>
        <w:spacing w:line="360" w:lineRule="auto"/>
        <w:ind w:firstLine="480" w:firstLineChars="200"/>
        <w:jc w:val="left"/>
        <w:rPr>
          <w:rFonts w:hint="eastAsia" w:asciiTheme="minorEastAsia" w:hAnsiTheme="minorEastAsia"/>
          <w:sz w:val="24"/>
          <w:szCs w:val="24"/>
          <w:lang w:val="zh-CN" w:eastAsia="zh-CN"/>
        </w:rPr>
      </w:pPr>
    </w:p>
    <w:p w14:paraId="74F849AD">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7755220C">
      <w:pPr>
        <w:rPr>
          <w:rFonts w:cs="宋体" w:asciiTheme="majorEastAsia" w:hAnsiTheme="majorEastAsia" w:eastAsiaTheme="majorEastAsia"/>
          <w:szCs w:val="32"/>
        </w:rPr>
      </w:pPr>
    </w:p>
    <w:p w14:paraId="66DC99C7">
      <w:pPr>
        <w:spacing w:line="360" w:lineRule="auto"/>
        <w:ind w:firstLine="121" w:firstLineChars="50"/>
        <w:jc w:val="left"/>
        <w:rPr>
          <w:rFonts w:ascii="宋体" w:hAnsi="宋体" w:cs="宋体"/>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58CC243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项目</w:t>
      </w:r>
      <w:r>
        <w:rPr>
          <w:rFonts w:hint="eastAsia" w:ascii="宋体" w:hAnsi="宋体" w:cs="宋体"/>
          <w:kern w:val="0"/>
          <w:sz w:val="24"/>
          <w:szCs w:val="24"/>
          <w:lang w:val="en-US" w:eastAsia="zh-CN"/>
        </w:rPr>
        <w:t>采购</w:t>
      </w:r>
      <w:r>
        <w:rPr>
          <w:rFonts w:hint="eastAsia" w:asciiTheme="minorEastAsia" w:hAnsiTheme="minorEastAsia"/>
          <w:sz w:val="24"/>
          <w:szCs w:val="24"/>
          <w:lang w:val="en-US" w:eastAsia="zh-CN"/>
        </w:rPr>
        <w:t>襄城县初中理化生实验室设备采购</w:t>
      </w:r>
    </w:p>
    <w:p w14:paraId="33A775FB">
      <w:pPr>
        <w:pStyle w:val="34"/>
        <w:numPr>
          <w:ilvl w:val="0"/>
          <w:numId w:val="4"/>
        </w:numPr>
        <w:spacing w:line="360" w:lineRule="auto"/>
        <w:ind w:firstLine="119" w:firstLineChars="49"/>
        <w:rPr>
          <w:rFonts w:hint="eastAsia" w:hAnsi="宋体"/>
          <w:b/>
          <w:bCs/>
          <w:color w:val="auto"/>
          <w:spacing w:val="1"/>
          <w:kern w:val="2"/>
          <w:position w:val="1"/>
        </w:rPr>
      </w:pPr>
      <w:r>
        <w:rPr>
          <w:rFonts w:hint="eastAsia" w:hAnsi="宋体"/>
          <w:b/>
          <w:bCs/>
          <w:color w:val="auto"/>
          <w:spacing w:val="1"/>
          <w:kern w:val="2"/>
          <w:position w:val="1"/>
        </w:rPr>
        <w:t>技术参数</w:t>
      </w:r>
    </w:p>
    <w:p w14:paraId="00BEC4F1"/>
    <w:tbl>
      <w:tblPr>
        <w:tblStyle w:val="27"/>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7"/>
        <w:gridCol w:w="820"/>
        <w:gridCol w:w="6287"/>
        <w:gridCol w:w="457"/>
        <w:gridCol w:w="479"/>
      </w:tblGrid>
      <w:tr w14:paraId="7CCDA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trPr>
        <w:tc>
          <w:tcPr>
            <w:tcW w:w="5000" w:type="pct"/>
            <w:gridSpan w:val="5"/>
            <w:tcBorders>
              <w:tl2br w:val="nil"/>
              <w:tr2bl w:val="nil"/>
            </w:tcBorders>
            <w:shd w:val="clear" w:color="auto" w:fill="auto"/>
            <w:vAlign w:val="center"/>
          </w:tcPr>
          <w:p w14:paraId="5EBA3B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56座物理实验室成套设备配置（此配置为1间数量，共计1间）</w:t>
            </w:r>
          </w:p>
        </w:tc>
      </w:tr>
      <w:tr w14:paraId="52CDE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1" w:hRule="atLeast"/>
        </w:trPr>
        <w:tc>
          <w:tcPr>
            <w:tcW w:w="268" w:type="pct"/>
            <w:tcBorders>
              <w:tl2br w:val="nil"/>
              <w:tr2bl w:val="nil"/>
            </w:tcBorders>
            <w:shd w:val="clear" w:color="auto" w:fill="auto"/>
            <w:vAlign w:val="center"/>
          </w:tcPr>
          <w:p w14:paraId="179BBF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483" w:type="pct"/>
            <w:tcBorders>
              <w:tl2br w:val="nil"/>
              <w:tr2bl w:val="nil"/>
            </w:tcBorders>
            <w:shd w:val="clear" w:color="auto" w:fill="auto"/>
            <w:vAlign w:val="center"/>
          </w:tcPr>
          <w:p w14:paraId="1A0E2A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699" w:type="pct"/>
            <w:tcBorders>
              <w:tl2br w:val="nil"/>
              <w:tr2bl w:val="nil"/>
            </w:tcBorders>
            <w:shd w:val="clear" w:color="auto" w:fill="auto"/>
            <w:vAlign w:val="center"/>
          </w:tcPr>
          <w:p w14:paraId="3DF07F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材质及性能描述</w:t>
            </w:r>
          </w:p>
        </w:tc>
        <w:tc>
          <w:tcPr>
            <w:tcW w:w="268" w:type="pct"/>
            <w:tcBorders>
              <w:tl2br w:val="nil"/>
              <w:tr2bl w:val="nil"/>
            </w:tcBorders>
            <w:shd w:val="clear" w:color="auto" w:fill="auto"/>
            <w:vAlign w:val="center"/>
          </w:tcPr>
          <w:p w14:paraId="7DF858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79" w:type="pct"/>
            <w:tcBorders>
              <w:tl2br w:val="nil"/>
              <w:tr2bl w:val="nil"/>
            </w:tcBorders>
            <w:shd w:val="clear" w:color="auto" w:fill="auto"/>
            <w:vAlign w:val="center"/>
          </w:tcPr>
          <w:p w14:paraId="32BD08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448D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shd w:val="clear" w:color="auto" w:fill="auto"/>
            <w:vAlign w:val="center"/>
          </w:tcPr>
          <w:p w14:paraId="616059B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83" w:type="pct"/>
            <w:tcBorders>
              <w:tl2br w:val="nil"/>
              <w:tr2bl w:val="nil"/>
            </w:tcBorders>
            <w:shd w:val="clear" w:color="auto" w:fill="auto"/>
            <w:vAlign w:val="center"/>
          </w:tcPr>
          <w:p w14:paraId="0AD2728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教师演示台</w:t>
            </w:r>
          </w:p>
        </w:tc>
        <w:tc>
          <w:tcPr>
            <w:tcW w:w="3699" w:type="pct"/>
            <w:tcBorders>
              <w:tl2br w:val="nil"/>
              <w:tr2bl w:val="nil"/>
            </w:tcBorders>
            <w:shd w:val="clear" w:color="auto" w:fill="auto"/>
            <w:vAlign w:val="center"/>
          </w:tcPr>
          <w:p w14:paraId="6F7CF17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铝木结构要求，一体化台面，设置抽屉、柜子，基本要求如下：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1、台面尺寸（长宽高）2800mm×700mm×850mm。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2、桌下净空尺寸（高宽）不小于580mm×520mm。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 采用25mm厚金属树脂高能理化板，且满足如下参数要求：</w:t>
            </w:r>
          </w:p>
          <w:p w14:paraId="13BC73B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p>
          <w:p w14:paraId="4B2FC55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14:paraId="03879B5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（3）防霉性能检测：台面依据JC/T2039-2010标准，满足：黑曲霉、土曲霉、球毛壳霉、宛氏拟青霉、绳状青霉、出芽短梗霉等不少于10种的霉菌检测，且防霉等级为0级。</w:t>
            </w:r>
          </w:p>
          <w:p w14:paraId="7335327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采用模具成型的专用铝合金型材制作。框架的立柱为圆管或方管，框架的横梁为方管，通过ABS或金属专用连接件组装而成，应保证组装接缝严密，连接牢固，无松动现象。采用圆管立柱的，其外径50mm左右。铝合金型材应带凹槽或山型槽，槽的宽度、深度应与所采用的柜体板材相匹配，接缝严密，无晃动现象。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5、台体衬板：用彩色和灰白色双面三聚氰胺板（即双饰面板）作为台体衬板，其内芯的基材为聚木屑纤维板，外漏截面采用1.5mm厚塑制优质封边条机械封边；甲醛释放限量指标应符合GB18580的要求。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6、桌脚：采用直径不小于10mm的不锈钢螺杆与ABS工程塑料一次注塑成型的脚垫，高度可调节，并可锁紧。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7、柜门铰链：采用优质不锈钢定位铰链，安全、牢固、防腐、耐用。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8、抽屉滑道：采用优质消声三节滑轨，优质合金钢板一次性成型加工，表面经环氧树脂静电喷涂。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9、预留多媒体设备（实物展台、DVD、录音卡座）位置。</w:t>
            </w:r>
          </w:p>
        </w:tc>
        <w:tc>
          <w:tcPr>
            <w:tcW w:w="268" w:type="pct"/>
            <w:tcBorders>
              <w:tl2br w:val="nil"/>
              <w:tr2bl w:val="nil"/>
            </w:tcBorders>
            <w:shd w:val="clear" w:color="auto" w:fill="auto"/>
            <w:vAlign w:val="center"/>
          </w:tcPr>
          <w:p w14:paraId="775928F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l2br w:val="nil"/>
              <w:tr2bl w:val="nil"/>
            </w:tcBorders>
            <w:shd w:val="clear" w:color="auto" w:fill="auto"/>
            <w:vAlign w:val="center"/>
          </w:tcPr>
          <w:p w14:paraId="1040328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2109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05" w:hRule="atLeast"/>
        </w:trPr>
        <w:tc>
          <w:tcPr>
            <w:tcW w:w="268" w:type="pct"/>
            <w:tcBorders>
              <w:tl2br w:val="nil"/>
              <w:tr2bl w:val="nil"/>
            </w:tcBorders>
            <w:shd w:val="clear" w:color="auto" w:fill="auto"/>
            <w:vAlign w:val="center"/>
          </w:tcPr>
          <w:p w14:paraId="56B1EEE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83" w:type="pct"/>
            <w:tcBorders>
              <w:tl2br w:val="nil"/>
              <w:tr2bl w:val="nil"/>
            </w:tcBorders>
            <w:shd w:val="clear" w:color="auto" w:fill="auto"/>
            <w:vAlign w:val="center"/>
          </w:tcPr>
          <w:p w14:paraId="4E1BC6A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学生实验台</w:t>
            </w:r>
          </w:p>
        </w:tc>
        <w:tc>
          <w:tcPr>
            <w:tcW w:w="3699" w:type="pct"/>
            <w:tcBorders>
              <w:tl2br w:val="nil"/>
              <w:tr2bl w:val="nil"/>
            </w:tcBorders>
            <w:shd w:val="clear" w:color="auto" w:fill="auto"/>
            <w:vAlign w:val="center"/>
          </w:tcPr>
          <w:p w14:paraId="6DB861B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铝木结构，一体化台面，设置桌斗，基本要求如下：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1、台面尺寸（长宽高）2400mm×600 mm×760mm，4人座。</w:t>
            </w:r>
          </w:p>
          <w:p w14:paraId="6EFD3F6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 采用12.7mm厚双面膜实芯理化板，且满足如下参数要求：</w:t>
            </w:r>
          </w:p>
          <w:p w14:paraId="0234D89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p>
          <w:p w14:paraId="035FD0E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14:paraId="3304D0D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（3）防霉性能检测：台面依据JC/T2039-2010标准，满足：黑曲霉、土曲霉、球毛壳霉、宛氏拟青霉、绳状青霉、出芽短梗霉等不少于10种的霉菌检测，且防霉等级为0级。</w:t>
            </w:r>
          </w:p>
          <w:p w14:paraId="0140689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2、桌下净空尺寸（高宽）不小于580mm×1040mm（单边）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 与教师演示台相同。</w:t>
            </w:r>
          </w:p>
          <w:p w14:paraId="2AB6056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4、台体框架：制作材料、连接要求等与教师演示台相同。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5、台体衬板：与教师演示台相同，桌斗应设置挂凳扣。挂凳板的外露截面采用1.5mm厚塑制优质封边条机械封边。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6、桌脚：与演示台相同。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7、封边：与演示台相同。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8、边沿：实验台的前端及两侧应设置挡物边沿。</w:t>
            </w:r>
          </w:p>
        </w:tc>
        <w:tc>
          <w:tcPr>
            <w:tcW w:w="268" w:type="pct"/>
            <w:tcBorders>
              <w:tl2br w:val="nil"/>
              <w:tr2bl w:val="nil"/>
            </w:tcBorders>
            <w:shd w:val="clear" w:color="auto" w:fill="auto"/>
            <w:vAlign w:val="center"/>
          </w:tcPr>
          <w:p w14:paraId="36697C3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79" w:type="pct"/>
            <w:tcBorders>
              <w:tl2br w:val="nil"/>
              <w:tr2bl w:val="nil"/>
            </w:tcBorders>
            <w:shd w:val="clear" w:color="auto" w:fill="auto"/>
            <w:vAlign w:val="center"/>
          </w:tcPr>
          <w:p w14:paraId="1CA4BA6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0D0CD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268" w:type="pct"/>
            <w:tcBorders>
              <w:tl2br w:val="nil"/>
              <w:tr2bl w:val="nil"/>
            </w:tcBorders>
            <w:shd w:val="clear" w:color="auto" w:fill="auto"/>
            <w:vAlign w:val="center"/>
          </w:tcPr>
          <w:p w14:paraId="0EEE9A7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83" w:type="pct"/>
            <w:tcBorders>
              <w:tl2br w:val="nil"/>
              <w:tr2bl w:val="nil"/>
            </w:tcBorders>
            <w:shd w:val="clear" w:color="auto" w:fill="auto"/>
            <w:vAlign w:val="center"/>
          </w:tcPr>
          <w:p w14:paraId="4730B24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教师电源控制台</w:t>
            </w:r>
          </w:p>
        </w:tc>
        <w:tc>
          <w:tcPr>
            <w:tcW w:w="3699" w:type="pct"/>
            <w:tcBorders>
              <w:tl2br w:val="nil"/>
              <w:tr2bl w:val="nil"/>
            </w:tcBorders>
            <w:shd w:val="clear" w:color="auto" w:fill="auto"/>
            <w:vAlign w:val="center"/>
          </w:tcPr>
          <w:p w14:paraId="4B6A734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教室设置1个60A的漏电保护总电源控制开关。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教师演示台设置抽屉式电源总控制台，其功能要求为：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1、总控台设置电源总开关，内置指示灯显示；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2、交流220V，采用多功能五孔10A带防护插座。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3、学生用交流220V分四路输出，分别用按钮开关操作，工作时由内置指示灯显示，每路设有过载短路保护；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（1）交流输出电压2-30V连续可调或分档连续可调，（2-18V）额定输出电流≥8A、（18-30V）额定输出电流≥4A；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（2）直流稳压输出1.5-30V连续可调或分档连续可调，（1.5-18V）的额定输出电流≥6A，（18-30V）额定输出电流≥3A；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（3）直流大电流短时输出40A，输出电流大于10A时20S±2S自动关断。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5、交、直流根据使用电压高低进行步进或连续可调调整，并有电压表显示；显示电表精度不低于2.5级。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6、教师演示台电源总控制台配套提供8根（一端插、一端夹）专用电源线，红色、黑色各4根。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7、低压输出接线柱采用可插可旋两种接线方式，导电部分采用全铜（本色），旋帽应有防脱功能，旋转行程不小于6㎜。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8、教师电源系统的性能应符合《 JY0374-2004》中的相关要求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9、主控电源箱体与控制抽屉均用金属材料制成，表面磷化喷塑防护。</w:t>
            </w:r>
          </w:p>
        </w:tc>
        <w:tc>
          <w:tcPr>
            <w:tcW w:w="268" w:type="pct"/>
            <w:tcBorders>
              <w:tl2br w:val="nil"/>
              <w:tr2bl w:val="nil"/>
            </w:tcBorders>
            <w:shd w:val="clear" w:color="auto" w:fill="auto"/>
            <w:vAlign w:val="center"/>
          </w:tcPr>
          <w:p w14:paraId="1B341EA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l2br w:val="nil"/>
              <w:tr2bl w:val="nil"/>
            </w:tcBorders>
            <w:shd w:val="clear" w:color="auto" w:fill="auto"/>
            <w:vAlign w:val="center"/>
          </w:tcPr>
          <w:p w14:paraId="0ACE11C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3FE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shd w:val="clear" w:color="auto" w:fill="auto"/>
            <w:vAlign w:val="center"/>
          </w:tcPr>
          <w:p w14:paraId="01F3912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83" w:type="pct"/>
            <w:tcBorders>
              <w:tl2br w:val="nil"/>
              <w:tr2bl w:val="nil"/>
            </w:tcBorders>
            <w:shd w:val="clear" w:color="auto" w:fill="auto"/>
            <w:vAlign w:val="center"/>
          </w:tcPr>
          <w:p w14:paraId="0D1B020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学生电源分机</w:t>
            </w:r>
          </w:p>
        </w:tc>
        <w:tc>
          <w:tcPr>
            <w:tcW w:w="3699" w:type="pct"/>
            <w:tcBorders>
              <w:tl2br w:val="nil"/>
              <w:tr2bl w:val="nil"/>
            </w:tcBorders>
            <w:shd w:val="clear" w:color="auto" w:fill="auto"/>
            <w:vAlign w:val="center"/>
          </w:tcPr>
          <w:p w14:paraId="6B3FBF6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1.3+3/AC220V交流电源输出插座，带有控制开关及保险装置；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2、电源斜面安装于实验台上；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3、低压交流电源输出：2V-24V，额定电流2V-24V（每2V一档）2A，有短路过载保护，自动复位；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4、直流稳压输出1.5V-24V连续可调，额定电流1.5V-12V/2A,12V-24V/1A,有短路过载保护，自动复位；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5、配有直流电流/电压表及交流电压表，电压、电流均由电表读出，接线柱输出；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6、电源系统符合JY/T0374-2004《教学实验室设备 电源系统》标准。</w:t>
            </w:r>
          </w:p>
        </w:tc>
        <w:tc>
          <w:tcPr>
            <w:tcW w:w="268" w:type="pct"/>
            <w:tcBorders>
              <w:tl2br w:val="nil"/>
              <w:tr2bl w:val="nil"/>
            </w:tcBorders>
            <w:shd w:val="clear" w:color="auto" w:fill="auto"/>
            <w:vAlign w:val="center"/>
          </w:tcPr>
          <w:p w14:paraId="7A9C9AC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79" w:type="pct"/>
            <w:tcBorders>
              <w:tl2br w:val="nil"/>
              <w:tr2bl w:val="nil"/>
            </w:tcBorders>
            <w:shd w:val="clear" w:color="auto" w:fill="auto"/>
            <w:vAlign w:val="center"/>
          </w:tcPr>
          <w:p w14:paraId="35014B7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6C8B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2" w:hRule="atLeast"/>
        </w:trPr>
        <w:tc>
          <w:tcPr>
            <w:tcW w:w="268" w:type="pct"/>
            <w:tcBorders>
              <w:tl2br w:val="nil"/>
              <w:tr2bl w:val="nil"/>
            </w:tcBorders>
            <w:shd w:val="clear" w:color="auto" w:fill="auto"/>
            <w:vAlign w:val="center"/>
          </w:tcPr>
          <w:p w14:paraId="4557C72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83" w:type="pct"/>
            <w:tcBorders>
              <w:tl2br w:val="nil"/>
              <w:tr2bl w:val="nil"/>
            </w:tcBorders>
            <w:shd w:val="clear" w:color="auto" w:fill="auto"/>
            <w:vAlign w:val="center"/>
          </w:tcPr>
          <w:p w14:paraId="359A00F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实验凳</w:t>
            </w:r>
          </w:p>
        </w:tc>
        <w:tc>
          <w:tcPr>
            <w:tcW w:w="3699" w:type="pct"/>
            <w:tcBorders>
              <w:tl2br w:val="nil"/>
              <w:tr2bl w:val="nil"/>
            </w:tcBorders>
            <w:shd w:val="clear" w:color="auto" w:fill="auto"/>
            <w:vAlign w:val="center"/>
          </w:tcPr>
          <w:p w14:paraId="0DA2BCC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（2）立管采用国标优质钢材，外径不小于50mm，立管上部有钢板与凳面结合。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（3）凳面为ABS工程塑料，直径为300mm（±20mm）。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（4）凳体立管、凳脚需经酸洗、磷化、喷涂处理。</w:t>
            </w:r>
          </w:p>
        </w:tc>
        <w:tc>
          <w:tcPr>
            <w:tcW w:w="268" w:type="pct"/>
            <w:tcBorders>
              <w:tl2br w:val="nil"/>
              <w:tr2bl w:val="nil"/>
            </w:tcBorders>
            <w:shd w:val="clear" w:color="auto" w:fill="auto"/>
            <w:vAlign w:val="center"/>
          </w:tcPr>
          <w:p w14:paraId="55B27CA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79" w:type="pct"/>
            <w:tcBorders>
              <w:tl2br w:val="nil"/>
              <w:tr2bl w:val="nil"/>
            </w:tcBorders>
            <w:shd w:val="clear" w:color="auto" w:fill="auto"/>
            <w:vAlign w:val="center"/>
          </w:tcPr>
          <w:p w14:paraId="34210C1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r>
      <w:tr w14:paraId="42C2A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3" w:hRule="atLeast"/>
        </w:trPr>
        <w:tc>
          <w:tcPr>
            <w:tcW w:w="268" w:type="pct"/>
            <w:tcBorders>
              <w:tl2br w:val="nil"/>
              <w:tr2bl w:val="nil"/>
            </w:tcBorders>
            <w:shd w:val="clear" w:color="auto" w:fill="auto"/>
            <w:vAlign w:val="center"/>
          </w:tcPr>
          <w:p w14:paraId="234FF1A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83" w:type="pct"/>
            <w:tcBorders>
              <w:tl2br w:val="nil"/>
              <w:tr2bl w:val="nil"/>
            </w:tcBorders>
            <w:shd w:val="clear" w:color="auto" w:fill="auto"/>
            <w:vAlign w:val="center"/>
          </w:tcPr>
          <w:p w14:paraId="2ED66DF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室内地上、地下配电安装</w:t>
            </w:r>
          </w:p>
        </w:tc>
        <w:tc>
          <w:tcPr>
            <w:tcW w:w="3699" w:type="pct"/>
            <w:tcBorders>
              <w:tl2br w:val="nil"/>
              <w:tr2bl w:val="nil"/>
            </w:tcBorders>
            <w:shd w:val="clear" w:color="auto" w:fill="auto"/>
            <w:vAlign w:val="center"/>
          </w:tcPr>
          <w:p w14:paraId="2EED2F2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按国标施工。地下采用PVC阻燃塑料管，内穿塑铜线，地上采用铝塑护套管，内穿塑铜线，有效固定。</w:t>
            </w:r>
          </w:p>
        </w:tc>
        <w:tc>
          <w:tcPr>
            <w:tcW w:w="268" w:type="pct"/>
            <w:tcBorders>
              <w:tl2br w:val="nil"/>
              <w:tr2bl w:val="nil"/>
            </w:tcBorders>
            <w:shd w:val="clear" w:color="auto" w:fill="auto"/>
            <w:vAlign w:val="center"/>
          </w:tcPr>
          <w:p w14:paraId="3FA5FD1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l2br w:val="nil"/>
              <w:tr2bl w:val="nil"/>
            </w:tcBorders>
            <w:shd w:val="clear" w:color="auto" w:fill="auto"/>
            <w:vAlign w:val="center"/>
          </w:tcPr>
          <w:p w14:paraId="09709F0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70D7E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268" w:type="pct"/>
            <w:tcBorders>
              <w:tl2br w:val="nil"/>
              <w:tr2bl w:val="nil"/>
            </w:tcBorders>
            <w:shd w:val="clear" w:color="auto" w:fill="auto"/>
            <w:vAlign w:val="center"/>
          </w:tcPr>
          <w:p w14:paraId="1ABBA20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83" w:type="pct"/>
            <w:tcBorders>
              <w:tl2br w:val="nil"/>
              <w:tr2bl w:val="nil"/>
            </w:tcBorders>
            <w:shd w:val="clear" w:color="auto" w:fill="auto"/>
            <w:vAlign w:val="center"/>
          </w:tcPr>
          <w:p w14:paraId="69A1D09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物理实验室规章制度及名人画像</w:t>
            </w:r>
          </w:p>
        </w:tc>
        <w:tc>
          <w:tcPr>
            <w:tcW w:w="3699" w:type="pct"/>
            <w:tcBorders>
              <w:tl2br w:val="nil"/>
              <w:tr2bl w:val="nil"/>
            </w:tcBorders>
            <w:shd w:val="clear" w:color="auto" w:fill="auto"/>
            <w:vAlign w:val="center"/>
          </w:tcPr>
          <w:p w14:paraId="0E770B2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规格：400*600*5mm，KT板材质。金属银色边框。各6块</w:t>
            </w:r>
          </w:p>
        </w:tc>
        <w:tc>
          <w:tcPr>
            <w:tcW w:w="268" w:type="pct"/>
            <w:tcBorders>
              <w:tl2br w:val="nil"/>
              <w:tr2bl w:val="nil"/>
            </w:tcBorders>
            <w:shd w:val="clear" w:color="auto" w:fill="auto"/>
            <w:vAlign w:val="center"/>
          </w:tcPr>
          <w:p w14:paraId="2974946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79" w:type="pct"/>
            <w:tcBorders>
              <w:tl2br w:val="nil"/>
              <w:tr2bl w:val="nil"/>
            </w:tcBorders>
            <w:shd w:val="clear" w:color="auto" w:fill="auto"/>
            <w:vAlign w:val="center"/>
          </w:tcPr>
          <w:p w14:paraId="4137F16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r>
    </w:tbl>
    <w:p w14:paraId="02FF34C6">
      <w:pPr>
        <w:rPr>
          <w:rFonts w:hint="eastAsia" w:ascii="宋体" w:hAnsi="宋体" w:eastAsia="宋体" w:cs="宋体"/>
          <w:i w:val="0"/>
          <w:iCs w:val="0"/>
          <w:color w:val="000000"/>
          <w:kern w:val="0"/>
          <w:sz w:val="20"/>
          <w:szCs w:val="20"/>
          <w:u w:val="none"/>
          <w:lang w:val="en-US" w:eastAsia="zh-CN" w:bidi="ar"/>
        </w:rPr>
      </w:pPr>
    </w:p>
    <w:tbl>
      <w:tblPr>
        <w:tblStyle w:val="2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7"/>
        <w:gridCol w:w="769"/>
        <w:gridCol w:w="6396"/>
        <w:gridCol w:w="457"/>
        <w:gridCol w:w="457"/>
      </w:tblGrid>
      <w:tr w14:paraId="2EC67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rPr>
        <w:tc>
          <w:tcPr>
            <w:tcW w:w="5000" w:type="pct"/>
            <w:gridSpan w:val="5"/>
            <w:tcBorders>
              <w:tl2br w:val="nil"/>
              <w:tr2bl w:val="nil"/>
            </w:tcBorders>
            <w:shd w:val="clear" w:color="auto" w:fill="auto"/>
            <w:vAlign w:val="center"/>
          </w:tcPr>
          <w:p w14:paraId="1C2E5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56座化学实验室成套设备配置清单（此配置为1间数量，共计1间）</w:t>
            </w:r>
          </w:p>
        </w:tc>
      </w:tr>
      <w:tr w14:paraId="57334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44" w:type="pct"/>
            <w:tcBorders>
              <w:tl2br w:val="nil"/>
              <w:tr2bl w:val="nil"/>
            </w:tcBorders>
            <w:shd w:val="clear" w:color="auto" w:fill="auto"/>
            <w:vAlign w:val="center"/>
          </w:tcPr>
          <w:p w14:paraId="644BD16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编号</w:t>
            </w:r>
          </w:p>
        </w:tc>
        <w:tc>
          <w:tcPr>
            <w:tcW w:w="482" w:type="pct"/>
            <w:tcBorders>
              <w:tl2br w:val="nil"/>
              <w:tr2bl w:val="nil"/>
            </w:tcBorders>
            <w:shd w:val="clear" w:color="auto" w:fill="auto"/>
            <w:vAlign w:val="center"/>
          </w:tcPr>
          <w:p w14:paraId="37CE9C0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3778" w:type="pct"/>
            <w:tcBorders>
              <w:tl2br w:val="nil"/>
              <w:tr2bl w:val="nil"/>
            </w:tcBorders>
            <w:shd w:val="clear" w:color="auto" w:fill="auto"/>
            <w:vAlign w:val="center"/>
          </w:tcPr>
          <w:p w14:paraId="0B4A6CB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材质及性能描述</w:t>
            </w:r>
          </w:p>
        </w:tc>
        <w:tc>
          <w:tcPr>
            <w:tcW w:w="244" w:type="pct"/>
            <w:tcBorders>
              <w:tl2br w:val="nil"/>
              <w:tr2bl w:val="nil"/>
            </w:tcBorders>
            <w:shd w:val="clear" w:color="auto" w:fill="auto"/>
            <w:vAlign w:val="center"/>
          </w:tcPr>
          <w:p w14:paraId="7B35BD5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250" w:type="pct"/>
            <w:tcBorders>
              <w:tl2br w:val="nil"/>
              <w:tr2bl w:val="nil"/>
            </w:tcBorders>
            <w:shd w:val="clear" w:color="auto" w:fill="auto"/>
            <w:vAlign w:val="center"/>
          </w:tcPr>
          <w:p w14:paraId="6390274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60DA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4" w:type="pct"/>
            <w:tcBorders>
              <w:tl2br w:val="nil"/>
              <w:tr2bl w:val="nil"/>
            </w:tcBorders>
            <w:shd w:val="clear" w:color="auto" w:fill="auto"/>
            <w:vAlign w:val="center"/>
          </w:tcPr>
          <w:p w14:paraId="054BDAE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l2br w:val="nil"/>
              <w:tr2bl w:val="nil"/>
            </w:tcBorders>
            <w:shd w:val="clear" w:color="auto" w:fill="auto"/>
            <w:vAlign w:val="center"/>
          </w:tcPr>
          <w:p w14:paraId="17E9C36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教师演示台</w:t>
            </w:r>
          </w:p>
        </w:tc>
        <w:tc>
          <w:tcPr>
            <w:tcW w:w="3778" w:type="pct"/>
            <w:tcBorders>
              <w:tl2br w:val="nil"/>
              <w:tr2bl w:val="nil"/>
            </w:tcBorders>
            <w:shd w:val="clear" w:color="auto" w:fill="auto"/>
            <w:vAlign w:val="center"/>
          </w:tcPr>
          <w:p w14:paraId="4EACD77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铝木结构，一体化台面，设置抽屉、柜子，基本要求如下：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1、台面尺寸（长宽高）2800mm×700 mm×850mm。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2、桌下净空尺寸（高宽）不小于580mm×520mm。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 采用25mm厚金属树脂高能理化板，且满足如下参数要求：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（1）化学性能检测：台面依据GB/T 17657-2022 《人造板及饰面人造板理化性能试验方法》标准，耐污染性能不少于130项试验污染物的检测，且包含：65%硝酸、98%硫酸、氢氧化钾、液溴、乙酸氨、碳酸铅等试剂，覆盖玻璃盖板和未覆盖玻璃盖板检验结果均为5级：无明显变化。</w:t>
            </w:r>
          </w:p>
          <w:p w14:paraId="71E585B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w:t>
            </w:r>
            <w:r>
              <w:rPr>
                <w:rFonts w:hint="default" w:ascii="宋体" w:hAnsi="宋体" w:eastAsia="宋体" w:cs="宋体"/>
                <w:i w:val="0"/>
                <w:iCs w:val="0"/>
                <w:color w:val="000000"/>
                <w:kern w:val="0"/>
                <w:sz w:val="20"/>
                <w:szCs w:val="20"/>
                <w:u w:val="none"/>
                <w:lang w:val="en-US" w:eastAsia="zh-CN" w:bidi="ar"/>
              </w:rPr>
              <w:t>&gt;</w:t>
            </w:r>
            <w:r>
              <w:rPr>
                <w:rFonts w:hint="eastAsia" w:ascii="宋体" w:hAnsi="宋体" w:eastAsia="宋体" w:cs="宋体"/>
                <w:i w:val="0"/>
                <w:iCs w:val="0"/>
                <w:color w:val="000000"/>
                <w:kern w:val="0"/>
                <w:sz w:val="20"/>
                <w:szCs w:val="20"/>
                <w:u w:val="none"/>
                <w:lang w:val="en-US" w:eastAsia="zh-CN" w:bidi="ar"/>
              </w:rPr>
              <w:t>4级;漆膜附着力：六级：切割边缘完全平滑，网格内无脱落等不低于16项检测。</w:t>
            </w:r>
          </w:p>
          <w:p w14:paraId="4511C61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p>
          <w:p w14:paraId="3278B49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采用模具成型的专用铝合金型材制作。框架的立柱为圆管或方管，框架的横梁为方管，通过ABS或金属专用连接件组装而成，应保证组装接缝严密，连接牢固，无松动现象。采用圆管立柱的，其外径50mm左右。铝合金型材应带凹槽或山型槽，槽的宽度、深度应与所采用的柜体板材相匹配，接缝严密，无晃动现象。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5、台体衬板：用厚度为16mm±0.3 mm、彩色和灰白色双面三聚氰胺板（即双饰面板）作为台体衬板，其内芯的基材为聚木屑纤维板，外漏截面采用1.5mm厚塑制优质封边条机械封边；甲醛释放限量指标应符合GB18580的要求。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6、水池柜：演示台一侧应设置水池柜，安放水槽，并设置活动检修门，便于进行维护。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7、桌脚：采用直径不小于10mm的不锈钢螺杆与ABS工程塑料一次注塑成型的脚垫，高度可调节，并可锁紧。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8、柜门铰链：采用优质不锈钢定位铰链，安全、牢固、防腐、耐用。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9、抽屉滑道：采用优质消声三节滑轨，壁厚。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10、预留多媒体设备（实物展台、DVD、录音卡座）位置。</w:t>
            </w:r>
          </w:p>
        </w:tc>
        <w:tc>
          <w:tcPr>
            <w:tcW w:w="244" w:type="pct"/>
            <w:tcBorders>
              <w:tl2br w:val="nil"/>
              <w:tr2bl w:val="nil"/>
            </w:tcBorders>
            <w:shd w:val="clear" w:color="auto" w:fill="auto"/>
            <w:vAlign w:val="center"/>
          </w:tcPr>
          <w:p w14:paraId="6E1F778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l2br w:val="nil"/>
              <w:tr2bl w:val="nil"/>
            </w:tcBorders>
            <w:shd w:val="clear" w:color="auto" w:fill="auto"/>
            <w:vAlign w:val="center"/>
          </w:tcPr>
          <w:p w14:paraId="598DB5C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3384D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9" w:hRule="atLeast"/>
        </w:trPr>
        <w:tc>
          <w:tcPr>
            <w:tcW w:w="244" w:type="pct"/>
            <w:tcBorders>
              <w:tl2br w:val="nil"/>
              <w:tr2bl w:val="nil"/>
            </w:tcBorders>
            <w:shd w:val="clear" w:color="auto" w:fill="auto"/>
            <w:vAlign w:val="center"/>
          </w:tcPr>
          <w:p w14:paraId="25DFFF3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l2br w:val="nil"/>
              <w:tr2bl w:val="nil"/>
            </w:tcBorders>
            <w:shd w:val="clear" w:color="auto" w:fill="auto"/>
            <w:vAlign w:val="center"/>
          </w:tcPr>
          <w:p w14:paraId="6E6EDEB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学生实验台</w:t>
            </w:r>
          </w:p>
        </w:tc>
        <w:tc>
          <w:tcPr>
            <w:tcW w:w="3778" w:type="pct"/>
            <w:tcBorders>
              <w:tl2br w:val="nil"/>
              <w:tr2bl w:val="nil"/>
            </w:tcBorders>
            <w:shd w:val="clear" w:color="auto" w:fill="auto"/>
            <w:vAlign w:val="center"/>
          </w:tcPr>
          <w:p w14:paraId="21D78FE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铝木结构，一体化台面，设置桌斗，基本要求如下：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1、台面尺寸（长宽高）2800mm×600mm×760mm，4人座。</w:t>
            </w:r>
          </w:p>
          <w:p w14:paraId="4B351DB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 采用12.7mm厚双面膜实芯理化板，且满足如下参数要求：</w:t>
            </w:r>
          </w:p>
          <w:p w14:paraId="2FC0D7F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（1）化学性能检测：台面依据GB/T 17657-2022 《人造板及饰面人造板理化性能试验方法》标准，耐污染性能不少于130项试验污染物的检测，且包含：65%硝酸、98%硫酸、氢氧化钾、液溴、乙酸氨、碳酸铅等试剂，覆盖玻璃盖板和未覆盖玻璃盖板检验结果均为5级：无明显变化。</w:t>
            </w:r>
          </w:p>
          <w:p w14:paraId="7236053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p>
          <w:p w14:paraId="62C2C00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p>
          <w:p w14:paraId="6BDB949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（4）烟气毒性检测：台面依据GB 8624-2012《建筑材料及制品燃烧性能分级》标准，烟气毒性等级 t1 级：ZA3（达到准安全三级ZA3）。</w:t>
            </w:r>
          </w:p>
          <w:p w14:paraId="265C03A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2、桌下净空尺寸（高宽）不小于580mm×1040mm（单边）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3、台面：与教师演示台相同。</w:t>
            </w:r>
          </w:p>
          <w:p w14:paraId="077DC76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4、台体框架：制作材料、连接要求等与教师演示台相同。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5、台体衬板：与教师演示台相同，桌斗应设置挂凳扣，挂凳板的外露截面采用1.5mm厚塑制优质封边条机械封边。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6、桌脚：采用直径10mm的不锈钢螺杆与ABS工程塑料一次注塑成型的脚垫，高度可调节，并可锁紧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7、边沿：实验台的前端应设置挡物边沿。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8、水槽柜设置在实验台中间，安放水槽。水槽柜设置检修门（铰链控制），便于进行检修、维护。</w:t>
            </w:r>
          </w:p>
        </w:tc>
        <w:tc>
          <w:tcPr>
            <w:tcW w:w="244" w:type="pct"/>
            <w:tcBorders>
              <w:tl2br w:val="nil"/>
              <w:tr2bl w:val="nil"/>
            </w:tcBorders>
            <w:shd w:val="clear" w:color="auto" w:fill="auto"/>
            <w:vAlign w:val="center"/>
          </w:tcPr>
          <w:p w14:paraId="2903A06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50" w:type="pct"/>
            <w:tcBorders>
              <w:tl2br w:val="nil"/>
              <w:tr2bl w:val="nil"/>
            </w:tcBorders>
            <w:shd w:val="clear" w:color="auto" w:fill="auto"/>
            <w:vAlign w:val="center"/>
          </w:tcPr>
          <w:p w14:paraId="303BD92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20BE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3" w:hRule="atLeast"/>
        </w:trPr>
        <w:tc>
          <w:tcPr>
            <w:tcW w:w="244" w:type="pct"/>
            <w:tcBorders>
              <w:tl2br w:val="nil"/>
              <w:tr2bl w:val="nil"/>
            </w:tcBorders>
            <w:shd w:val="clear" w:color="auto" w:fill="auto"/>
            <w:vAlign w:val="center"/>
          </w:tcPr>
          <w:p w14:paraId="34A17A7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82" w:type="pct"/>
            <w:tcBorders>
              <w:tl2br w:val="nil"/>
              <w:tr2bl w:val="nil"/>
            </w:tcBorders>
            <w:shd w:val="clear" w:color="auto" w:fill="auto"/>
            <w:vAlign w:val="center"/>
          </w:tcPr>
          <w:p w14:paraId="5453633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水槽</w:t>
            </w:r>
          </w:p>
        </w:tc>
        <w:tc>
          <w:tcPr>
            <w:tcW w:w="3778" w:type="pct"/>
            <w:tcBorders>
              <w:tl2br w:val="nil"/>
              <w:tr2bl w:val="nil"/>
            </w:tcBorders>
            <w:shd w:val="clear" w:color="auto" w:fill="auto"/>
            <w:vAlign w:val="center"/>
          </w:tcPr>
          <w:p w14:paraId="7FFF781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（1）采用高密度黑色PPR一体化水槽，其内腔尺寸（长宽高）380mm×270 mm×180mm。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（2）水槽应具有弹性、耐酸碱、耐热、耐有机溶剂；排水口应有水封装置。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（3）水槽应采取台下托底式安装（带支撑托架），四周应密封，无漏水现象。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（4）水槽的上水、下水均隐蔽在水池柜内。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（5）排水管必须连接可靠，避免因松动脱落造成漏水，引起电源短路，形成安全隐患</w:t>
            </w:r>
          </w:p>
        </w:tc>
        <w:tc>
          <w:tcPr>
            <w:tcW w:w="244" w:type="pct"/>
            <w:tcBorders>
              <w:tl2br w:val="nil"/>
              <w:tr2bl w:val="nil"/>
            </w:tcBorders>
            <w:shd w:val="clear" w:color="auto" w:fill="auto"/>
            <w:vAlign w:val="center"/>
          </w:tcPr>
          <w:p w14:paraId="31C6453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50" w:type="pct"/>
            <w:tcBorders>
              <w:tl2br w:val="nil"/>
              <w:tr2bl w:val="nil"/>
            </w:tcBorders>
            <w:shd w:val="clear" w:color="auto" w:fill="auto"/>
            <w:vAlign w:val="center"/>
          </w:tcPr>
          <w:p w14:paraId="7CBBD0D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0E1FB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44" w:type="pct"/>
            <w:tcBorders>
              <w:tl2br w:val="nil"/>
              <w:tr2bl w:val="nil"/>
            </w:tcBorders>
            <w:shd w:val="clear" w:color="auto" w:fill="auto"/>
            <w:vAlign w:val="center"/>
          </w:tcPr>
          <w:p w14:paraId="7EB1584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l2br w:val="nil"/>
              <w:tr2bl w:val="nil"/>
            </w:tcBorders>
            <w:shd w:val="clear" w:color="auto" w:fill="auto"/>
            <w:vAlign w:val="center"/>
          </w:tcPr>
          <w:p w14:paraId="049A161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三联水 嘴</w:t>
            </w:r>
          </w:p>
        </w:tc>
        <w:tc>
          <w:tcPr>
            <w:tcW w:w="3778" w:type="pct"/>
            <w:tcBorders>
              <w:tl2br w:val="nil"/>
              <w:tr2bl w:val="nil"/>
            </w:tcBorders>
            <w:shd w:val="clear" w:color="auto" w:fill="auto"/>
            <w:vAlign w:val="center"/>
          </w:tcPr>
          <w:p w14:paraId="1637014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喷塑三联式高位水嘴、陶瓷芯片水阀</w:t>
            </w:r>
          </w:p>
        </w:tc>
        <w:tc>
          <w:tcPr>
            <w:tcW w:w="244" w:type="pct"/>
            <w:tcBorders>
              <w:tl2br w:val="nil"/>
              <w:tr2bl w:val="nil"/>
            </w:tcBorders>
            <w:shd w:val="clear" w:color="auto" w:fill="auto"/>
            <w:vAlign w:val="center"/>
          </w:tcPr>
          <w:p w14:paraId="49C4A3A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50" w:type="pct"/>
            <w:tcBorders>
              <w:tl2br w:val="nil"/>
              <w:tr2bl w:val="nil"/>
            </w:tcBorders>
            <w:shd w:val="clear" w:color="auto" w:fill="auto"/>
            <w:vAlign w:val="center"/>
          </w:tcPr>
          <w:p w14:paraId="3F38197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r>
      <w:tr w14:paraId="68AD7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4" w:type="pct"/>
            <w:tcBorders>
              <w:tl2br w:val="nil"/>
              <w:tr2bl w:val="nil"/>
            </w:tcBorders>
            <w:shd w:val="clear" w:color="auto" w:fill="auto"/>
            <w:vAlign w:val="center"/>
          </w:tcPr>
          <w:p w14:paraId="264D5F7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82" w:type="pct"/>
            <w:tcBorders>
              <w:tl2br w:val="nil"/>
              <w:tr2bl w:val="nil"/>
            </w:tcBorders>
            <w:shd w:val="clear" w:color="auto" w:fill="auto"/>
            <w:vAlign w:val="center"/>
          </w:tcPr>
          <w:p w14:paraId="13658BB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教师电源控制台</w:t>
            </w:r>
          </w:p>
        </w:tc>
        <w:tc>
          <w:tcPr>
            <w:tcW w:w="3778" w:type="pct"/>
            <w:tcBorders>
              <w:tl2br w:val="nil"/>
              <w:tr2bl w:val="nil"/>
            </w:tcBorders>
            <w:shd w:val="clear" w:color="auto" w:fill="auto"/>
            <w:vAlign w:val="center"/>
          </w:tcPr>
          <w:p w14:paraId="0C7DC5B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教室设置1个60A的漏电保护总电源控制开关。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教师演示台设置抽屉式电源总控制台，其功能要求为：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1、总控台设置电源总开关，内置指示灯显示；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2、交流220V，采用多功能五孔10A带防护插座。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3、学生用交流220V电分四路输出，分别用按钮开关操作，工作时由按钮内置指示灯显示，每路设有过载短路保护；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直流稳压输出1.5-36V连续可调或分档连续可调，（1.5-18V）的额定输出电流≥6A，（18-36V）额定输出电流≥3A；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5、直流稳压输出根据使用电压高低进行步进或连续可调调整，并有电压表显示；显示电表精度不低于2.5级。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6、教师演示台电源总控制台配套提供8根（一端插、一端夹）专用电源线，红色、黑色各4根。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7、低压输出接线柱采用可插可旋两种接线方式，导电部分采用全铜（本色），旋帽应有防脱功能，旋转行程不小于6㎜。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8、教师电源系统的性能应符合《JY0374-2004》中的相关要求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9、主控电源箱体与控制抽屉均用金属材料制成，表面磷化喷塑防护。</w:t>
            </w:r>
          </w:p>
        </w:tc>
        <w:tc>
          <w:tcPr>
            <w:tcW w:w="244" w:type="pct"/>
            <w:tcBorders>
              <w:tl2br w:val="nil"/>
              <w:tr2bl w:val="nil"/>
            </w:tcBorders>
            <w:shd w:val="clear" w:color="auto" w:fill="auto"/>
            <w:vAlign w:val="center"/>
          </w:tcPr>
          <w:p w14:paraId="4AA057A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l2br w:val="nil"/>
              <w:tr2bl w:val="nil"/>
            </w:tcBorders>
            <w:shd w:val="clear" w:color="auto" w:fill="auto"/>
            <w:vAlign w:val="center"/>
          </w:tcPr>
          <w:p w14:paraId="5CA1EC7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898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44" w:type="pct"/>
            <w:tcBorders>
              <w:tl2br w:val="nil"/>
              <w:tr2bl w:val="nil"/>
            </w:tcBorders>
            <w:shd w:val="clear" w:color="auto" w:fill="auto"/>
            <w:vAlign w:val="center"/>
          </w:tcPr>
          <w:p w14:paraId="2146EB7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82" w:type="pct"/>
            <w:tcBorders>
              <w:tl2br w:val="nil"/>
              <w:tr2bl w:val="nil"/>
            </w:tcBorders>
            <w:shd w:val="clear" w:color="auto" w:fill="auto"/>
            <w:vAlign w:val="center"/>
          </w:tcPr>
          <w:p w14:paraId="4B0A062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 生电 源</w:t>
            </w:r>
          </w:p>
        </w:tc>
        <w:tc>
          <w:tcPr>
            <w:tcW w:w="3778" w:type="pct"/>
            <w:tcBorders>
              <w:tl2br w:val="nil"/>
              <w:tr2bl w:val="nil"/>
            </w:tcBorders>
            <w:shd w:val="clear" w:color="auto" w:fill="auto"/>
            <w:vAlign w:val="center"/>
          </w:tcPr>
          <w:p w14:paraId="4C02A56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设有阻燃型交流220V多功能5A带防护六孔插座，镶装学生台侧身。</w:t>
            </w:r>
          </w:p>
        </w:tc>
        <w:tc>
          <w:tcPr>
            <w:tcW w:w="244" w:type="pct"/>
            <w:tcBorders>
              <w:tl2br w:val="nil"/>
              <w:tr2bl w:val="nil"/>
            </w:tcBorders>
            <w:shd w:val="clear" w:color="auto" w:fill="auto"/>
            <w:vAlign w:val="center"/>
          </w:tcPr>
          <w:p w14:paraId="0E06833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50" w:type="pct"/>
            <w:tcBorders>
              <w:tl2br w:val="nil"/>
              <w:tr2bl w:val="nil"/>
            </w:tcBorders>
            <w:shd w:val="clear" w:color="auto" w:fill="auto"/>
            <w:vAlign w:val="center"/>
          </w:tcPr>
          <w:p w14:paraId="41138A0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BB7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244" w:type="pct"/>
            <w:tcBorders>
              <w:tl2br w:val="nil"/>
              <w:tr2bl w:val="nil"/>
            </w:tcBorders>
            <w:shd w:val="clear" w:color="auto" w:fill="auto"/>
            <w:vAlign w:val="center"/>
          </w:tcPr>
          <w:p w14:paraId="63C8DB0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82" w:type="pct"/>
            <w:tcBorders>
              <w:tl2br w:val="nil"/>
              <w:tr2bl w:val="nil"/>
            </w:tcBorders>
            <w:shd w:val="clear" w:color="auto" w:fill="auto"/>
            <w:vAlign w:val="center"/>
          </w:tcPr>
          <w:p w14:paraId="42BD71E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学生凳</w:t>
            </w:r>
          </w:p>
        </w:tc>
        <w:tc>
          <w:tcPr>
            <w:tcW w:w="3778" w:type="pct"/>
            <w:tcBorders>
              <w:tl2br w:val="nil"/>
              <w:tr2bl w:val="nil"/>
            </w:tcBorders>
            <w:shd w:val="clear" w:color="auto" w:fill="auto"/>
            <w:vAlign w:val="center"/>
          </w:tcPr>
          <w:p w14:paraId="2A3A87E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（2）立管采用国标优质钢材，外径不小于50mm，立管上部有钢板与凳面结合。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（3）凳面为ABS工程塑料，直径为300mm（±20mm）。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（4）凳体立管、凳脚需经酸洗、磷化、喷涂处理。</w:t>
            </w:r>
          </w:p>
        </w:tc>
        <w:tc>
          <w:tcPr>
            <w:tcW w:w="244" w:type="pct"/>
            <w:tcBorders>
              <w:tl2br w:val="nil"/>
              <w:tr2bl w:val="nil"/>
            </w:tcBorders>
            <w:shd w:val="clear" w:color="auto" w:fill="auto"/>
            <w:vAlign w:val="center"/>
          </w:tcPr>
          <w:p w14:paraId="3CD39CF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50" w:type="pct"/>
            <w:tcBorders>
              <w:tl2br w:val="nil"/>
              <w:tr2bl w:val="nil"/>
            </w:tcBorders>
            <w:shd w:val="clear" w:color="auto" w:fill="auto"/>
            <w:vAlign w:val="center"/>
          </w:tcPr>
          <w:p w14:paraId="614A5C8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r>
      <w:tr w14:paraId="45A0A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44" w:type="pct"/>
            <w:tcBorders>
              <w:tl2br w:val="nil"/>
              <w:tr2bl w:val="nil"/>
            </w:tcBorders>
            <w:shd w:val="clear" w:color="auto" w:fill="auto"/>
            <w:vAlign w:val="center"/>
          </w:tcPr>
          <w:p w14:paraId="5D1549A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82" w:type="pct"/>
            <w:tcBorders>
              <w:tl2br w:val="nil"/>
              <w:tr2bl w:val="nil"/>
            </w:tcBorders>
            <w:shd w:val="clear" w:color="auto" w:fill="auto"/>
            <w:vAlign w:val="center"/>
          </w:tcPr>
          <w:p w14:paraId="0633AD3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台式洗眼器</w:t>
            </w:r>
          </w:p>
        </w:tc>
        <w:tc>
          <w:tcPr>
            <w:tcW w:w="3778" w:type="pct"/>
            <w:tcBorders>
              <w:tl2br w:val="nil"/>
              <w:tr2bl w:val="nil"/>
            </w:tcBorders>
            <w:shd w:val="clear" w:color="auto" w:fill="auto"/>
            <w:vAlign w:val="center"/>
          </w:tcPr>
          <w:p w14:paraId="191265C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规格：可移动单口台雄材质：铜质镀铬</w:t>
            </w:r>
          </w:p>
        </w:tc>
        <w:tc>
          <w:tcPr>
            <w:tcW w:w="244" w:type="pct"/>
            <w:tcBorders>
              <w:tl2br w:val="nil"/>
              <w:tr2bl w:val="nil"/>
            </w:tcBorders>
            <w:shd w:val="clear" w:color="auto" w:fill="auto"/>
            <w:vAlign w:val="center"/>
          </w:tcPr>
          <w:p w14:paraId="29184AC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l2br w:val="nil"/>
              <w:tr2bl w:val="nil"/>
            </w:tcBorders>
            <w:shd w:val="clear" w:color="auto" w:fill="auto"/>
            <w:vAlign w:val="center"/>
          </w:tcPr>
          <w:p w14:paraId="5776F7E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F940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244" w:type="pct"/>
            <w:tcBorders>
              <w:tl2br w:val="nil"/>
              <w:tr2bl w:val="nil"/>
            </w:tcBorders>
            <w:shd w:val="clear" w:color="auto" w:fill="auto"/>
            <w:vAlign w:val="center"/>
          </w:tcPr>
          <w:p w14:paraId="410C070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82" w:type="pct"/>
            <w:tcBorders>
              <w:tl2br w:val="nil"/>
              <w:tr2bl w:val="nil"/>
            </w:tcBorders>
            <w:shd w:val="clear" w:color="auto" w:fill="auto"/>
            <w:vAlign w:val="center"/>
          </w:tcPr>
          <w:p w14:paraId="097DD59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室内地上、地下给排水安装</w:t>
            </w:r>
          </w:p>
        </w:tc>
        <w:tc>
          <w:tcPr>
            <w:tcW w:w="3778" w:type="pct"/>
            <w:tcBorders>
              <w:tl2br w:val="nil"/>
              <w:tr2bl w:val="nil"/>
            </w:tcBorders>
            <w:shd w:val="clear" w:color="auto" w:fill="auto"/>
            <w:vAlign w:val="center"/>
          </w:tcPr>
          <w:p w14:paraId="39491C2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地下给水采用PPR管，每套水嘴设一控制阀门，排水采用PVC管，连接处密封。地上给水管与水嘴采用优质软连接专用件连接，排水采用优质PVC管连接，连接处密封。</w:t>
            </w:r>
          </w:p>
        </w:tc>
        <w:tc>
          <w:tcPr>
            <w:tcW w:w="244" w:type="pct"/>
            <w:tcBorders>
              <w:tl2br w:val="nil"/>
              <w:tr2bl w:val="nil"/>
            </w:tcBorders>
            <w:shd w:val="clear" w:color="auto" w:fill="auto"/>
            <w:vAlign w:val="center"/>
          </w:tcPr>
          <w:p w14:paraId="7526C81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l2br w:val="nil"/>
              <w:tr2bl w:val="nil"/>
            </w:tcBorders>
            <w:shd w:val="clear" w:color="auto" w:fill="auto"/>
            <w:vAlign w:val="center"/>
          </w:tcPr>
          <w:p w14:paraId="410D411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w:t>
            </w:r>
          </w:p>
        </w:tc>
      </w:tr>
      <w:tr w14:paraId="79136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244" w:type="pct"/>
            <w:tcBorders>
              <w:tl2br w:val="nil"/>
              <w:tr2bl w:val="nil"/>
            </w:tcBorders>
            <w:shd w:val="clear" w:color="auto" w:fill="auto"/>
            <w:vAlign w:val="center"/>
          </w:tcPr>
          <w:p w14:paraId="2219C04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82" w:type="pct"/>
            <w:tcBorders>
              <w:tl2br w:val="nil"/>
              <w:tr2bl w:val="nil"/>
            </w:tcBorders>
            <w:shd w:val="clear" w:color="auto" w:fill="auto"/>
            <w:vAlign w:val="center"/>
          </w:tcPr>
          <w:p w14:paraId="3529377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室内地上、地下配电安装</w:t>
            </w:r>
          </w:p>
        </w:tc>
        <w:tc>
          <w:tcPr>
            <w:tcW w:w="3778" w:type="pct"/>
            <w:tcBorders>
              <w:tl2br w:val="nil"/>
              <w:tr2bl w:val="nil"/>
            </w:tcBorders>
            <w:shd w:val="clear" w:color="auto" w:fill="auto"/>
            <w:vAlign w:val="center"/>
          </w:tcPr>
          <w:p w14:paraId="03BD3E9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按国标施工。地下采用PVC阻燃塑料管，内穿塑铜线，地上采用铝塑护套管，内穿塑铜线，有效固定。</w:t>
            </w:r>
          </w:p>
        </w:tc>
        <w:tc>
          <w:tcPr>
            <w:tcW w:w="244" w:type="pct"/>
            <w:tcBorders>
              <w:tl2br w:val="nil"/>
              <w:tr2bl w:val="nil"/>
            </w:tcBorders>
            <w:shd w:val="clear" w:color="auto" w:fill="auto"/>
            <w:vAlign w:val="center"/>
          </w:tcPr>
          <w:p w14:paraId="251CB68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l2br w:val="nil"/>
              <w:tr2bl w:val="nil"/>
            </w:tcBorders>
            <w:shd w:val="clear" w:color="auto" w:fill="auto"/>
            <w:vAlign w:val="center"/>
          </w:tcPr>
          <w:p w14:paraId="52B013B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w:t>
            </w:r>
          </w:p>
        </w:tc>
      </w:tr>
      <w:tr w14:paraId="69A8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1" w:hRule="atLeast"/>
        </w:trPr>
        <w:tc>
          <w:tcPr>
            <w:tcW w:w="244" w:type="pct"/>
            <w:tcBorders>
              <w:tl2br w:val="nil"/>
              <w:tr2bl w:val="nil"/>
            </w:tcBorders>
            <w:shd w:val="clear" w:color="auto" w:fill="auto"/>
            <w:vAlign w:val="center"/>
          </w:tcPr>
          <w:p w14:paraId="1B6A0BB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82" w:type="pct"/>
            <w:tcBorders>
              <w:tl2br w:val="nil"/>
              <w:tr2bl w:val="nil"/>
            </w:tcBorders>
            <w:shd w:val="clear" w:color="auto" w:fill="auto"/>
            <w:vAlign w:val="center"/>
          </w:tcPr>
          <w:p w14:paraId="198D5AC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化学实验室规章制度及名 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 像</w:t>
            </w:r>
          </w:p>
        </w:tc>
        <w:tc>
          <w:tcPr>
            <w:tcW w:w="3778" w:type="pct"/>
            <w:tcBorders>
              <w:tl2br w:val="nil"/>
              <w:tr2bl w:val="nil"/>
            </w:tcBorders>
            <w:shd w:val="clear" w:color="auto" w:fill="auto"/>
            <w:vAlign w:val="center"/>
          </w:tcPr>
          <w:p w14:paraId="656497F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规格：400*600*5mm，KT板材质。金属银色边框。各6块</w:t>
            </w:r>
          </w:p>
        </w:tc>
        <w:tc>
          <w:tcPr>
            <w:tcW w:w="244" w:type="pct"/>
            <w:tcBorders>
              <w:tl2br w:val="nil"/>
              <w:tr2bl w:val="nil"/>
            </w:tcBorders>
            <w:shd w:val="clear" w:color="auto" w:fill="auto"/>
            <w:vAlign w:val="center"/>
          </w:tcPr>
          <w:p w14:paraId="10C213E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50" w:type="pct"/>
            <w:tcBorders>
              <w:tl2br w:val="nil"/>
              <w:tr2bl w:val="nil"/>
            </w:tcBorders>
            <w:shd w:val="clear" w:color="auto" w:fill="auto"/>
            <w:vAlign w:val="center"/>
          </w:tcPr>
          <w:p w14:paraId="6CCFF6C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r>
    </w:tbl>
    <w:p w14:paraId="45BCD52F">
      <w:pPr>
        <w:rPr>
          <w:rFonts w:hint="eastAsia" w:ascii="宋体" w:hAnsi="宋体" w:eastAsia="宋体" w:cs="宋体"/>
          <w:i w:val="0"/>
          <w:iCs w:val="0"/>
          <w:color w:val="000000"/>
          <w:kern w:val="0"/>
          <w:sz w:val="20"/>
          <w:szCs w:val="20"/>
          <w:u w:val="none"/>
          <w:lang w:val="en-US" w:eastAsia="zh-CN" w:bidi="ar"/>
        </w:rPr>
      </w:pPr>
    </w:p>
    <w:p w14:paraId="5F291165">
      <w:pPr>
        <w:rPr>
          <w:rFonts w:hint="eastAsia" w:ascii="宋体" w:hAnsi="宋体" w:eastAsia="宋体" w:cs="宋体"/>
          <w:i w:val="0"/>
          <w:iCs w:val="0"/>
          <w:color w:val="000000"/>
          <w:kern w:val="0"/>
          <w:sz w:val="20"/>
          <w:szCs w:val="20"/>
          <w:u w:val="none"/>
          <w:lang w:val="en-US" w:eastAsia="zh-CN" w:bidi="ar"/>
        </w:rPr>
      </w:pPr>
    </w:p>
    <w:p w14:paraId="49A6B0DE">
      <w:pPr>
        <w:rPr>
          <w:rFonts w:hint="eastAsia" w:ascii="宋体" w:hAnsi="宋体" w:eastAsia="宋体" w:cs="宋体"/>
          <w:i w:val="0"/>
          <w:iCs w:val="0"/>
          <w:color w:val="000000"/>
          <w:kern w:val="0"/>
          <w:sz w:val="20"/>
          <w:szCs w:val="20"/>
          <w:u w:val="none"/>
          <w:lang w:val="en-US" w:eastAsia="zh-CN" w:bidi="ar"/>
        </w:rPr>
      </w:pPr>
    </w:p>
    <w:tbl>
      <w:tblPr>
        <w:tblStyle w:val="27"/>
        <w:tblW w:w="50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5"/>
        <w:gridCol w:w="850"/>
        <w:gridCol w:w="6298"/>
        <w:gridCol w:w="461"/>
        <w:gridCol w:w="535"/>
      </w:tblGrid>
      <w:tr w14:paraId="2B3A9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5FDC3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48座化学实验室成套设备配置清单（此配置为1间数量，共计1间）</w:t>
            </w:r>
          </w:p>
        </w:tc>
      </w:tr>
      <w:tr w14:paraId="7684C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1" w:hRule="atLeast"/>
        </w:trPr>
        <w:tc>
          <w:tcPr>
            <w:tcW w:w="265" w:type="pct"/>
            <w:tcBorders>
              <w:tl2br w:val="nil"/>
              <w:tr2bl w:val="nil"/>
            </w:tcBorders>
            <w:shd w:val="clear" w:color="auto" w:fill="auto"/>
            <w:vAlign w:val="center"/>
          </w:tcPr>
          <w:p w14:paraId="516EE3D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编号</w:t>
            </w:r>
          </w:p>
        </w:tc>
        <w:tc>
          <w:tcPr>
            <w:tcW w:w="494" w:type="pct"/>
            <w:tcBorders>
              <w:tl2br w:val="nil"/>
              <w:tr2bl w:val="nil"/>
            </w:tcBorders>
            <w:shd w:val="clear" w:color="auto" w:fill="auto"/>
            <w:vAlign w:val="center"/>
          </w:tcPr>
          <w:p w14:paraId="4637BC0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设备名称</w:t>
            </w:r>
          </w:p>
        </w:tc>
        <w:tc>
          <w:tcPr>
            <w:tcW w:w="3662" w:type="pct"/>
            <w:tcBorders>
              <w:tl2br w:val="nil"/>
              <w:tr2bl w:val="nil"/>
            </w:tcBorders>
            <w:shd w:val="clear" w:color="auto" w:fill="auto"/>
            <w:vAlign w:val="center"/>
          </w:tcPr>
          <w:p w14:paraId="572E5F5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材质及性能描述</w:t>
            </w:r>
          </w:p>
        </w:tc>
        <w:tc>
          <w:tcPr>
            <w:tcW w:w="268" w:type="pct"/>
            <w:tcBorders>
              <w:tl2br w:val="nil"/>
              <w:tr2bl w:val="nil"/>
            </w:tcBorders>
            <w:shd w:val="clear" w:color="auto" w:fill="auto"/>
            <w:vAlign w:val="center"/>
          </w:tcPr>
          <w:p w14:paraId="48251AB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309" w:type="pct"/>
            <w:tcBorders>
              <w:tl2br w:val="nil"/>
              <w:tr2bl w:val="nil"/>
            </w:tcBorders>
            <w:shd w:val="clear" w:color="auto" w:fill="auto"/>
            <w:vAlign w:val="center"/>
          </w:tcPr>
          <w:p w14:paraId="3868AD8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r>
      <w:tr w14:paraId="75E6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vAlign w:val="center"/>
          </w:tcPr>
          <w:p w14:paraId="6661120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94" w:type="pct"/>
            <w:tcBorders>
              <w:tl2br w:val="nil"/>
              <w:tr2bl w:val="nil"/>
            </w:tcBorders>
            <w:shd w:val="clear" w:color="auto" w:fill="auto"/>
            <w:vAlign w:val="center"/>
          </w:tcPr>
          <w:p w14:paraId="26F3C78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教师演示台</w:t>
            </w:r>
          </w:p>
        </w:tc>
        <w:tc>
          <w:tcPr>
            <w:tcW w:w="3662" w:type="pct"/>
            <w:tcBorders>
              <w:tl2br w:val="nil"/>
              <w:tr2bl w:val="nil"/>
            </w:tcBorders>
            <w:shd w:val="clear" w:color="auto" w:fill="auto"/>
            <w:vAlign w:val="center"/>
          </w:tcPr>
          <w:p w14:paraId="0D9F069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铝木结构，一体化台面，设置抽屉、柜子，基本要求如下：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1、台面尺寸（长宽高）2800mm×700 mm×850mm。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2、桌下净空尺寸（高宽）不小于580mm×520mm。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 采用25mm厚金属树脂高能理化板，且满足如下参数要求：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（1）化学性能检测：台面依据GB/T 17657-2022 《人造板及饰面人造板理化性能试验方法》标准，耐污染性能不少于130项试验污染物的检测，且包含：65%硝酸、98%硫酸、氢氧化钾、液溴、乙酸氨、碳酸铅等试剂，覆盖玻璃盖板和未覆盖玻璃盖板检验结果均为5级：无明显变化。</w:t>
            </w:r>
          </w:p>
          <w:p w14:paraId="08C369D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w:t>
            </w:r>
            <w:r>
              <w:rPr>
                <w:rFonts w:hint="default" w:ascii="宋体" w:hAnsi="宋体" w:eastAsia="宋体" w:cs="宋体"/>
                <w:i w:val="0"/>
                <w:iCs w:val="0"/>
                <w:color w:val="000000"/>
                <w:kern w:val="0"/>
                <w:sz w:val="20"/>
                <w:szCs w:val="20"/>
                <w:u w:val="none"/>
                <w:lang w:val="en-US" w:eastAsia="zh-CN" w:bidi="ar"/>
              </w:rPr>
              <w:t>&gt;</w:t>
            </w:r>
            <w:r>
              <w:rPr>
                <w:rFonts w:hint="eastAsia" w:ascii="宋体" w:hAnsi="宋体" w:eastAsia="宋体" w:cs="宋体"/>
                <w:i w:val="0"/>
                <w:iCs w:val="0"/>
                <w:color w:val="000000"/>
                <w:kern w:val="0"/>
                <w:sz w:val="20"/>
                <w:szCs w:val="20"/>
                <w:u w:val="none"/>
                <w:lang w:val="en-US" w:eastAsia="zh-CN" w:bidi="ar"/>
              </w:rPr>
              <w:t>4级;漆膜附着力：六级：切割边缘完全平滑，网格内无脱落等不低于16项检测。</w:t>
            </w:r>
          </w:p>
          <w:p w14:paraId="4B6E2E3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p>
          <w:p w14:paraId="21229B0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采用模具成型的专用铝合金型材制作。框架的立柱为圆管或方管，框架的横梁为方管，通过ABS或金属专用连接件组装而成，应保证组装接缝严密，连接牢固，无松动现象。采用圆管立柱的，其外径50mm左右。铝合金型材应带凹槽或山型槽，槽的宽度、深度应与所采用的柜体板材相匹配，接缝严密，无晃动现象。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5、台体衬板：用厚度为16mm±0.3 mm、彩色和灰白色双面三聚氰胺板（即双饰面板）作为台体衬板，其内芯的基材为聚木屑纤维板，外漏截面采用1.5mm厚塑制优质封边条机械封边；甲醛释放限量指标应符合GB18580的要求。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6、水池柜：演示台一侧应设置水池柜，安放水槽，并设置活动检修门，便于进行维护。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7、桌脚：采用直径不小于10mm的不锈钢螺杆与ABS工程塑料一次注塑成型的脚垫，高度可调节，并可锁紧。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8、柜门铰链：采用优质不锈钢定位铰链，安全、牢固、防腐、耐用。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9、抽屉滑道：采用优质消声三节滑轨，壁厚。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10、预留多媒体设备（实物展台、DVD、录音卡座）位置。</w:t>
            </w:r>
          </w:p>
        </w:tc>
        <w:tc>
          <w:tcPr>
            <w:tcW w:w="268" w:type="pct"/>
            <w:tcBorders>
              <w:tl2br w:val="nil"/>
              <w:tr2bl w:val="nil"/>
            </w:tcBorders>
            <w:shd w:val="clear" w:color="auto" w:fill="auto"/>
            <w:vAlign w:val="center"/>
          </w:tcPr>
          <w:p w14:paraId="5563C62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9" w:type="pct"/>
            <w:tcBorders>
              <w:tl2br w:val="nil"/>
              <w:tr2bl w:val="nil"/>
            </w:tcBorders>
            <w:shd w:val="clear" w:color="auto" w:fill="auto"/>
            <w:vAlign w:val="center"/>
          </w:tcPr>
          <w:p w14:paraId="3AAD6BB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1459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9" w:hRule="atLeast"/>
        </w:trPr>
        <w:tc>
          <w:tcPr>
            <w:tcW w:w="265" w:type="pct"/>
            <w:tcBorders>
              <w:tl2br w:val="nil"/>
              <w:tr2bl w:val="nil"/>
            </w:tcBorders>
            <w:shd w:val="clear" w:color="auto" w:fill="auto"/>
            <w:vAlign w:val="center"/>
          </w:tcPr>
          <w:p w14:paraId="5E1BEF4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94" w:type="pct"/>
            <w:tcBorders>
              <w:tl2br w:val="nil"/>
              <w:tr2bl w:val="nil"/>
            </w:tcBorders>
            <w:shd w:val="clear" w:color="auto" w:fill="auto"/>
            <w:vAlign w:val="center"/>
          </w:tcPr>
          <w:p w14:paraId="3F569D9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学生实验台</w:t>
            </w:r>
          </w:p>
        </w:tc>
        <w:tc>
          <w:tcPr>
            <w:tcW w:w="3662" w:type="pct"/>
            <w:tcBorders>
              <w:tl2br w:val="nil"/>
              <w:tr2bl w:val="nil"/>
            </w:tcBorders>
            <w:shd w:val="clear" w:color="auto" w:fill="auto"/>
            <w:vAlign w:val="center"/>
          </w:tcPr>
          <w:p w14:paraId="09CB70D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铝木结构，一体化台面，设置桌斗，基本要求如下：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1、台面尺寸（长宽高）2500mm×600mm×760mm，4人座。</w:t>
            </w:r>
          </w:p>
          <w:p w14:paraId="5AB0A05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 采用12.7mm厚双面膜实芯理化板，且满足如下参数要求：</w:t>
            </w:r>
          </w:p>
          <w:p w14:paraId="43F5D2B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（1）化学性能检测：台面依据GB/T 17657-2022 《人造板及饰面人造板理化性能试验方法》标准，耐污染性能不少于130项试验污染物的检测，且包含：65%硝酸、98%硫酸、氢氧化钾、液溴、乙酸氨、碳酸铅等试剂，覆盖玻璃盖板和未覆盖玻璃盖板检验结果均为5级：无明显变化。</w:t>
            </w:r>
          </w:p>
          <w:p w14:paraId="321B746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p>
          <w:p w14:paraId="26C1E8A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p>
          <w:p w14:paraId="4FBFACD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（4）烟气毒性检测：台面依据GB 8624-2012《建筑材料及制品燃烧性能分级》标准，烟气毒性等级 t1 级：ZA3（达到准安全三级ZA3）。</w:t>
            </w:r>
          </w:p>
          <w:p w14:paraId="5CC6D77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2、桌下净空尺寸（高宽）不小于580mm×1040mm（单边）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3、台面：与教师演示台相同。</w:t>
            </w:r>
          </w:p>
          <w:p w14:paraId="0CE1D73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4、台体框架：制作材料、连接要求等与教师演示台相同。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5、台体衬板：与教师演示台相同，桌斗应设置挂凳扣，挂凳板的外露截面采用1.5mm厚塑制优质封边条机械封边。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6、桌脚：采用直径10mm的不锈钢螺杆与ABS工程塑料一次注塑成型的脚垫，高度可调节，并可锁紧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7、边沿：实验台的前端应设置挡物边沿。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8、水槽柜设置在实验台中间，安放水槽。水槽柜设置检修门（铰链控制），便于进行检修、维护。</w:t>
            </w:r>
          </w:p>
        </w:tc>
        <w:tc>
          <w:tcPr>
            <w:tcW w:w="268" w:type="pct"/>
            <w:tcBorders>
              <w:tl2br w:val="nil"/>
              <w:tr2bl w:val="nil"/>
            </w:tcBorders>
            <w:shd w:val="clear" w:color="auto" w:fill="auto"/>
            <w:vAlign w:val="center"/>
          </w:tcPr>
          <w:p w14:paraId="6C4B12E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09" w:type="pct"/>
            <w:tcBorders>
              <w:tl2br w:val="nil"/>
              <w:tr2bl w:val="nil"/>
            </w:tcBorders>
            <w:shd w:val="clear" w:color="auto" w:fill="auto"/>
            <w:vAlign w:val="center"/>
          </w:tcPr>
          <w:p w14:paraId="1772093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6E14D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265" w:type="pct"/>
            <w:tcBorders>
              <w:tl2br w:val="nil"/>
              <w:tr2bl w:val="nil"/>
            </w:tcBorders>
            <w:shd w:val="clear" w:color="auto" w:fill="auto"/>
            <w:vAlign w:val="center"/>
          </w:tcPr>
          <w:p w14:paraId="75B805B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94" w:type="pct"/>
            <w:tcBorders>
              <w:tl2br w:val="nil"/>
              <w:tr2bl w:val="nil"/>
            </w:tcBorders>
            <w:shd w:val="clear" w:color="auto" w:fill="auto"/>
            <w:vAlign w:val="center"/>
          </w:tcPr>
          <w:p w14:paraId="32663C0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水槽</w:t>
            </w:r>
          </w:p>
        </w:tc>
        <w:tc>
          <w:tcPr>
            <w:tcW w:w="3662" w:type="pct"/>
            <w:tcBorders>
              <w:tl2br w:val="nil"/>
              <w:tr2bl w:val="nil"/>
            </w:tcBorders>
            <w:shd w:val="clear" w:color="auto" w:fill="auto"/>
            <w:vAlign w:val="center"/>
          </w:tcPr>
          <w:p w14:paraId="27C2538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（1）采用高密度黑色PPR一体化水槽，其内腔尺寸（长宽高）380mm×270 mm×180mm。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（2）水槽应具有弹性、耐酸碱、耐热、耐有机溶剂；排水口应有水封装置。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（3）水槽应采取台下托底式安装（带支撑托架），四周应密封，无漏水现象。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（4）水槽的上水、下水均隐蔽在水池柜内。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（5）排水管必须连接可靠，避免因松动脱落造成漏水，引起电源短路，形成安全隐患</w:t>
            </w:r>
          </w:p>
        </w:tc>
        <w:tc>
          <w:tcPr>
            <w:tcW w:w="268" w:type="pct"/>
            <w:tcBorders>
              <w:tl2br w:val="nil"/>
              <w:tr2bl w:val="nil"/>
            </w:tcBorders>
            <w:shd w:val="clear" w:color="auto" w:fill="auto"/>
            <w:vAlign w:val="center"/>
          </w:tcPr>
          <w:p w14:paraId="1AC12F6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09" w:type="pct"/>
            <w:tcBorders>
              <w:tl2br w:val="nil"/>
              <w:tr2bl w:val="nil"/>
            </w:tcBorders>
            <w:shd w:val="clear" w:color="auto" w:fill="auto"/>
            <w:vAlign w:val="center"/>
          </w:tcPr>
          <w:p w14:paraId="072EF50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18E80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65" w:type="pct"/>
            <w:tcBorders>
              <w:tl2br w:val="nil"/>
              <w:tr2bl w:val="nil"/>
            </w:tcBorders>
            <w:shd w:val="clear" w:color="auto" w:fill="auto"/>
            <w:vAlign w:val="center"/>
          </w:tcPr>
          <w:p w14:paraId="0F75E37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94" w:type="pct"/>
            <w:tcBorders>
              <w:tl2br w:val="nil"/>
              <w:tr2bl w:val="nil"/>
            </w:tcBorders>
            <w:shd w:val="clear" w:color="auto" w:fill="auto"/>
            <w:vAlign w:val="center"/>
          </w:tcPr>
          <w:p w14:paraId="440E8FC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三联水嘴</w:t>
            </w:r>
          </w:p>
        </w:tc>
        <w:tc>
          <w:tcPr>
            <w:tcW w:w="3662" w:type="pct"/>
            <w:tcBorders>
              <w:tl2br w:val="nil"/>
              <w:tr2bl w:val="nil"/>
            </w:tcBorders>
            <w:shd w:val="clear" w:color="auto" w:fill="auto"/>
            <w:vAlign w:val="center"/>
          </w:tcPr>
          <w:p w14:paraId="7E76B3A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喷塑三联式高位水嘴、陶瓷芯片水阀</w:t>
            </w:r>
          </w:p>
        </w:tc>
        <w:tc>
          <w:tcPr>
            <w:tcW w:w="268" w:type="pct"/>
            <w:tcBorders>
              <w:tl2br w:val="nil"/>
              <w:tr2bl w:val="nil"/>
            </w:tcBorders>
            <w:shd w:val="clear" w:color="auto" w:fill="auto"/>
            <w:vAlign w:val="center"/>
          </w:tcPr>
          <w:p w14:paraId="0870161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09" w:type="pct"/>
            <w:tcBorders>
              <w:tl2br w:val="nil"/>
              <w:tr2bl w:val="nil"/>
            </w:tcBorders>
            <w:shd w:val="clear" w:color="auto" w:fill="auto"/>
            <w:vAlign w:val="center"/>
          </w:tcPr>
          <w:p w14:paraId="43A3A20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r>
      <w:tr w14:paraId="4C7F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0" w:hRule="atLeast"/>
        </w:trPr>
        <w:tc>
          <w:tcPr>
            <w:tcW w:w="265" w:type="pct"/>
            <w:tcBorders>
              <w:tl2br w:val="nil"/>
              <w:tr2bl w:val="nil"/>
            </w:tcBorders>
            <w:shd w:val="clear" w:color="auto" w:fill="auto"/>
            <w:vAlign w:val="center"/>
          </w:tcPr>
          <w:p w14:paraId="1145C78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94" w:type="pct"/>
            <w:tcBorders>
              <w:tl2br w:val="nil"/>
              <w:tr2bl w:val="nil"/>
            </w:tcBorders>
            <w:shd w:val="clear" w:color="auto" w:fill="auto"/>
            <w:vAlign w:val="center"/>
          </w:tcPr>
          <w:p w14:paraId="6B72342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教师电源控制台</w:t>
            </w:r>
          </w:p>
        </w:tc>
        <w:tc>
          <w:tcPr>
            <w:tcW w:w="3662" w:type="pct"/>
            <w:tcBorders>
              <w:tl2br w:val="nil"/>
              <w:tr2bl w:val="nil"/>
            </w:tcBorders>
            <w:shd w:val="clear" w:color="auto" w:fill="auto"/>
            <w:vAlign w:val="center"/>
          </w:tcPr>
          <w:p w14:paraId="0707050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教室设置1个60A的漏电保护总电源控制开关。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教师演示台设置抽屉式电源总控制台，其功能要求为：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1、总控台设置电源总开关，内置指示灯显示；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2、交流220V，采用多功能五孔10A带防护插座。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3、学生用交流220V电分四路输出，分别用按钮开关操作，工作时由按钮内置指示灯显示，每路设有过载短路保护；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直流稳压输出1.5-36V连续可调或分档连续可调，（1.5-18V）的额定输出电流≥6A，（18-36V）额定输出电流≥3A；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5、直流稳压输出根据使用电压高低进行步进或连续可调调整，并有电压表显示；显示电表精度不低于2.5级。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6、教师演示台电源总控制台配套提供8根（一端插、一端夹）专用电源线，红色、黑色各4根。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7、低压输出接线柱采用可插可旋两种接线方式，导电部分采用全铜（本色），旋帽应有防脱功能，旋转行程不小于6㎜。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8、教师电源系统的性能应符合《JY0374-2004》中的相关要求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9、主控电源箱体与控制抽屉均用金属材料制成，表面磷化喷塑防护。</w:t>
            </w:r>
          </w:p>
        </w:tc>
        <w:tc>
          <w:tcPr>
            <w:tcW w:w="268" w:type="pct"/>
            <w:tcBorders>
              <w:tl2br w:val="nil"/>
              <w:tr2bl w:val="nil"/>
            </w:tcBorders>
            <w:shd w:val="clear" w:color="auto" w:fill="auto"/>
            <w:vAlign w:val="center"/>
          </w:tcPr>
          <w:p w14:paraId="18EA9B1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9" w:type="pct"/>
            <w:tcBorders>
              <w:tl2br w:val="nil"/>
              <w:tr2bl w:val="nil"/>
            </w:tcBorders>
            <w:shd w:val="clear" w:color="auto" w:fill="auto"/>
            <w:vAlign w:val="center"/>
          </w:tcPr>
          <w:p w14:paraId="1F1C510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13D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65" w:type="pct"/>
            <w:tcBorders>
              <w:tl2br w:val="nil"/>
              <w:tr2bl w:val="nil"/>
            </w:tcBorders>
            <w:shd w:val="clear" w:color="auto" w:fill="auto"/>
            <w:vAlign w:val="center"/>
          </w:tcPr>
          <w:p w14:paraId="7C3A945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94" w:type="pct"/>
            <w:tcBorders>
              <w:tl2br w:val="nil"/>
              <w:tr2bl w:val="nil"/>
            </w:tcBorders>
            <w:shd w:val="clear" w:color="auto" w:fill="auto"/>
            <w:vAlign w:val="center"/>
          </w:tcPr>
          <w:p w14:paraId="7C618A9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学生电源</w:t>
            </w:r>
          </w:p>
        </w:tc>
        <w:tc>
          <w:tcPr>
            <w:tcW w:w="3662" w:type="pct"/>
            <w:tcBorders>
              <w:tl2br w:val="nil"/>
              <w:tr2bl w:val="nil"/>
            </w:tcBorders>
            <w:shd w:val="clear" w:color="auto" w:fill="auto"/>
            <w:vAlign w:val="center"/>
          </w:tcPr>
          <w:p w14:paraId="18BEEC7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设有阻燃型交流220V多功能5A带防护六孔插座，镶装学生台侧身。</w:t>
            </w:r>
          </w:p>
        </w:tc>
        <w:tc>
          <w:tcPr>
            <w:tcW w:w="268" w:type="pct"/>
            <w:tcBorders>
              <w:tl2br w:val="nil"/>
              <w:tr2bl w:val="nil"/>
            </w:tcBorders>
            <w:shd w:val="clear" w:color="auto" w:fill="auto"/>
            <w:vAlign w:val="center"/>
          </w:tcPr>
          <w:p w14:paraId="14C5F0B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309" w:type="pct"/>
            <w:tcBorders>
              <w:tl2br w:val="nil"/>
              <w:tr2bl w:val="nil"/>
            </w:tcBorders>
            <w:shd w:val="clear" w:color="auto" w:fill="auto"/>
            <w:vAlign w:val="center"/>
          </w:tcPr>
          <w:p w14:paraId="2A090F8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0011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1" w:hRule="atLeast"/>
        </w:trPr>
        <w:tc>
          <w:tcPr>
            <w:tcW w:w="265" w:type="pct"/>
            <w:tcBorders>
              <w:tl2br w:val="nil"/>
              <w:tr2bl w:val="nil"/>
            </w:tcBorders>
            <w:shd w:val="clear" w:color="auto" w:fill="auto"/>
            <w:vAlign w:val="center"/>
          </w:tcPr>
          <w:p w14:paraId="54C0992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94" w:type="pct"/>
            <w:tcBorders>
              <w:tl2br w:val="nil"/>
              <w:tr2bl w:val="nil"/>
            </w:tcBorders>
            <w:shd w:val="clear" w:color="auto" w:fill="auto"/>
            <w:vAlign w:val="center"/>
          </w:tcPr>
          <w:p w14:paraId="51EC9CF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学生凳</w:t>
            </w:r>
          </w:p>
        </w:tc>
        <w:tc>
          <w:tcPr>
            <w:tcW w:w="3662" w:type="pct"/>
            <w:tcBorders>
              <w:tl2br w:val="nil"/>
              <w:tr2bl w:val="nil"/>
            </w:tcBorders>
            <w:shd w:val="clear" w:color="auto" w:fill="auto"/>
            <w:vAlign w:val="center"/>
          </w:tcPr>
          <w:p w14:paraId="03453CA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（2）立管采用国标优质钢材，外径不小于50mm，立管上部有钢板与凳面结合。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（3）凳面为ABS工程塑料，直径为300mm（±20mm）。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（4）凳体立管、凳脚需经酸洗、磷化、喷涂处理。</w:t>
            </w:r>
          </w:p>
        </w:tc>
        <w:tc>
          <w:tcPr>
            <w:tcW w:w="268" w:type="pct"/>
            <w:tcBorders>
              <w:tl2br w:val="nil"/>
              <w:tr2bl w:val="nil"/>
            </w:tcBorders>
            <w:shd w:val="clear" w:color="auto" w:fill="auto"/>
            <w:vAlign w:val="center"/>
          </w:tcPr>
          <w:p w14:paraId="6B9D0F3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309" w:type="pct"/>
            <w:tcBorders>
              <w:tl2br w:val="nil"/>
              <w:tr2bl w:val="nil"/>
            </w:tcBorders>
            <w:shd w:val="clear" w:color="auto" w:fill="auto"/>
            <w:vAlign w:val="center"/>
          </w:tcPr>
          <w:p w14:paraId="6999118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r>
      <w:tr w14:paraId="51FD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65" w:type="pct"/>
            <w:tcBorders>
              <w:tl2br w:val="nil"/>
              <w:tr2bl w:val="nil"/>
            </w:tcBorders>
            <w:shd w:val="clear" w:color="auto" w:fill="auto"/>
            <w:vAlign w:val="center"/>
          </w:tcPr>
          <w:p w14:paraId="0920E7A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94" w:type="pct"/>
            <w:tcBorders>
              <w:tl2br w:val="nil"/>
              <w:tr2bl w:val="nil"/>
            </w:tcBorders>
            <w:shd w:val="clear" w:color="auto" w:fill="auto"/>
            <w:vAlign w:val="center"/>
          </w:tcPr>
          <w:p w14:paraId="2013C71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台式洗眼器</w:t>
            </w:r>
          </w:p>
        </w:tc>
        <w:tc>
          <w:tcPr>
            <w:tcW w:w="3662" w:type="pct"/>
            <w:tcBorders>
              <w:tl2br w:val="nil"/>
              <w:tr2bl w:val="nil"/>
            </w:tcBorders>
            <w:shd w:val="clear" w:color="auto" w:fill="auto"/>
            <w:vAlign w:val="center"/>
          </w:tcPr>
          <w:p w14:paraId="58FB7EB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规格：可移动单口台雄材质：铜质镀铬</w:t>
            </w:r>
          </w:p>
        </w:tc>
        <w:tc>
          <w:tcPr>
            <w:tcW w:w="268" w:type="pct"/>
            <w:tcBorders>
              <w:tl2br w:val="nil"/>
              <w:tr2bl w:val="nil"/>
            </w:tcBorders>
            <w:shd w:val="clear" w:color="auto" w:fill="auto"/>
            <w:vAlign w:val="center"/>
          </w:tcPr>
          <w:p w14:paraId="228F32D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9" w:type="pct"/>
            <w:tcBorders>
              <w:tl2br w:val="nil"/>
              <w:tr2bl w:val="nil"/>
            </w:tcBorders>
            <w:shd w:val="clear" w:color="auto" w:fill="auto"/>
            <w:vAlign w:val="center"/>
          </w:tcPr>
          <w:p w14:paraId="1F66D89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13B9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5" w:type="pct"/>
            <w:tcBorders>
              <w:tl2br w:val="nil"/>
              <w:tr2bl w:val="nil"/>
            </w:tcBorders>
            <w:shd w:val="clear" w:color="auto" w:fill="auto"/>
            <w:vAlign w:val="center"/>
          </w:tcPr>
          <w:p w14:paraId="08B01DF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94" w:type="pct"/>
            <w:tcBorders>
              <w:tl2br w:val="nil"/>
              <w:tr2bl w:val="nil"/>
            </w:tcBorders>
            <w:shd w:val="clear" w:color="auto" w:fill="auto"/>
            <w:vAlign w:val="center"/>
          </w:tcPr>
          <w:p w14:paraId="148E61A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室内地上、地下给排水安装</w:t>
            </w:r>
          </w:p>
        </w:tc>
        <w:tc>
          <w:tcPr>
            <w:tcW w:w="3662" w:type="pct"/>
            <w:tcBorders>
              <w:tl2br w:val="nil"/>
              <w:tr2bl w:val="nil"/>
            </w:tcBorders>
            <w:shd w:val="clear" w:color="auto" w:fill="auto"/>
            <w:vAlign w:val="center"/>
          </w:tcPr>
          <w:p w14:paraId="6FE724E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地下给水采用PPR管，每套水嘴设一控制阀门，排水采用PVC管，连接处密封。地上给水管与水嘴采用优质软连接专用件连接，排水采用优质PVC管连接，连接处密封。</w:t>
            </w:r>
          </w:p>
        </w:tc>
        <w:tc>
          <w:tcPr>
            <w:tcW w:w="268" w:type="pct"/>
            <w:tcBorders>
              <w:tl2br w:val="nil"/>
              <w:tr2bl w:val="nil"/>
            </w:tcBorders>
            <w:shd w:val="clear" w:color="auto" w:fill="auto"/>
            <w:vAlign w:val="center"/>
          </w:tcPr>
          <w:p w14:paraId="0281056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9" w:type="pct"/>
            <w:tcBorders>
              <w:tl2br w:val="nil"/>
              <w:tr2bl w:val="nil"/>
            </w:tcBorders>
            <w:shd w:val="clear" w:color="auto" w:fill="auto"/>
            <w:vAlign w:val="center"/>
          </w:tcPr>
          <w:p w14:paraId="65E000F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w:t>
            </w:r>
          </w:p>
        </w:tc>
      </w:tr>
      <w:tr w14:paraId="61741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5" w:type="pct"/>
            <w:tcBorders>
              <w:tl2br w:val="nil"/>
              <w:tr2bl w:val="nil"/>
            </w:tcBorders>
            <w:shd w:val="clear" w:color="auto" w:fill="auto"/>
            <w:vAlign w:val="center"/>
          </w:tcPr>
          <w:p w14:paraId="450467A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94" w:type="pct"/>
            <w:tcBorders>
              <w:tl2br w:val="nil"/>
              <w:tr2bl w:val="nil"/>
            </w:tcBorders>
            <w:shd w:val="clear" w:color="auto" w:fill="auto"/>
            <w:vAlign w:val="center"/>
          </w:tcPr>
          <w:p w14:paraId="0145646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室内地上、地下配电安装</w:t>
            </w:r>
          </w:p>
        </w:tc>
        <w:tc>
          <w:tcPr>
            <w:tcW w:w="3662" w:type="pct"/>
            <w:tcBorders>
              <w:tl2br w:val="nil"/>
              <w:tr2bl w:val="nil"/>
            </w:tcBorders>
            <w:shd w:val="clear" w:color="auto" w:fill="auto"/>
            <w:vAlign w:val="center"/>
          </w:tcPr>
          <w:p w14:paraId="7434CE6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按国标施工。地下采用PVC阻燃塑料管，内穿塑铜线，地上采用铝塑护套管，内穿塑铜线，有效固定。</w:t>
            </w:r>
          </w:p>
        </w:tc>
        <w:tc>
          <w:tcPr>
            <w:tcW w:w="268" w:type="pct"/>
            <w:tcBorders>
              <w:tl2br w:val="nil"/>
              <w:tr2bl w:val="nil"/>
            </w:tcBorders>
            <w:shd w:val="clear" w:color="auto" w:fill="auto"/>
            <w:vAlign w:val="center"/>
          </w:tcPr>
          <w:p w14:paraId="520B1D1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9" w:type="pct"/>
            <w:tcBorders>
              <w:tl2br w:val="nil"/>
              <w:tr2bl w:val="nil"/>
            </w:tcBorders>
            <w:shd w:val="clear" w:color="auto" w:fill="auto"/>
            <w:vAlign w:val="center"/>
          </w:tcPr>
          <w:p w14:paraId="2D88452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w:t>
            </w:r>
          </w:p>
        </w:tc>
      </w:tr>
      <w:tr w14:paraId="2861A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65" w:type="pct"/>
            <w:tcBorders>
              <w:tl2br w:val="nil"/>
              <w:tr2bl w:val="nil"/>
            </w:tcBorders>
            <w:shd w:val="clear" w:color="auto" w:fill="auto"/>
            <w:vAlign w:val="center"/>
          </w:tcPr>
          <w:p w14:paraId="37A09A2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94" w:type="pct"/>
            <w:tcBorders>
              <w:tl2br w:val="nil"/>
              <w:tr2bl w:val="nil"/>
            </w:tcBorders>
            <w:shd w:val="clear" w:color="auto" w:fill="auto"/>
            <w:vAlign w:val="center"/>
          </w:tcPr>
          <w:p w14:paraId="4287C56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化学实验室规章制度及名人画像</w:t>
            </w:r>
          </w:p>
        </w:tc>
        <w:tc>
          <w:tcPr>
            <w:tcW w:w="3662" w:type="pct"/>
            <w:tcBorders>
              <w:tl2br w:val="nil"/>
              <w:tr2bl w:val="nil"/>
            </w:tcBorders>
            <w:shd w:val="clear" w:color="auto" w:fill="auto"/>
            <w:vAlign w:val="center"/>
          </w:tcPr>
          <w:p w14:paraId="1DF6B40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规格：400*600*5mm，KT板材质。金属银色边框。各6块</w:t>
            </w:r>
          </w:p>
        </w:tc>
        <w:tc>
          <w:tcPr>
            <w:tcW w:w="268" w:type="pct"/>
            <w:tcBorders>
              <w:tl2br w:val="nil"/>
              <w:tr2bl w:val="nil"/>
            </w:tcBorders>
            <w:shd w:val="clear" w:color="auto" w:fill="auto"/>
            <w:vAlign w:val="center"/>
          </w:tcPr>
          <w:p w14:paraId="6B7AB77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09" w:type="pct"/>
            <w:tcBorders>
              <w:tl2br w:val="nil"/>
              <w:tr2bl w:val="nil"/>
            </w:tcBorders>
            <w:shd w:val="clear" w:color="auto" w:fill="auto"/>
            <w:vAlign w:val="center"/>
          </w:tcPr>
          <w:p w14:paraId="658A607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r>
    </w:tbl>
    <w:p w14:paraId="7E73F7DF">
      <w:pPr>
        <w:rPr>
          <w:rFonts w:hint="eastAsia" w:ascii="宋体" w:hAnsi="宋体" w:eastAsia="宋体" w:cs="宋体"/>
          <w:i w:val="0"/>
          <w:iCs w:val="0"/>
          <w:color w:val="000000"/>
          <w:kern w:val="0"/>
          <w:sz w:val="20"/>
          <w:szCs w:val="20"/>
          <w:u w:val="none"/>
          <w:lang w:val="en-US" w:eastAsia="zh-CN" w:bidi="ar"/>
        </w:rPr>
      </w:pPr>
    </w:p>
    <w:p w14:paraId="574832DA">
      <w:pPr>
        <w:rPr>
          <w:rFonts w:hint="eastAsia" w:ascii="宋体" w:hAnsi="宋体" w:eastAsia="宋体" w:cs="宋体"/>
          <w:i w:val="0"/>
          <w:iCs w:val="0"/>
          <w:color w:val="000000"/>
          <w:kern w:val="0"/>
          <w:sz w:val="20"/>
          <w:szCs w:val="20"/>
          <w:u w:val="none"/>
          <w:lang w:val="en-US" w:eastAsia="zh-CN" w:bidi="ar"/>
        </w:rPr>
      </w:pPr>
    </w:p>
    <w:tbl>
      <w:tblPr>
        <w:tblStyle w:val="27"/>
        <w:tblW w:w="49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7"/>
        <w:gridCol w:w="775"/>
        <w:gridCol w:w="6254"/>
        <w:gridCol w:w="516"/>
        <w:gridCol w:w="457"/>
      </w:tblGrid>
      <w:tr w14:paraId="59E6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 w:hRule="atLeast"/>
        </w:trPr>
        <w:tc>
          <w:tcPr>
            <w:tcW w:w="5000" w:type="pct"/>
            <w:gridSpan w:val="5"/>
            <w:tcBorders>
              <w:tl2br w:val="nil"/>
              <w:tr2bl w:val="nil"/>
            </w:tcBorders>
            <w:shd w:val="clear" w:color="auto" w:fill="auto"/>
            <w:vAlign w:val="center"/>
          </w:tcPr>
          <w:p w14:paraId="029B536B">
            <w:pP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56座生物综合实验室成套设备配置清单（此配置为3间数量，共计3间）</w:t>
            </w:r>
          </w:p>
        </w:tc>
      </w:tr>
      <w:tr w14:paraId="2165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246" w:type="pct"/>
            <w:tcBorders>
              <w:tl2br w:val="nil"/>
              <w:tr2bl w:val="nil"/>
            </w:tcBorders>
            <w:shd w:val="clear" w:color="auto" w:fill="auto"/>
            <w:vAlign w:val="center"/>
          </w:tcPr>
          <w:p w14:paraId="2B9A60D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编号</w:t>
            </w:r>
          </w:p>
        </w:tc>
        <w:tc>
          <w:tcPr>
            <w:tcW w:w="465" w:type="pct"/>
            <w:tcBorders>
              <w:tl2br w:val="nil"/>
              <w:tr2bl w:val="nil"/>
            </w:tcBorders>
            <w:shd w:val="clear" w:color="auto" w:fill="auto"/>
            <w:vAlign w:val="center"/>
          </w:tcPr>
          <w:p w14:paraId="31AD227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3703" w:type="pct"/>
            <w:tcBorders>
              <w:tl2br w:val="nil"/>
              <w:tr2bl w:val="nil"/>
            </w:tcBorders>
            <w:shd w:val="clear" w:color="auto" w:fill="auto"/>
            <w:vAlign w:val="center"/>
          </w:tcPr>
          <w:p w14:paraId="7B376EA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材质及性能描述</w:t>
            </w:r>
          </w:p>
        </w:tc>
        <w:tc>
          <w:tcPr>
            <w:tcW w:w="309" w:type="pct"/>
            <w:tcBorders>
              <w:tl2br w:val="nil"/>
              <w:tr2bl w:val="nil"/>
            </w:tcBorders>
            <w:shd w:val="clear" w:color="auto" w:fill="auto"/>
            <w:vAlign w:val="center"/>
          </w:tcPr>
          <w:p w14:paraId="31735BD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276" w:type="pct"/>
            <w:tcBorders>
              <w:tl2br w:val="nil"/>
              <w:tr2bl w:val="nil"/>
            </w:tcBorders>
            <w:shd w:val="clear" w:color="auto" w:fill="auto"/>
            <w:vAlign w:val="center"/>
          </w:tcPr>
          <w:p w14:paraId="3B0EB74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0FE12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9" w:hRule="atLeast"/>
        </w:trPr>
        <w:tc>
          <w:tcPr>
            <w:tcW w:w="246" w:type="pct"/>
            <w:tcBorders>
              <w:tl2br w:val="nil"/>
              <w:tr2bl w:val="nil"/>
            </w:tcBorders>
            <w:shd w:val="clear" w:color="auto" w:fill="auto"/>
            <w:vAlign w:val="center"/>
          </w:tcPr>
          <w:p w14:paraId="66DD792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pct"/>
            <w:tcBorders>
              <w:tl2br w:val="nil"/>
              <w:tr2bl w:val="nil"/>
            </w:tcBorders>
            <w:shd w:val="clear" w:color="auto" w:fill="auto"/>
            <w:vAlign w:val="center"/>
          </w:tcPr>
          <w:p w14:paraId="7CDDBDA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教师演示台</w:t>
            </w:r>
          </w:p>
        </w:tc>
        <w:tc>
          <w:tcPr>
            <w:tcW w:w="3703" w:type="pct"/>
            <w:tcBorders>
              <w:tl2br w:val="nil"/>
              <w:tr2bl w:val="nil"/>
            </w:tcBorders>
            <w:shd w:val="clear" w:color="auto" w:fill="auto"/>
            <w:vAlign w:val="center"/>
          </w:tcPr>
          <w:p w14:paraId="32E0C61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铝木结构，一体化台面，设置抽屉、柜子，基本要求如下：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1、台面尺寸（长宽高）2800mm×700 mm×850mm。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2、桌下净空尺寸（高宽）不小于580mm×520mm。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 采用25mm厚金属树脂高能理化板，且满足如下参数要求：</w:t>
            </w:r>
          </w:p>
          <w:p w14:paraId="0C1A16B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抗老化性检测：台面依据GB/T24508-2020标准：48小时无开裂、无鼓泡、无粉化。</w:t>
            </w:r>
          </w:p>
          <w:p w14:paraId="0BD4FAB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采用模具成型的专用铝合金型材制作。框架的立柱为圆管或方管，框架的横梁为方管，通过ABS或金属专用连接件组装而成，应保证组装接缝严密，连接牢固，无松动现象。采用圆管立柱的，其外径50mm左右。铝合金型材应带凹槽或山型槽，槽的宽度、深度应与所采用的柜体板材相匹配，接缝严密，无晃动现象。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5、台体衬板：用厚度为16mm±0.3 mm、彩色和灰白色双面三聚氰胺板（即双饰面板）作为台体衬板，其内芯的基材为聚木屑纤维板，外漏截面采用1.5mm厚塑制优质封边条机械封边；甲醛释放限量指标应符合GB18580的要求。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6、水池柜：演示台一侧应设置水池柜，安放水槽，并设置活动检修门，便于进行维护。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7、桌脚：采用直径不小于10mm的不锈钢螺杆与ABS工程塑料一次注塑成型的脚垫，高度可调节，并可锁紧。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8、柜门铰链：采用优质不锈钢定位铰链，安全、牢固、防腐、耐用。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9、抽屉滑道：采用优质消声三节滑轨，优质合金钢板一次性成型加工，表面经环氧树脂静电喷涂。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10、预留多媒体设备（实物展台、DVD、录音卡座）位置。</w:t>
            </w:r>
          </w:p>
        </w:tc>
        <w:tc>
          <w:tcPr>
            <w:tcW w:w="309" w:type="pct"/>
            <w:tcBorders>
              <w:tl2br w:val="nil"/>
              <w:tr2bl w:val="nil"/>
            </w:tcBorders>
            <w:shd w:val="clear" w:color="auto" w:fill="auto"/>
            <w:vAlign w:val="center"/>
          </w:tcPr>
          <w:p w14:paraId="6766DC2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76" w:type="pct"/>
            <w:tcBorders>
              <w:tl2br w:val="nil"/>
              <w:tr2bl w:val="nil"/>
            </w:tcBorders>
            <w:shd w:val="clear" w:color="auto" w:fill="auto"/>
            <w:vAlign w:val="center"/>
          </w:tcPr>
          <w:p w14:paraId="66BAA5C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3123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46" w:type="pct"/>
            <w:tcBorders>
              <w:tl2br w:val="nil"/>
              <w:tr2bl w:val="nil"/>
            </w:tcBorders>
            <w:shd w:val="clear" w:color="auto" w:fill="auto"/>
            <w:vAlign w:val="center"/>
          </w:tcPr>
          <w:p w14:paraId="5DF45AC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pct"/>
            <w:tcBorders>
              <w:tl2br w:val="nil"/>
              <w:tr2bl w:val="nil"/>
            </w:tcBorders>
            <w:shd w:val="clear" w:color="auto" w:fill="auto"/>
            <w:vAlign w:val="center"/>
          </w:tcPr>
          <w:p w14:paraId="160B8D9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学生实验台</w:t>
            </w:r>
          </w:p>
        </w:tc>
        <w:tc>
          <w:tcPr>
            <w:tcW w:w="3703" w:type="pct"/>
            <w:tcBorders>
              <w:tl2br w:val="nil"/>
              <w:tr2bl w:val="nil"/>
            </w:tcBorders>
            <w:shd w:val="clear" w:color="auto" w:fill="auto"/>
            <w:vAlign w:val="center"/>
          </w:tcPr>
          <w:p w14:paraId="7692D8A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铝木结构，一体化台面，设置桌斗，基本要求如下：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1、台面尺寸（长宽高）2800mm×600 mm×760mm，4人座。</w:t>
            </w:r>
          </w:p>
          <w:p w14:paraId="0703B5E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 采用12.7mm厚双面膜实芯理化板，且满足如下参数要求：</w:t>
            </w:r>
          </w:p>
          <w:p w14:paraId="2003A52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抗老化性检测：台面依据GB/T24508-2020标准：48小时无开裂、无鼓泡、无粉化。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2、桌下净空尺寸（高宽）不小于580mm×1040mm（单边）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 与教师演示台相同。</w:t>
            </w:r>
          </w:p>
          <w:p w14:paraId="6AB01CE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4、台体框架：制作材料、连接要求等与教师演示台相同。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5、台体衬板：与教师演示台相同，桌斗应设置挂凳扣，挂凳板的外露截面采用1.5mm厚塑制优质封边条机械封边。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6、边沿：实验台的前端及两侧应设置挡物边沿。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7、水槽柜（长宽高）700mm×600mm×760mm，设置在实验台中间，安放水槽。水槽柜设置检修门（铰链控制），便于进行检修、维护。</w:t>
            </w:r>
          </w:p>
        </w:tc>
        <w:tc>
          <w:tcPr>
            <w:tcW w:w="309" w:type="pct"/>
            <w:tcBorders>
              <w:tl2br w:val="nil"/>
              <w:tr2bl w:val="nil"/>
            </w:tcBorders>
            <w:shd w:val="clear" w:color="auto" w:fill="auto"/>
            <w:vAlign w:val="center"/>
          </w:tcPr>
          <w:p w14:paraId="4DCA050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76" w:type="pct"/>
            <w:tcBorders>
              <w:tl2br w:val="nil"/>
              <w:tr2bl w:val="nil"/>
            </w:tcBorders>
            <w:shd w:val="clear" w:color="auto" w:fill="auto"/>
            <w:vAlign w:val="center"/>
          </w:tcPr>
          <w:p w14:paraId="765F9C0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14:paraId="285CE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4" w:hRule="atLeast"/>
        </w:trPr>
        <w:tc>
          <w:tcPr>
            <w:tcW w:w="246" w:type="pct"/>
            <w:tcBorders>
              <w:tl2br w:val="nil"/>
              <w:tr2bl w:val="nil"/>
            </w:tcBorders>
            <w:shd w:val="clear" w:color="auto" w:fill="auto"/>
            <w:vAlign w:val="center"/>
          </w:tcPr>
          <w:p w14:paraId="219A720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65" w:type="pct"/>
            <w:tcBorders>
              <w:tl2br w:val="nil"/>
              <w:tr2bl w:val="nil"/>
            </w:tcBorders>
            <w:shd w:val="clear" w:color="auto" w:fill="auto"/>
            <w:vAlign w:val="center"/>
          </w:tcPr>
          <w:p w14:paraId="2D0D049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水槽</w:t>
            </w:r>
          </w:p>
        </w:tc>
        <w:tc>
          <w:tcPr>
            <w:tcW w:w="3703" w:type="pct"/>
            <w:tcBorders>
              <w:tl2br w:val="nil"/>
              <w:tr2bl w:val="nil"/>
            </w:tcBorders>
            <w:shd w:val="clear" w:color="auto" w:fill="auto"/>
            <w:vAlign w:val="center"/>
          </w:tcPr>
          <w:p w14:paraId="29E5682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（1）采用高密度黑色PPR一体化水槽，其内腔尺寸（长宽高380mm×270 mm×180mm。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（2）水槽应具有弹性、耐酸碱、耐热、耐有机溶剂；排水口应有水封装置。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（3）水槽应采取台下托底式安装（带支撑托架），四周应密封，无漏水现象。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（4）水槽的上水、下水均隐蔽在水池柜内。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（5）排水管必须连接可靠，避免因松动脱落造成漏水，引起电源短路，形成安全隐患。</w:t>
            </w:r>
          </w:p>
        </w:tc>
        <w:tc>
          <w:tcPr>
            <w:tcW w:w="309" w:type="pct"/>
            <w:tcBorders>
              <w:tl2br w:val="nil"/>
              <w:tr2bl w:val="nil"/>
            </w:tcBorders>
            <w:shd w:val="clear" w:color="auto" w:fill="auto"/>
            <w:vAlign w:val="center"/>
          </w:tcPr>
          <w:p w14:paraId="672686E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76" w:type="pct"/>
            <w:tcBorders>
              <w:tl2br w:val="nil"/>
              <w:tr2bl w:val="nil"/>
            </w:tcBorders>
            <w:shd w:val="clear" w:color="auto" w:fill="auto"/>
            <w:vAlign w:val="center"/>
          </w:tcPr>
          <w:p w14:paraId="3D38BB3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F5B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246" w:type="pct"/>
            <w:tcBorders>
              <w:tl2br w:val="nil"/>
              <w:tr2bl w:val="nil"/>
            </w:tcBorders>
            <w:shd w:val="clear" w:color="auto" w:fill="auto"/>
            <w:vAlign w:val="center"/>
          </w:tcPr>
          <w:p w14:paraId="03613AF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65" w:type="pct"/>
            <w:tcBorders>
              <w:tl2br w:val="nil"/>
              <w:tr2bl w:val="nil"/>
            </w:tcBorders>
            <w:shd w:val="clear" w:color="auto" w:fill="auto"/>
            <w:vAlign w:val="center"/>
          </w:tcPr>
          <w:p w14:paraId="0BA522A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三联水 嘴</w:t>
            </w:r>
          </w:p>
        </w:tc>
        <w:tc>
          <w:tcPr>
            <w:tcW w:w="3703" w:type="pct"/>
            <w:tcBorders>
              <w:tl2br w:val="nil"/>
              <w:tr2bl w:val="nil"/>
            </w:tcBorders>
            <w:shd w:val="clear" w:color="auto" w:fill="auto"/>
            <w:vAlign w:val="center"/>
          </w:tcPr>
          <w:p w14:paraId="7CA404B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喷塑三联式高位水嘴、陶瓷芯片水阀</w:t>
            </w:r>
          </w:p>
        </w:tc>
        <w:tc>
          <w:tcPr>
            <w:tcW w:w="309" w:type="pct"/>
            <w:tcBorders>
              <w:tl2br w:val="nil"/>
              <w:tr2bl w:val="nil"/>
            </w:tcBorders>
            <w:shd w:val="clear" w:color="auto" w:fill="auto"/>
            <w:vAlign w:val="center"/>
          </w:tcPr>
          <w:p w14:paraId="0A03870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76" w:type="pct"/>
            <w:tcBorders>
              <w:tl2br w:val="nil"/>
              <w:tr2bl w:val="nil"/>
            </w:tcBorders>
            <w:shd w:val="clear" w:color="auto" w:fill="auto"/>
            <w:vAlign w:val="center"/>
          </w:tcPr>
          <w:p w14:paraId="57B82D8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r>
      <w:tr w14:paraId="307D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46" w:type="pct"/>
            <w:tcBorders>
              <w:tl2br w:val="nil"/>
              <w:tr2bl w:val="nil"/>
            </w:tcBorders>
            <w:shd w:val="clear" w:color="auto" w:fill="auto"/>
            <w:vAlign w:val="center"/>
          </w:tcPr>
          <w:p w14:paraId="66C82452">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65" w:type="pct"/>
            <w:tcBorders>
              <w:tl2br w:val="nil"/>
              <w:tr2bl w:val="nil"/>
            </w:tcBorders>
            <w:shd w:val="clear" w:color="auto" w:fill="auto"/>
            <w:vAlign w:val="center"/>
          </w:tcPr>
          <w:p w14:paraId="14BC25E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教师电源控制台</w:t>
            </w:r>
          </w:p>
        </w:tc>
        <w:tc>
          <w:tcPr>
            <w:tcW w:w="3703" w:type="pct"/>
            <w:tcBorders>
              <w:tl2br w:val="nil"/>
              <w:tr2bl w:val="nil"/>
            </w:tcBorders>
            <w:shd w:val="clear" w:color="auto" w:fill="auto"/>
            <w:vAlign w:val="center"/>
          </w:tcPr>
          <w:p w14:paraId="366B8AA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教室设置1个60A的漏电保护总电源控制开关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1、总控台设置电源总开关，内置指示灯显示，交流220V，采用多功能六孔10A带防护插座，并有短路过载保护；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2、学生用插座交流220V分四路输出，学生用光源交流220V分四路输出，分别用按钮开关操作，工作时由按钮内置指示灯显示，并有短路过载保护；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3、主控电源箱体与控制抽屉均用金属材料制成，表面磷化喷塑防护，安装锁具。电源主控台需与教师演示台一体化。</w:t>
            </w:r>
          </w:p>
        </w:tc>
        <w:tc>
          <w:tcPr>
            <w:tcW w:w="309" w:type="pct"/>
            <w:tcBorders>
              <w:tl2br w:val="nil"/>
              <w:tr2bl w:val="nil"/>
            </w:tcBorders>
            <w:shd w:val="clear" w:color="auto" w:fill="auto"/>
            <w:vAlign w:val="center"/>
          </w:tcPr>
          <w:p w14:paraId="7FF422C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76" w:type="pct"/>
            <w:tcBorders>
              <w:tl2br w:val="nil"/>
              <w:tr2bl w:val="nil"/>
            </w:tcBorders>
            <w:shd w:val="clear" w:color="auto" w:fill="auto"/>
            <w:vAlign w:val="center"/>
          </w:tcPr>
          <w:p w14:paraId="6D7005E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CED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246" w:type="pct"/>
            <w:tcBorders>
              <w:tl2br w:val="nil"/>
              <w:tr2bl w:val="nil"/>
            </w:tcBorders>
            <w:shd w:val="clear" w:color="auto" w:fill="auto"/>
            <w:vAlign w:val="center"/>
          </w:tcPr>
          <w:p w14:paraId="7405D028">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65" w:type="pct"/>
            <w:tcBorders>
              <w:tl2br w:val="nil"/>
              <w:tr2bl w:val="nil"/>
            </w:tcBorders>
            <w:shd w:val="clear" w:color="auto" w:fill="auto"/>
            <w:vAlign w:val="center"/>
          </w:tcPr>
          <w:p w14:paraId="70958780">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学生电源</w:t>
            </w:r>
          </w:p>
        </w:tc>
        <w:tc>
          <w:tcPr>
            <w:tcW w:w="3703" w:type="pct"/>
            <w:tcBorders>
              <w:tl2br w:val="nil"/>
              <w:tr2bl w:val="nil"/>
            </w:tcBorders>
            <w:shd w:val="clear" w:color="auto" w:fill="auto"/>
            <w:vAlign w:val="center"/>
          </w:tcPr>
          <w:p w14:paraId="35DD2C1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设有阻燃型交流220V多功能5A带防护六孔插座，镶装学生台侧身。</w:t>
            </w:r>
          </w:p>
        </w:tc>
        <w:tc>
          <w:tcPr>
            <w:tcW w:w="309" w:type="pct"/>
            <w:tcBorders>
              <w:tl2br w:val="nil"/>
              <w:tr2bl w:val="nil"/>
            </w:tcBorders>
            <w:shd w:val="clear" w:color="auto" w:fill="auto"/>
            <w:vAlign w:val="center"/>
          </w:tcPr>
          <w:p w14:paraId="6ADF524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276" w:type="pct"/>
            <w:tcBorders>
              <w:tl2br w:val="nil"/>
              <w:tr2bl w:val="nil"/>
            </w:tcBorders>
            <w:shd w:val="clear" w:color="auto" w:fill="auto"/>
            <w:vAlign w:val="center"/>
          </w:tcPr>
          <w:p w14:paraId="18EA4701">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D2F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46" w:type="pct"/>
            <w:tcBorders>
              <w:tl2br w:val="nil"/>
              <w:tr2bl w:val="nil"/>
            </w:tcBorders>
            <w:shd w:val="clear" w:color="auto" w:fill="auto"/>
            <w:vAlign w:val="center"/>
          </w:tcPr>
          <w:p w14:paraId="08DA4B1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65" w:type="pct"/>
            <w:tcBorders>
              <w:tl2br w:val="nil"/>
              <w:tr2bl w:val="nil"/>
            </w:tcBorders>
            <w:shd w:val="clear" w:color="auto" w:fill="auto"/>
            <w:vAlign w:val="center"/>
          </w:tcPr>
          <w:p w14:paraId="20755F69">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学生凳</w:t>
            </w:r>
          </w:p>
        </w:tc>
        <w:tc>
          <w:tcPr>
            <w:tcW w:w="3703" w:type="pct"/>
            <w:tcBorders>
              <w:tl2br w:val="nil"/>
              <w:tr2bl w:val="nil"/>
            </w:tcBorders>
            <w:shd w:val="clear" w:color="auto" w:fill="auto"/>
            <w:vAlign w:val="center"/>
          </w:tcPr>
          <w:p w14:paraId="4012DE5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（2）立管采用国标优质钢材，外径不小于50mm，立管上部有钢板与凳面结合。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（3）凳面为ABS工程塑料，直径为300mm（±20mm）。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（4）凳体立管、凳脚需经酸洗、磷化、喷涂处理。</w:t>
            </w:r>
          </w:p>
        </w:tc>
        <w:tc>
          <w:tcPr>
            <w:tcW w:w="309" w:type="pct"/>
            <w:tcBorders>
              <w:tl2br w:val="nil"/>
              <w:tr2bl w:val="nil"/>
            </w:tcBorders>
            <w:shd w:val="clear" w:color="auto" w:fill="auto"/>
            <w:vAlign w:val="center"/>
          </w:tcPr>
          <w:p w14:paraId="5993A4F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276" w:type="pct"/>
            <w:tcBorders>
              <w:tl2br w:val="nil"/>
              <w:tr2bl w:val="nil"/>
            </w:tcBorders>
            <w:shd w:val="clear" w:color="auto" w:fill="auto"/>
            <w:vAlign w:val="center"/>
          </w:tcPr>
          <w:p w14:paraId="07048C3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r>
      <w:tr w14:paraId="12609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46" w:type="pct"/>
            <w:tcBorders>
              <w:tl2br w:val="nil"/>
              <w:tr2bl w:val="nil"/>
            </w:tcBorders>
            <w:shd w:val="clear" w:color="auto" w:fill="auto"/>
            <w:vAlign w:val="center"/>
          </w:tcPr>
          <w:p w14:paraId="7AA2091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65" w:type="pct"/>
            <w:tcBorders>
              <w:tl2br w:val="nil"/>
              <w:tr2bl w:val="nil"/>
            </w:tcBorders>
            <w:shd w:val="clear" w:color="auto" w:fill="auto"/>
            <w:vAlign w:val="center"/>
          </w:tcPr>
          <w:p w14:paraId="490583A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室内地上、地下给排水安装</w:t>
            </w:r>
          </w:p>
        </w:tc>
        <w:tc>
          <w:tcPr>
            <w:tcW w:w="3703" w:type="pct"/>
            <w:tcBorders>
              <w:tl2br w:val="nil"/>
              <w:tr2bl w:val="nil"/>
            </w:tcBorders>
            <w:shd w:val="clear" w:color="auto" w:fill="auto"/>
            <w:vAlign w:val="center"/>
          </w:tcPr>
          <w:p w14:paraId="7ADAB16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地下给水采用PPR管，每套水嘴设一控制阀门，排水采用PVC管，连接处密封。地上给水管与水嘴采用优质软连接专用件连接，排水采用优质PVC管连接，连接处密封。</w:t>
            </w:r>
          </w:p>
        </w:tc>
        <w:tc>
          <w:tcPr>
            <w:tcW w:w="309" w:type="pct"/>
            <w:tcBorders>
              <w:tl2br w:val="nil"/>
              <w:tr2bl w:val="nil"/>
            </w:tcBorders>
            <w:shd w:val="clear" w:color="auto" w:fill="auto"/>
            <w:vAlign w:val="center"/>
          </w:tcPr>
          <w:p w14:paraId="42EF69BC">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76" w:type="pct"/>
            <w:tcBorders>
              <w:tl2br w:val="nil"/>
              <w:tr2bl w:val="nil"/>
            </w:tcBorders>
            <w:shd w:val="clear" w:color="auto" w:fill="auto"/>
            <w:vAlign w:val="center"/>
          </w:tcPr>
          <w:p w14:paraId="61EE06A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w:t>
            </w:r>
          </w:p>
        </w:tc>
      </w:tr>
      <w:tr w14:paraId="23DE2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46" w:type="pct"/>
            <w:tcBorders>
              <w:tl2br w:val="nil"/>
              <w:tr2bl w:val="nil"/>
            </w:tcBorders>
            <w:shd w:val="clear" w:color="auto" w:fill="auto"/>
            <w:vAlign w:val="center"/>
          </w:tcPr>
          <w:p w14:paraId="426937D6">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65" w:type="pct"/>
            <w:tcBorders>
              <w:tl2br w:val="nil"/>
              <w:tr2bl w:val="nil"/>
            </w:tcBorders>
            <w:shd w:val="clear" w:color="auto" w:fill="auto"/>
            <w:vAlign w:val="center"/>
          </w:tcPr>
          <w:p w14:paraId="70E2CD75">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室内地上、地下配电安装</w:t>
            </w:r>
          </w:p>
        </w:tc>
        <w:tc>
          <w:tcPr>
            <w:tcW w:w="3703" w:type="pct"/>
            <w:tcBorders>
              <w:tl2br w:val="nil"/>
              <w:tr2bl w:val="nil"/>
            </w:tcBorders>
            <w:shd w:val="clear" w:color="auto" w:fill="auto"/>
            <w:vAlign w:val="center"/>
          </w:tcPr>
          <w:p w14:paraId="68A03A1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按国标施工。地下采用PVC阻燃塑料管，内穿塑铜线，地上采用铝塑护套管，内穿塑铜线，有效固定。</w:t>
            </w:r>
          </w:p>
        </w:tc>
        <w:tc>
          <w:tcPr>
            <w:tcW w:w="309" w:type="pct"/>
            <w:tcBorders>
              <w:tl2br w:val="nil"/>
              <w:tr2bl w:val="nil"/>
            </w:tcBorders>
            <w:shd w:val="clear" w:color="auto" w:fill="auto"/>
            <w:vAlign w:val="center"/>
          </w:tcPr>
          <w:p w14:paraId="4D81581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76" w:type="pct"/>
            <w:tcBorders>
              <w:tl2br w:val="nil"/>
              <w:tr2bl w:val="nil"/>
            </w:tcBorders>
            <w:shd w:val="clear" w:color="auto" w:fill="auto"/>
            <w:vAlign w:val="center"/>
          </w:tcPr>
          <w:p w14:paraId="13EA303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w:t>
            </w:r>
          </w:p>
        </w:tc>
      </w:tr>
      <w:tr w14:paraId="7F329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246" w:type="pct"/>
            <w:tcBorders>
              <w:tl2br w:val="nil"/>
              <w:tr2bl w:val="nil"/>
            </w:tcBorders>
            <w:shd w:val="clear" w:color="auto" w:fill="auto"/>
            <w:vAlign w:val="center"/>
          </w:tcPr>
          <w:p w14:paraId="088C8927">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65" w:type="pct"/>
            <w:tcBorders>
              <w:tl2br w:val="nil"/>
              <w:tr2bl w:val="nil"/>
            </w:tcBorders>
            <w:shd w:val="clear" w:color="auto" w:fill="auto"/>
            <w:vAlign w:val="center"/>
          </w:tcPr>
          <w:p w14:paraId="79C58AC3">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学生光源</w:t>
            </w:r>
          </w:p>
        </w:tc>
        <w:tc>
          <w:tcPr>
            <w:tcW w:w="3703" w:type="pct"/>
            <w:tcBorders>
              <w:tl2br w:val="nil"/>
              <w:tr2bl w:val="nil"/>
            </w:tcBorders>
            <w:shd w:val="clear" w:color="auto" w:fill="auto"/>
            <w:vAlign w:val="center"/>
          </w:tcPr>
          <w:p w14:paraId="56556A6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采用支架式18W电子日光灯，可调节角度，两人一组。</w:t>
            </w:r>
          </w:p>
        </w:tc>
        <w:tc>
          <w:tcPr>
            <w:tcW w:w="309" w:type="pct"/>
            <w:tcBorders>
              <w:tl2br w:val="nil"/>
              <w:tr2bl w:val="nil"/>
            </w:tcBorders>
            <w:shd w:val="clear" w:color="auto" w:fill="auto"/>
            <w:vAlign w:val="center"/>
          </w:tcPr>
          <w:p w14:paraId="18D149EB">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276" w:type="pct"/>
            <w:tcBorders>
              <w:tl2br w:val="nil"/>
              <w:tr2bl w:val="nil"/>
            </w:tcBorders>
            <w:shd w:val="clear" w:color="auto" w:fill="auto"/>
            <w:vAlign w:val="center"/>
          </w:tcPr>
          <w:p w14:paraId="7282EB9F">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186B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246" w:type="pct"/>
            <w:tcBorders>
              <w:tl2br w:val="nil"/>
              <w:tr2bl w:val="nil"/>
            </w:tcBorders>
            <w:shd w:val="clear" w:color="auto" w:fill="auto"/>
            <w:vAlign w:val="center"/>
          </w:tcPr>
          <w:p w14:paraId="6E2E215D">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65" w:type="pct"/>
            <w:tcBorders>
              <w:tl2br w:val="nil"/>
              <w:tr2bl w:val="nil"/>
            </w:tcBorders>
            <w:shd w:val="clear" w:color="auto" w:fill="auto"/>
            <w:vAlign w:val="center"/>
          </w:tcPr>
          <w:p w14:paraId="26D1CE3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化学实验室规章制度及名人画 像</w:t>
            </w:r>
          </w:p>
        </w:tc>
        <w:tc>
          <w:tcPr>
            <w:tcW w:w="3703" w:type="pct"/>
            <w:tcBorders>
              <w:tl2br w:val="nil"/>
              <w:tr2bl w:val="nil"/>
            </w:tcBorders>
            <w:shd w:val="clear" w:color="auto" w:fill="auto"/>
            <w:vAlign w:val="center"/>
          </w:tcPr>
          <w:p w14:paraId="45BB0A1A">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规格：400*600*5mm，KT板材质。金属银色边框。各6块</w:t>
            </w:r>
          </w:p>
        </w:tc>
        <w:tc>
          <w:tcPr>
            <w:tcW w:w="309" w:type="pct"/>
            <w:tcBorders>
              <w:tl2br w:val="nil"/>
              <w:tr2bl w:val="nil"/>
            </w:tcBorders>
            <w:shd w:val="clear" w:color="auto" w:fill="auto"/>
            <w:vAlign w:val="center"/>
          </w:tcPr>
          <w:p w14:paraId="7D4ED78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76" w:type="pct"/>
            <w:tcBorders>
              <w:tl2br w:val="nil"/>
              <w:tr2bl w:val="nil"/>
            </w:tcBorders>
            <w:shd w:val="clear" w:color="auto" w:fill="auto"/>
            <w:vAlign w:val="center"/>
          </w:tcPr>
          <w:p w14:paraId="291D2BC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r>
    </w:tbl>
    <w:p w14:paraId="173D7AFF">
      <w:pPr>
        <w:rPr>
          <w:rFonts w:hint="eastAsia" w:ascii="宋体" w:hAnsi="宋体" w:eastAsia="宋体" w:cs="宋体"/>
          <w:i w:val="0"/>
          <w:iCs w:val="0"/>
          <w:color w:val="000000"/>
          <w:kern w:val="0"/>
          <w:sz w:val="20"/>
          <w:szCs w:val="20"/>
          <w:u w:val="none"/>
          <w:lang w:val="en-US" w:eastAsia="zh-CN" w:bidi="ar"/>
        </w:rPr>
      </w:pPr>
    </w:p>
    <w:p w14:paraId="31C2CA26"/>
    <w:p w14:paraId="698FB10D">
      <w:pPr>
        <w:pStyle w:val="34"/>
        <w:numPr>
          <w:ilvl w:val="0"/>
          <w:numId w:val="0"/>
        </w:numPr>
        <w:spacing w:line="360" w:lineRule="auto"/>
        <w:rPr>
          <w:rFonts w:hint="eastAsia" w:hAnsi="宋体"/>
          <w:b/>
          <w:bCs/>
          <w:color w:val="auto"/>
          <w:spacing w:val="1"/>
          <w:kern w:val="2"/>
          <w:position w:val="1"/>
        </w:rPr>
      </w:pPr>
    </w:p>
    <w:p w14:paraId="2A1C2FC5">
      <w:pPr>
        <w:pStyle w:val="34"/>
        <w:numPr>
          <w:ilvl w:val="0"/>
          <w:numId w:val="0"/>
        </w:numPr>
        <w:spacing w:line="360" w:lineRule="auto"/>
        <w:rPr>
          <w:rFonts w:hint="eastAsia" w:hAnsi="宋体"/>
          <w:b/>
          <w:bCs/>
          <w:color w:val="auto"/>
          <w:spacing w:val="1"/>
          <w:kern w:val="2"/>
          <w:position w:val="1"/>
        </w:rPr>
      </w:pPr>
    </w:p>
    <w:p w14:paraId="228FD1B6">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3AFEE707">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1、投标人须明确投标产品的厂家、产地、品牌、型号、详细参数，否则为无效投标；</w:t>
      </w:r>
    </w:p>
    <w:p w14:paraId="7D3E3D6D">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2、招标文件中所列产品参数为最低标准，投标文件不得低于招标文件中的技术参数标准，否则为无效投标；</w:t>
      </w:r>
    </w:p>
    <w:p w14:paraId="113FD555">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3、产品质保三年，须提供供应商书面承诺证明文件并加盖公章。</w:t>
      </w:r>
    </w:p>
    <w:p w14:paraId="6D1B7FC7">
      <w:pPr>
        <w:pStyle w:val="75"/>
        <w:spacing w:line="540" w:lineRule="exact"/>
        <w:ind w:firstLine="240" w:firstLineChars="100"/>
        <w:rPr>
          <w:rFonts w:hint="default"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w:t>
      </w:r>
      <w:r>
        <w:rPr>
          <w:rFonts w:hint="default" w:ascii="宋体" w:hAnsi="Calibri" w:eastAsia="宋体" w:cs="宋体"/>
          <w:bCs/>
          <w:kern w:val="2"/>
          <w:sz w:val="24"/>
          <w:szCs w:val="24"/>
          <w:lang w:val="en-US" w:eastAsia="zh-CN" w:bidi="zh-CN"/>
        </w:rPr>
        <w:t>技术参数要求需要提供制造厂家检验报告等证明材料。</w:t>
      </w:r>
    </w:p>
    <w:p w14:paraId="4127DC10">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5、投标总价中包含运输费、安装费、装卸费等，投标人在报价时应充分考虑项目学校地域分布等方面存在的差异。中标人应全部送到指定地点并按要求安装到位。</w:t>
      </w:r>
    </w:p>
    <w:p w14:paraId="5C455B1F">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6、投标人须明确免费保修期，同时提出故障响应时间。须明确维修点地址、负责人、联系人和联系电话，维修点具备什么样的维修能力等详细资料。</w:t>
      </w:r>
    </w:p>
    <w:p w14:paraId="18A6E423">
      <w:pPr>
        <w:pStyle w:val="75"/>
        <w:spacing w:line="540" w:lineRule="exact"/>
        <w:ind w:firstLine="240" w:firstLineChars="100"/>
        <w:rPr>
          <w:rFonts w:hint="default"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7、本项目为交钥匙工程（包括设备、材料、元件等购置、安装调试、验收、与其它施工单位协作所产生的费用等）。</w:t>
      </w:r>
    </w:p>
    <w:p w14:paraId="7A410535">
      <w:pPr>
        <w:pStyle w:val="24"/>
        <w:shd w:val="clear" w:color="auto" w:fill="FFFFFF"/>
        <w:adjustRightInd w:val="0"/>
        <w:snapToGrid w:val="0"/>
        <w:spacing w:line="360" w:lineRule="auto"/>
        <w:contextualSpacing/>
        <w:rPr>
          <w:rFonts w:hint="eastAsia" w:ascii="宋体" w:cs="宋体"/>
          <w:b/>
          <w:lang w:val="zh-CN" w:bidi="zh-CN"/>
        </w:rPr>
      </w:pPr>
    </w:p>
    <w:p w14:paraId="690E6EC3">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4E829DC7">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43F7ECEA">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0026486C">
      <w:pPr>
        <w:pStyle w:val="24"/>
        <w:shd w:val="clear" w:color="auto" w:fill="FFFFFF"/>
        <w:adjustRightInd w:val="0"/>
        <w:snapToGrid w:val="0"/>
        <w:spacing w:line="360" w:lineRule="auto"/>
        <w:ind w:firstLine="480" w:firstLineChars="200"/>
        <w:contextualSpacing/>
        <w:rPr>
          <w:rFonts w:hint="default" w:ascii="宋体" w:cs="宋体"/>
          <w:bCs/>
          <w:lang w:val="en-US" w:bidi="zh-CN"/>
        </w:rPr>
      </w:pPr>
      <w:r>
        <w:rPr>
          <w:rFonts w:hint="eastAsia" w:ascii="宋体" w:cs="宋体"/>
          <w:bCs/>
          <w:lang w:val="en-US" w:bidi="zh-CN"/>
        </w:rPr>
        <w:t>3、验收标准：由采购人成立验收小组，按照采购合同的约定对每一项技术、服务、安全标准的履约情况进行确认，出具验收报告。采购单位将中标人所供货物交由第三方进行质量检测验收，质量检测验收费用由中标人负责，投标报价中须包含该费用；</w:t>
      </w:r>
    </w:p>
    <w:p w14:paraId="1B986D0B">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color w:val="auto"/>
          <w:kern w:val="0"/>
          <w:lang w:val="en-US" w:eastAsia="zh-CN"/>
        </w:rPr>
        <w:t>5</w:t>
      </w:r>
      <w:r>
        <w:rPr>
          <w:rFonts w:hint="eastAsia" w:ascii="宋体" w:hAnsi="宋体" w:cs="宋体"/>
          <w:b/>
          <w:color w:val="auto"/>
          <w:kern w:val="0"/>
        </w:rPr>
        <w:t>00</w:t>
      </w:r>
      <w:r>
        <w:rPr>
          <w:rFonts w:hint="eastAsia" w:ascii="宋体" w:hAnsi="宋体" w:cs="宋体"/>
          <w:b/>
          <w:color w:val="auto"/>
          <w:kern w:val="0"/>
          <w:lang w:val="en-US" w:eastAsia="zh-CN"/>
        </w:rPr>
        <w:t>0</w:t>
      </w:r>
      <w:r>
        <w:rPr>
          <w:rFonts w:hint="eastAsia" w:ascii="宋体" w:hAnsi="宋体" w:cs="宋体"/>
          <w:b/>
          <w:color w:val="auto"/>
          <w:kern w:val="0"/>
        </w:rPr>
        <w:t>00</w:t>
      </w:r>
      <w:r>
        <w:rPr>
          <w:rFonts w:hint="eastAsia" w:ascii="宋体" w:hAnsi="宋体" w:cs="宋体"/>
          <w:b/>
          <w:color w:val="auto"/>
          <w:kern w:val="0"/>
          <w:lang w:val="zh-CN"/>
        </w:rPr>
        <w:t>.</w:t>
      </w:r>
      <w:r>
        <w:rPr>
          <w:rFonts w:hint="eastAsia" w:ascii="宋体" w:hAnsi="宋体" w:cs="宋体"/>
          <w:b/>
          <w:kern w:val="0"/>
          <w:lang w:val="zh-CN"/>
        </w:rPr>
        <w:t>00元</w:t>
      </w:r>
      <w:r>
        <w:rPr>
          <w:rFonts w:hint="eastAsia" w:ascii="宋体" w:hAnsi="宋体" w:cs="宋体"/>
          <w:b/>
          <w:kern w:val="0"/>
        </w:rPr>
        <w:t>(</w:t>
      </w:r>
      <w:r>
        <w:rPr>
          <w:rFonts w:hint="eastAsia" w:ascii="宋体" w:hAnsi="宋体" w:cs="宋体"/>
          <w:b/>
          <w:kern w:val="0"/>
          <w:lang w:val="zh-CN"/>
        </w:rPr>
        <w:t>超出预算金额的</w:t>
      </w:r>
      <w:r>
        <w:rPr>
          <w:rFonts w:hint="eastAsia" w:ascii="宋体" w:hAnsi="宋体" w:cs="宋体"/>
          <w:b/>
          <w:kern w:val="0"/>
        </w:rPr>
        <w:t>为无效投标</w:t>
      </w:r>
      <w:r>
        <w:rPr>
          <w:rFonts w:hint="eastAsia" w:ascii="宋体" w:hAnsi="宋体" w:cs="宋体"/>
          <w:b/>
          <w:kern w:val="0"/>
          <w:lang w:val="zh-CN"/>
        </w:rPr>
        <w:t>）。</w:t>
      </w:r>
    </w:p>
    <w:p w14:paraId="7B41FFB9">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205DB295">
      <w:pPr>
        <w:pStyle w:val="24"/>
        <w:shd w:val="clear" w:color="auto" w:fill="FFFFFF"/>
        <w:adjustRightInd w:val="0"/>
        <w:snapToGrid w:val="0"/>
        <w:spacing w:line="360" w:lineRule="auto"/>
        <w:ind w:firstLine="422" w:firstLineChars="200"/>
        <w:contextualSpacing/>
        <w:rPr>
          <w:rFonts w:hint="eastAsia" w:ascii="宋体" w:cs="宋体" w:hAnsiTheme="minorHAnsi" w:eastAsiaTheme="minorEastAsia"/>
          <w:b/>
          <w:bCs/>
          <w:sz w:val="21"/>
          <w:szCs w:val="22"/>
          <w:lang w:val="en-US" w:eastAsia="zh-CN" w:bidi="zh-CN"/>
        </w:rPr>
      </w:pPr>
      <w:r>
        <w:rPr>
          <w:rFonts w:hint="eastAsia" w:ascii="宋体" w:cs="宋体" w:hAnsiTheme="minorHAnsi" w:eastAsiaTheme="minorEastAsia"/>
          <w:b/>
          <w:bCs/>
          <w:sz w:val="21"/>
          <w:szCs w:val="22"/>
          <w:lang w:bidi="zh-CN"/>
        </w:rPr>
        <w:t>付款方式：</w:t>
      </w:r>
      <w:r>
        <w:rPr>
          <w:rFonts w:hint="eastAsia" w:ascii="宋体" w:cs="宋体" w:hAnsiTheme="minorHAnsi" w:eastAsiaTheme="minorEastAsia"/>
          <w:b/>
          <w:bCs/>
          <w:sz w:val="21"/>
          <w:szCs w:val="22"/>
          <w:lang w:val="en-US" w:bidi="zh-CN"/>
        </w:rPr>
        <w:t>银行卡转账，经验收合格付合同总价款的97%，剩余3%满一年后无质量问题一次付清。</w:t>
      </w:r>
      <w:r>
        <w:rPr>
          <w:rFonts w:hint="eastAsia" w:ascii="宋体" w:cs="宋体" w:hAnsiTheme="minorHAnsi" w:eastAsiaTheme="minorEastAsia"/>
          <w:b/>
          <w:bCs/>
          <w:sz w:val="21"/>
          <w:szCs w:val="22"/>
          <w:lang w:val="en-US" w:eastAsia="zh-CN" w:bidi="zh-CN"/>
        </w:rPr>
        <w:t>（验收合格后，由甲方办理完善一切手续等待县财政拨款到位后支付）</w:t>
      </w:r>
    </w:p>
    <w:p w14:paraId="2B3B1C51">
      <w:pPr>
        <w:pStyle w:val="24"/>
        <w:shd w:val="clear" w:color="auto" w:fill="FFFFFF"/>
        <w:adjustRightInd w:val="0"/>
        <w:snapToGrid w:val="0"/>
        <w:spacing w:line="360" w:lineRule="auto"/>
        <w:ind w:firstLine="422" w:firstLineChars="200"/>
        <w:contextualSpacing/>
        <w:rPr>
          <w:rFonts w:hint="eastAsia" w:ascii="宋体" w:cs="宋体" w:hAnsiTheme="minorHAnsi" w:eastAsiaTheme="minorEastAsia"/>
          <w:b/>
          <w:bCs/>
          <w:sz w:val="21"/>
          <w:szCs w:val="22"/>
          <w:lang w:bidi="zh-CN"/>
        </w:rPr>
      </w:pPr>
    </w:p>
    <w:p w14:paraId="47027CD0">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D6251AE">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9DF6B55">
      <w:pPr>
        <w:pStyle w:val="34"/>
        <w:rPr>
          <w:rFonts w:hint="eastAsia"/>
          <w:color w:val="auto"/>
        </w:rPr>
      </w:pPr>
    </w:p>
    <w:p w14:paraId="2BC8DA68">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24"/>
        <w:gridCol w:w="8503"/>
      </w:tblGrid>
      <w:tr w14:paraId="6F82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74C23BB">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14:paraId="3FF78EDC">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14:paraId="146AE991">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2E77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C67590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14:paraId="33A67004">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14:paraId="71E016AF">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w:t>
            </w:r>
            <w:r>
              <w:rPr>
                <w:rFonts w:hint="eastAsia" w:cs="仿宋" w:asciiTheme="minorEastAsia" w:hAnsiTheme="minorEastAsia"/>
                <w:sz w:val="24"/>
                <w:szCs w:val="24"/>
                <w:lang w:val="en-US" w:eastAsia="zh-CN"/>
              </w:rPr>
              <w:t>5</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3</w:t>
            </w:r>
          </w:p>
          <w:p w14:paraId="7AFFBD52">
            <w:pPr>
              <w:autoSpaceDE w:val="0"/>
              <w:autoSpaceDN w:val="0"/>
              <w:adjustRightInd w:val="0"/>
              <w:spacing w:line="360" w:lineRule="auto"/>
              <w:jc w:val="left"/>
              <w:rPr>
                <w:rFonts w:hint="eastAsia" w:asciiTheme="minorEastAsia" w:hAnsiTheme="minorEastAsia"/>
                <w:sz w:val="24"/>
                <w:szCs w:val="24"/>
                <w:lang w:val="en-US" w:eastAsia="zh-CN"/>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val="en-US" w:eastAsia="zh-CN"/>
              </w:rPr>
              <w:t>襄城县初中理化生实验室设备采购项目（不见面开标）</w:t>
            </w:r>
          </w:p>
          <w:p w14:paraId="6BEFCB29">
            <w:pPr>
              <w:autoSpaceDE w:val="0"/>
              <w:autoSpaceDN w:val="0"/>
              <w:adjustRightInd w:val="0"/>
              <w:spacing w:line="360" w:lineRule="auto"/>
              <w:jc w:val="left"/>
              <w:rPr>
                <w:rFonts w:hint="eastAsia" w:asciiTheme="minorEastAsia" w:hAnsiTheme="minorEastAsia" w:eastAsiaTheme="minorEastAsia"/>
                <w:sz w:val="24"/>
                <w:szCs w:val="24"/>
                <w:lang w:val="en-US" w:eastAsia="zh-CN"/>
              </w:rPr>
            </w:pPr>
            <w:r>
              <w:rPr>
                <w:rFonts w:hint="eastAsia" w:cs="仿宋_GB2312" w:asciiTheme="minorEastAsia" w:hAnsiTheme="minorEastAsia"/>
                <w:sz w:val="24"/>
                <w:szCs w:val="24"/>
              </w:rPr>
              <w:t>3.项目内容：</w:t>
            </w:r>
            <w:r>
              <w:rPr>
                <w:rFonts w:hint="eastAsia" w:ascii="宋体" w:hAnsi="宋体" w:cs="宋体"/>
                <w:kern w:val="0"/>
                <w:sz w:val="24"/>
                <w:szCs w:val="24"/>
              </w:rPr>
              <w:t>项目采购</w:t>
            </w:r>
            <w:r>
              <w:rPr>
                <w:rFonts w:hint="eastAsia" w:asciiTheme="minorEastAsia" w:hAnsiTheme="minorEastAsia"/>
                <w:sz w:val="24"/>
                <w:szCs w:val="24"/>
                <w:lang w:val="en-US" w:eastAsia="zh-CN"/>
              </w:rPr>
              <w:t>襄城县初中理化生实验室设备</w:t>
            </w:r>
            <w:r>
              <w:rPr>
                <w:rFonts w:hint="eastAsia" w:ascii="宋体" w:hAnsi="宋体" w:cs="宋体"/>
                <w:kern w:val="0"/>
                <w:sz w:val="24"/>
                <w:szCs w:val="24"/>
              </w:rPr>
              <w:t>（具体要求详见询价文件</w:t>
            </w:r>
            <w:r>
              <w:rPr>
                <w:rFonts w:hint="eastAsia" w:ascii="宋体" w:hAnsi="宋体" w:cs="宋体"/>
                <w:kern w:val="0"/>
                <w:sz w:val="24"/>
                <w:szCs w:val="24"/>
                <w:lang w:val="en-US" w:eastAsia="zh-CN"/>
              </w:rPr>
              <w:t>)</w:t>
            </w:r>
          </w:p>
          <w:p w14:paraId="2F8A8363">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39B0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B74BE2">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14:paraId="05A6695E">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14:paraId="0648E7B2">
            <w:pPr>
              <w:widowControl/>
              <w:shd w:val="clear" w:color="auto" w:fill="FFFFFF"/>
              <w:topLinePunct/>
              <w:spacing w:line="360" w:lineRule="auto"/>
              <w:jc w:val="left"/>
              <w:rPr>
                <w:rFonts w:hint="eastAsia" w:cs="仿宋"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w:t>
            </w:r>
            <w:r>
              <w:rPr>
                <w:rFonts w:hint="eastAsia" w:cs="仿宋" w:asciiTheme="minorEastAsia" w:hAnsiTheme="minorEastAsia"/>
                <w:sz w:val="24"/>
                <w:szCs w:val="24"/>
                <w:lang w:val="en-US" w:eastAsia="zh-CN"/>
              </w:rPr>
              <w:t>教育体育局</w:t>
            </w:r>
          </w:p>
          <w:p w14:paraId="61A7FB17">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10070830">
            <w:pPr>
              <w:shd w:val="clear" w:color="auto" w:fill="FFFFFF"/>
              <w:spacing w:line="360" w:lineRule="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联系方式：</w:t>
            </w:r>
            <w:r>
              <w:rPr>
                <w:rFonts w:hint="eastAsia" w:cs="仿宋_GB2312" w:asciiTheme="minorEastAsia" w:hAnsiTheme="minorEastAsia"/>
                <w:sz w:val="24"/>
                <w:szCs w:val="24"/>
                <w:lang w:val="en-US" w:eastAsia="zh-CN"/>
              </w:rPr>
              <w:t>郭素娟</w:t>
            </w:r>
          </w:p>
          <w:p w14:paraId="4F302D33">
            <w:pPr>
              <w:shd w:val="clear" w:color="auto" w:fill="FFFFFF"/>
              <w:spacing w:line="360" w:lineRule="auto"/>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联系电话：</w:t>
            </w:r>
            <w:r>
              <w:rPr>
                <w:rFonts w:hint="eastAsia" w:asciiTheme="minorEastAsia" w:hAnsiTheme="minorEastAsia"/>
                <w:sz w:val="24"/>
                <w:szCs w:val="24"/>
                <w:lang w:val="en-US" w:eastAsia="zh-CN"/>
              </w:rPr>
              <w:t>13837499694</w:t>
            </w:r>
          </w:p>
        </w:tc>
      </w:tr>
      <w:tr w14:paraId="5F2D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90CB26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14:paraId="1FF43D10">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14:paraId="626D1EE7">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218861B6">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679E6D87">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3936AFF8">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5AD0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212C94B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14:paraId="5F6661F2">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14:paraId="31C9B977">
            <w:pPr>
              <w:keepNext w:val="0"/>
              <w:keepLines w:val="0"/>
              <w:widowControl/>
              <w:suppressLineNumbers w:val="0"/>
              <w:jc w:val="left"/>
            </w:pPr>
            <w:r>
              <w:rPr>
                <w:rFonts w:hint="eastAsia" w:ascii="宋体" w:hAnsi="宋体" w:eastAsia="宋体" w:cs="宋体"/>
                <w:snapToGrid/>
                <w:color w:val="000000"/>
                <w:kern w:val="0"/>
                <w:sz w:val="24"/>
                <w:szCs w:val="24"/>
                <w:lang w:val="en-US" w:eastAsia="zh-CN" w:bidi="ar"/>
              </w:rPr>
              <w:t xml:space="preserve">一、中小企业或者残疾人福利性单位声明函 </w:t>
            </w:r>
          </w:p>
          <w:p w14:paraId="0A521FED">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1．中小企业出具《中小企业声明函》 </w:t>
            </w:r>
          </w:p>
          <w:p w14:paraId="64E701C5">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2．残疾人福利性单位出具《残疾人福利企业声明函》 </w:t>
            </w:r>
          </w:p>
          <w:p w14:paraId="7DC1EF85">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3、监狱企业提供由省级以上监狱管理局、戒毒管理局(含新疆生产建设兵 </w:t>
            </w:r>
          </w:p>
          <w:p w14:paraId="0769D297">
            <w:pPr>
              <w:keepNext w:val="0"/>
              <w:keepLines w:val="0"/>
              <w:widowControl/>
              <w:suppressLineNumbers w:val="0"/>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团)出具的属于监狱企业的证明文件</w:t>
            </w:r>
          </w:p>
          <w:p w14:paraId="2D95709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en-US" w:eastAsia="zh-CN" w:bidi="ar"/>
              </w:rPr>
              <w:t>二、</w:t>
            </w:r>
            <w:r>
              <w:rPr>
                <w:rFonts w:hint="eastAsia" w:ascii="宋体" w:hAnsi="宋体" w:cs="宋体" w:eastAsiaTheme="minorEastAsia"/>
                <w:kern w:val="0"/>
                <w:sz w:val="24"/>
                <w:szCs w:val="24"/>
                <w:u w:val="none" w:color="auto"/>
                <w:lang w:val="zh-CN" w:eastAsia="zh-CN" w:bidi="ar"/>
              </w:rPr>
              <w:t>符合《政府采购法》第二十二条规定</w:t>
            </w:r>
          </w:p>
          <w:p w14:paraId="2E0CB7F7">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1．具有独立承担民事责任的能力；</w:t>
            </w:r>
          </w:p>
          <w:p w14:paraId="2859EEF3">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2．具有良好的商业信誉和健全的财务会计制度；</w:t>
            </w:r>
          </w:p>
          <w:p w14:paraId="5D285891">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3．具有履行合同所必需的设备和专业技术能力；</w:t>
            </w:r>
          </w:p>
          <w:p w14:paraId="550855CF">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4．具有依法缴纳税收和社会保障资金的良好记录；</w:t>
            </w:r>
          </w:p>
          <w:p w14:paraId="798B3C13">
            <w:pPr>
              <w:keepNext w:val="0"/>
              <w:keepLines w:val="0"/>
              <w:widowControl/>
              <w:suppressLineNumbers w:val="0"/>
              <w:ind w:firstLine="240" w:firstLineChars="100"/>
              <w:jc w:val="left"/>
              <w:rPr>
                <w:rFonts w:asciiTheme="minorEastAsia" w:hAnsiTheme="minorEastAsia" w:eastAsiaTheme="minorEastAsia"/>
                <w:color w:val="auto"/>
              </w:rPr>
            </w:pPr>
            <w:r>
              <w:rPr>
                <w:rFonts w:hint="eastAsia" w:ascii="宋体" w:hAnsi="宋体" w:eastAsia="宋体" w:cs="宋体"/>
                <w:snapToGrid/>
                <w:color w:val="000000"/>
                <w:kern w:val="0"/>
                <w:sz w:val="24"/>
                <w:szCs w:val="24"/>
                <w:lang w:val="en-US" w:eastAsia="zh-CN" w:bidi="ar"/>
              </w:rPr>
              <w:t>5．参加政府采购活动前三年内，在经营活动中没有重大违法记录</w:t>
            </w:r>
            <w:r>
              <w:rPr>
                <w:rFonts w:hint="eastAsia" w:asciiTheme="minorEastAsia" w:hAnsiTheme="minorEastAsia" w:eastAsiaTheme="minorEastAsia"/>
                <w:color w:val="auto"/>
              </w:rPr>
              <w:t>；</w:t>
            </w:r>
          </w:p>
        </w:tc>
      </w:tr>
      <w:tr w14:paraId="0F1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0DF22075">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41A4A6B2">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2E95064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02CFA613">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w:t>
            </w:r>
            <w:r>
              <w:rPr>
                <w:rFonts w:hint="eastAsia" w:cs="宋体" w:asciiTheme="minorEastAsia" w:hAnsiTheme="minorEastAsia"/>
                <w:color w:val="auto"/>
                <w:kern w:val="0"/>
                <w:sz w:val="24"/>
                <w:szCs w:val="24"/>
                <w:lang w:val="en-US" w:eastAsia="zh-CN"/>
              </w:rPr>
              <w:t>襄城县</w:t>
            </w:r>
            <w:r>
              <w:rPr>
                <w:rFonts w:hint="eastAsia" w:cs="宋体" w:asciiTheme="minorEastAsia" w:hAnsiTheme="minorEastAsia"/>
                <w:kern w:val="0"/>
                <w:sz w:val="24"/>
                <w:szCs w:val="24"/>
              </w:rPr>
              <w:t>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224339BA">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3EDF5FF0">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1502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2DD8313A">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23E0D7FE">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111CEC09">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4D9F23E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583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6DEE23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14:paraId="2746F55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14:paraId="22B4B70D">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776F16E4">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1B45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D1A038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14:paraId="4804B6E0">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14:paraId="1E2A0580">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color w:val="auto"/>
                <w:kern w:val="0"/>
                <w:sz w:val="24"/>
                <w:szCs w:val="24"/>
                <w:lang w:val="en-US" w:eastAsia="zh-CN"/>
              </w:rPr>
              <w:t>5</w:t>
            </w:r>
            <w:r>
              <w:rPr>
                <w:rFonts w:hint="eastAsia" w:cs="宋体" w:asciiTheme="minorEastAsia" w:hAnsiTheme="minorEastAsia"/>
                <w:b/>
                <w:bCs/>
                <w:color w:val="auto"/>
                <w:kern w:val="0"/>
                <w:sz w:val="24"/>
                <w:szCs w:val="24"/>
              </w:rPr>
              <w:t>00</w:t>
            </w:r>
            <w:r>
              <w:rPr>
                <w:rFonts w:hint="eastAsia" w:cs="宋体" w:asciiTheme="minorEastAsia" w:hAnsiTheme="minorEastAsia"/>
                <w:b/>
                <w:bCs/>
                <w:color w:val="auto"/>
                <w:kern w:val="0"/>
                <w:sz w:val="24"/>
                <w:szCs w:val="24"/>
                <w:lang w:val="en-US" w:eastAsia="zh-CN"/>
              </w:rPr>
              <w:t>0</w:t>
            </w:r>
            <w:r>
              <w:rPr>
                <w:rFonts w:hint="eastAsia" w:cs="宋体" w:asciiTheme="minorEastAsia" w:hAnsiTheme="minorEastAsia"/>
                <w:b/>
                <w:bCs/>
                <w:color w:val="auto"/>
                <w:kern w:val="0"/>
                <w:sz w:val="24"/>
                <w:szCs w:val="24"/>
              </w:rPr>
              <w:t>00.00元，超</w:t>
            </w:r>
            <w:r>
              <w:rPr>
                <w:rFonts w:hint="eastAsia" w:cs="宋体" w:asciiTheme="minorEastAsia" w:hAnsiTheme="minorEastAsia"/>
                <w:b/>
                <w:bCs/>
                <w:kern w:val="0"/>
                <w:sz w:val="24"/>
                <w:szCs w:val="24"/>
              </w:rPr>
              <w:t>出预算金额的响应无效</w:t>
            </w:r>
          </w:p>
        </w:tc>
      </w:tr>
      <w:tr w14:paraId="3019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64A53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14:paraId="0DAF2418">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14:paraId="110C3860">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59878A0">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55C2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EEA970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14:paraId="6443C82E">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14:paraId="1BFC4D77">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4A1455BC">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2C28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866FEE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14:paraId="1C3B156E">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14:paraId="55D1024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197B3051">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70FA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6802A21">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14:paraId="07B4EF72">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14:paraId="07BB911C">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3B6FF562">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123F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5C1453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14:paraId="396C1A5C">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14:paraId="16554AB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1CCC0D3C">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7E59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79401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14:paraId="3E96A1C9">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14:paraId="798B3C40">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lang w:val="en-US" w:eastAsia="zh-CN"/>
              </w:rPr>
              <w:t>5</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 xml:space="preserve"> 5</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13</w:t>
            </w:r>
            <w:r>
              <w:rPr>
                <w:rFonts w:hint="eastAsia" w:cs="宋体" w:asciiTheme="minorEastAsia" w:hAnsiTheme="minorEastAsia"/>
                <w:b/>
                <w:sz w:val="28"/>
                <w:szCs w:val="24"/>
                <w:lang w:val="zh-CN"/>
              </w:rPr>
              <w:t>日09时00分（北京时间）</w:t>
            </w:r>
          </w:p>
        </w:tc>
      </w:tr>
      <w:tr w14:paraId="2594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143829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14:paraId="61C1D2B9">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14:paraId="4EC47F12">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w:t>
            </w:r>
            <w:r>
              <w:rPr>
                <w:rFonts w:hint="eastAsia" w:cs="仿宋_GB2312" w:asciiTheme="minorEastAsia" w:hAnsiTheme="minorEastAsia"/>
                <w:sz w:val="24"/>
                <w:szCs w:val="24"/>
                <w:lang w:val="en-US" w:eastAsia="zh-CN"/>
              </w:rPr>
              <w:t>一</w:t>
            </w:r>
            <w:r>
              <w:rPr>
                <w:rFonts w:hint="eastAsia" w:cs="仿宋_GB2312" w:asciiTheme="minorEastAsia" w:hAnsiTheme="minorEastAsia"/>
                <w:sz w:val="24"/>
                <w:szCs w:val="24"/>
              </w:rPr>
              <w:t>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1FAF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37B7F6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14:paraId="06B7FC58">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14:paraId="58E2AD90">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450AFC09">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0F1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A694D1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14:paraId="7EC6119B">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14:paraId="652FE3DD">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4C1B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61AB59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14:paraId="458C2764">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14:paraId="5537C7FE">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342B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D4BD7F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14:paraId="4E7BD2E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14:paraId="4B232D49">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6BB6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4F494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14:paraId="05C57B7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14:paraId="24DC627F">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45019BF9">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16A66DEA">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74C2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C802E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14:paraId="649109F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1624C0A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14:paraId="4AA72B19">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5EC1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8C0908F">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14:paraId="37F99FA8">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14:paraId="50998B8B">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0C2364F0">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28F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5A00F71">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14:paraId="7E3E70C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14:paraId="74959718">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14:paraId="63B8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0A5A9D9">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14:paraId="562B4BB8">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14:paraId="70668EC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71DBF99D">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en-US" w:eastAsia="zh-CN"/>
              </w:rPr>
              <w:t>制造业</w:t>
            </w:r>
            <w:r>
              <w:rPr>
                <w:rFonts w:hint="eastAsia" w:ascii="宋体" w:hAnsi="宋体" w:cs="宋体"/>
                <w:bCs/>
                <w:sz w:val="24"/>
                <w:lang w:val="zh-CN"/>
              </w:rPr>
              <w:t>。（参考《国民经济行业分类》（GB/T4754-2017））。</w:t>
            </w:r>
          </w:p>
          <w:p w14:paraId="66ED0387">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2C81E4E7">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6FD6C0B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5528E2BF">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366508AF">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12A7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B19DE5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14:paraId="5E1C8EA7">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14:paraId="1A05B76E">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5C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86679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14:paraId="559FE492">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rPr>
              <w:t>网络关键设备、网络安全专用产品要求</w:t>
            </w:r>
          </w:p>
        </w:tc>
        <w:tc>
          <w:tcPr>
            <w:tcW w:w="8503" w:type="dxa"/>
            <w:vAlign w:val="center"/>
          </w:tcPr>
          <w:p w14:paraId="64ECABB3">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495A7A87">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7BF339A4">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DE72CB4">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5F51EF0F">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4B8E9D65">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79C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28E3A6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14:paraId="6AA2651B">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14:paraId="0C590416">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6BAF656C">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294D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8D4FBE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14:paraId="2E73F063">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14:paraId="22D652A6">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093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90D121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14:paraId="34A83FF1">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14:paraId="7E67D3DA">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3579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AE4A93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14:paraId="1DE34B0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14:paraId="4E5F259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14:paraId="334D159C">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向襄城县公共资源交易中心交易见证股发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4988ED0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0486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CF1E7D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14:paraId="4B288786">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14:paraId="31F0350A">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6577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E8F46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14:paraId="66BC23A2">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14:paraId="3BDCFEA2">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58F9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B95C0F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14:paraId="56DA68C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14:paraId="128D7062">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2BA4FB60">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32CE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58441EA">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14:paraId="409A688B">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14:paraId="2C42617A">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37FEBADF">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64066EED">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78B7280A">
            <w:pPr>
              <w:autoSpaceDE w:val="0"/>
              <w:autoSpaceDN w:val="0"/>
              <w:adjustRightInd w:val="0"/>
              <w:spacing w:line="360" w:lineRule="auto"/>
              <w:contextualSpacing/>
              <w:rPr>
                <w:rFonts w:hAnsi="宋体" w:cs="宋体"/>
                <w:sz w:val="24"/>
                <w:szCs w:val="24"/>
              </w:rPr>
            </w:pPr>
            <w:r>
              <w:rPr>
                <w:rFonts w:hint="eastAsia" w:hAnsi="宋体" w:cs="宋体"/>
                <w:sz w:val="24"/>
                <w:szCs w:val="24"/>
              </w:rPr>
              <w:t>2、事业单位法人证书。（事业单位投标提供）</w:t>
            </w:r>
          </w:p>
          <w:p w14:paraId="03793891">
            <w:pPr>
              <w:autoSpaceDE w:val="0"/>
              <w:autoSpaceDN w:val="0"/>
              <w:adjustRightInd w:val="0"/>
              <w:spacing w:line="360" w:lineRule="auto"/>
              <w:contextualSpacing/>
              <w:rPr>
                <w:rFonts w:hAnsi="宋体" w:cs="宋体"/>
                <w:sz w:val="24"/>
                <w:szCs w:val="24"/>
              </w:rPr>
            </w:pPr>
            <w:r>
              <w:rPr>
                <w:rFonts w:hint="eastAsia" w:hAnsi="宋体" w:cs="宋体"/>
                <w:sz w:val="24"/>
                <w:szCs w:val="24"/>
              </w:rPr>
              <w:t>3、执业许可证。（非企业专业服务机构投标提供）</w:t>
            </w:r>
          </w:p>
          <w:p w14:paraId="33C82D44">
            <w:pPr>
              <w:autoSpaceDE w:val="0"/>
              <w:autoSpaceDN w:val="0"/>
              <w:adjustRightInd w:val="0"/>
              <w:spacing w:line="360" w:lineRule="auto"/>
              <w:contextualSpacing/>
              <w:rPr>
                <w:rFonts w:hAnsi="宋体" w:cs="宋体"/>
                <w:sz w:val="24"/>
                <w:szCs w:val="24"/>
              </w:rPr>
            </w:pPr>
            <w:r>
              <w:rPr>
                <w:rFonts w:hint="eastAsia" w:hAnsi="宋体" w:cs="宋体"/>
                <w:sz w:val="24"/>
                <w:szCs w:val="24"/>
              </w:rPr>
              <w:t>4、个体工商户营业执照。（个体工商户投标提供）</w:t>
            </w:r>
          </w:p>
          <w:p w14:paraId="520C56D3">
            <w:pPr>
              <w:autoSpaceDE w:val="0"/>
              <w:autoSpaceDN w:val="0"/>
              <w:adjustRightInd w:val="0"/>
              <w:spacing w:line="360" w:lineRule="auto"/>
              <w:contextualSpacing/>
              <w:rPr>
                <w:rFonts w:hAnsi="宋体" w:cs="宋体"/>
                <w:sz w:val="24"/>
                <w:szCs w:val="24"/>
              </w:rPr>
            </w:pPr>
            <w:r>
              <w:rPr>
                <w:rFonts w:hint="eastAsia" w:hAnsi="宋体" w:cs="宋体"/>
                <w:sz w:val="24"/>
                <w:szCs w:val="24"/>
              </w:rPr>
              <w:t>5、自然人身份证明。（自然人投标提供）</w:t>
            </w:r>
          </w:p>
          <w:p w14:paraId="17F6B3EE">
            <w:pPr>
              <w:autoSpaceDE w:val="0"/>
              <w:autoSpaceDN w:val="0"/>
              <w:adjustRightInd w:val="0"/>
              <w:spacing w:line="360" w:lineRule="auto"/>
              <w:contextualSpacing/>
              <w:rPr>
                <w:rFonts w:hAnsi="宋体" w:cs="宋体"/>
                <w:sz w:val="24"/>
                <w:szCs w:val="24"/>
              </w:rPr>
            </w:pPr>
            <w:r>
              <w:rPr>
                <w:rFonts w:hint="eastAsia" w:hAnsi="宋体" w:cs="宋体"/>
                <w:sz w:val="24"/>
                <w:szCs w:val="24"/>
              </w:rPr>
              <w:t>6、民办非企业单位登记证书。（民办非企业单位投标提供）</w:t>
            </w:r>
          </w:p>
          <w:p w14:paraId="460B5785">
            <w:pPr>
              <w:autoSpaceDE w:val="0"/>
              <w:autoSpaceDN w:val="0"/>
              <w:adjustRightInd w:val="0"/>
              <w:spacing w:line="360" w:lineRule="auto"/>
              <w:contextualSpacing/>
              <w:rPr>
                <w:rFonts w:hAnsi="宋体" w:cs="宋体"/>
                <w:sz w:val="24"/>
                <w:szCs w:val="24"/>
              </w:rPr>
            </w:pPr>
            <w:r>
              <w:rPr>
                <w:rFonts w:hint="eastAsia" w:hAnsi="宋体" w:cs="宋体"/>
                <w:sz w:val="24"/>
                <w:szCs w:val="24"/>
              </w:rPr>
              <w:t>二、财务状况报告相关材料</w:t>
            </w:r>
          </w:p>
          <w:p w14:paraId="3A3E719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5381E47C">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73EA5B35">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6BBEB5D7">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③财政部门认可的政府采购专业担保机构的证明文件和担保机构出具的投标担保函。</w:t>
            </w:r>
          </w:p>
          <w:p w14:paraId="01512F5D">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注：仅需提供序号①～③其中之一即可。</w:t>
            </w:r>
          </w:p>
          <w:p w14:paraId="3D7CB4A8">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2、投标人（其他组织和自然人）提供本单位：</w:t>
            </w:r>
          </w:p>
          <w:p w14:paraId="7F352073">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①202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1769250A">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②银行出具的资信证明；</w:t>
            </w:r>
          </w:p>
          <w:p w14:paraId="520292E0">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③财政部门认可的政府采购专业担保机构的证明文件和担保机构出具的投标担保函。</w:t>
            </w:r>
          </w:p>
          <w:p w14:paraId="05B02B90">
            <w:pPr>
              <w:autoSpaceDE w:val="0"/>
              <w:autoSpaceDN w:val="0"/>
              <w:adjustRightInd w:val="0"/>
              <w:spacing w:line="360" w:lineRule="auto"/>
              <w:contextualSpacing/>
              <w:rPr>
                <w:rFonts w:hint="eastAsia" w:hAnsi="宋体" w:cs="宋体"/>
                <w:sz w:val="24"/>
                <w:szCs w:val="24"/>
              </w:rPr>
            </w:pPr>
            <w:r>
              <w:rPr>
                <w:rFonts w:hint="eastAsia" w:hAnsi="宋体" w:cs="宋体"/>
                <w:sz w:val="24"/>
                <w:szCs w:val="24"/>
              </w:rPr>
              <w:t>注：仅需提供序号①～③其中之一即可。</w:t>
            </w:r>
          </w:p>
          <w:p w14:paraId="725E04AA">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0912AA45">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41FFF667">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7B46B83E">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66FFFE46">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28CCBCE2">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263C103F">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5EB9E6D7">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6FF84582">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3B7FF3E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6447CB36">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2C67855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511BABCE">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55D9FF34">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41C537DA">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0BCD2F27">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49DC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931BBF2">
            <w:pPr>
              <w:autoSpaceDE w:val="0"/>
              <w:autoSpaceDN w:val="0"/>
              <w:adjustRightInd w:val="0"/>
              <w:spacing w:line="360" w:lineRule="auto"/>
              <w:contextualSpacing/>
              <w:rPr>
                <w:rFonts w:hAnsi="宋体" w:cs="宋体"/>
                <w:sz w:val="24"/>
                <w:szCs w:val="24"/>
              </w:rPr>
            </w:pPr>
            <w:r>
              <w:rPr>
                <w:rFonts w:hint="eastAsia" w:hAnsi="宋体" w:cs="宋体"/>
                <w:sz w:val="24"/>
                <w:szCs w:val="24"/>
              </w:rPr>
              <w:t>33</w:t>
            </w:r>
          </w:p>
        </w:tc>
        <w:tc>
          <w:tcPr>
            <w:tcW w:w="1224" w:type="dxa"/>
            <w:vAlign w:val="center"/>
          </w:tcPr>
          <w:p w14:paraId="55F26F2F">
            <w:pPr>
              <w:pStyle w:val="34"/>
              <w:spacing w:line="360" w:lineRule="auto"/>
              <w:ind w:firstLine="480" w:firstLineChars="200"/>
              <w:jc w:val="both"/>
              <w:rPr>
                <w:rFonts w:hAnsi="宋体" w:asciiTheme="minorHAnsi" w:eastAsiaTheme="minorEastAsia"/>
                <w:color w:val="auto"/>
                <w:kern w:val="2"/>
              </w:rPr>
            </w:pPr>
          </w:p>
          <w:p w14:paraId="31C0AF7A">
            <w:pPr>
              <w:pStyle w:val="34"/>
              <w:spacing w:line="360" w:lineRule="auto"/>
              <w:ind w:firstLine="480" w:firstLineChars="200"/>
              <w:jc w:val="both"/>
              <w:rPr>
                <w:rFonts w:hAnsi="宋体" w:asciiTheme="minorHAnsi" w:eastAsiaTheme="minorEastAsia"/>
                <w:color w:val="auto"/>
                <w:kern w:val="2"/>
              </w:rPr>
            </w:pPr>
          </w:p>
          <w:p w14:paraId="76993F63">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14:paraId="0BAFF8E4">
            <w:pPr>
              <w:autoSpaceDE w:val="0"/>
              <w:autoSpaceDN w:val="0"/>
              <w:adjustRightInd w:val="0"/>
              <w:spacing w:line="360" w:lineRule="auto"/>
              <w:contextualSpacing/>
              <w:rPr>
                <w:rFonts w:hAnsi="宋体" w:cs="宋体"/>
                <w:sz w:val="24"/>
                <w:szCs w:val="24"/>
              </w:rPr>
            </w:pPr>
          </w:p>
        </w:tc>
        <w:tc>
          <w:tcPr>
            <w:tcW w:w="8503" w:type="dxa"/>
            <w:vAlign w:val="center"/>
          </w:tcPr>
          <w:p w14:paraId="79244E6C">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12092B8">
      <w:pPr>
        <w:autoSpaceDE w:val="0"/>
        <w:autoSpaceDN w:val="0"/>
        <w:adjustRightInd w:val="0"/>
        <w:spacing w:line="360" w:lineRule="auto"/>
        <w:contextualSpacing/>
        <w:rPr>
          <w:rFonts w:hAnsi="宋体" w:cs="宋体"/>
          <w:sz w:val="24"/>
          <w:szCs w:val="24"/>
        </w:rPr>
      </w:pPr>
    </w:p>
    <w:p w14:paraId="5246F82F">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90829C4">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4D703DF">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14:paraId="19D1BBDD">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E3E2303">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7FB5B932">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14:paraId="0647BA29">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139569BF">
      <w:pPr>
        <w:pStyle w:val="49"/>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70DC4A78">
      <w:pPr>
        <w:pStyle w:val="49"/>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484B1262">
      <w:pPr>
        <w:pStyle w:val="49"/>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2D7B3A62">
      <w:pPr>
        <w:pStyle w:val="49"/>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39A0737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6E379401">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379B781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42FE71A">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15494D65">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3D98765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7E87DE2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E50A4B">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35C705E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005A3440">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4B8A811D">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4394789D">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0E9FC55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w:t>
      </w:r>
      <w:r>
        <w:rPr>
          <w:rFonts w:hint="eastAsia" w:cs="宋体" w:asciiTheme="minorEastAsia" w:hAnsiTheme="minorEastAsia"/>
          <w:kern w:val="0"/>
          <w:sz w:val="24"/>
          <w:szCs w:val="24"/>
          <w:lang w:val="en-US" w:eastAsia="zh-CN"/>
        </w:rPr>
        <w:t>询价</w:t>
      </w:r>
      <w:r>
        <w:rPr>
          <w:rFonts w:hint="eastAsia" w:cs="宋体" w:asciiTheme="minorEastAsia" w:hAnsiTheme="minorEastAsia"/>
          <w:kern w:val="0"/>
          <w:sz w:val="24"/>
          <w:szCs w:val="24"/>
        </w:rPr>
        <w:t>文件各项规定的法人、其他组织或者自然人。</w:t>
      </w:r>
    </w:p>
    <w:p w14:paraId="25ED3AD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687EDBB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602542A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69AD719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4DDA7FE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01E7A05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3A32BEE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D956DB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5B9B243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776EB09A">
      <w:pPr>
        <w:pStyle w:val="4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2F691E0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50DBB211">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1D2CAA6E">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77AF3071">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029821AC">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03614122">
      <w:pPr>
        <w:pStyle w:val="4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3363FF3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05C4C7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0086C51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573640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FD135DE">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7FE3BBCA">
      <w:pPr>
        <w:pStyle w:val="99"/>
        <w:spacing w:before="130" w:line="360" w:lineRule="auto"/>
        <w:ind w:left="130" w:firstLine="480" w:firstLineChars="200"/>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E2A7E40">
      <w:pPr>
        <w:pStyle w:val="99"/>
        <w:spacing w:before="130" w:line="360" w:lineRule="auto"/>
        <w:ind w:firstLine="456" w:firstLineChars="200"/>
        <w:rPr>
          <w:spacing w:val="-6"/>
          <w:sz w:val="24"/>
          <w:szCs w:val="24"/>
          <w:lang w:eastAsia="zh-CN"/>
        </w:rPr>
      </w:pPr>
      <w:r>
        <w:rPr>
          <w:rFonts w:hint="eastAsia"/>
          <w:spacing w:val="-6"/>
          <w:sz w:val="24"/>
          <w:szCs w:val="24"/>
          <w:lang w:eastAsia="zh-CN"/>
        </w:rPr>
        <w:t>2、提供资料（下列资料任意一项）</w:t>
      </w:r>
    </w:p>
    <w:p w14:paraId="34C46998">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633E3396">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37DAC962">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186372E1">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2FF3E62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E50802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2F50FA4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044B74D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625243BA">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5A8A91C">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286CFEC6">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7547689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54C8F9D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7882054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A38B92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49F41137">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3CBAB311">
      <w:pPr>
        <w:pStyle w:val="4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61F4E86A">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562F9B44">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6103523C">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5DE2050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5FFB9F3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6B9EC5F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67E3E7F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4261C3A2">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05C83B32">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385D3745">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49CD9EC">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96AFAA8">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179E4F0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5A5883E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C8912A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1AC60D2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5FAF7F96">
      <w:pPr>
        <w:tabs>
          <w:tab w:val="left" w:pos="1260"/>
        </w:tabs>
        <w:autoSpaceDE w:val="0"/>
        <w:autoSpaceDN w:val="0"/>
        <w:spacing w:line="360" w:lineRule="auto"/>
        <w:contextualSpacing/>
        <w:rPr>
          <w:rFonts w:cs="宋体" w:asciiTheme="minorEastAsia" w:hAnsiTheme="minorEastAsia"/>
          <w:kern w:val="0"/>
          <w:sz w:val="24"/>
          <w:szCs w:val="24"/>
        </w:rPr>
      </w:pPr>
    </w:p>
    <w:p w14:paraId="29A9FE6A">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DFB3E2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B7FFFBB">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2724C4B">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0F13367">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59EECF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734BF95">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59B57A3">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F86A061">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85D73D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1955D2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4226B19B">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F4599BB">
      <w:pPr>
        <w:tabs>
          <w:tab w:val="left" w:pos="1260"/>
        </w:tabs>
        <w:autoSpaceDE w:val="0"/>
        <w:autoSpaceDN w:val="0"/>
        <w:spacing w:line="360" w:lineRule="auto"/>
        <w:contextualSpacing/>
        <w:rPr>
          <w:rFonts w:cs="宋体" w:asciiTheme="minorEastAsia" w:hAnsiTheme="minorEastAsia"/>
          <w:b/>
          <w:kern w:val="0"/>
          <w:sz w:val="28"/>
          <w:szCs w:val="28"/>
        </w:rPr>
      </w:pPr>
    </w:p>
    <w:p w14:paraId="773AE193">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409DB913">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1377552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1A94D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6415D41D">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14924C8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4E3690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5233864E">
      <w:pPr>
        <w:pStyle w:val="49"/>
        <w:numPr>
          <w:ilvl w:val="1"/>
          <w:numId w:val="10"/>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7C01361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DA3114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5DE9262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670A4991">
      <w:pPr>
        <w:pStyle w:val="49"/>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14:paraId="1E7D303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4BA79C7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96B2D2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3B0AB9D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45ADD1A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5E1FB6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1EEC9C2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2AA4CA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400807A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4759880C">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文件的要求制作电子响应文件。一个标段对应生成2份电子响应文件（后缀格式为.XCSTF和.nXCSTF）,其中后缀格式为“.XCSTF”的加密电子响应文件用于上传至交易系统中投标。</w:t>
      </w:r>
    </w:p>
    <w:p w14:paraId="6C0EFC9E">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w:t>
      </w:r>
      <w:r>
        <w:rPr>
          <w:rFonts w:asciiTheme="minorEastAsia" w:hAnsiTheme="minorEastAsia"/>
          <w:bCs/>
          <w:sz w:val="24"/>
          <w:szCs w:val="24"/>
        </w:rPr>
        <w:t>2961598</w:t>
      </w:r>
      <w:r>
        <w:rPr>
          <w:rFonts w:hint="eastAsia" w:ascii="宋体" w:hAnsi="宋体" w:cs="宋体"/>
          <w:bCs/>
          <w:kern w:val="0"/>
          <w:sz w:val="24"/>
          <w:szCs w:val="24"/>
        </w:rPr>
        <w:t>；清单技术支持：18236016896。</w:t>
      </w:r>
    </w:p>
    <w:p w14:paraId="0CD06FFE">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75E92C1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436B03E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5B1B0C9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665C2D7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78B58860">
      <w:pPr>
        <w:pStyle w:val="49"/>
        <w:numPr>
          <w:ilvl w:val="1"/>
          <w:numId w:val="12"/>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5306A0D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330BAE3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1B50946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0234DF1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C00E22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46DEDC7">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548B86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658A2F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16530E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D654D7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9A3DFB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1D02D7C">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87614D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E480F9B">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23DA21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E2BBA7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C5DB367">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612D041">
      <w:pPr>
        <w:tabs>
          <w:tab w:val="left" w:pos="1260"/>
        </w:tabs>
        <w:autoSpaceDE w:val="0"/>
        <w:autoSpaceDN w:val="0"/>
        <w:spacing w:line="360" w:lineRule="auto"/>
        <w:contextualSpacing/>
        <w:rPr>
          <w:rFonts w:cs="宋体" w:asciiTheme="minorEastAsia" w:hAnsiTheme="minorEastAsia"/>
          <w:b/>
          <w:kern w:val="0"/>
          <w:sz w:val="28"/>
          <w:szCs w:val="28"/>
        </w:rPr>
      </w:pPr>
    </w:p>
    <w:p w14:paraId="33FDAC74">
      <w:pPr>
        <w:tabs>
          <w:tab w:val="left" w:pos="1260"/>
        </w:tabs>
        <w:autoSpaceDE w:val="0"/>
        <w:autoSpaceDN w:val="0"/>
        <w:spacing w:line="360" w:lineRule="auto"/>
        <w:contextualSpacing/>
        <w:rPr>
          <w:rFonts w:cs="宋体" w:asciiTheme="minorEastAsia" w:hAnsiTheme="minorEastAsia"/>
          <w:b/>
          <w:kern w:val="0"/>
          <w:sz w:val="28"/>
          <w:szCs w:val="28"/>
        </w:rPr>
      </w:pPr>
    </w:p>
    <w:p w14:paraId="6C5C42FB">
      <w:pPr>
        <w:tabs>
          <w:tab w:val="left" w:pos="1260"/>
        </w:tabs>
        <w:autoSpaceDE w:val="0"/>
        <w:autoSpaceDN w:val="0"/>
        <w:spacing w:line="360" w:lineRule="auto"/>
        <w:contextualSpacing/>
        <w:jc w:val="center"/>
        <w:rPr>
          <w:rFonts w:cs="宋体" w:asciiTheme="minorEastAsia" w:hAnsiTheme="minorEastAsia"/>
          <w:b/>
          <w:kern w:val="0"/>
          <w:sz w:val="28"/>
          <w:szCs w:val="28"/>
        </w:rPr>
      </w:pPr>
    </w:p>
    <w:p w14:paraId="1CA10D26">
      <w:pPr>
        <w:tabs>
          <w:tab w:val="left" w:pos="1260"/>
        </w:tabs>
        <w:autoSpaceDE w:val="0"/>
        <w:autoSpaceDN w:val="0"/>
        <w:spacing w:line="360" w:lineRule="auto"/>
        <w:contextualSpacing/>
        <w:jc w:val="center"/>
        <w:rPr>
          <w:rFonts w:cs="宋体" w:asciiTheme="minorEastAsia" w:hAnsiTheme="minorEastAsia"/>
          <w:b/>
          <w:kern w:val="0"/>
          <w:sz w:val="28"/>
          <w:szCs w:val="28"/>
        </w:rPr>
      </w:pPr>
    </w:p>
    <w:p w14:paraId="1ABF3604">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7A39F196">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0CF49FD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47AC6BB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968CC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6CCB488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0F95971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5C73EB47">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650610D">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79C8FCC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29852374">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100D8DA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1CDFA8E0">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62CDE720">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0598164E">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4072FC37">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71BFC595">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117EEC56">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394D332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34A5419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548C280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06FE3E44">
      <w:pPr>
        <w:pStyle w:val="70"/>
        <w:autoSpaceDE w:val="0"/>
        <w:autoSpaceDN w:val="0"/>
        <w:spacing w:line="360" w:lineRule="auto"/>
        <w:ind w:left="142" w:firstLine="480"/>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718FEDC9">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5D17D0B0">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2662A0E5">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2062719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6322FF6A">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094FEC3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5526FBB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19993A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26782CE0">
      <w:pPr>
        <w:pStyle w:val="49"/>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180941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1C5BE00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111CC59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4D0AA80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447C4E5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4C9113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78B876C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23457D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70907DF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1A70D83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744511C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78F07C74">
      <w:pPr>
        <w:pStyle w:val="49"/>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07532A5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22052983">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7BFE97A6">
      <w:pPr>
        <w:pStyle w:val="49"/>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14:paraId="54E13E2E">
      <w:pPr>
        <w:pStyle w:val="49"/>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14:paraId="69A40EA4">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78FABB8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576A2DCB">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7E901C5B">
      <w:pPr>
        <w:pStyle w:val="49"/>
        <w:numPr>
          <w:ilvl w:val="1"/>
          <w:numId w:val="16"/>
        </w:numPr>
        <w:autoSpaceDE w:val="0"/>
        <w:autoSpaceDN w:val="0"/>
        <w:spacing w:line="360" w:lineRule="auto"/>
        <w:ind w:firstLine="480"/>
        <w:contextualSpacing/>
        <w:rPr>
          <w:rFonts w:cs="宋体" w:asciiTheme="minorEastAsia" w:hAnsiTheme="minorEastAsia"/>
          <w:vanish/>
          <w:kern w:val="0"/>
          <w:sz w:val="24"/>
          <w:szCs w:val="24"/>
        </w:rPr>
      </w:pPr>
    </w:p>
    <w:p w14:paraId="309E3EB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4A47EC20">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13FF1274">
      <w:pPr>
        <w:pStyle w:val="49"/>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38240E0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33484B7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745AF5A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20A516AE">
      <w:pPr>
        <w:pStyle w:val="49"/>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0D1E88DF">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624A69B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6B782EB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29B76C91">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790DEFD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294DC663">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6282F05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593FF2E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34B981B2">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558A85A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69EC30A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70D83917">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0F8ADBB6">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5FFC5C9F">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12F3A34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381ADAD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424DBD88">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3BE2C16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4EAC17BD">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4FA039E4">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00E3378B">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50541E25">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00AD78BD">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449E6B9">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05912656">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35A23C44">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2E6B6EE1">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2B6B97B7">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501EDC47">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6C17C9E4">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57C9A25D">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3D537092">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2490C6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w:t>
      </w:r>
      <w:r>
        <w:rPr>
          <w:rFonts w:hint="eastAsia" w:ascii="ˎ̥" w:hAnsi="ˎ̥"/>
          <w:sz w:val="24"/>
          <w:szCs w:val="24"/>
          <w:lang w:val="en-US" w:eastAsia="zh-CN"/>
        </w:rPr>
        <w:t>价格</w:t>
      </w:r>
      <w:r>
        <w:rPr>
          <w:rFonts w:hint="eastAsia" w:ascii="ˎ̥" w:hAnsi="ˎ̥"/>
          <w:sz w:val="24"/>
          <w:szCs w:val="24"/>
        </w:rPr>
        <w:t>由</w:t>
      </w:r>
      <w:r>
        <w:rPr>
          <w:rFonts w:hint="eastAsia" w:ascii="ˎ̥" w:hAnsi="ˎ̥"/>
          <w:sz w:val="24"/>
          <w:szCs w:val="24"/>
          <w:lang w:val="en-US" w:eastAsia="zh-CN"/>
        </w:rPr>
        <w:t>低</w:t>
      </w:r>
      <w:r>
        <w:rPr>
          <w:rFonts w:hint="eastAsia" w:ascii="ˎ̥" w:hAnsi="ˎ̥"/>
          <w:sz w:val="24"/>
          <w:szCs w:val="24"/>
        </w:rPr>
        <w:t>到</w:t>
      </w:r>
      <w:r>
        <w:rPr>
          <w:rFonts w:hint="eastAsia" w:ascii="ˎ̥" w:hAnsi="ˎ̥"/>
          <w:sz w:val="24"/>
          <w:szCs w:val="24"/>
          <w:lang w:val="en-US" w:eastAsia="zh-CN"/>
        </w:rPr>
        <w:t>高</w:t>
      </w:r>
      <w:r>
        <w:rPr>
          <w:rFonts w:ascii="ˎ̥" w:hAnsi="ˎ̥"/>
          <w:sz w:val="24"/>
          <w:szCs w:val="24"/>
        </w:rPr>
        <w:t>的顺序提出3名以上成交候选人，并编写评审报告。</w:t>
      </w:r>
    </w:p>
    <w:p w14:paraId="755E89F7">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3F7E436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8A79D1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708E3D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5F4C14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12F31F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4DAB2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5F14A52">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8B80B2">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ACB7F9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03C2B9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6544B2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2DEC4F9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7122FA58">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2EF030DC">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50D4D89B">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5D502229">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5BAE92DA">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154AADF1">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679BF1D3">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06C6ECFD">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6D432773">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746B69C0">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2550A21E">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31A4D18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51E9DAC1">
      <w:pPr>
        <w:pStyle w:val="49"/>
        <w:numPr>
          <w:ilvl w:val="0"/>
          <w:numId w:val="9"/>
        </w:numPr>
        <w:autoSpaceDE w:val="0"/>
        <w:autoSpaceDN w:val="0"/>
        <w:spacing w:line="360" w:lineRule="auto"/>
        <w:ind w:firstLineChars="0"/>
        <w:contextualSpacing/>
        <w:rPr>
          <w:rFonts w:cs="宋体" w:asciiTheme="minorEastAsia" w:hAnsiTheme="minorEastAsia"/>
          <w:vanish/>
          <w:kern w:val="0"/>
          <w:sz w:val="24"/>
          <w:szCs w:val="24"/>
        </w:rPr>
      </w:pPr>
    </w:p>
    <w:p w14:paraId="30954680">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0DF6DE73">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43003A71">
      <w:pPr>
        <w:pStyle w:val="49"/>
        <w:numPr>
          <w:ilvl w:val="1"/>
          <w:numId w:val="9"/>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667F13D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4A386E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30AAA49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BFEC6E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07DACF6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71BC35E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7B0BD83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4536290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BDD30D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1DC32D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4BEB9B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231BAB5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06FF9A4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1BFCD869">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14:paraId="0DC657A8">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71FB82FF">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6491F363">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D22FC52">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04BE16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8FB423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5E5BBD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FC5D06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E86F80D">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FDBD8D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8461AB0">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EF26EB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7307CE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8585E4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8A6C46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AAFD81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8F07DF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A95C54D">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299C12D2">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9431B19">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B42D2B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1ACD9C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B3C4D5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926EA4">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93B65CA">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1F21AB70">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D89E2F9">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36596984">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04B12C6F">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3F9D9657">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096BF116">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011F502B">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2EE79A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2B4CB21A">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48E8590C">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5C19CE26">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CA1C280">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209025D4">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3275A7A2">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8AFA4D7">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55AB5643">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57BA7172">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1E595BF">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3055D343">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1C150CD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708EFEE8">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2181CCB7">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6EC69AF9">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3C441481">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14:paraId="4B31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11" w:type="dxa"/>
            <w:vAlign w:val="center"/>
          </w:tcPr>
          <w:p w14:paraId="749223BA">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14:paraId="3F78FB83">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205B561D">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14:paraId="7BED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E230240">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14:paraId="77EC2C71">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50762507">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6BF5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2ADD550">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85" w:type="dxa"/>
            <w:vAlign w:val="center"/>
          </w:tcPr>
          <w:p w14:paraId="2F732B80">
            <w:pPr>
              <w:spacing w:line="360" w:lineRule="auto"/>
              <w:jc w:val="center"/>
              <w:rPr>
                <w:rFonts w:asciiTheme="minorEastAsia" w:hAnsiTheme="minorEastAsia"/>
                <w:b/>
                <w:sz w:val="24"/>
                <w:szCs w:val="24"/>
              </w:rPr>
            </w:pPr>
            <w:r>
              <w:rPr>
                <w:rFonts w:hint="eastAsia" w:asciiTheme="minorEastAsia" w:hAnsiTheme="minorEastAsia"/>
                <w:b/>
                <w:sz w:val="24"/>
                <w:szCs w:val="24"/>
              </w:rPr>
              <w:t>中小企业</w:t>
            </w:r>
          </w:p>
        </w:tc>
        <w:tc>
          <w:tcPr>
            <w:tcW w:w="6243" w:type="dxa"/>
            <w:vAlign w:val="center"/>
          </w:tcPr>
          <w:p w14:paraId="6BED26F5">
            <w:pPr>
              <w:spacing w:line="360" w:lineRule="auto"/>
              <w:rPr>
                <w:rFonts w:ascii="宋体" w:hAnsi="宋体" w:cs="微软雅黑"/>
                <w:bCs/>
                <w:sz w:val="24"/>
                <w:szCs w:val="24"/>
              </w:rPr>
            </w:pPr>
            <w:r>
              <w:rPr>
                <w:rFonts w:hint="eastAsia" w:ascii="宋体" w:hAnsi="宋体" w:cs="微软雅黑"/>
                <w:bCs/>
                <w:sz w:val="24"/>
                <w:szCs w:val="24"/>
              </w:rPr>
              <w:t>（1）中、小、微型企业出具《中小企业声明函》</w:t>
            </w:r>
          </w:p>
          <w:p w14:paraId="41CB5E7D">
            <w:pPr>
              <w:spacing w:line="360" w:lineRule="auto"/>
              <w:rPr>
                <w:rFonts w:ascii="宋体" w:hAnsi="宋体" w:cs="微软雅黑"/>
                <w:bCs/>
                <w:sz w:val="24"/>
                <w:szCs w:val="24"/>
              </w:rPr>
            </w:pPr>
            <w:r>
              <w:rPr>
                <w:rFonts w:hint="eastAsia" w:ascii="宋体" w:hAnsi="宋体" w:cs="微软雅黑"/>
                <w:bCs/>
                <w:sz w:val="24"/>
                <w:szCs w:val="24"/>
              </w:rPr>
              <w:t>（2）残疾人福利性单位出具《残疾人福利企业声明函》</w:t>
            </w:r>
          </w:p>
          <w:p w14:paraId="4E110696">
            <w:pPr>
              <w:spacing w:line="360" w:lineRule="auto"/>
              <w:rPr>
                <w:rFonts w:hint="eastAsia" w:ascii="宋体" w:hAnsi="宋体" w:cs="微软雅黑" w:eastAsiaTheme="minorEastAsia"/>
                <w:bCs/>
                <w:sz w:val="24"/>
                <w:szCs w:val="24"/>
                <w:lang w:eastAsia="zh-CN"/>
              </w:rPr>
            </w:pPr>
            <w:r>
              <w:rPr>
                <w:rFonts w:hint="eastAsia" w:ascii="宋体" w:hAnsi="宋体" w:cs="微软雅黑"/>
                <w:bCs/>
                <w:sz w:val="24"/>
                <w:szCs w:val="24"/>
              </w:rPr>
              <w:t>（3）监狱企业提供由省级以上监狱管理局、戒毒管理局(含新疆生产建设兵团)出具的属于监狱企业的证明文件</w:t>
            </w:r>
            <w:r>
              <w:rPr>
                <w:rFonts w:hint="eastAsia" w:ascii="宋体" w:hAnsi="宋体" w:cs="微软雅黑"/>
                <w:bCs/>
                <w:sz w:val="24"/>
                <w:szCs w:val="24"/>
                <w:lang w:eastAsia="zh-CN"/>
              </w:rPr>
              <w:t>。</w:t>
            </w:r>
          </w:p>
        </w:tc>
      </w:tr>
      <w:tr w14:paraId="5453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6907E4A">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85" w:type="dxa"/>
            <w:vAlign w:val="center"/>
          </w:tcPr>
          <w:p w14:paraId="347412B6">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14:paraId="39F6C3E3">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0516ECF8">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14:paraId="57D169CE">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14:paraId="5C3D5417">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14:paraId="05587BCB">
            <w:pPr>
              <w:spacing w:line="360" w:lineRule="auto"/>
              <w:rPr>
                <w:rFonts w:ascii="宋体" w:hAnsi="宋体" w:cs="微软雅黑"/>
                <w:bCs/>
                <w:sz w:val="24"/>
                <w:szCs w:val="24"/>
              </w:rPr>
            </w:pPr>
            <w:r>
              <w:rPr>
                <w:rFonts w:hint="eastAsia" w:ascii="宋体" w:hAnsi="宋体" w:cs="微软雅黑"/>
                <w:bCs/>
                <w:sz w:val="24"/>
                <w:szCs w:val="24"/>
              </w:rPr>
              <w:t>（4）个体工商</w:t>
            </w:r>
            <w:r>
              <w:rPr>
                <w:rFonts w:hint="eastAsia" w:cs="Courier New" w:asciiTheme="minorEastAsia" w:hAnsiTheme="minorEastAsia" w:eastAsiaTheme="minorEastAsia"/>
                <w:kern w:val="2"/>
                <w:sz w:val="24"/>
                <w:szCs w:val="24"/>
                <w:lang w:val="en-US" w:eastAsia="zh-CN" w:bidi="ar-SA"/>
              </w:rPr>
              <w:t>户营业执照</w:t>
            </w:r>
            <w:r>
              <w:rPr>
                <w:rFonts w:hint="eastAsia" w:ascii="宋体" w:hAnsi="宋体" w:cs="微软雅黑"/>
                <w:bCs/>
                <w:sz w:val="24"/>
                <w:szCs w:val="24"/>
              </w:rPr>
              <w:t>。（个体工商户提供）</w:t>
            </w:r>
          </w:p>
          <w:p w14:paraId="3675CCF9">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14:paraId="42D87581">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0345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63FE9DE6">
            <w:pPr>
              <w:spacing w:line="360" w:lineRule="auto"/>
              <w:jc w:val="center"/>
              <w:rPr>
                <w:rFonts w:asciiTheme="minorEastAsia" w:hAnsiTheme="minorEastAsia"/>
                <w:b/>
                <w:sz w:val="24"/>
                <w:szCs w:val="24"/>
              </w:rPr>
            </w:pPr>
            <w:r>
              <w:rPr>
                <w:rFonts w:hint="eastAsia" w:asciiTheme="minorEastAsia" w:hAnsiTheme="minorEastAsia"/>
                <w:b/>
                <w:sz w:val="24"/>
                <w:szCs w:val="24"/>
              </w:rPr>
              <w:t>4</w:t>
            </w:r>
          </w:p>
        </w:tc>
        <w:tc>
          <w:tcPr>
            <w:tcW w:w="2185" w:type="dxa"/>
            <w:vAlign w:val="center"/>
          </w:tcPr>
          <w:p w14:paraId="24741346">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44DB941D">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266DA27C">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60F9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0CCE415">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85" w:type="dxa"/>
            <w:vAlign w:val="center"/>
          </w:tcPr>
          <w:p w14:paraId="7EF6A779">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6B0B6120">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3E0E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458A9C84">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85" w:type="dxa"/>
            <w:vAlign w:val="center"/>
          </w:tcPr>
          <w:p w14:paraId="4264C86A">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13222812">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61EB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0F896076">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85" w:type="dxa"/>
            <w:vAlign w:val="center"/>
          </w:tcPr>
          <w:p w14:paraId="052D9DDE">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1A86A6EE">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7DB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5C13F291">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185" w:type="dxa"/>
            <w:vAlign w:val="center"/>
          </w:tcPr>
          <w:p w14:paraId="6E052172">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40963609">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14172972">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27960229">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31902F8E">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①企业（银行、保险、石油石化、电力、电信等行业除</w:t>
            </w:r>
          </w:p>
          <w:p w14:paraId="7EC0CBEB">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外）、事业单位和社会团体投标人以法人身份参加投标</w:t>
            </w:r>
          </w:p>
          <w:p w14:paraId="3B0A6D68">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的，法定代表人应与实际提交的“营业执照等证明文件”</w:t>
            </w:r>
          </w:p>
          <w:p w14:paraId="73993463">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载明的一致。</w:t>
            </w:r>
          </w:p>
          <w:p w14:paraId="78B03065">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②银行、保险、石油石化、电力、电信等行业：以法人</w:t>
            </w:r>
          </w:p>
          <w:p w14:paraId="34628011">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身份参加投标的，法定代表人应与实际提交的“营业执</w:t>
            </w:r>
          </w:p>
          <w:p w14:paraId="6DCED43B">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照等证明文件”载明的一致；以非法人身份参加投标的，</w:t>
            </w:r>
          </w:p>
          <w:p w14:paraId="6B4857E2">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“单位负责人”指代表单位行使职权的主要负责人，应</w:t>
            </w:r>
          </w:p>
          <w:p w14:paraId="5005EF93">
            <w:pPr>
              <w:spacing w:line="360" w:lineRule="auto"/>
              <w:rPr>
                <w:rFonts w:hint="eastAsia" w:cs="Courier New" w:asciiTheme="minorEastAsia" w:hAnsiTheme="minorEastAsia" w:eastAsiaTheme="minorEastAsia"/>
                <w:kern w:val="2"/>
                <w:sz w:val="24"/>
                <w:szCs w:val="24"/>
                <w:lang w:val="en-US" w:eastAsia="zh-CN" w:bidi="ar-SA"/>
              </w:rPr>
            </w:pPr>
            <w:r>
              <w:rPr>
                <w:rFonts w:hint="eastAsia" w:cs="Courier New" w:asciiTheme="minorEastAsia" w:hAnsiTheme="minorEastAsia" w:eastAsiaTheme="minorEastAsia"/>
                <w:kern w:val="2"/>
                <w:sz w:val="24"/>
                <w:szCs w:val="24"/>
                <w:lang w:val="en-US" w:eastAsia="zh-CN" w:bidi="ar-SA"/>
              </w:rPr>
              <w:t>与实际提交的“营业执照等证明文件”载明的一致。</w:t>
            </w:r>
          </w:p>
          <w:p w14:paraId="6E99FCAD">
            <w:pPr>
              <w:spacing w:line="360" w:lineRule="auto"/>
              <w:rPr>
                <w:rFonts w:asciiTheme="minorEastAsia" w:hAnsiTheme="minorEastAsia"/>
                <w:bCs/>
                <w:sz w:val="24"/>
                <w:szCs w:val="24"/>
              </w:rPr>
            </w:pPr>
            <w:r>
              <w:rPr>
                <w:rFonts w:hint="eastAsia" w:cs="Courier New" w:asciiTheme="minorEastAsia" w:hAnsiTheme="minorEastAsia" w:eastAsiaTheme="minorEastAsia"/>
                <w:kern w:val="2"/>
                <w:sz w:val="24"/>
                <w:szCs w:val="24"/>
                <w:lang w:val="en-US" w:eastAsia="zh-CN" w:bidi="ar-SA"/>
              </w:rPr>
              <w:t>③投标人为自然人的，无需填写法定代表人授权书。</w:t>
            </w:r>
          </w:p>
        </w:tc>
      </w:tr>
      <w:tr w14:paraId="384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14:paraId="4B922BAB">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85" w:type="dxa"/>
            <w:vAlign w:val="center"/>
          </w:tcPr>
          <w:p w14:paraId="783D8158">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06F9A8DB">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51B3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9BA3A5D">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85" w:type="dxa"/>
            <w:vAlign w:val="center"/>
          </w:tcPr>
          <w:p w14:paraId="241976A3">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3FB25CFC">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36C4A55D">
            <w:pPr>
              <w:spacing w:line="360" w:lineRule="auto"/>
              <w:rPr>
                <w:rFonts w:asciiTheme="minorEastAsia" w:hAnsiTheme="minorEastAsia"/>
                <w:bCs/>
                <w:sz w:val="24"/>
                <w:szCs w:val="24"/>
              </w:rPr>
            </w:pPr>
          </w:p>
        </w:tc>
      </w:tr>
      <w:tr w14:paraId="3F15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11" w:type="dxa"/>
            <w:vAlign w:val="center"/>
          </w:tcPr>
          <w:p w14:paraId="566B8E5F">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11</w:t>
            </w:r>
          </w:p>
        </w:tc>
        <w:tc>
          <w:tcPr>
            <w:tcW w:w="2185" w:type="dxa"/>
            <w:vAlign w:val="center"/>
          </w:tcPr>
          <w:p w14:paraId="364DB5DB">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3C79D003">
            <w:pPr>
              <w:spacing w:line="360" w:lineRule="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无</w:t>
            </w:r>
          </w:p>
        </w:tc>
      </w:tr>
    </w:tbl>
    <w:p w14:paraId="0350B807">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315A620E">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032BCE05">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Cs w:val="24"/>
        </w:rPr>
        <w:t>按照</w:t>
      </w:r>
      <w:r>
        <w:rPr>
          <w:rFonts w:hint="eastAsia" w:ascii="ˎ̥" w:hAnsi="ˎ̥"/>
          <w:szCs w:val="24"/>
          <w:lang w:val="en-US" w:eastAsia="zh-CN"/>
        </w:rPr>
        <w:t>价格</w:t>
      </w:r>
      <w:r>
        <w:rPr>
          <w:rFonts w:hint="eastAsia" w:ascii="ˎ̥" w:hAnsi="ˎ̥"/>
          <w:szCs w:val="24"/>
        </w:rPr>
        <w:t>由</w:t>
      </w:r>
      <w:r>
        <w:rPr>
          <w:rFonts w:hint="eastAsia" w:ascii="ˎ̥" w:hAnsi="ˎ̥"/>
          <w:szCs w:val="24"/>
          <w:lang w:val="en-US" w:eastAsia="zh-CN"/>
        </w:rPr>
        <w:t>低</w:t>
      </w:r>
      <w:r>
        <w:rPr>
          <w:rFonts w:hint="eastAsia" w:ascii="ˎ̥" w:hAnsi="ˎ̥"/>
          <w:szCs w:val="24"/>
        </w:rPr>
        <w:t>到</w:t>
      </w:r>
      <w:r>
        <w:rPr>
          <w:rFonts w:hint="eastAsia" w:ascii="ˎ̥" w:hAnsi="ˎ̥"/>
          <w:szCs w:val="24"/>
          <w:lang w:val="en-US" w:eastAsia="zh-CN"/>
        </w:rPr>
        <w:t>高</w:t>
      </w:r>
      <w:r>
        <w:rPr>
          <w:rFonts w:ascii="ˎ̥" w:hAnsi="ˎ̥"/>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29D52694">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053544D2">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48ADCE77">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2511657D">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70AC0388">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38ED854">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6F1D7CBF">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0E5E3F4">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1E92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55F2C332">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4D9AE8A5">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3DB1D003">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01AAA022">
            <w:pPr>
              <w:jc w:val="center"/>
              <w:rPr>
                <w:rFonts w:ascii="宋体" w:hAnsi="宋体"/>
                <w:b/>
                <w:sz w:val="24"/>
                <w:szCs w:val="24"/>
                <w:lang w:val="en-GB"/>
              </w:rPr>
            </w:pPr>
            <w:r>
              <w:rPr>
                <w:rFonts w:hint="eastAsia" w:ascii="宋体" w:hAnsi="宋体"/>
                <w:b/>
                <w:sz w:val="24"/>
                <w:szCs w:val="24"/>
                <w:lang w:val="en-GB"/>
              </w:rPr>
              <w:t>计算公式</w:t>
            </w:r>
          </w:p>
        </w:tc>
      </w:tr>
      <w:tr w14:paraId="7748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05769ED">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3BF32B95">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4EE5BE2C">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029053C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25D2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6DF49C5A">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07FEDAA5">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1B5E351B">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4B989F34">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1A9BBA3B">
            <w:pPr>
              <w:rPr>
                <w:rFonts w:ascii="宋体" w:hAnsi="宋体"/>
                <w:sz w:val="24"/>
                <w:szCs w:val="24"/>
                <w:lang w:val="en-GB"/>
              </w:rPr>
            </w:pPr>
          </w:p>
        </w:tc>
      </w:tr>
      <w:tr w14:paraId="7C23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4E2965A">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43811DF2">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3A2D5884">
            <w:pPr>
              <w:jc w:val="center"/>
              <w:rPr>
                <w:rFonts w:ascii="宋体" w:hAnsi="宋体"/>
                <w:sz w:val="24"/>
                <w:szCs w:val="24"/>
                <w:lang w:val="en-GB"/>
              </w:rPr>
            </w:pPr>
            <w:r>
              <w:rPr>
                <w:rFonts w:hint="eastAsia" w:ascii="宋体" w:hAnsi="宋体"/>
                <w:sz w:val="24"/>
                <w:szCs w:val="24"/>
                <w:lang w:val="en-GB"/>
              </w:rPr>
              <w:t>对联合体总金额扣除</w:t>
            </w:r>
          </w:p>
          <w:p w14:paraId="034BFA72">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4A6A2B62">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43A6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69EF46C">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4F484B0A">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4567BEAE">
            <w:pPr>
              <w:jc w:val="center"/>
              <w:rPr>
                <w:rFonts w:ascii="宋体" w:hAnsi="宋体"/>
                <w:sz w:val="24"/>
                <w:szCs w:val="24"/>
                <w:lang w:val="en-GB"/>
              </w:rPr>
            </w:pPr>
            <w:r>
              <w:rPr>
                <w:rFonts w:hint="eastAsia" w:ascii="宋体" w:hAnsi="宋体"/>
                <w:sz w:val="24"/>
                <w:szCs w:val="24"/>
                <w:lang w:val="en-GB"/>
              </w:rPr>
              <w:t>视同小型、微型企业</w:t>
            </w:r>
          </w:p>
          <w:p w14:paraId="156CD150">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6A2ABC3C">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7F78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6183F5B">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0A060E9E">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59989485">
            <w:pPr>
              <w:jc w:val="center"/>
              <w:rPr>
                <w:rFonts w:ascii="宋体" w:hAnsi="宋体"/>
                <w:sz w:val="24"/>
                <w:szCs w:val="24"/>
                <w:lang w:val="en-GB"/>
              </w:rPr>
            </w:pPr>
            <w:r>
              <w:rPr>
                <w:rFonts w:hint="eastAsia" w:ascii="宋体" w:hAnsi="宋体"/>
                <w:sz w:val="24"/>
                <w:szCs w:val="24"/>
                <w:lang w:val="en-GB"/>
              </w:rPr>
              <w:t>视同小型、微型企业</w:t>
            </w:r>
          </w:p>
          <w:p w14:paraId="5D4AC726">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3275513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660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0206315A">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5E4EB56">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14:paraId="5FF92C53">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340AFD5B">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4FC71DAB">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416D4568">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53612F00">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357A1401">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579AAA5A">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CAE3F4B">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1BEF9E9">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73EB9C62">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2D7F79E9">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3482452E">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53594FE3">
      <w:pPr>
        <w:pStyle w:val="15"/>
        <w:spacing w:line="360" w:lineRule="auto"/>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179AC1E5">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168E2A0F">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4EAD865A">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4C7302D7">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230F116D">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71817781">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3F2AA7D1">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293EB0E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2193928C">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B935200">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2871FF5">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18F9EA1F">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16BA7C50">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768D84BD">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78CA15D2">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A561A2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4B282D2C">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1A9CB2F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747F1F8D">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1E523B22">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02548EE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31D791D6">
      <w:pPr>
        <w:pStyle w:val="15"/>
        <w:spacing w:line="360" w:lineRule="auto"/>
        <w:contextualSpacing/>
        <w:jc w:val="center"/>
        <w:rPr>
          <w:rFonts w:cs="宋体" w:asciiTheme="majorEastAsia" w:hAnsiTheme="majorEastAsia" w:eastAsiaTheme="majorEastAsia"/>
          <w:b/>
          <w:kern w:val="0"/>
          <w:sz w:val="36"/>
          <w:szCs w:val="36"/>
        </w:rPr>
      </w:pPr>
    </w:p>
    <w:p w14:paraId="4AFA986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4E7D5B5B">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7B68B45C">
      <w:pPr>
        <w:pStyle w:val="24"/>
        <w:spacing w:before="75" w:after="75"/>
        <w:rPr>
          <w:rFonts w:ascii="微软雅黑" w:hAnsi="微软雅黑" w:eastAsia="微软雅黑"/>
          <w:sz w:val="27"/>
          <w:szCs w:val="27"/>
        </w:rPr>
      </w:pPr>
      <w:r>
        <w:rPr>
          <w:rFonts w:ascii="宋体" w:hAnsi="宋体" w:eastAsia="微软雅黑"/>
          <w:u w:val="single"/>
        </w:rPr>
        <w:t> </w:t>
      </w:r>
    </w:p>
    <w:p w14:paraId="6ABE2521">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14:paraId="6BDD6F0E">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14:paraId="4B06B45E">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4F6AAED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14:paraId="5E949755">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14:paraId="1B692CE7">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14:paraId="53379F91">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14:paraId="586670E9">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1347B0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14:paraId="3C86480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1D239D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14:paraId="662D2217">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70D0B25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14:paraId="52147D77">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4E3A457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7D5B964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6242DD4B">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14:paraId="2593CA8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6FE372B">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14:paraId="035354E7">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14:paraId="65C4BE5F">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8EEB5C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14:paraId="117C0B2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3E808D4F">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14:paraId="06BE01B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14:paraId="5325D571">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14:paraId="015D401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1AA8E07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14:paraId="6B03373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30F4ED8">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14:paraId="4B53D584">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1D87AE7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14:paraId="0F92E7B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FD55FA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7A7B5C86">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14:paraId="06B29B3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14:paraId="421C1A0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14:paraId="24FF9EE6">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1512110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2FF20F69">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14:paraId="32ED87D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361970F">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39ABF67B">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14:paraId="329E1584">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14:paraId="285FD05E">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14:paraId="05B7D8C9">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14:paraId="64755055">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14:paraId="3DAE69E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14:paraId="378ABFD6">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14:paraId="6C97EE8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6ED132A5">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0204B060">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246BA374">
      <w:pPr>
        <w:pStyle w:val="24"/>
        <w:spacing w:before="75" w:after="75"/>
        <w:rPr>
          <w:rFonts w:asciiTheme="minorEastAsia" w:hAnsiTheme="minorEastAsia" w:eastAsiaTheme="minorEastAsia"/>
          <w:sz w:val="21"/>
          <w:szCs w:val="21"/>
        </w:rPr>
      </w:pPr>
    </w:p>
    <w:p w14:paraId="69CC25BB">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14:paraId="47062D9C">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14:paraId="0263F59C">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14:paraId="7A44703F">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14:paraId="65555408">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14:paraId="3997318A">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14:paraId="3EE592CA">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14:paraId="3A008353">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3031C41C">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14:paraId="52B1F68A">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14:paraId="0FBB34B6">
      <w:pPr>
        <w:pStyle w:val="15"/>
        <w:spacing w:line="360" w:lineRule="auto"/>
        <w:contextualSpacing/>
        <w:jc w:val="center"/>
        <w:rPr>
          <w:rFonts w:cs="宋体" w:asciiTheme="majorEastAsia" w:hAnsiTheme="majorEastAsia" w:eastAsiaTheme="majorEastAsia"/>
          <w:b/>
          <w:kern w:val="0"/>
          <w:sz w:val="36"/>
          <w:szCs w:val="36"/>
        </w:rPr>
      </w:pPr>
    </w:p>
    <w:p w14:paraId="2913192C">
      <w:pPr>
        <w:pStyle w:val="15"/>
        <w:spacing w:line="360" w:lineRule="auto"/>
        <w:contextualSpacing/>
        <w:jc w:val="center"/>
        <w:rPr>
          <w:rFonts w:cs="宋体" w:asciiTheme="majorEastAsia" w:hAnsiTheme="majorEastAsia" w:eastAsiaTheme="majorEastAsia"/>
          <w:b/>
          <w:kern w:val="0"/>
          <w:sz w:val="36"/>
          <w:szCs w:val="36"/>
        </w:rPr>
      </w:pPr>
    </w:p>
    <w:p w14:paraId="00099FB5">
      <w:pPr>
        <w:pStyle w:val="15"/>
        <w:spacing w:line="360" w:lineRule="auto"/>
        <w:contextualSpacing/>
        <w:jc w:val="center"/>
        <w:rPr>
          <w:rFonts w:cs="宋体" w:asciiTheme="majorEastAsia" w:hAnsiTheme="majorEastAsia" w:eastAsiaTheme="majorEastAsia"/>
          <w:b/>
          <w:kern w:val="0"/>
          <w:sz w:val="36"/>
          <w:szCs w:val="36"/>
        </w:rPr>
      </w:pPr>
    </w:p>
    <w:p w14:paraId="2FA144B3">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3F52D63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1EE0B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9C20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AE6CB9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4524B5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B5781D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276536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5B589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332FF1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A282FF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B56CCB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9CA7EA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9E48FE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894273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8C40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80FC13C">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2FFD6828">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6F342430">
      <w:pPr>
        <w:autoSpaceDE w:val="0"/>
        <w:autoSpaceDN w:val="0"/>
        <w:adjustRightInd w:val="0"/>
        <w:spacing w:line="700" w:lineRule="exact"/>
        <w:rPr>
          <w:rFonts w:cs="宋体" w:asciiTheme="majorEastAsia" w:hAnsiTheme="majorEastAsia" w:eastAsiaTheme="majorEastAsia"/>
          <w:b/>
          <w:kern w:val="0"/>
          <w:sz w:val="36"/>
          <w:szCs w:val="36"/>
        </w:rPr>
      </w:pPr>
    </w:p>
    <w:p w14:paraId="13DF821C">
      <w:pPr>
        <w:autoSpaceDE w:val="0"/>
        <w:autoSpaceDN w:val="0"/>
        <w:adjustRightInd w:val="0"/>
        <w:spacing w:line="700" w:lineRule="exact"/>
        <w:rPr>
          <w:rFonts w:cs="宋体" w:asciiTheme="majorEastAsia" w:hAnsiTheme="majorEastAsia" w:eastAsiaTheme="majorEastAsia"/>
          <w:b/>
          <w:kern w:val="0"/>
          <w:sz w:val="36"/>
          <w:szCs w:val="36"/>
        </w:rPr>
      </w:pPr>
    </w:p>
    <w:p w14:paraId="4029BA24">
      <w:pPr>
        <w:autoSpaceDE w:val="0"/>
        <w:autoSpaceDN w:val="0"/>
        <w:adjustRightInd w:val="0"/>
        <w:spacing w:line="700" w:lineRule="exact"/>
        <w:rPr>
          <w:rFonts w:cs="宋体" w:asciiTheme="majorEastAsia" w:hAnsiTheme="majorEastAsia" w:eastAsiaTheme="majorEastAsia"/>
          <w:b/>
          <w:kern w:val="0"/>
          <w:sz w:val="36"/>
          <w:szCs w:val="36"/>
        </w:rPr>
      </w:pPr>
    </w:p>
    <w:p w14:paraId="276F8A6F">
      <w:pPr>
        <w:autoSpaceDE w:val="0"/>
        <w:autoSpaceDN w:val="0"/>
        <w:adjustRightInd w:val="0"/>
        <w:spacing w:line="700" w:lineRule="exact"/>
        <w:rPr>
          <w:rFonts w:cs="宋体" w:asciiTheme="majorEastAsia" w:hAnsiTheme="majorEastAsia" w:eastAsiaTheme="majorEastAsia"/>
          <w:b/>
          <w:kern w:val="0"/>
          <w:sz w:val="36"/>
          <w:szCs w:val="36"/>
        </w:rPr>
      </w:pPr>
    </w:p>
    <w:p w14:paraId="691635C0">
      <w:pPr>
        <w:autoSpaceDE w:val="0"/>
        <w:autoSpaceDN w:val="0"/>
        <w:adjustRightInd w:val="0"/>
        <w:spacing w:line="700" w:lineRule="exact"/>
        <w:rPr>
          <w:rFonts w:cs="宋体" w:asciiTheme="majorEastAsia" w:hAnsiTheme="majorEastAsia" w:eastAsiaTheme="majorEastAsia"/>
          <w:b/>
          <w:kern w:val="0"/>
          <w:sz w:val="36"/>
          <w:szCs w:val="36"/>
        </w:rPr>
      </w:pPr>
    </w:p>
    <w:p w14:paraId="7522DAC7">
      <w:pPr>
        <w:autoSpaceDE w:val="0"/>
        <w:autoSpaceDN w:val="0"/>
        <w:adjustRightInd w:val="0"/>
        <w:spacing w:line="700" w:lineRule="exact"/>
        <w:rPr>
          <w:rFonts w:cs="宋体" w:asciiTheme="majorEastAsia" w:hAnsiTheme="majorEastAsia" w:eastAsiaTheme="majorEastAsia"/>
          <w:b/>
          <w:kern w:val="0"/>
          <w:sz w:val="36"/>
          <w:szCs w:val="36"/>
        </w:rPr>
      </w:pPr>
    </w:p>
    <w:p w14:paraId="2BA46884">
      <w:pPr>
        <w:autoSpaceDE w:val="0"/>
        <w:autoSpaceDN w:val="0"/>
        <w:adjustRightInd w:val="0"/>
        <w:spacing w:line="700" w:lineRule="exact"/>
        <w:rPr>
          <w:rFonts w:cs="宋体" w:asciiTheme="majorEastAsia" w:hAnsiTheme="majorEastAsia" w:eastAsiaTheme="majorEastAsia"/>
          <w:b/>
          <w:kern w:val="0"/>
          <w:sz w:val="36"/>
          <w:szCs w:val="36"/>
        </w:rPr>
      </w:pPr>
    </w:p>
    <w:p w14:paraId="760F24EE">
      <w:pPr>
        <w:autoSpaceDE w:val="0"/>
        <w:autoSpaceDN w:val="0"/>
        <w:adjustRightInd w:val="0"/>
        <w:spacing w:line="700" w:lineRule="exact"/>
        <w:rPr>
          <w:rFonts w:cs="宋体" w:asciiTheme="majorEastAsia" w:hAnsiTheme="majorEastAsia" w:eastAsiaTheme="majorEastAsia"/>
          <w:b/>
          <w:kern w:val="0"/>
          <w:sz w:val="36"/>
          <w:szCs w:val="36"/>
        </w:rPr>
      </w:pPr>
    </w:p>
    <w:p w14:paraId="71ED2B62">
      <w:pPr>
        <w:autoSpaceDE w:val="0"/>
        <w:autoSpaceDN w:val="0"/>
        <w:adjustRightInd w:val="0"/>
        <w:spacing w:line="700" w:lineRule="exact"/>
        <w:rPr>
          <w:rFonts w:cs="宋体" w:asciiTheme="majorEastAsia" w:hAnsiTheme="majorEastAsia" w:eastAsiaTheme="majorEastAsia"/>
          <w:b/>
          <w:kern w:val="0"/>
          <w:sz w:val="36"/>
          <w:szCs w:val="36"/>
        </w:rPr>
      </w:pPr>
    </w:p>
    <w:p w14:paraId="65FE3270">
      <w:pPr>
        <w:autoSpaceDE w:val="0"/>
        <w:autoSpaceDN w:val="0"/>
        <w:adjustRightInd w:val="0"/>
        <w:spacing w:line="700" w:lineRule="exact"/>
        <w:rPr>
          <w:rFonts w:cs="宋体" w:asciiTheme="majorEastAsia" w:hAnsiTheme="majorEastAsia" w:eastAsiaTheme="majorEastAsia"/>
          <w:b/>
          <w:kern w:val="0"/>
          <w:sz w:val="36"/>
          <w:szCs w:val="36"/>
        </w:rPr>
      </w:pPr>
    </w:p>
    <w:p w14:paraId="79F38AE2">
      <w:pPr>
        <w:autoSpaceDE w:val="0"/>
        <w:autoSpaceDN w:val="0"/>
        <w:adjustRightInd w:val="0"/>
        <w:spacing w:line="700" w:lineRule="exact"/>
        <w:rPr>
          <w:rFonts w:cs="宋体" w:asciiTheme="majorEastAsia" w:hAnsiTheme="majorEastAsia" w:eastAsiaTheme="majorEastAsia"/>
          <w:b/>
          <w:kern w:val="0"/>
          <w:sz w:val="36"/>
          <w:szCs w:val="36"/>
        </w:rPr>
      </w:pPr>
    </w:p>
    <w:p w14:paraId="2F64C455">
      <w:pPr>
        <w:autoSpaceDE w:val="0"/>
        <w:autoSpaceDN w:val="0"/>
        <w:adjustRightInd w:val="0"/>
        <w:spacing w:line="700" w:lineRule="exact"/>
        <w:rPr>
          <w:rFonts w:cs="宋体" w:asciiTheme="majorEastAsia" w:hAnsiTheme="majorEastAsia" w:eastAsiaTheme="majorEastAsia"/>
          <w:b/>
          <w:kern w:val="0"/>
          <w:sz w:val="36"/>
          <w:szCs w:val="36"/>
        </w:rPr>
      </w:pPr>
    </w:p>
    <w:p w14:paraId="72803776">
      <w:pPr>
        <w:autoSpaceDE w:val="0"/>
        <w:autoSpaceDN w:val="0"/>
        <w:adjustRightInd w:val="0"/>
        <w:spacing w:line="700" w:lineRule="exact"/>
        <w:rPr>
          <w:rFonts w:cs="宋体" w:asciiTheme="majorEastAsia" w:hAnsiTheme="majorEastAsia" w:eastAsiaTheme="majorEastAsia"/>
          <w:b/>
          <w:kern w:val="0"/>
          <w:sz w:val="36"/>
          <w:szCs w:val="36"/>
        </w:rPr>
      </w:pPr>
    </w:p>
    <w:p w14:paraId="3FDE76FD">
      <w:pPr>
        <w:autoSpaceDE w:val="0"/>
        <w:autoSpaceDN w:val="0"/>
        <w:adjustRightInd w:val="0"/>
        <w:spacing w:line="700" w:lineRule="exact"/>
        <w:rPr>
          <w:rFonts w:cs="宋体" w:asciiTheme="majorEastAsia" w:hAnsiTheme="majorEastAsia" w:eastAsiaTheme="majorEastAsia"/>
          <w:b/>
          <w:kern w:val="0"/>
          <w:sz w:val="36"/>
          <w:szCs w:val="36"/>
        </w:rPr>
      </w:pPr>
    </w:p>
    <w:p w14:paraId="58C171EC">
      <w:pPr>
        <w:autoSpaceDE w:val="0"/>
        <w:autoSpaceDN w:val="0"/>
        <w:adjustRightInd w:val="0"/>
        <w:spacing w:line="700" w:lineRule="exact"/>
        <w:rPr>
          <w:rFonts w:cs="宋体" w:asciiTheme="majorEastAsia" w:hAnsiTheme="majorEastAsia" w:eastAsiaTheme="majorEastAsia"/>
          <w:b/>
          <w:kern w:val="0"/>
          <w:sz w:val="36"/>
          <w:szCs w:val="36"/>
        </w:rPr>
      </w:pPr>
    </w:p>
    <w:p w14:paraId="7712D5D2">
      <w:pPr>
        <w:autoSpaceDE w:val="0"/>
        <w:autoSpaceDN w:val="0"/>
        <w:adjustRightInd w:val="0"/>
        <w:spacing w:line="700" w:lineRule="exact"/>
        <w:rPr>
          <w:rFonts w:cs="宋体" w:asciiTheme="majorEastAsia" w:hAnsiTheme="majorEastAsia" w:eastAsiaTheme="majorEastAsia"/>
          <w:b/>
          <w:kern w:val="0"/>
          <w:sz w:val="36"/>
          <w:szCs w:val="36"/>
        </w:rPr>
      </w:pPr>
    </w:p>
    <w:p w14:paraId="53F6EC6F">
      <w:pPr>
        <w:autoSpaceDE w:val="0"/>
        <w:autoSpaceDN w:val="0"/>
        <w:adjustRightInd w:val="0"/>
        <w:spacing w:line="700" w:lineRule="exact"/>
        <w:rPr>
          <w:rFonts w:cs="宋体" w:asciiTheme="majorEastAsia" w:hAnsiTheme="majorEastAsia" w:eastAsiaTheme="majorEastAsia"/>
          <w:b/>
          <w:kern w:val="0"/>
          <w:sz w:val="36"/>
          <w:szCs w:val="36"/>
        </w:rPr>
      </w:pPr>
    </w:p>
    <w:p w14:paraId="592D4E82">
      <w:pPr>
        <w:autoSpaceDE w:val="0"/>
        <w:autoSpaceDN w:val="0"/>
        <w:adjustRightInd w:val="0"/>
        <w:spacing w:line="700" w:lineRule="exact"/>
        <w:rPr>
          <w:rFonts w:cs="宋体" w:asciiTheme="majorEastAsia" w:hAnsiTheme="majorEastAsia" w:eastAsiaTheme="majorEastAsia"/>
          <w:b/>
          <w:kern w:val="0"/>
          <w:sz w:val="36"/>
          <w:szCs w:val="36"/>
        </w:rPr>
      </w:pPr>
    </w:p>
    <w:p w14:paraId="10C17471">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2B8FD374">
      <w:pPr>
        <w:jc w:val="left"/>
        <w:rPr>
          <w:rStyle w:val="36"/>
          <w:rFonts w:ascii="宋体" w:hAnsi="宋体"/>
        </w:rPr>
      </w:pPr>
    </w:p>
    <w:p w14:paraId="51D5D82C">
      <w:pPr>
        <w:rPr>
          <w:rFonts w:ascii="宋体" w:hAnsi="宋体" w:cs="微软雅黑"/>
          <w:sz w:val="28"/>
          <w:szCs w:val="28"/>
          <w:u w:val="single"/>
        </w:rPr>
      </w:pPr>
    </w:p>
    <w:p w14:paraId="485AAA6C">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7F57C429">
      <w:pPr>
        <w:jc w:val="center"/>
        <w:rPr>
          <w:rFonts w:ascii="宋体" w:hAnsi="宋体" w:cs="微软雅黑"/>
          <w:sz w:val="28"/>
          <w:szCs w:val="28"/>
          <w:u w:val="single"/>
        </w:rPr>
      </w:pPr>
    </w:p>
    <w:p w14:paraId="50A4874F">
      <w:pPr>
        <w:rPr>
          <w:rFonts w:ascii="宋体" w:hAnsi="宋体" w:cs="微软雅黑"/>
          <w:sz w:val="20"/>
          <w:szCs w:val="20"/>
        </w:rPr>
      </w:pPr>
    </w:p>
    <w:p w14:paraId="1CBEEA1D">
      <w:pPr>
        <w:rPr>
          <w:rFonts w:ascii="宋体" w:hAnsi="宋体" w:cs="微软雅黑"/>
          <w:sz w:val="20"/>
          <w:szCs w:val="20"/>
        </w:rPr>
      </w:pPr>
    </w:p>
    <w:p w14:paraId="78D0CEEB">
      <w:pPr>
        <w:jc w:val="center"/>
        <w:rPr>
          <w:rFonts w:ascii="宋体" w:hAnsi="宋体" w:cs="微软雅黑"/>
          <w:sz w:val="72"/>
          <w:szCs w:val="72"/>
        </w:rPr>
      </w:pPr>
      <w:r>
        <w:rPr>
          <w:rFonts w:hint="eastAsia" w:ascii="宋体" w:hAnsi="宋体" w:cs="微软雅黑"/>
          <w:sz w:val="72"/>
          <w:szCs w:val="72"/>
        </w:rPr>
        <w:t>询价响应文件</w:t>
      </w:r>
    </w:p>
    <w:p w14:paraId="5B786FDC">
      <w:pPr>
        <w:rPr>
          <w:rFonts w:ascii="宋体" w:hAnsi="宋体" w:cs="微软雅黑"/>
          <w:sz w:val="28"/>
          <w:szCs w:val="28"/>
        </w:rPr>
      </w:pPr>
    </w:p>
    <w:p w14:paraId="41714A7A">
      <w:pPr>
        <w:ind w:firstLine="3080" w:firstLineChars="1100"/>
        <w:rPr>
          <w:rFonts w:ascii="宋体" w:hAnsi="宋体" w:cs="微软雅黑"/>
          <w:sz w:val="28"/>
          <w:szCs w:val="28"/>
        </w:rPr>
      </w:pPr>
      <w:r>
        <w:rPr>
          <w:rFonts w:hint="eastAsia" w:ascii="宋体" w:hAnsi="宋体" w:cs="微软雅黑"/>
          <w:sz w:val="28"/>
          <w:szCs w:val="28"/>
        </w:rPr>
        <w:t>项目编号：</w:t>
      </w:r>
    </w:p>
    <w:p w14:paraId="27A23F85">
      <w:pPr>
        <w:rPr>
          <w:rFonts w:ascii="宋体" w:hAnsi="宋体" w:cs="微软雅黑"/>
          <w:sz w:val="28"/>
          <w:szCs w:val="28"/>
        </w:rPr>
      </w:pPr>
    </w:p>
    <w:p w14:paraId="1B882C9D">
      <w:pPr>
        <w:rPr>
          <w:rFonts w:ascii="宋体" w:hAnsi="宋体" w:cs="微软雅黑"/>
          <w:sz w:val="28"/>
          <w:szCs w:val="28"/>
        </w:rPr>
      </w:pPr>
    </w:p>
    <w:p w14:paraId="0A046DE9">
      <w:pPr>
        <w:pStyle w:val="25"/>
        <w:ind w:firstLine="340"/>
        <w:rPr>
          <w:rFonts w:hAnsi="宋体" w:cs="微软雅黑"/>
          <w:szCs w:val="28"/>
        </w:rPr>
      </w:pPr>
    </w:p>
    <w:p w14:paraId="0B220A5C">
      <w:pPr>
        <w:jc w:val="left"/>
        <w:rPr>
          <w:rFonts w:ascii="宋体" w:hAnsi="宋体" w:cs="微软雅黑"/>
          <w:sz w:val="28"/>
          <w:szCs w:val="28"/>
          <w:u w:val="single"/>
        </w:rPr>
      </w:pPr>
      <w:r>
        <w:rPr>
          <w:rFonts w:hint="eastAsia" w:ascii="宋体" w:hAnsi="宋体" w:cs="微软雅黑"/>
          <w:sz w:val="28"/>
          <w:szCs w:val="28"/>
        </w:rPr>
        <w:t>响应人：（盖单位章）</w:t>
      </w:r>
    </w:p>
    <w:p w14:paraId="18CFA510">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32A71E26">
      <w:pPr>
        <w:ind w:firstLine="7000" w:firstLineChars="2500"/>
        <w:rPr>
          <w:rFonts w:ascii="宋体" w:hAnsi="宋体" w:cs="微软雅黑"/>
          <w:sz w:val="28"/>
          <w:szCs w:val="28"/>
        </w:rPr>
      </w:pPr>
    </w:p>
    <w:p w14:paraId="48938990">
      <w:pPr>
        <w:ind w:firstLine="7000" w:firstLineChars="2500"/>
        <w:rPr>
          <w:rFonts w:ascii="宋体" w:hAnsi="宋体" w:cs="微软雅黑"/>
          <w:sz w:val="28"/>
          <w:szCs w:val="28"/>
        </w:rPr>
      </w:pPr>
    </w:p>
    <w:p w14:paraId="4A8BDCBC">
      <w:pPr>
        <w:ind w:firstLine="7000" w:firstLineChars="2500"/>
        <w:rPr>
          <w:rFonts w:ascii="宋体" w:hAnsi="宋体" w:cs="微软雅黑"/>
          <w:sz w:val="28"/>
          <w:szCs w:val="28"/>
        </w:rPr>
      </w:pPr>
    </w:p>
    <w:p w14:paraId="7CAD0C96">
      <w:pPr>
        <w:ind w:firstLine="5600" w:firstLineChars="2000"/>
        <w:rPr>
          <w:rFonts w:ascii="宋体" w:hAnsi="宋体" w:cs="微软雅黑"/>
          <w:sz w:val="28"/>
          <w:szCs w:val="28"/>
        </w:rPr>
      </w:pPr>
      <w:r>
        <w:rPr>
          <w:rFonts w:hint="eastAsia" w:ascii="宋体" w:hAnsi="宋体" w:cs="微软雅黑"/>
          <w:sz w:val="28"/>
          <w:szCs w:val="28"/>
        </w:rPr>
        <w:t>年   月   日</w:t>
      </w:r>
    </w:p>
    <w:p w14:paraId="6A2F3437">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6F55C3E3">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300B9BC7">
      <w:pPr>
        <w:pStyle w:val="59"/>
        <w:numPr>
          <w:ilvl w:val="0"/>
          <w:numId w:val="0"/>
        </w:numPr>
        <w:tabs>
          <w:tab w:val="left" w:pos="660"/>
        </w:tabs>
        <w:snapToGrid w:val="0"/>
        <w:spacing w:before="0" w:line="400" w:lineRule="exact"/>
        <w:ind w:firstLine="2811" w:firstLineChars="1000"/>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24D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267EE03A">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1FE61C33">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3AD8269D">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11D9E58E">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5FCD7682">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3BB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577AE5EE">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4B9BCA8B">
            <w:pPr>
              <w:snapToGrid w:val="0"/>
              <w:spacing w:line="400" w:lineRule="exact"/>
              <w:jc w:val="center"/>
              <w:rPr>
                <w:rFonts w:ascii="宋体" w:hAnsi="宋体" w:cs="微软雅黑"/>
                <w:szCs w:val="21"/>
              </w:rPr>
            </w:pPr>
          </w:p>
        </w:tc>
        <w:tc>
          <w:tcPr>
            <w:tcW w:w="1886" w:type="dxa"/>
            <w:vAlign w:val="center"/>
          </w:tcPr>
          <w:p w14:paraId="141FD790">
            <w:pPr>
              <w:snapToGrid w:val="0"/>
              <w:spacing w:line="400" w:lineRule="exact"/>
              <w:rPr>
                <w:rFonts w:ascii="宋体" w:hAnsi="宋体" w:cs="微软雅黑"/>
                <w:szCs w:val="21"/>
              </w:rPr>
            </w:pPr>
          </w:p>
        </w:tc>
        <w:tc>
          <w:tcPr>
            <w:tcW w:w="1692" w:type="dxa"/>
            <w:vAlign w:val="center"/>
          </w:tcPr>
          <w:p w14:paraId="7CC97AA9">
            <w:pPr>
              <w:snapToGrid w:val="0"/>
              <w:spacing w:line="400" w:lineRule="exact"/>
              <w:rPr>
                <w:rFonts w:ascii="宋体" w:hAnsi="宋体" w:cs="微软雅黑"/>
                <w:szCs w:val="21"/>
              </w:rPr>
            </w:pPr>
          </w:p>
        </w:tc>
      </w:tr>
      <w:tr w14:paraId="49A8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F6A65D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506ECA58">
            <w:pPr>
              <w:snapToGrid w:val="0"/>
              <w:spacing w:line="400" w:lineRule="exact"/>
              <w:jc w:val="center"/>
              <w:rPr>
                <w:rFonts w:ascii="宋体" w:hAnsi="宋体" w:cs="微软雅黑"/>
                <w:szCs w:val="21"/>
              </w:rPr>
            </w:pPr>
          </w:p>
        </w:tc>
        <w:tc>
          <w:tcPr>
            <w:tcW w:w="1886" w:type="dxa"/>
            <w:vAlign w:val="center"/>
          </w:tcPr>
          <w:p w14:paraId="24F1B975">
            <w:pPr>
              <w:snapToGrid w:val="0"/>
              <w:spacing w:line="400" w:lineRule="exact"/>
              <w:rPr>
                <w:rFonts w:ascii="宋体" w:hAnsi="宋体" w:cs="微软雅黑"/>
                <w:szCs w:val="21"/>
              </w:rPr>
            </w:pPr>
          </w:p>
        </w:tc>
        <w:tc>
          <w:tcPr>
            <w:tcW w:w="1692" w:type="dxa"/>
            <w:vAlign w:val="center"/>
          </w:tcPr>
          <w:p w14:paraId="200AD775">
            <w:pPr>
              <w:snapToGrid w:val="0"/>
              <w:spacing w:line="400" w:lineRule="exact"/>
              <w:rPr>
                <w:rFonts w:ascii="宋体" w:hAnsi="宋体" w:cs="微软雅黑"/>
                <w:szCs w:val="21"/>
              </w:rPr>
            </w:pPr>
          </w:p>
        </w:tc>
      </w:tr>
      <w:tr w14:paraId="3AAB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93C626F">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3A7CA2FC">
            <w:pPr>
              <w:snapToGrid w:val="0"/>
              <w:spacing w:line="400" w:lineRule="exact"/>
              <w:jc w:val="center"/>
              <w:rPr>
                <w:rFonts w:ascii="宋体" w:hAnsi="宋体" w:cs="微软雅黑"/>
                <w:szCs w:val="21"/>
              </w:rPr>
            </w:pPr>
          </w:p>
        </w:tc>
        <w:tc>
          <w:tcPr>
            <w:tcW w:w="1886" w:type="dxa"/>
            <w:vAlign w:val="center"/>
          </w:tcPr>
          <w:p w14:paraId="2451357C">
            <w:pPr>
              <w:snapToGrid w:val="0"/>
              <w:spacing w:line="400" w:lineRule="exact"/>
              <w:rPr>
                <w:rFonts w:ascii="宋体" w:hAnsi="宋体" w:cs="微软雅黑"/>
                <w:szCs w:val="21"/>
              </w:rPr>
            </w:pPr>
          </w:p>
        </w:tc>
        <w:tc>
          <w:tcPr>
            <w:tcW w:w="1692" w:type="dxa"/>
            <w:vAlign w:val="center"/>
          </w:tcPr>
          <w:p w14:paraId="3F4377B6">
            <w:pPr>
              <w:snapToGrid w:val="0"/>
              <w:spacing w:line="400" w:lineRule="exact"/>
              <w:rPr>
                <w:rFonts w:ascii="宋体" w:hAnsi="宋体" w:cs="微软雅黑"/>
                <w:szCs w:val="21"/>
              </w:rPr>
            </w:pPr>
          </w:p>
        </w:tc>
      </w:tr>
      <w:tr w14:paraId="3B51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FA10347">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5A23ED37">
            <w:pPr>
              <w:snapToGrid w:val="0"/>
              <w:spacing w:line="400" w:lineRule="exact"/>
              <w:jc w:val="center"/>
              <w:rPr>
                <w:rFonts w:ascii="宋体" w:hAnsi="宋体" w:cs="微软雅黑"/>
                <w:szCs w:val="21"/>
              </w:rPr>
            </w:pPr>
          </w:p>
        </w:tc>
        <w:tc>
          <w:tcPr>
            <w:tcW w:w="1886" w:type="dxa"/>
            <w:vAlign w:val="center"/>
          </w:tcPr>
          <w:p w14:paraId="78743297">
            <w:pPr>
              <w:snapToGrid w:val="0"/>
              <w:spacing w:line="400" w:lineRule="exact"/>
              <w:rPr>
                <w:rFonts w:ascii="宋体" w:hAnsi="宋体" w:cs="微软雅黑"/>
                <w:szCs w:val="21"/>
              </w:rPr>
            </w:pPr>
          </w:p>
        </w:tc>
        <w:tc>
          <w:tcPr>
            <w:tcW w:w="1692" w:type="dxa"/>
            <w:vAlign w:val="center"/>
          </w:tcPr>
          <w:p w14:paraId="4C9D30C4">
            <w:pPr>
              <w:snapToGrid w:val="0"/>
              <w:spacing w:line="400" w:lineRule="exact"/>
              <w:rPr>
                <w:rFonts w:ascii="宋体" w:hAnsi="宋体" w:cs="微软雅黑"/>
                <w:szCs w:val="21"/>
              </w:rPr>
            </w:pPr>
          </w:p>
        </w:tc>
      </w:tr>
      <w:tr w14:paraId="0AE8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CD21CF5">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0766098D">
            <w:pPr>
              <w:snapToGrid w:val="0"/>
              <w:spacing w:line="400" w:lineRule="exact"/>
              <w:jc w:val="center"/>
              <w:rPr>
                <w:rFonts w:ascii="宋体" w:hAnsi="宋体" w:cs="微软雅黑"/>
                <w:szCs w:val="21"/>
              </w:rPr>
            </w:pPr>
          </w:p>
        </w:tc>
        <w:tc>
          <w:tcPr>
            <w:tcW w:w="1886" w:type="dxa"/>
            <w:vAlign w:val="center"/>
          </w:tcPr>
          <w:p w14:paraId="65B3F4EA">
            <w:pPr>
              <w:snapToGrid w:val="0"/>
              <w:spacing w:line="400" w:lineRule="exact"/>
              <w:rPr>
                <w:rFonts w:ascii="宋体" w:hAnsi="宋体" w:cs="微软雅黑"/>
                <w:szCs w:val="21"/>
              </w:rPr>
            </w:pPr>
          </w:p>
        </w:tc>
        <w:tc>
          <w:tcPr>
            <w:tcW w:w="1692" w:type="dxa"/>
            <w:vAlign w:val="center"/>
          </w:tcPr>
          <w:p w14:paraId="70064491">
            <w:pPr>
              <w:snapToGrid w:val="0"/>
              <w:spacing w:line="400" w:lineRule="exact"/>
              <w:rPr>
                <w:rFonts w:ascii="宋体" w:hAnsi="宋体" w:cs="微软雅黑"/>
                <w:szCs w:val="21"/>
              </w:rPr>
            </w:pPr>
          </w:p>
        </w:tc>
      </w:tr>
      <w:tr w14:paraId="6F9A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82D1A47">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15F4CC5">
            <w:pPr>
              <w:snapToGrid w:val="0"/>
              <w:spacing w:line="400" w:lineRule="exact"/>
              <w:jc w:val="center"/>
              <w:rPr>
                <w:rFonts w:ascii="宋体" w:hAnsi="宋体" w:cs="微软雅黑"/>
                <w:szCs w:val="21"/>
              </w:rPr>
            </w:pPr>
          </w:p>
        </w:tc>
        <w:tc>
          <w:tcPr>
            <w:tcW w:w="1886" w:type="dxa"/>
            <w:vAlign w:val="center"/>
          </w:tcPr>
          <w:p w14:paraId="111FE784">
            <w:pPr>
              <w:snapToGrid w:val="0"/>
              <w:spacing w:line="400" w:lineRule="exact"/>
              <w:rPr>
                <w:rFonts w:ascii="宋体" w:hAnsi="宋体" w:cs="微软雅黑"/>
                <w:szCs w:val="21"/>
              </w:rPr>
            </w:pPr>
          </w:p>
        </w:tc>
        <w:tc>
          <w:tcPr>
            <w:tcW w:w="1692" w:type="dxa"/>
            <w:vAlign w:val="center"/>
          </w:tcPr>
          <w:p w14:paraId="7E4CD579">
            <w:pPr>
              <w:snapToGrid w:val="0"/>
              <w:spacing w:line="400" w:lineRule="exact"/>
              <w:rPr>
                <w:rFonts w:ascii="宋体" w:hAnsi="宋体" w:cs="微软雅黑"/>
                <w:szCs w:val="21"/>
              </w:rPr>
            </w:pPr>
          </w:p>
        </w:tc>
      </w:tr>
      <w:tr w14:paraId="3F61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00616FC">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611658EB">
            <w:pPr>
              <w:snapToGrid w:val="0"/>
              <w:spacing w:line="400" w:lineRule="exact"/>
              <w:jc w:val="center"/>
              <w:rPr>
                <w:rFonts w:ascii="宋体" w:hAnsi="宋体" w:cs="微软雅黑"/>
                <w:szCs w:val="21"/>
              </w:rPr>
            </w:pPr>
          </w:p>
        </w:tc>
        <w:tc>
          <w:tcPr>
            <w:tcW w:w="1886" w:type="dxa"/>
            <w:vAlign w:val="center"/>
          </w:tcPr>
          <w:p w14:paraId="4822145D">
            <w:pPr>
              <w:snapToGrid w:val="0"/>
              <w:spacing w:line="400" w:lineRule="exact"/>
              <w:rPr>
                <w:rFonts w:ascii="宋体" w:hAnsi="宋体" w:cs="微软雅黑"/>
                <w:szCs w:val="21"/>
              </w:rPr>
            </w:pPr>
          </w:p>
        </w:tc>
        <w:tc>
          <w:tcPr>
            <w:tcW w:w="1692" w:type="dxa"/>
            <w:vAlign w:val="center"/>
          </w:tcPr>
          <w:p w14:paraId="6D58D8B6">
            <w:pPr>
              <w:snapToGrid w:val="0"/>
              <w:spacing w:line="400" w:lineRule="exact"/>
              <w:rPr>
                <w:rFonts w:ascii="宋体" w:hAnsi="宋体" w:cs="微软雅黑"/>
                <w:szCs w:val="21"/>
              </w:rPr>
            </w:pPr>
          </w:p>
        </w:tc>
      </w:tr>
      <w:tr w14:paraId="7BC8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9A17FC5">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7612F56">
            <w:pPr>
              <w:snapToGrid w:val="0"/>
              <w:spacing w:line="400" w:lineRule="exact"/>
              <w:jc w:val="center"/>
              <w:rPr>
                <w:rFonts w:ascii="宋体" w:hAnsi="宋体" w:cs="微软雅黑"/>
                <w:szCs w:val="21"/>
              </w:rPr>
            </w:pPr>
          </w:p>
        </w:tc>
        <w:tc>
          <w:tcPr>
            <w:tcW w:w="1886" w:type="dxa"/>
            <w:vAlign w:val="center"/>
          </w:tcPr>
          <w:p w14:paraId="2FD68943">
            <w:pPr>
              <w:snapToGrid w:val="0"/>
              <w:spacing w:line="400" w:lineRule="exact"/>
              <w:rPr>
                <w:rFonts w:ascii="宋体" w:hAnsi="宋体" w:cs="微软雅黑"/>
                <w:szCs w:val="21"/>
              </w:rPr>
            </w:pPr>
          </w:p>
        </w:tc>
        <w:tc>
          <w:tcPr>
            <w:tcW w:w="1692" w:type="dxa"/>
            <w:vAlign w:val="center"/>
          </w:tcPr>
          <w:p w14:paraId="557CC7BD">
            <w:pPr>
              <w:snapToGrid w:val="0"/>
              <w:spacing w:line="400" w:lineRule="exact"/>
              <w:rPr>
                <w:rFonts w:ascii="宋体" w:hAnsi="宋体" w:cs="微软雅黑"/>
                <w:szCs w:val="21"/>
              </w:rPr>
            </w:pPr>
          </w:p>
        </w:tc>
      </w:tr>
      <w:tr w14:paraId="5C9D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9CB49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0CE2F8B0">
            <w:pPr>
              <w:jc w:val="center"/>
              <w:rPr>
                <w:rFonts w:hint="eastAsia"/>
                <w:szCs w:val="21"/>
              </w:rPr>
            </w:pPr>
          </w:p>
        </w:tc>
        <w:tc>
          <w:tcPr>
            <w:tcW w:w="1886" w:type="dxa"/>
            <w:vAlign w:val="center"/>
          </w:tcPr>
          <w:p w14:paraId="5F8BA85B">
            <w:pPr>
              <w:snapToGrid w:val="0"/>
              <w:spacing w:line="400" w:lineRule="exact"/>
              <w:rPr>
                <w:rFonts w:ascii="宋体" w:hAnsi="宋体" w:cs="微软雅黑"/>
                <w:szCs w:val="21"/>
              </w:rPr>
            </w:pPr>
          </w:p>
        </w:tc>
        <w:tc>
          <w:tcPr>
            <w:tcW w:w="1692" w:type="dxa"/>
            <w:vAlign w:val="center"/>
          </w:tcPr>
          <w:p w14:paraId="759C0596">
            <w:pPr>
              <w:snapToGrid w:val="0"/>
              <w:spacing w:line="400" w:lineRule="exact"/>
              <w:rPr>
                <w:rFonts w:ascii="宋体" w:hAnsi="宋体" w:cs="微软雅黑"/>
                <w:szCs w:val="21"/>
              </w:rPr>
            </w:pPr>
          </w:p>
        </w:tc>
      </w:tr>
      <w:tr w14:paraId="7C05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AA08DD5">
            <w:pPr>
              <w:pStyle w:val="15"/>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E71C304">
            <w:pPr>
              <w:jc w:val="center"/>
              <w:rPr>
                <w:rFonts w:hint="eastAsia"/>
                <w:szCs w:val="21"/>
              </w:rPr>
            </w:pPr>
          </w:p>
        </w:tc>
        <w:tc>
          <w:tcPr>
            <w:tcW w:w="1886" w:type="dxa"/>
            <w:vAlign w:val="center"/>
          </w:tcPr>
          <w:p w14:paraId="5E2559DF">
            <w:pPr>
              <w:snapToGrid w:val="0"/>
              <w:spacing w:line="400" w:lineRule="exact"/>
              <w:rPr>
                <w:rFonts w:ascii="宋体" w:hAnsi="宋体" w:cs="微软雅黑"/>
                <w:szCs w:val="21"/>
              </w:rPr>
            </w:pPr>
          </w:p>
        </w:tc>
        <w:tc>
          <w:tcPr>
            <w:tcW w:w="1692" w:type="dxa"/>
            <w:vAlign w:val="center"/>
          </w:tcPr>
          <w:p w14:paraId="0179B55D">
            <w:pPr>
              <w:snapToGrid w:val="0"/>
              <w:spacing w:line="400" w:lineRule="exact"/>
              <w:rPr>
                <w:rFonts w:ascii="宋体" w:hAnsi="宋体" w:cs="微软雅黑"/>
                <w:szCs w:val="21"/>
              </w:rPr>
            </w:pPr>
          </w:p>
        </w:tc>
      </w:tr>
      <w:tr w14:paraId="50C6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2DA0CE09">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54843025">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74A9FF2F">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3463574F">
            <w:pPr>
              <w:jc w:val="center"/>
              <w:rPr>
                <w:rFonts w:hint="eastAsia"/>
                <w:szCs w:val="21"/>
              </w:rPr>
            </w:pPr>
          </w:p>
        </w:tc>
        <w:tc>
          <w:tcPr>
            <w:tcW w:w="1886" w:type="dxa"/>
            <w:vAlign w:val="center"/>
          </w:tcPr>
          <w:p w14:paraId="1EF8BC30">
            <w:pPr>
              <w:snapToGrid w:val="0"/>
              <w:spacing w:line="400" w:lineRule="exact"/>
              <w:rPr>
                <w:rFonts w:ascii="宋体" w:hAnsi="宋体" w:cs="微软雅黑"/>
                <w:szCs w:val="21"/>
              </w:rPr>
            </w:pPr>
          </w:p>
        </w:tc>
        <w:tc>
          <w:tcPr>
            <w:tcW w:w="1692" w:type="dxa"/>
            <w:vAlign w:val="center"/>
          </w:tcPr>
          <w:p w14:paraId="5FA07338">
            <w:pPr>
              <w:snapToGrid w:val="0"/>
              <w:spacing w:line="400" w:lineRule="exact"/>
              <w:rPr>
                <w:rFonts w:ascii="宋体" w:hAnsi="宋体" w:cs="微软雅黑"/>
                <w:szCs w:val="21"/>
              </w:rPr>
            </w:pPr>
          </w:p>
        </w:tc>
      </w:tr>
      <w:tr w14:paraId="08AD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4EAB93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6D4C7A6A">
            <w:pPr>
              <w:jc w:val="center"/>
              <w:rPr>
                <w:rFonts w:hint="eastAsia"/>
                <w:szCs w:val="21"/>
              </w:rPr>
            </w:pPr>
          </w:p>
        </w:tc>
        <w:tc>
          <w:tcPr>
            <w:tcW w:w="1886" w:type="dxa"/>
            <w:vAlign w:val="center"/>
          </w:tcPr>
          <w:p w14:paraId="41484EA8">
            <w:pPr>
              <w:snapToGrid w:val="0"/>
              <w:spacing w:line="400" w:lineRule="exact"/>
              <w:rPr>
                <w:rFonts w:ascii="宋体" w:hAnsi="宋体" w:cs="微软雅黑"/>
                <w:szCs w:val="21"/>
              </w:rPr>
            </w:pPr>
          </w:p>
        </w:tc>
        <w:tc>
          <w:tcPr>
            <w:tcW w:w="1692" w:type="dxa"/>
            <w:vAlign w:val="center"/>
          </w:tcPr>
          <w:p w14:paraId="68BDEEA0">
            <w:pPr>
              <w:snapToGrid w:val="0"/>
              <w:spacing w:line="400" w:lineRule="exact"/>
              <w:rPr>
                <w:rFonts w:ascii="宋体" w:hAnsi="宋体" w:cs="微软雅黑"/>
                <w:szCs w:val="21"/>
              </w:rPr>
            </w:pPr>
          </w:p>
        </w:tc>
      </w:tr>
      <w:tr w14:paraId="5A0D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3AF28E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4F5601CA">
            <w:pPr>
              <w:jc w:val="center"/>
              <w:rPr>
                <w:rFonts w:hint="eastAsia"/>
                <w:szCs w:val="21"/>
              </w:rPr>
            </w:pPr>
          </w:p>
        </w:tc>
        <w:tc>
          <w:tcPr>
            <w:tcW w:w="1886" w:type="dxa"/>
            <w:vAlign w:val="center"/>
          </w:tcPr>
          <w:p w14:paraId="4A226710">
            <w:pPr>
              <w:snapToGrid w:val="0"/>
              <w:spacing w:line="400" w:lineRule="exact"/>
              <w:rPr>
                <w:rFonts w:ascii="宋体" w:hAnsi="宋体" w:cs="微软雅黑"/>
                <w:szCs w:val="21"/>
              </w:rPr>
            </w:pPr>
          </w:p>
        </w:tc>
        <w:tc>
          <w:tcPr>
            <w:tcW w:w="1692" w:type="dxa"/>
            <w:vAlign w:val="center"/>
          </w:tcPr>
          <w:p w14:paraId="3DBB7C46">
            <w:pPr>
              <w:snapToGrid w:val="0"/>
              <w:spacing w:line="400" w:lineRule="exact"/>
              <w:rPr>
                <w:rFonts w:ascii="宋体" w:hAnsi="宋体" w:cs="微软雅黑"/>
                <w:szCs w:val="21"/>
              </w:rPr>
            </w:pPr>
          </w:p>
        </w:tc>
      </w:tr>
      <w:tr w14:paraId="6E51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4A0823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0426720A">
            <w:pPr>
              <w:jc w:val="center"/>
              <w:rPr>
                <w:rFonts w:hint="eastAsia"/>
                <w:szCs w:val="21"/>
              </w:rPr>
            </w:pPr>
          </w:p>
        </w:tc>
        <w:tc>
          <w:tcPr>
            <w:tcW w:w="1886" w:type="dxa"/>
            <w:vAlign w:val="center"/>
          </w:tcPr>
          <w:p w14:paraId="484C7B66">
            <w:pPr>
              <w:snapToGrid w:val="0"/>
              <w:spacing w:line="400" w:lineRule="exact"/>
              <w:rPr>
                <w:rFonts w:ascii="宋体" w:hAnsi="宋体" w:cs="微软雅黑"/>
                <w:szCs w:val="21"/>
              </w:rPr>
            </w:pPr>
          </w:p>
        </w:tc>
        <w:tc>
          <w:tcPr>
            <w:tcW w:w="1692" w:type="dxa"/>
            <w:vAlign w:val="center"/>
          </w:tcPr>
          <w:p w14:paraId="309A1640">
            <w:pPr>
              <w:snapToGrid w:val="0"/>
              <w:spacing w:line="400" w:lineRule="exact"/>
              <w:rPr>
                <w:rFonts w:ascii="宋体" w:hAnsi="宋体" w:cs="微软雅黑"/>
                <w:szCs w:val="21"/>
              </w:rPr>
            </w:pPr>
          </w:p>
        </w:tc>
      </w:tr>
      <w:tr w14:paraId="6510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070432B">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07A75861">
            <w:pPr>
              <w:jc w:val="center"/>
              <w:rPr>
                <w:rFonts w:hint="eastAsia"/>
                <w:szCs w:val="21"/>
              </w:rPr>
            </w:pPr>
          </w:p>
        </w:tc>
        <w:tc>
          <w:tcPr>
            <w:tcW w:w="1886" w:type="dxa"/>
            <w:tcBorders>
              <w:top w:val="double" w:color="auto" w:sz="4" w:space="0"/>
            </w:tcBorders>
            <w:vAlign w:val="center"/>
          </w:tcPr>
          <w:p w14:paraId="34657FB2">
            <w:pPr>
              <w:snapToGrid w:val="0"/>
              <w:spacing w:line="400" w:lineRule="exact"/>
              <w:rPr>
                <w:rFonts w:ascii="宋体" w:hAnsi="宋体" w:cs="微软雅黑"/>
                <w:szCs w:val="21"/>
              </w:rPr>
            </w:pPr>
          </w:p>
        </w:tc>
        <w:tc>
          <w:tcPr>
            <w:tcW w:w="1692" w:type="dxa"/>
            <w:tcBorders>
              <w:top w:val="double" w:color="auto" w:sz="4" w:space="0"/>
            </w:tcBorders>
            <w:vAlign w:val="center"/>
          </w:tcPr>
          <w:p w14:paraId="2D1527C6">
            <w:pPr>
              <w:snapToGrid w:val="0"/>
              <w:spacing w:line="400" w:lineRule="exact"/>
              <w:rPr>
                <w:rFonts w:ascii="宋体" w:hAnsi="宋体" w:cs="微软雅黑"/>
                <w:szCs w:val="21"/>
              </w:rPr>
            </w:pPr>
          </w:p>
        </w:tc>
      </w:tr>
      <w:tr w14:paraId="4B46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E61AB0C">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749EAE0B">
            <w:pPr>
              <w:jc w:val="center"/>
              <w:rPr>
                <w:rFonts w:hint="eastAsia"/>
                <w:szCs w:val="21"/>
              </w:rPr>
            </w:pPr>
          </w:p>
        </w:tc>
        <w:tc>
          <w:tcPr>
            <w:tcW w:w="1886" w:type="dxa"/>
            <w:vAlign w:val="center"/>
          </w:tcPr>
          <w:p w14:paraId="369010B9">
            <w:pPr>
              <w:snapToGrid w:val="0"/>
              <w:spacing w:line="400" w:lineRule="exact"/>
              <w:rPr>
                <w:rFonts w:ascii="宋体" w:hAnsi="宋体" w:cs="微软雅黑"/>
                <w:szCs w:val="21"/>
              </w:rPr>
            </w:pPr>
          </w:p>
        </w:tc>
        <w:tc>
          <w:tcPr>
            <w:tcW w:w="1692" w:type="dxa"/>
            <w:vAlign w:val="center"/>
          </w:tcPr>
          <w:p w14:paraId="061AB51A">
            <w:pPr>
              <w:snapToGrid w:val="0"/>
              <w:spacing w:line="400" w:lineRule="exact"/>
              <w:rPr>
                <w:rFonts w:ascii="宋体" w:hAnsi="宋体" w:cs="微软雅黑"/>
                <w:szCs w:val="21"/>
              </w:rPr>
            </w:pPr>
          </w:p>
        </w:tc>
      </w:tr>
      <w:tr w14:paraId="557B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516A29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7C4385A6">
            <w:pPr>
              <w:jc w:val="center"/>
              <w:rPr>
                <w:rFonts w:hint="eastAsia"/>
                <w:szCs w:val="21"/>
              </w:rPr>
            </w:pPr>
          </w:p>
        </w:tc>
        <w:tc>
          <w:tcPr>
            <w:tcW w:w="1886" w:type="dxa"/>
            <w:tcBorders>
              <w:top w:val="single" w:color="auto" w:sz="4" w:space="0"/>
            </w:tcBorders>
            <w:vAlign w:val="center"/>
          </w:tcPr>
          <w:p w14:paraId="60BD2255">
            <w:pPr>
              <w:snapToGrid w:val="0"/>
              <w:spacing w:line="400" w:lineRule="exact"/>
              <w:rPr>
                <w:rFonts w:ascii="宋体" w:hAnsi="宋体" w:cs="微软雅黑"/>
                <w:szCs w:val="21"/>
              </w:rPr>
            </w:pPr>
          </w:p>
        </w:tc>
        <w:tc>
          <w:tcPr>
            <w:tcW w:w="1692" w:type="dxa"/>
            <w:tcBorders>
              <w:top w:val="single" w:color="auto" w:sz="4" w:space="0"/>
            </w:tcBorders>
            <w:vAlign w:val="center"/>
          </w:tcPr>
          <w:p w14:paraId="38093B0E">
            <w:pPr>
              <w:snapToGrid w:val="0"/>
              <w:spacing w:line="400" w:lineRule="exact"/>
              <w:rPr>
                <w:rFonts w:ascii="宋体" w:hAnsi="宋体" w:cs="微软雅黑"/>
                <w:szCs w:val="21"/>
              </w:rPr>
            </w:pPr>
          </w:p>
        </w:tc>
      </w:tr>
      <w:tr w14:paraId="33E7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1A5AA7C">
            <w:pPr>
              <w:pStyle w:val="15"/>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09878808">
            <w:pPr>
              <w:jc w:val="center"/>
              <w:rPr>
                <w:rFonts w:hint="eastAsia"/>
                <w:szCs w:val="21"/>
              </w:rPr>
            </w:pPr>
          </w:p>
        </w:tc>
        <w:tc>
          <w:tcPr>
            <w:tcW w:w="1886" w:type="dxa"/>
            <w:vAlign w:val="center"/>
          </w:tcPr>
          <w:p w14:paraId="12862856">
            <w:pPr>
              <w:snapToGrid w:val="0"/>
              <w:spacing w:line="400" w:lineRule="exact"/>
              <w:rPr>
                <w:rFonts w:ascii="宋体" w:hAnsi="宋体" w:cs="微软雅黑"/>
                <w:szCs w:val="21"/>
              </w:rPr>
            </w:pPr>
          </w:p>
        </w:tc>
        <w:tc>
          <w:tcPr>
            <w:tcW w:w="1692" w:type="dxa"/>
            <w:vAlign w:val="center"/>
          </w:tcPr>
          <w:p w14:paraId="6D0E7729">
            <w:pPr>
              <w:snapToGrid w:val="0"/>
              <w:spacing w:line="400" w:lineRule="exact"/>
              <w:rPr>
                <w:rFonts w:ascii="宋体" w:hAnsi="宋体" w:cs="微软雅黑"/>
                <w:szCs w:val="21"/>
              </w:rPr>
            </w:pPr>
          </w:p>
        </w:tc>
      </w:tr>
      <w:tr w14:paraId="700A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47F28B6">
            <w:pPr>
              <w:pStyle w:val="15"/>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3FC968C">
            <w:pPr>
              <w:jc w:val="center"/>
              <w:rPr>
                <w:rFonts w:hint="eastAsia"/>
                <w:szCs w:val="21"/>
              </w:rPr>
            </w:pPr>
          </w:p>
        </w:tc>
        <w:tc>
          <w:tcPr>
            <w:tcW w:w="1886" w:type="dxa"/>
            <w:vAlign w:val="center"/>
          </w:tcPr>
          <w:p w14:paraId="0B05C620">
            <w:pPr>
              <w:snapToGrid w:val="0"/>
              <w:spacing w:line="400" w:lineRule="exact"/>
              <w:rPr>
                <w:rFonts w:ascii="宋体" w:hAnsi="宋体" w:cs="微软雅黑"/>
                <w:szCs w:val="21"/>
              </w:rPr>
            </w:pPr>
          </w:p>
        </w:tc>
        <w:tc>
          <w:tcPr>
            <w:tcW w:w="1692" w:type="dxa"/>
            <w:vAlign w:val="center"/>
          </w:tcPr>
          <w:p w14:paraId="4B789009">
            <w:pPr>
              <w:snapToGrid w:val="0"/>
              <w:spacing w:line="400" w:lineRule="exact"/>
              <w:rPr>
                <w:rFonts w:ascii="宋体" w:hAnsi="宋体" w:cs="微软雅黑"/>
                <w:szCs w:val="21"/>
              </w:rPr>
            </w:pPr>
          </w:p>
        </w:tc>
      </w:tr>
      <w:tr w14:paraId="1B62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01BB243">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B244CC6">
            <w:pPr>
              <w:jc w:val="center"/>
              <w:rPr>
                <w:rFonts w:hint="eastAsia"/>
                <w:szCs w:val="21"/>
              </w:rPr>
            </w:pPr>
          </w:p>
        </w:tc>
        <w:tc>
          <w:tcPr>
            <w:tcW w:w="1886" w:type="dxa"/>
            <w:vAlign w:val="center"/>
          </w:tcPr>
          <w:p w14:paraId="338BCDF3">
            <w:pPr>
              <w:snapToGrid w:val="0"/>
              <w:spacing w:line="400" w:lineRule="exact"/>
              <w:rPr>
                <w:rFonts w:ascii="宋体" w:hAnsi="宋体" w:cs="微软雅黑"/>
                <w:szCs w:val="21"/>
              </w:rPr>
            </w:pPr>
          </w:p>
        </w:tc>
        <w:tc>
          <w:tcPr>
            <w:tcW w:w="1692" w:type="dxa"/>
            <w:vAlign w:val="center"/>
          </w:tcPr>
          <w:p w14:paraId="173DF91F">
            <w:pPr>
              <w:snapToGrid w:val="0"/>
              <w:spacing w:line="400" w:lineRule="exact"/>
              <w:rPr>
                <w:rFonts w:ascii="宋体" w:hAnsi="宋体" w:cs="微软雅黑"/>
                <w:szCs w:val="21"/>
              </w:rPr>
            </w:pPr>
          </w:p>
        </w:tc>
      </w:tr>
      <w:tr w14:paraId="46F9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9844C67">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121C46B4">
            <w:pPr>
              <w:jc w:val="center"/>
              <w:rPr>
                <w:rFonts w:hint="eastAsia"/>
                <w:szCs w:val="21"/>
              </w:rPr>
            </w:pPr>
          </w:p>
        </w:tc>
        <w:tc>
          <w:tcPr>
            <w:tcW w:w="1886" w:type="dxa"/>
            <w:vAlign w:val="center"/>
          </w:tcPr>
          <w:p w14:paraId="642CB8EA">
            <w:pPr>
              <w:snapToGrid w:val="0"/>
              <w:spacing w:line="400" w:lineRule="exact"/>
              <w:rPr>
                <w:rFonts w:ascii="宋体" w:hAnsi="宋体" w:cs="微软雅黑"/>
                <w:szCs w:val="21"/>
              </w:rPr>
            </w:pPr>
          </w:p>
        </w:tc>
        <w:tc>
          <w:tcPr>
            <w:tcW w:w="1692" w:type="dxa"/>
            <w:vAlign w:val="center"/>
          </w:tcPr>
          <w:p w14:paraId="0F3CB4EF">
            <w:pPr>
              <w:snapToGrid w:val="0"/>
              <w:spacing w:line="400" w:lineRule="exact"/>
              <w:rPr>
                <w:rFonts w:ascii="宋体" w:hAnsi="宋体" w:cs="微软雅黑"/>
                <w:szCs w:val="21"/>
              </w:rPr>
            </w:pPr>
          </w:p>
        </w:tc>
      </w:tr>
      <w:tr w14:paraId="3B5E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AA7A97">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4BB37B92">
            <w:pPr>
              <w:jc w:val="center"/>
              <w:rPr>
                <w:rFonts w:hint="eastAsia"/>
                <w:szCs w:val="21"/>
              </w:rPr>
            </w:pPr>
          </w:p>
        </w:tc>
        <w:tc>
          <w:tcPr>
            <w:tcW w:w="1886" w:type="dxa"/>
            <w:vAlign w:val="center"/>
          </w:tcPr>
          <w:p w14:paraId="270CC718">
            <w:pPr>
              <w:snapToGrid w:val="0"/>
              <w:spacing w:line="400" w:lineRule="exact"/>
              <w:rPr>
                <w:rFonts w:ascii="宋体" w:hAnsi="宋体" w:cs="微软雅黑"/>
                <w:szCs w:val="21"/>
              </w:rPr>
            </w:pPr>
          </w:p>
        </w:tc>
        <w:tc>
          <w:tcPr>
            <w:tcW w:w="1692" w:type="dxa"/>
            <w:vAlign w:val="center"/>
          </w:tcPr>
          <w:p w14:paraId="7B3A8480">
            <w:pPr>
              <w:snapToGrid w:val="0"/>
              <w:spacing w:line="400" w:lineRule="exact"/>
              <w:rPr>
                <w:rFonts w:ascii="宋体" w:hAnsi="宋体" w:cs="微软雅黑"/>
                <w:szCs w:val="21"/>
              </w:rPr>
            </w:pPr>
          </w:p>
        </w:tc>
      </w:tr>
      <w:tr w14:paraId="6D3E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54C123C">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5922BAC4">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68624210">
            <w:pPr>
              <w:pStyle w:val="15"/>
              <w:rPr>
                <w:rFonts w:hint="eastAsia"/>
                <w:sz w:val="21"/>
                <w:szCs w:val="21"/>
              </w:rPr>
            </w:pPr>
          </w:p>
        </w:tc>
        <w:tc>
          <w:tcPr>
            <w:tcW w:w="1886" w:type="dxa"/>
            <w:vAlign w:val="center"/>
          </w:tcPr>
          <w:p w14:paraId="5E0DE752">
            <w:pPr>
              <w:snapToGrid w:val="0"/>
              <w:spacing w:line="400" w:lineRule="exact"/>
              <w:rPr>
                <w:rFonts w:ascii="宋体" w:hAnsi="宋体" w:cs="微软雅黑"/>
                <w:szCs w:val="21"/>
              </w:rPr>
            </w:pPr>
          </w:p>
        </w:tc>
        <w:tc>
          <w:tcPr>
            <w:tcW w:w="1692" w:type="dxa"/>
            <w:vAlign w:val="center"/>
          </w:tcPr>
          <w:p w14:paraId="574C49C8">
            <w:pPr>
              <w:snapToGrid w:val="0"/>
              <w:spacing w:line="400" w:lineRule="exact"/>
              <w:rPr>
                <w:rFonts w:ascii="宋体" w:hAnsi="宋体" w:cs="微软雅黑"/>
                <w:szCs w:val="21"/>
              </w:rPr>
            </w:pPr>
          </w:p>
        </w:tc>
      </w:tr>
      <w:tr w14:paraId="498B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75D22054">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35231F0">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4C4D2035">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1E1FE0C0">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3B85DFD5">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5022E607">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11D9B9F2">
            <w:pPr>
              <w:pStyle w:val="15"/>
              <w:rPr>
                <w:rFonts w:hint="eastAsia"/>
                <w:sz w:val="21"/>
                <w:szCs w:val="21"/>
              </w:rPr>
            </w:pPr>
          </w:p>
        </w:tc>
        <w:tc>
          <w:tcPr>
            <w:tcW w:w="1886" w:type="dxa"/>
            <w:vAlign w:val="center"/>
          </w:tcPr>
          <w:p w14:paraId="18ED190E">
            <w:pPr>
              <w:snapToGrid w:val="0"/>
              <w:spacing w:line="400" w:lineRule="exact"/>
              <w:rPr>
                <w:rFonts w:ascii="宋体" w:hAnsi="宋体" w:cs="微软雅黑"/>
                <w:szCs w:val="21"/>
              </w:rPr>
            </w:pPr>
          </w:p>
        </w:tc>
        <w:tc>
          <w:tcPr>
            <w:tcW w:w="1692" w:type="dxa"/>
            <w:vAlign w:val="center"/>
          </w:tcPr>
          <w:p w14:paraId="28DB35E2">
            <w:pPr>
              <w:snapToGrid w:val="0"/>
              <w:spacing w:line="400" w:lineRule="exact"/>
              <w:rPr>
                <w:rFonts w:ascii="宋体" w:hAnsi="宋体" w:cs="微软雅黑"/>
                <w:szCs w:val="21"/>
              </w:rPr>
            </w:pPr>
          </w:p>
        </w:tc>
      </w:tr>
      <w:tr w14:paraId="3F1D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08099E">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71B19262">
            <w:pPr>
              <w:jc w:val="center"/>
              <w:rPr>
                <w:rFonts w:hint="eastAsia"/>
                <w:szCs w:val="21"/>
              </w:rPr>
            </w:pPr>
          </w:p>
        </w:tc>
        <w:tc>
          <w:tcPr>
            <w:tcW w:w="1886" w:type="dxa"/>
            <w:vAlign w:val="center"/>
          </w:tcPr>
          <w:p w14:paraId="09D7B051">
            <w:pPr>
              <w:snapToGrid w:val="0"/>
              <w:spacing w:line="400" w:lineRule="exact"/>
              <w:rPr>
                <w:rFonts w:ascii="宋体" w:hAnsi="宋体" w:cs="微软雅黑"/>
                <w:szCs w:val="21"/>
              </w:rPr>
            </w:pPr>
          </w:p>
        </w:tc>
        <w:tc>
          <w:tcPr>
            <w:tcW w:w="1692" w:type="dxa"/>
            <w:vAlign w:val="center"/>
          </w:tcPr>
          <w:p w14:paraId="05C30332">
            <w:pPr>
              <w:snapToGrid w:val="0"/>
              <w:spacing w:line="400" w:lineRule="exact"/>
              <w:rPr>
                <w:rFonts w:ascii="宋体" w:hAnsi="宋体" w:cs="微软雅黑"/>
                <w:szCs w:val="21"/>
              </w:rPr>
            </w:pPr>
          </w:p>
        </w:tc>
      </w:tr>
    </w:tbl>
    <w:p w14:paraId="6A25F89B">
      <w:pPr>
        <w:pStyle w:val="15"/>
        <w:spacing w:line="360" w:lineRule="auto"/>
        <w:ind w:firstLine="2811" w:firstLineChars="1000"/>
        <w:rPr>
          <w:rFonts w:asciiTheme="majorEastAsia" w:hAnsiTheme="majorEastAsia" w:eastAsiaTheme="majorEastAsia"/>
          <w:b/>
          <w:snapToGrid w:val="0"/>
          <w:kern w:val="0"/>
          <w:sz w:val="28"/>
          <w:szCs w:val="28"/>
        </w:rPr>
      </w:pPr>
    </w:p>
    <w:p w14:paraId="6A1EF1E6">
      <w:pPr>
        <w:pStyle w:val="15"/>
        <w:spacing w:line="360" w:lineRule="auto"/>
        <w:ind w:firstLine="2811" w:firstLineChars="1000"/>
        <w:rPr>
          <w:rFonts w:asciiTheme="majorEastAsia" w:hAnsiTheme="majorEastAsia" w:eastAsiaTheme="majorEastAsia"/>
          <w:b/>
          <w:snapToGrid w:val="0"/>
          <w:kern w:val="0"/>
          <w:sz w:val="28"/>
          <w:szCs w:val="28"/>
        </w:rPr>
      </w:pPr>
    </w:p>
    <w:p w14:paraId="6EFBF342">
      <w:pPr>
        <w:pStyle w:val="15"/>
        <w:spacing w:line="360" w:lineRule="auto"/>
        <w:ind w:firstLine="2811" w:firstLineChars="1000"/>
        <w:rPr>
          <w:rFonts w:asciiTheme="majorEastAsia" w:hAnsiTheme="majorEastAsia" w:eastAsiaTheme="majorEastAsia"/>
          <w:b/>
          <w:snapToGrid w:val="0"/>
          <w:kern w:val="0"/>
          <w:sz w:val="28"/>
          <w:szCs w:val="28"/>
        </w:rPr>
      </w:pPr>
    </w:p>
    <w:p w14:paraId="3F908584">
      <w:pPr>
        <w:pStyle w:val="15"/>
        <w:spacing w:line="360" w:lineRule="auto"/>
        <w:ind w:firstLine="2811" w:firstLineChars="1000"/>
        <w:rPr>
          <w:rFonts w:asciiTheme="majorEastAsia" w:hAnsiTheme="majorEastAsia" w:eastAsiaTheme="majorEastAsia"/>
          <w:b/>
          <w:snapToGrid w:val="0"/>
          <w:kern w:val="0"/>
          <w:sz w:val="28"/>
          <w:szCs w:val="28"/>
        </w:rPr>
      </w:pPr>
    </w:p>
    <w:p w14:paraId="60F63DA2">
      <w:pPr>
        <w:pStyle w:val="15"/>
        <w:spacing w:line="360" w:lineRule="auto"/>
        <w:ind w:firstLine="3092" w:firstLineChars="11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0603CAEA">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0CF3028D">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8" w:type="pct"/>
        <w:tblInd w:w="0" w:type="dxa"/>
        <w:tblLayout w:type="autofit"/>
        <w:tblCellMar>
          <w:top w:w="0" w:type="dxa"/>
          <w:left w:w="108" w:type="dxa"/>
          <w:bottom w:w="0" w:type="dxa"/>
          <w:right w:w="108" w:type="dxa"/>
        </w:tblCellMar>
      </w:tblPr>
      <w:tblGrid>
        <w:gridCol w:w="1008"/>
        <w:gridCol w:w="1706"/>
        <w:gridCol w:w="3090"/>
        <w:gridCol w:w="1706"/>
        <w:gridCol w:w="1009"/>
      </w:tblGrid>
      <w:tr w14:paraId="60A2EE7C">
        <w:tblPrEx>
          <w:tblCellMar>
            <w:top w:w="0" w:type="dxa"/>
            <w:left w:w="108" w:type="dxa"/>
            <w:bottom w:w="0" w:type="dxa"/>
            <w:right w:w="108" w:type="dxa"/>
          </w:tblCellMar>
        </w:tblPrEx>
        <w:trPr>
          <w:trHeight w:val="851" w:hRule="atLeast"/>
        </w:trPr>
        <w:tc>
          <w:tcPr>
            <w:tcW w:w="59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2F3FD28C">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00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48F8082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81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64193CD">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00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0404A40">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59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6FF2211C">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2880CDD4">
        <w:tblPrEx>
          <w:tblCellMar>
            <w:top w:w="0" w:type="dxa"/>
            <w:left w:w="108" w:type="dxa"/>
            <w:bottom w:w="0" w:type="dxa"/>
            <w:right w:w="108" w:type="dxa"/>
          </w:tblCellMar>
        </w:tblPrEx>
        <w:trPr>
          <w:trHeight w:val="656" w:hRule="atLeast"/>
        </w:trPr>
        <w:tc>
          <w:tcPr>
            <w:tcW w:w="592" w:type="pct"/>
            <w:tcBorders>
              <w:top w:val="single" w:color="auto" w:sz="6" w:space="0"/>
              <w:left w:val="single" w:color="auto" w:sz="6" w:space="0"/>
              <w:bottom w:val="single" w:color="auto" w:sz="6" w:space="0"/>
              <w:right w:val="single" w:color="auto" w:sz="6" w:space="0"/>
            </w:tcBorders>
            <w:noWrap/>
            <w:vAlign w:val="center"/>
          </w:tcPr>
          <w:p w14:paraId="1D07DDEE">
            <w:pPr>
              <w:autoSpaceDE w:val="0"/>
              <w:autoSpaceDN w:val="0"/>
              <w:adjustRightInd w:val="0"/>
              <w:spacing w:line="480" w:lineRule="exact"/>
              <w:ind w:firstLine="240"/>
              <w:rPr>
                <w:rFonts w:ascii="宋体" w:hAnsi="宋体"/>
                <w:sz w:val="24"/>
                <w:szCs w:val="24"/>
              </w:rPr>
            </w:pPr>
          </w:p>
        </w:tc>
        <w:tc>
          <w:tcPr>
            <w:tcW w:w="1001" w:type="pct"/>
            <w:tcBorders>
              <w:top w:val="single" w:color="auto" w:sz="6" w:space="0"/>
              <w:left w:val="single" w:color="auto" w:sz="6" w:space="0"/>
              <w:bottom w:val="single" w:color="auto" w:sz="6" w:space="0"/>
              <w:right w:val="single" w:color="auto" w:sz="6" w:space="0"/>
            </w:tcBorders>
            <w:noWrap/>
            <w:vAlign w:val="center"/>
          </w:tcPr>
          <w:p w14:paraId="79754968">
            <w:pPr>
              <w:autoSpaceDE w:val="0"/>
              <w:autoSpaceDN w:val="0"/>
              <w:adjustRightInd w:val="0"/>
              <w:spacing w:line="480" w:lineRule="exact"/>
              <w:ind w:firstLine="240"/>
              <w:rPr>
                <w:rFonts w:ascii="宋体" w:hAnsi="宋体"/>
                <w:sz w:val="24"/>
                <w:szCs w:val="24"/>
              </w:rPr>
            </w:pPr>
          </w:p>
        </w:tc>
        <w:tc>
          <w:tcPr>
            <w:tcW w:w="1813" w:type="pct"/>
            <w:tcBorders>
              <w:top w:val="single" w:color="auto" w:sz="6" w:space="0"/>
              <w:left w:val="single" w:color="auto" w:sz="6" w:space="0"/>
              <w:bottom w:val="single" w:color="auto" w:sz="6" w:space="0"/>
              <w:right w:val="single" w:color="auto" w:sz="6" w:space="0"/>
            </w:tcBorders>
            <w:noWrap/>
            <w:vAlign w:val="center"/>
          </w:tcPr>
          <w:p w14:paraId="5F6853BD">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001" w:type="pct"/>
            <w:tcBorders>
              <w:top w:val="single" w:color="auto" w:sz="6" w:space="0"/>
              <w:left w:val="single" w:color="auto" w:sz="6" w:space="0"/>
              <w:bottom w:val="single" w:color="auto" w:sz="6" w:space="0"/>
              <w:right w:val="single" w:color="auto" w:sz="6" w:space="0"/>
            </w:tcBorders>
            <w:noWrap/>
            <w:vAlign w:val="center"/>
          </w:tcPr>
          <w:p w14:paraId="53777CDE">
            <w:pPr>
              <w:autoSpaceDE w:val="0"/>
              <w:autoSpaceDN w:val="0"/>
              <w:adjustRightInd w:val="0"/>
              <w:spacing w:line="480" w:lineRule="exact"/>
              <w:ind w:firstLine="240"/>
              <w:rPr>
                <w:rFonts w:ascii="宋体" w:hAnsi="宋体" w:cs="宋体"/>
                <w:sz w:val="24"/>
                <w:szCs w:val="24"/>
                <w:lang w:val="zh-CN"/>
              </w:rPr>
            </w:pPr>
          </w:p>
        </w:tc>
        <w:tc>
          <w:tcPr>
            <w:tcW w:w="592" w:type="pct"/>
            <w:tcBorders>
              <w:top w:val="single" w:color="auto" w:sz="6" w:space="0"/>
              <w:left w:val="single" w:color="auto" w:sz="6" w:space="0"/>
              <w:bottom w:val="single" w:color="auto" w:sz="6" w:space="0"/>
              <w:right w:val="single" w:color="auto" w:sz="6" w:space="0"/>
            </w:tcBorders>
            <w:noWrap/>
            <w:vAlign w:val="center"/>
          </w:tcPr>
          <w:p w14:paraId="1B750048">
            <w:pPr>
              <w:autoSpaceDE w:val="0"/>
              <w:autoSpaceDN w:val="0"/>
              <w:adjustRightInd w:val="0"/>
              <w:spacing w:line="480" w:lineRule="exact"/>
              <w:ind w:firstLine="240"/>
              <w:rPr>
                <w:rFonts w:ascii="宋体" w:hAnsi="宋体" w:cs="宋体"/>
                <w:sz w:val="24"/>
                <w:szCs w:val="24"/>
                <w:lang w:val="zh-CN"/>
              </w:rPr>
            </w:pPr>
          </w:p>
        </w:tc>
      </w:tr>
      <w:tr w14:paraId="24834723">
        <w:tblPrEx>
          <w:tblCellMar>
            <w:top w:w="0" w:type="dxa"/>
            <w:left w:w="108" w:type="dxa"/>
            <w:bottom w:w="0" w:type="dxa"/>
            <w:right w:w="108" w:type="dxa"/>
          </w:tblCellMar>
        </w:tblPrEx>
        <w:trPr>
          <w:trHeight w:val="851" w:hRule="atLeast"/>
        </w:trPr>
        <w:tc>
          <w:tcPr>
            <w:tcW w:w="592" w:type="pct"/>
            <w:tcBorders>
              <w:top w:val="single" w:color="auto" w:sz="6" w:space="0"/>
              <w:left w:val="single" w:color="auto" w:sz="6" w:space="0"/>
              <w:bottom w:val="single" w:color="auto" w:sz="6" w:space="0"/>
              <w:right w:val="single" w:color="auto" w:sz="6" w:space="0"/>
            </w:tcBorders>
            <w:noWrap/>
            <w:vAlign w:val="center"/>
          </w:tcPr>
          <w:p w14:paraId="6243D324">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001" w:type="pct"/>
            <w:tcBorders>
              <w:top w:val="single" w:color="auto" w:sz="6" w:space="0"/>
              <w:left w:val="single" w:color="auto" w:sz="6" w:space="0"/>
              <w:bottom w:val="single" w:color="auto" w:sz="6" w:space="0"/>
              <w:right w:val="single" w:color="auto" w:sz="6" w:space="0"/>
            </w:tcBorders>
            <w:noWrap/>
            <w:vAlign w:val="center"/>
          </w:tcPr>
          <w:p w14:paraId="271B79AF">
            <w:pPr>
              <w:autoSpaceDE w:val="0"/>
              <w:autoSpaceDN w:val="0"/>
              <w:adjustRightInd w:val="0"/>
              <w:spacing w:line="480" w:lineRule="exact"/>
              <w:ind w:firstLine="240"/>
              <w:rPr>
                <w:rFonts w:ascii="宋体" w:hAnsi="宋体"/>
                <w:sz w:val="24"/>
                <w:szCs w:val="24"/>
              </w:rPr>
            </w:pPr>
          </w:p>
        </w:tc>
        <w:tc>
          <w:tcPr>
            <w:tcW w:w="1813" w:type="pct"/>
            <w:tcBorders>
              <w:top w:val="single" w:color="auto" w:sz="6" w:space="0"/>
              <w:left w:val="single" w:color="auto" w:sz="6" w:space="0"/>
              <w:bottom w:val="single" w:color="auto" w:sz="6" w:space="0"/>
              <w:right w:val="single" w:color="auto" w:sz="6" w:space="0"/>
            </w:tcBorders>
            <w:noWrap/>
            <w:vAlign w:val="center"/>
          </w:tcPr>
          <w:p w14:paraId="0324BFE5">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001" w:type="pct"/>
            <w:tcBorders>
              <w:top w:val="single" w:color="auto" w:sz="6" w:space="0"/>
              <w:left w:val="single" w:color="auto" w:sz="6" w:space="0"/>
              <w:bottom w:val="single" w:color="auto" w:sz="6" w:space="0"/>
              <w:right w:val="single" w:color="auto" w:sz="6" w:space="0"/>
            </w:tcBorders>
            <w:noWrap/>
            <w:vAlign w:val="center"/>
          </w:tcPr>
          <w:p w14:paraId="2051F17D">
            <w:pPr>
              <w:autoSpaceDE w:val="0"/>
              <w:autoSpaceDN w:val="0"/>
              <w:adjustRightInd w:val="0"/>
              <w:spacing w:line="480" w:lineRule="exact"/>
              <w:ind w:firstLine="240"/>
              <w:rPr>
                <w:rFonts w:ascii="宋体" w:hAnsi="宋体" w:cs="宋体"/>
                <w:sz w:val="24"/>
                <w:szCs w:val="24"/>
                <w:lang w:val="zh-CN"/>
              </w:rPr>
            </w:pPr>
          </w:p>
        </w:tc>
        <w:tc>
          <w:tcPr>
            <w:tcW w:w="592" w:type="pct"/>
            <w:tcBorders>
              <w:top w:val="single" w:color="auto" w:sz="6" w:space="0"/>
              <w:left w:val="single" w:color="auto" w:sz="6" w:space="0"/>
              <w:bottom w:val="single" w:color="auto" w:sz="6" w:space="0"/>
              <w:right w:val="single" w:color="auto" w:sz="6" w:space="0"/>
            </w:tcBorders>
            <w:noWrap/>
            <w:vAlign w:val="center"/>
          </w:tcPr>
          <w:p w14:paraId="1DD17F84">
            <w:pPr>
              <w:autoSpaceDE w:val="0"/>
              <w:autoSpaceDN w:val="0"/>
              <w:adjustRightInd w:val="0"/>
              <w:spacing w:line="480" w:lineRule="exact"/>
              <w:ind w:firstLine="240"/>
              <w:rPr>
                <w:rFonts w:ascii="宋体" w:hAnsi="宋体" w:cs="宋体"/>
                <w:sz w:val="24"/>
                <w:szCs w:val="24"/>
                <w:lang w:val="zh-CN"/>
              </w:rPr>
            </w:pPr>
          </w:p>
        </w:tc>
      </w:tr>
    </w:tbl>
    <w:p w14:paraId="0036320A">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7E4E671C">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46DBAC07">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4D742B4D">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10278A40">
      <w:pPr>
        <w:numPr>
          <w:ilvl w:val="0"/>
          <w:numId w:val="17"/>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6BEAADA3">
      <w:pPr>
        <w:autoSpaceDE w:val="0"/>
        <w:autoSpaceDN w:val="0"/>
        <w:adjustRightInd w:val="0"/>
        <w:spacing w:line="360" w:lineRule="auto"/>
        <w:rPr>
          <w:rFonts w:hint="eastAsia" w:ascii="宋体" w:cs="宋体"/>
          <w:sz w:val="24"/>
          <w:lang w:val="zh-CN"/>
        </w:rPr>
      </w:pPr>
    </w:p>
    <w:p w14:paraId="654CDBD0">
      <w:pPr>
        <w:autoSpaceDE w:val="0"/>
        <w:autoSpaceDN w:val="0"/>
        <w:adjustRightInd w:val="0"/>
        <w:spacing w:line="360" w:lineRule="auto"/>
        <w:rPr>
          <w:rFonts w:hint="eastAsia" w:ascii="宋体" w:cs="宋体"/>
          <w:sz w:val="24"/>
          <w:lang w:val="zh-CN"/>
        </w:rPr>
      </w:pPr>
    </w:p>
    <w:p w14:paraId="2373F1ED">
      <w:pPr>
        <w:autoSpaceDE w:val="0"/>
        <w:autoSpaceDN w:val="0"/>
        <w:adjustRightInd w:val="0"/>
        <w:spacing w:line="360" w:lineRule="auto"/>
        <w:rPr>
          <w:rFonts w:hint="eastAsia" w:ascii="宋体" w:cs="宋体"/>
          <w:sz w:val="24"/>
          <w:lang w:val="zh-CN"/>
        </w:rPr>
      </w:pPr>
    </w:p>
    <w:p w14:paraId="5E5698C5">
      <w:pPr>
        <w:autoSpaceDE w:val="0"/>
        <w:autoSpaceDN w:val="0"/>
        <w:adjustRightInd w:val="0"/>
        <w:spacing w:line="360" w:lineRule="auto"/>
        <w:rPr>
          <w:rFonts w:hint="eastAsia" w:ascii="宋体" w:cs="宋体"/>
          <w:sz w:val="24"/>
          <w:lang w:val="zh-CN"/>
        </w:rPr>
      </w:pPr>
    </w:p>
    <w:p w14:paraId="12DBF82D">
      <w:pPr>
        <w:autoSpaceDE w:val="0"/>
        <w:autoSpaceDN w:val="0"/>
        <w:adjustRightInd w:val="0"/>
        <w:spacing w:line="360" w:lineRule="auto"/>
        <w:rPr>
          <w:rFonts w:hint="eastAsia" w:ascii="宋体" w:cs="宋体"/>
          <w:sz w:val="24"/>
          <w:lang w:val="zh-CN"/>
        </w:rPr>
      </w:pPr>
    </w:p>
    <w:p w14:paraId="59C281DA">
      <w:pPr>
        <w:autoSpaceDE w:val="0"/>
        <w:autoSpaceDN w:val="0"/>
        <w:adjustRightInd w:val="0"/>
        <w:spacing w:line="360" w:lineRule="auto"/>
        <w:rPr>
          <w:rFonts w:hint="eastAsia" w:ascii="宋体" w:cs="宋体"/>
          <w:sz w:val="24"/>
          <w:lang w:val="zh-CN"/>
        </w:rPr>
      </w:pPr>
    </w:p>
    <w:p w14:paraId="098E42C6">
      <w:pPr>
        <w:autoSpaceDE w:val="0"/>
        <w:autoSpaceDN w:val="0"/>
        <w:adjustRightInd w:val="0"/>
        <w:spacing w:line="360" w:lineRule="auto"/>
        <w:rPr>
          <w:rFonts w:cs="黑体" w:asciiTheme="minorEastAsia" w:hAnsiTheme="minorEastAsia"/>
          <w:b/>
          <w:bCs/>
          <w:sz w:val="28"/>
          <w:szCs w:val="28"/>
          <w:lang w:val="zh-CN"/>
        </w:rPr>
      </w:pPr>
    </w:p>
    <w:p w14:paraId="25846EEB">
      <w:pPr>
        <w:autoSpaceDE w:val="0"/>
        <w:autoSpaceDN w:val="0"/>
        <w:adjustRightInd w:val="0"/>
        <w:spacing w:line="360" w:lineRule="auto"/>
        <w:rPr>
          <w:rFonts w:cs="黑体" w:asciiTheme="minorEastAsia" w:hAnsiTheme="minorEastAsia"/>
          <w:b/>
          <w:bCs/>
          <w:sz w:val="28"/>
          <w:szCs w:val="28"/>
          <w:lang w:val="zh-CN"/>
        </w:rPr>
      </w:pPr>
    </w:p>
    <w:p w14:paraId="789DE366">
      <w:pPr>
        <w:autoSpaceDE w:val="0"/>
        <w:autoSpaceDN w:val="0"/>
        <w:adjustRightInd w:val="0"/>
        <w:spacing w:line="360" w:lineRule="auto"/>
        <w:rPr>
          <w:rFonts w:cs="黑体" w:asciiTheme="minorEastAsia" w:hAnsiTheme="minorEastAsia"/>
          <w:b/>
          <w:bCs/>
          <w:sz w:val="28"/>
          <w:szCs w:val="28"/>
          <w:lang w:val="zh-CN"/>
        </w:rPr>
      </w:pPr>
    </w:p>
    <w:p w14:paraId="5EC7713B">
      <w:pPr>
        <w:autoSpaceDE w:val="0"/>
        <w:autoSpaceDN w:val="0"/>
        <w:adjustRightInd w:val="0"/>
        <w:spacing w:line="360" w:lineRule="auto"/>
        <w:rPr>
          <w:rFonts w:cs="黑体" w:asciiTheme="minorEastAsia" w:hAnsiTheme="minorEastAsia"/>
          <w:b/>
          <w:bCs/>
          <w:sz w:val="28"/>
          <w:szCs w:val="28"/>
          <w:lang w:val="zh-CN"/>
        </w:rPr>
      </w:pPr>
    </w:p>
    <w:p w14:paraId="29D3D00B">
      <w:pPr>
        <w:autoSpaceDE w:val="0"/>
        <w:autoSpaceDN w:val="0"/>
        <w:adjustRightInd w:val="0"/>
        <w:spacing w:line="360" w:lineRule="auto"/>
        <w:ind w:firstLine="3092" w:firstLineChars="1100"/>
        <w:rPr>
          <w:rFonts w:hint="eastAsia" w:cs="黑体" w:asciiTheme="minorEastAsia" w:hAnsiTheme="minorEastAsia"/>
          <w:b/>
          <w:bCs/>
          <w:sz w:val="28"/>
          <w:szCs w:val="28"/>
          <w:lang w:val="zh-CN"/>
        </w:rPr>
      </w:pPr>
    </w:p>
    <w:p w14:paraId="16B06E87">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2368B2A2">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07A20926">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36C1CE2C">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61BE60D2">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1ECD252E">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751B08F5">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60CB31F5">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059D050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14:paraId="68BDD406">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5425FA77">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33B89ED0">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538626B9">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2BDF34AF">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2B94D520">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30B7748F">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2EF46FE9">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3C675285">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4052FAC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0DE00C22">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45FF449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34AB467B">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7B23DAB0">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182B707D">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39C9C5BE">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7C075233">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42751AD2">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14:paraId="33C209BA">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14:paraId="03FDB75A">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14:paraId="055AF94E">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7B0ED812">
      <w:pPr>
        <w:pStyle w:val="34"/>
        <w:rPr>
          <w:rFonts w:hAnsi="宋体"/>
          <w:color w:val="auto"/>
        </w:rPr>
      </w:pPr>
    </w:p>
    <w:p w14:paraId="22B8AD0A">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2F42BDDF">
      <w:pPr>
        <w:adjustRightInd w:val="0"/>
        <w:snapToGrid w:val="0"/>
        <w:spacing w:line="360" w:lineRule="auto"/>
        <w:rPr>
          <w:rFonts w:ascii="宋体" w:hAnsi="宋体" w:cs="Courier New"/>
          <w:sz w:val="22"/>
          <w:szCs w:val="21"/>
        </w:rPr>
      </w:pPr>
    </w:p>
    <w:p w14:paraId="5BCB25AE">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646E3F56">
      <w:pPr>
        <w:adjustRightInd w:val="0"/>
        <w:snapToGrid w:val="0"/>
        <w:spacing w:line="360" w:lineRule="auto"/>
        <w:ind w:firstLine="4305" w:firstLineChars="2050"/>
        <w:rPr>
          <w:rFonts w:cs="宋体" w:asciiTheme="minorEastAsia" w:hAnsiTheme="minorEastAsia"/>
          <w:szCs w:val="21"/>
        </w:rPr>
      </w:pPr>
    </w:p>
    <w:p w14:paraId="154D040B">
      <w:pPr>
        <w:adjustRightInd w:val="0"/>
        <w:snapToGrid w:val="0"/>
        <w:spacing w:line="360" w:lineRule="auto"/>
        <w:ind w:firstLine="5460" w:firstLineChars="2600"/>
        <w:rPr>
          <w:rFonts w:hint="eastAsia" w:cs="宋体" w:asciiTheme="minorEastAsia" w:hAnsiTheme="minorEastAsia"/>
          <w:szCs w:val="21"/>
        </w:rPr>
      </w:pPr>
    </w:p>
    <w:p w14:paraId="402A919F">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68FAC483">
      <w:pPr>
        <w:adjustRightInd w:val="0"/>
        <w:snapToGrid w:val="0"/>
        <w:spacing w:line="360" w:lineRule="auto"/>
        <w:ind w:firstLine="2168" w:firstLineChars="900"/>
        <w:rPr>
          <w:rFonts w:hint="eastAsia" w:asciiTheme="majorEastAsia" w:hAnsiTheme="majorEastAsia" w:eastAsiaTheme="majorEastAsia"/>
          <w:b/>
          <w:bCs/>
          <w:sz w:val="24"/>
          <w:szCs w:val="24"/>
        </w:rPr>
      </w:pPr>
    </w:p>
    <w:p w14:paraId="722B956C">
      <w:pPr>
        <w:adjustRightInd w:val="0"/>
        <w:snapToGrid w:val="0"/>
        <w:spacing w:line="360" w:lineRule="auto"/>
        <w:ind w:firstLine="2168" w:firstLineChars="900"/>
        <w:rPr>
          <w:rFonts w:hint="eastAsia" w:asciiTheme="majorEastAsia" w:hAnsiTheme="majorEastAsia" w:eastAsiaTheme="majorEastAsia"/>
          <w:b/>
          <w:bCs/>
          <w:sz w:val="24"/>
          <w:szCs w:val="24"/>
        </w:rPr>
      </w:pPr>
    </w:p>
    <w:p w14:paraId="34FB6488">
      <w:pPr>
        <w:adjustRightInd w:val="0"/>
        <w:snapToGrid w:val="0"/>
        <w:spacing w:line="360" w:lineRule="auto"/>
        <w:ind w:firstLine="2168" w:firstLineChars="900"/>
        <w:rPr>
          <w:rFonts w:hint="eastAsia" w:asciiTheme="majorEastAsia" w:hAnsiTheme="majorEastAsia" w:eastAsiaTheme="majorEastAsia"/>
          <w:b/>
          <w:bCs/>
          <w:sz w:val="24"/>
          <w:szCs w:val="24"/>
        </w:rPr>
      </w:pPr>
    </w:p>
    <w:p w14:paraId="1C11A19F">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49813151">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503B299">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6E87E93B">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55AA0EC8">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01509A18">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72E6216D">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1118B179">
      <w:pPr>
        <w:pStyle w:val="51"/>
        <w:spacing w:line="480" w:lineRule="auto"/>
        <w:ind w:firstLine="540" w:firstLineChars="225"/>
        <w:jc w:val="left"/>
        <w:rPr>
          <w:rFonts w:asciiTheme="minorEastAsia" w:hAnsiTheme="minorEastAsia"/>
          <w:szCs w:val="24"/>
        </w:rPr>
      </w:pPr>
    </w:p>
    <w:p w14:paraId="1899DAC5">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650CC814">
      <w:pPr>
        <w:pStyle w:val="51"/>
        <w:spacing w:line="480" w:lineRule="auto"/>
        <w:ind w:left="-538" w:leftChars="-256" w:firstLine="616" w:firstLineChars="257"/>
        <w:jc w:val="center"/>
        <w:rPr>
          <w:rFonts w:asciiTheme="minorEastAsia" w:hAnsiTheme="minorEastAsia"/>
          <w:bCs/>
          <w:szCs w:val="24"/>
        </w:rPr>
      </w:pPr>
    </w:p>
    <w:p w14:paraId="40B69B13">
      <w:pPr>
        <w:autoSpaceDE w:val="0"/>
        <w:autoSpaceDN w:val="0"/>
        <w:adjustRightInd w:val="0"/>
        <w:spacing w:line="360" w:lineRule="auto"/>
        <w:ind w:right="-11"/>
        <w:rPr>
          <w:rFonts w:cs="宋体" w:asciiTheme="minorEastAsia" w:hAnsiTheme="minorEastAsia"/>
          <w:sz w:val="24"/>
          <w:szCs w:val="24"/>
          <w:lang w:val="zh-CN"/>
        </w:rPr>
      </w:pPr>
    </w:p>
    <w:p w14:paraId="2F4FF764">
      <w:pPr>
        <w:autoSpaceDE w:val="0"/>
        <w:autoSpaceDN w:val="0"/>
        <w:adjustRightInd w:val="0"/>
        <w:spacing w:line="360" w:lineRule="auto"/>
        <w:ind w:right="-11"/>
        <w:rPr>
          <w:rFonts w:cs="宋体" w:asciiTheme="minorEastAsia" w:hAnsiTheme="minorEastAsia"/>
          <w:sz w:val="24"/>
          <w:szCs w:val="24"/>
          <w:lang w:val="zh-CN"/>
        </w:rPr>
      </w:pPr>
    </w:p>
    <w:p w14:paraId="48309DF3">
      <w:pPr>
        <w:autoSpaceDE w:val="0"/>
        <w:autoSpaceDN w:val="0"/>
        <w:adjustRightInd w:val="0"/>
        <w:spacing w:line="360" w:lineRule="auto"/>
        <w:ind w:right="-11"/>
        <w:rPr>
          <w:rFonts w:cs="宋体" w:asciiTheme="minorEastAsia" w:hAnsiTheme="minorEastAsia"/>
          <w:sz w:val="24"/>
          <w:szCs w:val="24"/>
          <w:lang w:val="zh-CN"/>
        </w:rPr>
      </w:pPr>
    </w:p>
    <w:p w14:paraId="4CE5BEC4">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0F6B4119">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7ECC3D0F">
      <w:pPr>
        <w:pStyle w:val="53"/>
        <w:spacing w:line="480" w:lineRule="auto"/>
        <w:rPr>
          <w:rFonts w:cs="Arial" w:asciiTheme="minorEastAsia" w:hAnsiTheme="minorEastAsia"/>
          <w:sz w:val="21"/>
          <w:szCs w:val="21"/>
        </w:rPr>
      </w:pPr>
    </w:p>
    <w:p w14:paraId="1D6AD42D">
      <w:pPr>
        <w:spacing w:line="480" w:lineRule="exact"/>
        <w:ind w:firstLine="2289" w:firstLineChars="950"/>
        <w:rPr>
          <w:rFonts w:ascii="宋体" w:hAnsi="宋体"/>
          <w:b/>
          <w:bCs/>
          <w:sz w:val="24"/>
          <w:szCs w:val="24"/>
        </w:rPr>
      </w:pPr>
    </w:p>
    <w:p w14:paraId="760E56DD">
      <w:pPr>
        <w:spacing w:line="480" w:lineRule="exact"/>
        <w:ind w:firstLine="2289" w:firstLineChars="950"/>
        <w:rPr>
          <w:rFonts w:ascii="宋体" w:hAnsi="宋体"/>
          <w:b/>
          <w:bCs/>
          <w:sz w:val="24"/>
          <w:szCs w:val="24"/>
        </w:rPr>
      </w:pPr>
    </w:p>
    <w:p w14:paraId="0F0A38EA">
      <w:pPr>
        <w:spacing w:line="480" w:lineRule="exact"/>
        <w:ind w:firstLine="2289" w:firstLineChars="950"/>
        <w:rPr>
          <w:rFonts w:ascii="宋体" w:hAnsi="宋体"/>
          <w:b/>
          <w:bCs/>
          <w:sz w:val="24"/>
          <w:szCs w:val="24"/>
        </w:rPr>
      </w:pPr>
    </w:p>
    <w:p w14:paraId="7320E622">
      <w:pPr>
        <w:spacing w:line="480" w:lineRule="exact"/>
        <w:ind w:firstLine="2289" w:firstLineChars="950"/>
        <w:rPr>
          <w:rFonts w:ascii="宋体" w:hAnsi="宋体"/>
          <w:b/>
          <w:bCs/>
          <w:sz w:val="24"/>
          <w:szCs w:val="24"/>
        </w:rPr>
      </w:pPr>
    </w:p>
    <w:p w14:paraId="3FD82C0E">
      <w:pPr>
        <w:spacing w:line="480" w:lineRule="exact"/>
        <w:ind w:firstLine="2289" w:firstLineChars="950"/>
        <w:rPr>
          <w:rFonts w:ascii="宋体" w:hAnsi="宋体"/>
          <w:b/>
          <w:bCs/>
          <w:sz w:val="24"/>
          <w:szCs w:val="24"/>
        </w:rPr>
      </w:pPr>
    </w:p>
    <w:p w14:paraId="6DF9D176">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4433CA0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3D727014">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6776E27A">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D165013">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1277F31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016A937F">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4F4BDEC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1C03AB6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D88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5BDA35E4">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73915772">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2E24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8A187B1">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144DF6D9">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41DBAE0C">
      <w:pPr>
        <w:spacing w:line="320" w:lineRule="exact"/>
        <w:ind w:left="2" w:firstLine="357" w:firstLineChars="149"/>
        <w:rPr>
          <w:rFonts w:cs="Courier New" w:asciiTheme="minorEastAsia" w:hAnsiTheme="minorEastAsia"/>
          <w:sz w:val="24"/>
          <w:szCs w:val="24"/>
        </w:rPr>
      </w:pPr>
    </w:p>
    <w:p w14:paraId="1215003C">
      <w:pPr>
        <w:widowControl/>
        <w:spacing w:before="100" w:beforeAutospacing="1" w:after="100" w:afterAutospacing="1" w:line="360" w:lineRule="auto"/>
        <w:rPr>
          <w:rFonts w:ascii="宋体" w:hAnsi="宋体"/>
          <w:b/>
          <w:bCs/>
          <w:sz w:val="24"/>
          <w:szCs w:val="24"/>
        </w:rPr>
      </w:pPr>
    </w:p>
    <w:p w14:paraId="76553D56">
      <w:pPr>
        <w:widowControl/>
        <w:spacing w:before="100" w:beforeAutospacing="1" w:after="100" w:afterAutospacing="1" w:line="360" w:lineRule="auto"/>
        <w:rPr>
          <w:rFonts w:ascii="宋体" w:hAnsi="宋体"/>
          <w:b/>
          <w:bCs/>
          <w:sz w:val="24"/>
          <w:szCs w:val="24"/>
        </w:rPr>
      </w:pPr>
    </w:p>
    <w:p w14:paraId="1E2F9512">
      <w:pPr>
        <w:widowControl/>
        <w:spacing w:before="100" w:beforeAutospacing="1" w:after="100" w:afterAutospacing="1" w:line="360" w:lineRule="auto"/>
        <w:rPr>
          <w:rFonts w:ascii="宋体" w:hAnsi="宋体"/>
          <w:b/>
          <w:bCs/>
          <w:sz w:val="24"/>
          <w:szCs w:val="24"/>
        </w:rPr>
      </w:pPr>
    </w:p>
    <w:p w14:paraId="021E572E">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16144C60">
      <w:pPr>
        <w:autoSpaceDE w:val="0"/>
        <w:autoSpaceDN w:val="0"/>
        <w:snapToGrid w:val="0"/>
        <w:spacing w:line="360" w:lineRule="auto"/>
        <w:rPr>
          <w:rFonts w:ascii="宋体" w:hAnsi="宋体"/>
          <w:b/>
          <w:bCs/>
          <w:sz w:val="24"/>
        </w:rPr>
      </w:pPr>
    </w:p>
    <w:p w14:paraId="052B0006">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1CBB4269">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5DA4FAF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38E83A8C">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275FCD1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5448A90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39085D0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74AF46DE">
      <w:pPr>
        <w:rPr>
          <w:rFonts w:hint="eastAsia"/>
          <w:sz w:val="24"/>
          <w:szCs w:val="24"/>
          <w:u w:val="single"/>
        </w:rPr>
      </w:pPr>
    </w:p>
    <w:p w14:paraId="03159D07">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488B6D42">
      <w:pPr>
        <w:autoSpaceDE w:val="0"/>
        <w:autoSpaceDN w:val="0"/>
        <w:adjustRightInd w:val="0"/>
        <w:spacing w:line="360" w:lineRule="auto"/>
        <w:ind w:right="-11"/>
        <w:rPr>
          <w:rFonts w:hint="eastAsia" w:ascii="宋体" w:cs="宋体"/>
          <w:szCs w:val="21"/>
        </w:rPr>
      </w:pPr>
    </w:p>
    <w:p w14:paraId="2639FEB2">
      <w:pPr>
        <w:autoSpaceDE w:val="0"/>
        <w:autoSpaceDN w:val="0"/>
        <w:adjustRightInd w:val="0"/>
        <w:spacing w:line="360" w:lineRule="auto"/>
        <w:ind w:right="-11"/>
        <w:rPr>
          <w:rFonts w:hint="eastAsia" w:ascii="宋体" w:cs="宋体"/>
          <w:szCs w:val="21"/>
        </w:rPr>
      </w:pPr>
    </w:p>
    <w:p w14:paraId="0DDFBD01">
      <w:pPr>
        <w:autoSpaceDE w:val="0"/>
        <w:autoSpaceDN w:val="0"/>
        <w:adjustRightInd w:val="0"/>
        <w:spacing w:line="360" w:lineRule="auto"/>
        <w:ind w:right="-11"/>
        <w:rPr>
          <w:rFonts w:hint="eastAsia" w:ascii="宋体" w:cs="宋体"/>
          <w:szCs w:val="21"/>
        </w:rPr>
      </w:pPr>
    </w:p>
    <w:p w14:paraId="6F8B5F97">
      <w:pPr>
        <w:autoSpaceDE w:val="0"/>
        <w:autoSpaceDN w:val="0"/>
        <w:adjustRightInd w:val="0"/>
        <w:spacing w:line="360" w:lineRule="auto"/>
        <w:ind w:right="-11"/>
        <w:rPr>
          <w:rFonts w:hint="eastAsia" w:ascii="宋体" w:cs="宋体"/>
          <w:szCs w:val="21"/>
        </w:rPr>
      </w:pPr>
    </w:p>
    <w:p w14:paraId="2EBCF07A">
      <w:pPr>
        <w:autoSpaceDE w:val="0"/>
        <w:autoSpaceDN w:val="0"/>
        <w:adjustRightInd w:val="0"/>
        <w:spacing w:line="360" w:lineRule="auto"/>
        <w:ind w:right="-11"/>
        <w:rPr>
          <w:rFonts w:hint="eastAsia" w:ascii="宋体" w:cs="宋体"/>
          <w:szCs w:val="21"/>
        </w:rPr>
      </w:pPr>
    </w:p>
    <w:p w14:paraId="093F64F3">
      <w:pPr>
        <w:autoSpaceDE w:val="0"/>
        <w:autoSpaceDN w:val="0"/>
        <w:adjustRightInd w:val="0"/>
        <w:spacing w:line="360" w:lineRule="auto"/>
        <w:ind w:right="-11"/>
        <w:rPr>
          <w:rFonts w:hint="eastAsia" w:ascii="宋体" w:cs="宋体"/>
          <w:szCs w:val="21"/>
        </w:rPr>
      </w:pPr>
    </w:p>
    <w:p w14:paraId="281F26A4">
      <w:pPr>
        <w:autoSpaceDE w:val="0"/>
        <w:autoSpaceDN w:val="0"/>
        <w:adjustRightInd w:val="0"/>
        <w:spacing w:line="360" w:lineRule="auto"/>
        <w:ind w:right="-11"/>
        <w:rPr>
          <w:rFonts w:hint="eastAsia" w:ascii="宋体" w:cs="宋体"/>
          <w:szCs w:val="21"/>
        </w:rPr>
      </w:pPr>
    </w:p>
    <w:p w14:paraId="670C1070">
      <w:pPr>
        <w:autoSpaceDE w:val="0"/>
        <w:autoSpaceDN w:val="0"/>
        <w:adjustRightInd w:val="0"/>
        <w:spacing w:line="360" w:lineRule="auto"/>
        <w:ind w:firstLine="2530" w:firstLineChars="900"/>
        <w:outlineLvl w:val="0"/>
        <w:rPr>
          <w:rFonts w:ascii="宋体" w:hAnsi="宋体"/>
          <w:b/>
          <w:bCs/>
          <w:sz w:val="28"/>
          <w:szCs w:val="24"/>
        </w:rPr>
      </w:pPr>
    </w:p>
    <w:p w14:paraId="605DBFD0">
      <w:pPr>
        <w:autoSpaceDE w:val="0"/>
        <w:autoSpaceDN w:val="0"/>
        <w:adjustRightInd w:val="0"/>
        <w:spacing w:line="360" w:lineRule="auto"/>
        <w:ind w:firstLine="2530" w:firstLineChars="900"/>
        <w:outlineLvl w:val="0"/>
        <w:rPr>
          <w:rFonts w:ascii="宋体" w:hAnsi="宋体"/>
          <w:b/>
          <w:bCs/>
          <w:sz w:val="28"/>
          <w:szCs w:val="24"/>
        </w:rPr>
      </w:pPr>
    </w:p>
    <w:p w14:paraId="4C907BAB">
      <w:pPr>
        <w:autoSpaceDE w:val="0"/>
        <w:autoSpaceDN w:val="0"/>
        <w:adjustRightInd w:val="0"/>
        <w:spacing w:line="360" w:lineRule="auto"/>
        <w:ind w:firstLine="2530" w:firstLineChars="900"/>
        <w:outlineLvl w:val="0"/>
        <w:rPr>
          <w:rFonts w:ascii="宋体" w:hAnsi="宋体"/>
          <w:b/>
          <w:bCs/>
          <w:sz w:val="28"/>
          <w:szCs w:val="24"/>
        </w:rPr>
      </w:pPr>
    </w:p>
    <w:p w14:paraId="183F5583">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4AD969E7">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5F06ABA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3EFB1C5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02D5A54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F8973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6A55072A">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4A3BFF5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08E1248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1F90FB2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35B6B8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1F84267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003527E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5FA51E3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20DA54A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E8C5F8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2BFDC67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032FB6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759ED91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76B6776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011C480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0815BAC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7144226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1EE7E6B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3CD6F53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1D47E88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5E2BF699">
      <w:pPr>
        <w:spacing w:beforeLines="50" w:afterLines="50" w:line="360" w:lineRule="auto"/>
        <w:ind w:firstLine="480" w:firstLineChars="200"/>
        <w:contextualSpacing/>
        <w:rPr>
          <w:rFonts w:cs="宋体" w:asciiTheme="minorEastAsia" w:hAnsiTheme="minorEastAsia"/>
          <w:sz w:val="24"/>
          <w:szCs w:val="24"/>
          <w:lang w:val="zh-CN"/>
        </w:rPr>
      </w:pPr>
    </w:p>
    <w:p w14:paraId="07143811">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615D42BB">
      <w:pPr>
        <w:spacing w:beforeLines="50" w:afterLines="50" w:line="360" w:lineRule="auto"/>
        <w:ind w:firstLine="480" w:firstLineChars="200"/>
        <w:contextualSpacing/>
        <w:rPr>
          <w:rFonts w:cs="宋体" w:asciiTheme="minorEastAsia" w:hAnsiTheme="minorEastAsia"/>
          <w:sz w:val="24"/>
          <w:szCs w:val="24"/>
          <w:lang w:val="zh-CN"/>
        </w:rPr>
      </w:pPr>
    </w:p>
    <w:p w14:paraId="5A2FCBCB">
      <w:pPr>
        <w:spacing w:beforeLines="50" w:afterLines="50" w:line="360" w:lineRule="auto"/>
        <w:ind w:firstLine="480" w:firstLineChars="200"/>
        <w:contextualSpacing/>
        <w:rPr>
          <w:rFonts w:cs="宋体" w:asciiTheme="minorEastAsia" w:hAnsiTheme="minorEastAsia"/>
          <w:sz w:val="24"/>
          <w:szCs w:val="24"/>
          <w:lang w:val="zh-CN"/>
        </w:rPr>
      </w:pPr>
    </w:p>
    <w:p w14:paraId="1A9CABC6">
      <w:pPr>
        <w:spacing w:beforeLines="50" w:afterLines="50" w:line="360" w:lineRule="auto"/>
        <w:ind w:firstLine="480" w:firstLineChars="200"/>
        <w:contextualSpacing/>
        <w:rPr>
          <w:rFonts w:cs="宋体" w:asciiTheme="minorEastAsia" w:hAnsiTheme="minorEastAsia"/>
          <w:sz w:val="24"/>
          <w:szCs w:val="24"/>
          <w:lang w:val="zh-CN"/>
        </w:rPr>
      </w:pPr>
    </w:p>
    <w:p w14:paraId="17109208">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738FEC6A">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3DD5BB70">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7F079C5C">
      <w:pPr>
        <w:autoSpaceDE w:val="0"/>
        <w:autoSpaceDN w:val="0"/>
        <w:adjustRightInd w:val="0"/>
        <w:spacing w:line="360" w:lineRule="auto"/>
        <w:jc w:val="center"/>
        <w:outlineLvl w:val="0"/>
        <w:rPr>
          <w:rFonts w:ascii="宋体" w:hAnsi="宋体"/>
          <w:b/>
          <w:bCs/>
          <w:sz w:val="28"/>
          <w:szCs w:val="24"/>
        </w:rPr>
      </w:pPr>
    </w:p>
    <w:p w14:paraId="1712B81D">
      <w:pPr>
        <w:autoSpaceDE w:val="0"/>
        <w:autoSpaceDN w:val="0"/>
        <w:adjustRightInd w:val="0"/>
        <w:spacing w:line="360" w:lineRule="auto"/>
        <w:ind w:left="1687" w:hanging="1687" w:hangingChars="600"/>
        <w:outlineLvl w:val="0"/>
        <w:rPr>
          <w:rFonts w:ascii="宋体" w:hAnsi="宋体"/>
          <w:b/>
          <w:bCs/>
          <w:sz w:val="28"/>
          <w:szCs w:val="24"/>
        </w:rPr>
      </w:pPr>
    </w:p>
    <w:p w14:paraId="50C87AAF">
      <w:pPr>
        <w:autoSpaceDE w:val="0"/>
        <w:autoSpaceDN w:val="0"/>
        <w:adjustRightInd w:val="0"/>
        <w:spacing w:line="360" w:lineRule="auto"/>
        <w:ind w:left="1687" w:hanging="1687" w:hangingChars="600"/>
        <w:outlineLvl w:val="0"/>
        <w:rPr>
          <w:rFonts w:ascii="宋体" w:hAnsi="宋体"/>
          <w:b/>
          <w:bCs/>
          <w:sz w:val="28"/>
          <w:szCs w:val="24"/>
        </w:rPr>
      </w:pPr>
    </w:p>
    <w:p w14:paraId="542C8C9A">
      <w:pPr>
        <w:autoSpaceDE w:val="0"/>
        <w:autoSpaceDN w:val="0"/>
        <w:adjustRightInd w:val="0"/>
        <w:spacing w:line="360" w:lineRule="auto"/>
        <w:ind w:left="1687" w:hanging="1687" w:hangingChars="600"/>
        <w:outlineLvl w:val="0"/>
        <w:rPr>
          <w:rFonts w:ascii="宋体" w:hAnsi="宋体"/>
          <w:b/>
          <w:bCs/>
          <w:sz w:val="28"/>
          <w:szCs w:val="24"/>
        </w:rPr>
      </w:pPr>
    </w:p>
    <w:p w14:paraId="12F4B04F">
      <w:pPr>
        <w:autoSpaceDE w:val="0"/>
        <w:autoSpaceDN w:val="0"/>
        <w:adjustRightInd w:val="0"/>
        <w:spacing w:line="360" w:lineRule="auto"/>
        <w:ind w:left="1687" w:hanging="1687" w:hangingChars="600"/>
        <w:outlineLvl w:val="0"/>
        <w:rPr>
          <w:rFonts w:ascii="宋体" w:hAnsi="宋体"/>
          <w:b/>
          <w:bCs/>
          <w:sz w:val="28"/>
          <w:szCs w:val="24"/>
        </w:rPr>
      </w:pPr>
    </w:p>
    <w:p w14:paraId="375FB16E">
      <w:pPr>
        <w:autoSpaceDE w:val="0"/>
        <w:autoSpaceDN w:val="0"/>
        <w:adjustRightInd w:val="0"/>
        <w:spacing w:line="360" w:lineRule="auto"/>
        <w:ind w:left="1687" w:hanging="1687" w:hangingChars="600"/>
        <w:outlineLvl w:val="0"/>
        <w:rPr>
          <w:rFonts w:ascii="宋体" w:hAnsi="宋体"/>
          <w:b/>
          <w:bCs/>
          <w:sz w:val="28"/>
          <w:szCs w:val="24"/>
        </w:rPr>
      </w:pPr>
    </w:p>
    <w:p w14:paraId="1BF809F3">
      <w:pPr>
        <w:autoSpaceDE w:val="0"/>
        <w:autoSpaceDN w:val="0"/>
        <w:adjustRightInd w:val="0"/>
        <w:spacing w:line="360" w:lineRule="auto"/>
        <w:ind w:left="1687" w:hanging="1687" w:hangingChars="600"/>
        <w:outlineLvl w:val="0"/>
        <w:rPr>
          <w:rFonts w:ascii="宋体" w:hAnsi="宋体"/>
          <w:b/>
          <w:bCs/>
          <w:sz w:val="28"/>
          <w:szCs w:val="24"/>
        </w:rPr>
      </w:pPr>
    </w:p>
    <w:p w14:paraId="0D9BCB5B">
      <w:pPr>
        <w:autoSpaceDE w:val="0"/>
        <w:autoSpaceDN w:val="0"/>
        <w:adjustRightInd w:val="0"/>
        <w:spacing w:line="360" w:lineRule="auto"/>
        <w:ind w:left="1687" w:hanging="1687" w:hangingChars="600"/>
        <w:outlineLvl w:val="0"/>
        <w:rPr>
          <w:rFonts w:ascii="宋体" w:hAnsi="宋体"/>
          <w:b/>
          <w:bCs/>
          <w:sz w:val="28"/>
          <w:szCs w:val="24"/>
        </w:rPr>
      </w:pPr>
    </w:p>
    <w:p w14:paraId="404157C2">
      <w:pPr>
        <w:autoSpaceDE w:val="0"/>
        <w:autoSpaceDN w:val="0"/>
        <w:adjustRightInd w:val="0"/>
        <w:spacing w:line="360" w:lineRule="auto"/>
        <w:ind w:left="1687" w:hanging="1687" w:hangingChars="600"/>
        <w:outlineLvl w:val="0"/>
        <w:rPr>
          <w:rFonts w:ascii="宋体" w:hAnsi="宋体"/>
          <w:b/>
          <w:bCs/>
          <w:sz w:val="28"/>
          <w:szCs w:val="24"/>
        </w:rPr>
      </w:pPr>
    </w:p>
    <w:p w14:paraId="69267E62">
      <w:pPr>
        <w:autoSpaceDE w:val="0"/>
        <w:autoSpaceDN w:val="0"/>
        <w:adjustRightInd w:val="0"/>
        <w:spacing w:line="360" w:lineRule="auto"/>
        <w:ind w:left="1687" w:hanging="1687" w:hangingChars="600"/>
        <w:outlineLvl w:val="0"/>
        <w:rPr>
          <w:rFonts w:ascii="宋体" w:hAnsi="宋体"/>
          <w:b/>
          <w:bCs/>
          <w:sz w:val="28"/>
          <w:szCs w:val="24"/>
        </w:rPr>
      </w:pPr>
    </w:p>
    <w:p w14:paraId="01C82188">
      <w:pPr>
        <w:autoSpaceDE w:val="0"/>
        <w:autoSpaceDN w:val="0"/>
        <w:adjustRightInd w:val="0"/>
        <w:spacing w:line="360" w:lineRule="auto"/>
        <w:ind w:left="1687" w:hanging="1687" w:hangingChars="600"/>
        <w:outlineLvl w:val="0"/>
        <w:rPr>
          <w:rFonts w:ascii="宋体" w:hAnsi="宋体"/>
          <w:b/>
          <w:bCs/>
          <w:sz w:val="28"/>
          <w:szCs w:val="24"/>
        </w:rPr>
      </w:pPr>
    </w:p>
    <w:p w14:paraId="67EA5185">
      <w:pPr>
        <w:autoSpaceDE w:val="0"/>
        <w:autoSpaceDN w:val="0"/>
        <w:adjustRightInd w:val="0"/>
        <w:spacing w:line="360" w:lineRule="auto"/>
        <w:ind w:left="1687" w:hanging="1687" w:hangingChars="600"/>
        <w:outlineLvl w:val="0"/>
        <w:rPr>
          <w:rFonts w:ascii="宋体" w:hAnsi="宋体"/>
          <w:b/>
          <w:bCs/>
          <w:sz w:val="28"/>
          <w:szCs w:val="24"/>
        </w:rPr>
      </w:pPr>
    </w:p>
    <w:p w14:paraId="5FABF889">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31F8E01E">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399CFC0C">
      <w:pPr>
        <w:spacing w:line="360" w:lineRule="auto"/>
        <w:ind w:firstLine="480" w:firstLineChars="200"/>
        <w:rPr>
          <w:rFonts w:ascii="楷体" w:hAnsi="楷体" w:eastAsia="楷体"/>
          <w:bCs/>
          <w:sz w:val="24"/>
          <w:szCs w:val="24"/>
        </w:rPr>
      </w:pPr>
    </w:p>
    <w:p w14:paraId="4A180FB1">
      <w:pPr>
        <w:autoSpaceDE w:val="0"/>
        <w:autoSpaceDN w:val="0"/>
        <w:adjustRightInd w:val="0"/>
        <w:spacing w:line="360" w:lineRule="auto"/>
        <w:jc w:val="center"/>
        <w:outlineLvl w:val="0"/>
        <w:rPr>
          <w:rFonts w:ascii="宋体" w:hAnsi="宋体"/>
          <w:b/>
          <w:bCs/>
          <w:sz w:val="28"/>
          <w:szCs w:val="24"/>
        </w:rPr>
      </w:pPr>
    </w:p>
    <w:p w14:paraId="09C28701">
      <w:pPr>
        <w:autoSpaceDE w:val="0"/>
        <w:autoSpaceDN w:val="0"/>
        <w:adjustRightInd w:val="0"/>
        <w:spacing w:line="360" w:lineRule="auto"/>
        <w:jc w:val="center"/>
        <w:outlineLvl w:val="0"/>
        <w:rPr>
          <w:rFonts w:ascii="宋体" w:hAnsi="宋体"/>
          <w:b/>
          <w:bCs/>
          <w:sz w:val="28"/>
          <w:szCs w:val="24"/>
        </w:rPr>
      </w:pPr>
    </w:p>
    <w:p w14:paraId="11054EAC">
      <w:pPr>
        <w:autoSpaceDE w:val="0"/>
        <w:autoSpaceDN w:val="0"/>
        <w:adjustRightInd w:val="0"/>
        <w:spacing w:line="360" w:lineRule="auto"/>
        <w:jc w:val="center"/>
        <w:outlineLvl w:val="0"/>
        <w:rPr>
          <w:rFonts w:ascii="宋体" w:hAnsi="宋体"/>
          <w:b/>
          <w:bCs/>
          <w:sz w:val="28"/>
          <w:szCs w:val="24"/>
        </w:rPr>
      </w:pPr>
    </w:p>
    <w:p w14:paraId="19E80A88">
      <w:pPr>
        <w:autoSpaceDE w:val="0"/>
        <w:autoSpaceDN w:val="0"/>
        <w:adjustRightInd w:val="0"/>
        <w:spacing w:line="360" w:lineRule="auto"/>
        <w:jc w:val="center"/>
        <w:outlineLvl w:val="0"/>
        <w:rPr>
          <w:rFonts w:ascii="宋体" w:hAnsi="宋体"/>
          <w:b/>
          <w:bCs/>
          <w:sz w:val="28"/>
          <w:szCs w:val="24"/>
        </w:rPr>
      </w:pPr>
    </w:p>
    <w:p w14:paraId="4FE2C4EE">
      <w:pPr>
        <w:autoSpaceDE w:val="0"/>
        <w:autoSpaceDN w:val="0"/>
        <w:adjustRightInd w:val="0"/>
        <w:spacing w:line="360" w:lineRule="auto"/>
        <w:jc w:val="center"/>
        <w:outlineLvl w:val="0"/>
        <w:rPr>
          <w:rFonts w:ascii="宋体" w:hAnsi="宋体"/>
          <w:b/>
          <w:bCs/>
          <w:sz w:val="28"/>
          <w:szCs w:val="24"/>
        </w:rPr>
      </w:pPr>
    </w:p>
    <w:p w14:paraId="758867E5">
      <w:pPr>
        <w:autoSpaceDE w:val="0"/>
        <w:autoSpaceDN w:val="0"/>
        <w:adjustRightInd w:val="0"/>
        <w:spacing w:line="360" w:lineRule="auto"/>
        <w:jc w:val="center"/>
        <w:outlineLvl w:val="0"/>
        <w:rPr>
          <w:rFonts w:ascii="宋体" w:hAnsi="宋体"/>
          <w:b/>
          <w:bCs/>
          <w:sz w:val="28"/>
          <w:szCs w:val="24"/>
        </w:rPr>
      </w:pPr>
    </w:p>
    <w:p w14:paraId="5380A12F">
      <w:pPr>
        <w:autoSpaceDE w:val="0"/>
        <w:autoSpaceDN w:val="0"/>
        <w:adjustRightInd w:val="0"/>
        <w:spacing w:line="360" w:lineRule="auto"/>
        <w:jc w:val="center"/>
        <w:outlineLvl w:val="0"/>
        <w:rPr>
          <w:rFonts w:ascii="宋体" w:hAnsi="宋体"/>
          <w:b/>
          <w:bCs/>
          <w:sz w:val="28"/>
          <w:szCs w:val="24"/>
        </w:rPr>
      </w:pPr>
    </w:p>
    <w:p w14:paraId="6F22188B">
      <w:pPr>
        <w:autoSpaceDE w:val="0"/>
        <w:autoSpaceDN w:val="0"/>
        <w:adjustRightInd w:val="0"/>
        <w:spacing w:line="360" w:lineRule="auto"/>
        <w:jc w:val="center"/>
        <w:outlineLvl w:val="0"/>
        <w:rPr>
          <w:rFonts w:ascii="宋体" w:hAnsi="宋体"/>
          <w:b/>
          <w:bCs/>
          <w:sz w:val="28"/>
          <w:szCs w:val="24"/>
        </w:rPr>
      </w:pPr>
    </w:p>
    <w:p w14:paraId="01F28163">
      <w:pPr>
        <w:autoSpaceDE w:val="0"/>
        <w:autoSpaceDN w:val="0"/>
        <w:adjustRightInd w:val="0"/>
        <w:spacing w:line="360" w:lineRule="auto"/>
        <w:jc w:val="center"/>
        <w:outlineLvl w:val="0"/>
        <w:rPr>
          <w:rFonts w:ascii="宋体" w:hAnsi="宋体"/>
          <w:b/>
          <w:bCs/>
          <w:sz w:val="28"/>
          <w:szCs w:val="24"/>
        </w:rPr>
      </w:pPr>
    </w:p>
    <w:p w14:paraId="6EBCEA23">
      <w:pPr>
        <w:autoSpaceDE w:val="0"/>
        <w:autoSpaceDN w:val="0"/>
        <w:adjustRightInd w:val="0"/>
        <w:spacing w:line="360" w:lineRule="auto"/>
        <w:jc w:val="center"/>
        <w:outlineLvl w:val="0"/>
        <w:rPr>
          <w:rFonts w:ascii="宋体" w:hAnsi="宋体"/>
          <w:b/>
          <w:bCs/>
          <w:sz w:val="28"/>
          <w:szCs w:val="24"/>
        </w:rPr>
      </w:pPr>
    </w:p>
    <w:p w14:paraId="172F453C">
      <w:pPr>
        <w:autoSpaceDE w:val="0"/>
        <w:autoSpaceDN w:val="0"/>
        <w:adjustRightInd w:val="0"/>
        <w:spacing w:line="360" w:lineRule="auto"/>
        <w:jc w:val="center"/>
        <w:outlineLvl w:val="0"/>
        <w:rPr>
          <w:rFonts w:ascii="宋体" w:hAnsi="宋体"/>
          <w:b/>
          <w:bCs/>
          <w:sz w:val="28"/>
          <w:szCs w:val="24"/>
        </w:rPr>
      </w:pPr>
    </w:p>
    <w:p w14:paraId="4E6ACE41">
      <w:pPr>
        <w:autoSpaceDE w:val="0"/>
        <w:autoSpaceDN w:val="0"/>
        <w:adjustRightInd w:val="0"/>
        <w:spacing w:line="360" w:lineRule="auto"/>
        <w:jc w:val="center"/>
        <w:outlineLvl w:val="0"/>
        <w:rPr>
          <w:rFonts w:ascii="宋体" w:hAnsi="宋体"/>
          <w:b/>
          <w:bCs/>
          <w:sz w:val="28"/>
          <w:szCs w:val="24"/>
        </w:rPr>
      </w:pPr>
    </w:p>
    <w:p w14:paraId="05199F42">
      <w:pPr>
        <w:autoSpaceDE w:val="0"/>
        <w:autoSpaceDN w:val="0"/>
        <w:adjustRightInd w:val="0"/>
        <w:spacing w:line="360" w:lineRule="auto"/>
        <w:jc w:val="center"/>
        <w:outlineLvl w:val="0"/>
        <w:rPr>
          <w:rFonts w:ascii="宋体" w:hAnsi="宋体"/>
          <w:b/>
          <w:bCs/>
          <w:sz w:val="28"/>
          <w:szCs w:val="24"/>
        </w:rPr>
      </w:pPr>
    </w:p>
    <w:p w14:paraId="74948E6B">
      <w:pPr>
        <w:autoSpaceDE w:val="0"/>
        <w:autoSpaceDN w:val="0"/>
        <w:adjustRightInd w:val="0"/>
        <w:spacing w:line="360" w:lineRule="auto"/>
        <w:jc w:val="center"/>
        <w:outlineLvl w:val="0"/>
        <w:rPr>
          <w:rFonts w:ascii="宋体" w:hAnsi="宋体"/>
          <w:b/>
          <w:bCs/>
          <w:sz w:val="28"/>
          <w:szCs w:val="24"/>
        </w:rPr>
      </w:pPr>
    </w:p>
    <w:p w14:paraId="78D3EFA0">
      <w:pPr>
        <w:autoSpaceDE w:val="0"/>
        <w:autoSpaceDN w:val="0"/>
        <w:adjustRightInd w:val="0"/>
        <w:spacing w:line="360" w:lineRule="auto"/>
        <w:jc w:val="center"/>
        <w:outlineLvl w:val="0"/>
        <w:rPr>
          <w:rFonts w:ascii="宋体" w:hAnsi="宋体"/>
          <w:b/>
          <w:bCs/>
          <w:sz w:val="28"/>
          <w:szCs w:val="24"/>
        </w:rPr>
      </w:pPr>
    </w:p>
    <w:p w14:paraId="7CACE77A">
      <w:pPr>
        <w:autoSpaceDE w:val="0"/>
        <w:autoSpaceDN w:val="0"/>
        <w:adjustRightInd w:val="0"/>
        <w:spacing w:line="360" w:lineRule="auto"/>
        <w:jc w:val="center"/>
        <w:outlineLvl w:val="0"/>
        <w:rPr>
          <w:rFonts w:ascii="宋体" w:hAnsi="宋体"/>
          <w:b/>
          <w:bCs/>
          <w:sz w:val="28"/>
          <w:szCs w:val="24"/>
        </w:rPr>
      </w:pPr>
    </w:p>
    <w:p w14:paraId="3FBC393E">
      <w:pPr>
        <w:autoSpaceDE w:val="0"/>
        <w:autoSpaceDN w:val="0"/>
        <w:adjustRightInd w:val="0"/>
        <w:spacing w:line="360" w:lineRule="auto"/>
        <w:jc w:val="center"/>
        <w:outlineLvl w:val="0"/>
        <w:rPr>
          <w:rFonts w:ascii="宋体" w:hAnsi="宋体"/>
          <w:b/>
          <w:bCs/>
          <w:sz w:val="28"/>
          <w:szCs w:val="24"/>
        </w:rPr>
      </w:pPr>
    </w:p>
    <w:p w14:paraId="3285BA44">
      <w:pPr>
        <w:autoSpaceDE w:val="0"/>
        <w:autoSpaceDN w:val="0"/>
        <w:adjustRightInd w:val="0"/>
        <w:spacing w:line="360" w:lineRule="auto"/>
        <w:outlineLvl w:val="0"/>
        <w:rPr>
          <w:rFonts w:ascii="宋体" w:hAnsi="宋体"/>
          <w:b/>
          <w:bCs/>
          <w:sz w:val="28"/>
          <w:szCs w:val="24"/>
          <w:lang w:val="zh-CN"/>
        </w:rPr>
      </w:pPr>
    </w:p>
    <w:p w14:paraId="253D3D0E">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0487C052">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778C6363">
      <w:pPr>
        <w:pStyle w:val="34"/>
        <w:ind w:firstLine="2530" w:firstLineChars="900"/>
        <w:rPr>
          <w:rFonts w:hAnsi="宋体" w:eastAsiaTheme="minorEastAsia" w:cstheme="minorBidi"/>
          <w:b/>
          <w:bCs/>
          <w:color w:val="auto"/>
          <w:kern w:val="2"/>
          <w:sz w:val="28"/>
          <w:lang w:val="zh-CN"/>
        </w:rPr>
      </w:pPr>
    </w:p>
    <w:p w14:paraId="76584286">
      <w:pPr>
        <w:autoSpaceDE w:val="0"/>
        <w:autoSpaceDN w:val="0"/>
        <w:adjustRightInd w:val="0"/>
        <w:spacing w:line="360" w:lineRule="auto"/>
        <w:jc w:val="center"/>
        <w:outlineLvl w:val="0"/>
        <w:rPr>
          <w:rFonts w:ascii="宋体" w:hAnsi="宋体"/>
          <w:b/>
          <w:bCs/>
          <w:sz w:val="28"/>
          <w:szCs w:val="24"/>
        </w:rPr>
      </w:pPr>
    </w:p>
    <w:p w14:paraId="370AD1BE">
      <w:pPr>
        <w:autoSpaceDE w:val="0"/>
        <w:autoSpaceDN w:val="0"/>
        <w:adjustRightInd w:val="0"/>
        <w:spacing w:line="360" w:lineRule="auto"/>
        <w:jc w:val="center"/>
        <w:outlineLvl w:val="0"/>
        <w:rPr>
          <w:rFonts w:ascii="宋体" w:hAnsi="宋体"/>
          <w:b/>
          <w:bCs/>
          <w:sz w:val="28"/>
          <w:szCs w:val="24"/>
        </w:rPr>
      </w:pPr>
    </w:p>
    <w:p w14:paraId="2412A026">
      <w:pPr>
        <w:autoSpaceDE w:val="0"/>
        <w:autoSpaceDN w:val="0"/>
        <w:adjustRightInd w:val="0"/>
        <w:spacing w:line="360" w:lineRule="auto"/>
        <w:jc w:val="center"/>
        <w:outlineLvl w:val="0"/>
        <w:rPr>
          <w:rFonts w:ascii="宋体" w:hAnsi="宋体"/>
          <w:b/>
          <w:bCs/>
          <w:sz w:val="28"/>
          <w:szCs w:val="24"/>
        </w:rPr>
      </w:pPr>
    </w:p>
    <w:p w14:paraId="0BCCD23A">
      <w:pPr>
        <w:autoSpaceDE w:val="0"/>
        <w:autoSpaceDN w:val="0"/>
        <w:adjustRightInd w:val="0"/>
        <w:spacing w:line="360" w:lineRule="auto"/>
        <w:jc w:val="center"/>
        <w:outlineLvl w:val="0"/>
        <w:rPr>
          <w:rFonts w:ascii="宋体" w:hAnsi="宋体"/>
          <w:b/>
          <w:bCs/>
          <w:sz w:val="28"/>
          <w:szCs w:val="24"/>
        </w:rPr>
      </w:pPr>
    </w:p>
    <w:p w14:paraId="73B99468">
      <w:pPr>
        <w:autoSpaceDE w:val="0"/>
        <w:autoSpaceDN w:val="0"/>
        <w:adjustRightInd w:val="0"/>
        <w:spacing w:line="360" w:lineRule="auto"/>
        <w:jc w:val="center"/>
        <w:outlineLvl w:val="0"/>
        <w:rPr>
          <w:rFonts w:ascii="宋体" w:hAnsi="宋体"/>
          <w:b/>
          <w:bCs/>
          <w:sz w:val="28"/>
          <w:szCs w:val="24"/>
        </w:rPr>
      </w:pPr>
    </w:p>
    <w:p w14:paraId="5B53E281">
      <w:pPr>
        <w:autoSpaceDE w:val="0"/>
        <w:autoSpaceDN w:val="0"/>
        <w:adjustRightInd w:val="0"/>
        <w:spacing w:line="360" w:lineRule="auto"/>
        <w:jc w:val="center"/>
        <w:outlineLvl w:val="0"/>
        <w:rPr>
          <w:rFonts w:ascii="宋体" w:hAnsi="宋体"/>
          <w:b/>
          <w:bCs/>
          <w:sz w:val="28"/>
          <w:szCs w:val="24"/>
        </w:rPr>
      </w:pPr>
    </w:p>
    <w:p w14:paraId="5CD41A94">
      <w:pPr>
        <w:autoSpaceDE w:val="0"/>
        <w:autoSpaceDN w:val="0"/>
        <w:adjustRightInd w:val="0"/>
        <w:spacing w:line="360" w:lineRule="auto"/>
        <w:jc w:val="center"/>
        <w:outlineLvl w:val="0"/>
        <w:rPr>
          <w:rFonts w:ascii="宋体" w:hAnsi="宋体"/>
          <w:b/>
          <w:bCs/>
          <w:sz w:val="28"/>
          <w:szCs w:val="24"/>
        </w:rPr>
      </w:pPr>
    </w:p>
    <w:p w14:paraId="688C840A">
      <w:pPr>
        <w:autoSpaceDE w:val="0"/>
        <w:autoSpaceDN w:val="0"/>
        <w:adjustRightInd w:val="0"/>
        <w:spacing w:line="360" w:lineRule="auto"/>
        <w:jc w:val="center"/>
        <w:outlineLvl w:val="0"/>
        <w:rPr>
          <w:rFonts w:ascii="宋体" w:hAnsi="宋体"/>
          <w:b/>
          <w:bCs/>
          <w:sz w:val="28"/>
          <w:szCs w:val="24"/>
        </w:rPr>
      </w:pPr>
    </w:p>
    <w:p w14:paraId="7C6AC21F">
      <w:pPr>
        <w:autoSpaceDE w:val="0"/>
        <w:autoSpaceDN w:val="0"/>
        <w:adjustRightInd w:val="0"/>
        <w:spacing w:line="360" w:lineRule="auto"/>
        <w:jc w:val="center"/>
        <w:outlineLvl w:val="0"/>
        <w:rPr>
          <w:rFonts w:ascii="宋体" w:hAnsi="宋体"/>
          <w:b/>
          <w:bCs/>
          <w:sz w:val="28"/>
          <w:szCs w:val="24"/>
        </w:rPr>
      </w:pPr>
    </w:p>
    <w:p w14:paraId="55DEF148">
      <w:pPr>
        <w:autoSpaceDE w:val="0"/>
        <w:autoSpaceDN w:val="0"/>
        <w:adjustRightInd w:val="0"/>
        <w:spacing w:line="360" w:lineRule="auto"/>
        <w:jc w:val="center"/>
        <w:outlineLvl w:val="0"/>
        <w:rPr>
          <w:rFonts w:ascii="宋体" w:hAnsi="宋体"/>
          <w:b/>
          <w:bCs/>
          <w:sz w:val="28"/>
          <w:szCs w:val="24"/>
        </w:rPr>
      </w:pPr>
    </w:p>
    <w:p w14:paraId="44013F65">
      <w:pPr>
        <w:autoSpaceDE w:val="0"/>
        <w:autoSpaceDN w:val="0"/>
        <w:adjustRightInd w:val="0"/>
        <w:spacing w:line="360" w:lineRule="auto"/>
        <w:jc w:val="center"/>
        <w:outlineLvl w:val="0"/>
        <w:rPr>
          <w:rFonts w:ascii="宋体" w:hAnsi="宋体"/>
          <w:b/>
          <w:bCs/>
          <w:sz w:val="28"/>
          <w:szCs w:val="24"/>
        </w:rPr>
      </w:pPr>
    </w:p>
    <w:p w14:paraId="03EBB0F2">
      <w:pPr>
        <w:autoSpaceDE w:val="0"/>
        <w:autoSpaceDN w:val="0"/>
        <w:adjustRightInd w:val="0"/>
        <w:spacing w:line="360" w:lineRule="auto"/>
        <w:jc w:val="center"/>
        <w:outlineLvl w:val="0"/>
        <w:rPr>
          <w:rFonts w:ascii="宋体" w:hAnsi="宋体"/>
          <w:b/>
          <w:bCs/>
          <w:sz w:val="28"/>
          <w:szCs w:val="24"/>
        </w:rPr>
      </w:pPr>
    </w:p>
    <w:p w14:paraId="7BDC58DA">
      <w:pPr>
        <w:autoSpaceDE w:val="0"/>
        <w:autoSpaceDN w:val="0"/>
        <w:adjustRightInd w:val="0"/>
        <w:spacing w:line="360" w:lineRule="auto"/>
        <w:jc w:val="center"/>
        <w:outlineLvl w:val="0"/>
        <w:rPr>
          <w:rFonts w:ascii="宋体" w:hAnsi="宋体"/>
          <w:b/>
          <w:bCs/>
          <w:sz w:val="28"/>
          <w:szCs w:val="24"/>
        </w:rPr>
      </w:pPr>
    </w:p>
    <w:p w14:paraId="10761B94">
      <w:pPr>
        <w:autoSpaceDE w:val="0"/>
        <w:autoSpaceDN w:val="0"/>
        <w:adjustRightInd w:val="0"/>
        <w:spacing w:line="360" w:lineRule="auto"/>
        <w:outlineLvl w:val="0"/>
        <w:rPr>
          <w:rFonts w:ascii="宋体" w:hAnsi="宋体"/>
          <w:b/>
          <w:bCs/>
          <w:sz w:val="28"/>
          <w:szCs w:val="24"/>
        </w:rPr>
      </w:pPr>
    </w:p>
    <w:p w14:paraId="30E8FE71">
      <w:pPr>
        <w:autoSpaceDE w:val="0"/>
        <w:autoSpaceDN w:val="0"/>
        <w:adjustRightInd w:val="0"/>
        <w:spacing w:line="360" w:lineRule="auto"/>
        <w:outlineLvl w:val="0"/>
        <w:rPr>
          <w:rFonts w:ascii="宋体" w:hAnsi="宋体"/>
          <w:b/>
          <w:bCs/>
          <w:sz w:val="28"/>
          <w:szCs w:val="24"/>
        </w:rPr>
      </w:pPr>
    </w:p>
    <w:p w14:paraId="1AD23D45">
      <w:pPr>
        <w:autoSpaceDE w:val="0"/>
        <w:autoSpaceDN w:val="0"/>
        <w:adjustRightInd w:val="0"/>
        <w:spacing w:line="360" w:lineRule="auto"/>
        <w:outlineLvl w:val="0"/>
        <w:rPr>
          <w:rFonts w:ascii="宋体" w:hAnsi="宋体"/>
          <w:b/>
          <w:bCs/>
          <w:sz w:val="28"/>
          <w:szCs w:val="24"/>
        </w:rPr>
      </w:pPr>
    </w:p>
    <w:p w14:paraId="1A34AC2A">
      <w:pPr>
        <w:autoSpaceDE w:val="0"/>
        <w:autoSpaceDN w:val="0"/>
        <w:adjustRightInd w:val="0"/>
        <w:spacing w:line="360" w:lineRule="auto"/>
        <w:outlineLvl w:val="0"/>
        <w:rPr>
          <w:rFonts w:ascii="宋体" w:hAnsi="宋体"/>
          <w:b/>
          <w:bCs/>
          <w:sz w:val="28"/>
          <w:szCs w:val="24"/>
        </w:rPr>
      </w:pPr>
    </w:p>
    <w:p w14:paraId="649E0B94">
      <w:pPr>
        <w:autoSpaceDE w:val="0"/>
        <w:autoSpaceDN w:val="0"/>
        <w:adjustRightInd w:val="0"/>
        <w:spacing w:line="360" w:lineRule="auto"/>
        <w:outlineLvl w:val="0"/>
        <w:rPr>
          <w:rFonts w:ascii="宋体" w:hAnsi="宋体"/>
          <w:b/>
          <w:bCs/>
          <w:sz w:val="28"/>
          <w:szCs w:val="24"/>
        </w:rPr>
      </w:pPr>
    </w:p>
    <w:p w14:paraId="668E99F0">
      <w:pPr>
        <w:autoSpaceDE w:val="0"/>
        <w:autoSpaceDN w:val="0"/>
        <w:adjustRightInd w:val="0"/>
        <w:spacing w:line="360" w:lineRule="auto"/>
        <w:jc w:val="center"/>
        <w:outlineLvl w:val="0"/>
        <w:rPr>
          <w:rFonts w:hint="eastAsia"/>
          <w:b/>
          <w:sz w:val="24"/>
        </w:rPr>
      </w:pPr>
      <w:r>
        <w:rPr>
          <w:rFonts w:hint="eastAsia" w:ascii="宋体" w:hAnsi="宋体"/>
          <w:b/>
          <w:bCs/>
          <w:sz w:val="28"/>
          <w:szCs w:val="24"/>
        </w:rPr>
        <w:t>4.8 中</w:t>
      </w:r>
      <w:r>
        <w:rPr>
          <w:b/>
          <w:sz w:val="28"/>
        </w:rPr>
        <w:t>小企业声明函（</w:t>
      </w:r>
      <w:r>
        <w:rPr>
          <w:rFonts w:hint="eastAsia"/>
          <w:b/>
          <w:sz w:val="28"/>
        </w:rPr>
        <w:t>货物</w:t>
      </w:r>
      <w:r>
        <w:rPr>
          <w:b/>
          <w:sz w:val="28"/>
        </w:rPr>
        <w:t>）</w:t>
      </w:r>
    </w:p>
    <w:p w14:paraId="3F3B291D">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128B1AF7">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32244C2A">
      <w:pPr>
        <w:autoSpaceDE w:val="0"/>
        <w:autoSpaceDN w:val="0"/>
        <w:adjustRightInd w:val="0"/>
        <w:spacing w:line="360" w:lineRule="auto"/>
        <w:jc w:val="left"/>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中型企业、小型企业、微型企业</w:t>
      </w:r>
      <w:r>
        <w:rPr>
          <w:sz w:val="24"/>
        </w:rPr>
        <w:t>）；</w:t>
      </w:r>
    </w:p>
    <w:p w14:paraId="4C42C81E">
      <w:pPr>
        <w:autoSpaceDE w:val="0"/>
        <w:autoSpaceDN w:val="0"/>
        <w:adjustRightInd w:val="0"/>
        <w:spacing w:line="360" w:lineRule="auto"/>
        <w:jc w:val="left"/>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 xml:space="preserve">万元，属于（中型企业、小型企业、微型企业）； …… </w:t>
      </w:r>
    </w:p>
    <w:p w14:paraId="478229F8">
      <w:pPr>
        <w:autoSpaceDE w:val="0"/>
        <w:autoSpaceDN w:val="0"/>
        <w:adjustRightInd w:val="0"/>
        <w:spacing w:line="360" w:lineRule="auto"/>
        <w:jc w:val="left"/>
        <w:outlineLvl w:val="0"/>
        <w:rPr>
          <w:rFonts w:hint="eastAsia"/>
          <w:sz w:val="24"/>
        </w:rPr>
      </w:pPr>
      <w:r>
        <w:rPr>
          <w:sz w:val="24"/>
        </w:rPr>
        <w:t>以上企业，不属于大企业的分支机构，不存在控股股东为大企业的情形，也不存在与大企业的负责人为同一人的情形。</w:t>
      </w:r>
    </w:p>
    <w:p w14:paraId="590E20C9">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14:paraId="65F8AC20">
      <w:pPr>
        <w:autoSpaceDE w:val="0"/>
        <w:autoSpaceDN w:val="0"/>
        <w:adjustRightInd w:val="0"/>
        <w:spacing w:line="360" w:lineRule="auto"/>
        <w:jc w:val="both"/>
        <w:outlineLvl w:val="0"/>
        <w:rPr>
          <w:rFonts w:hint="eastAsia"/>
          <w:sz w:val="24"/>
        </w:rPr>
      </w:pPr>
    </w:p>
    <w:p w14:paraId="633A3845">
      <w:pPr>
        <w:autoSpaceDE w:val="0"/>
        <w:autoSpaceDN w:val="0"/>
        <w:adjustRightInd w:val="0"/>
        <w:spacing w:line="360" w:lineRule="auto"/>
        <w:jc w:val="center"/>
        <w:outlineLvl w:val="0"/>
        <w:rPr>
          <w:rFonts w:hint="eastAsia"/>
          <w:sz w:val="24"/>
        </w:rPr>
      </w:pPr>
      <w:r>
        <w:rPr>
          <w:sz w:val="24"/>
        </w:rPr>
        <w:t>企业名称（盖章）：</w:t>
      </w:r>
    </w:p>
    <w:p w14:paraId="733E14C2">
      <w:pPr>
        <w:autoSpaceDE w:val="0"/>
        <w:autoSpaceDN w:val="0"/>
        <w:adjustRightInd w:val="0"/>
        <w:spacing w:line="360" w:lineRule="auto"/>
        <w:ind w:firstLine="5760" w:firstLineChars="2400"/>
        <w:outlineLvl w:val="0"/>
        <w:rPr>
          <w:rFonts w:hint="eastAsia"/>
          <w:sz w:val="24"/>
        </w:rPr>
      </w:pPr>
      <w:r>
        <w:rPr>
          <w:sz w:val="24"/>
        </w:rPr>
        <w:t>日期：</w:t>
      </w:r>
    </w:p>
    <w:p w14:paraId="7261B508">
      <w:pPr>
        <w:autoSpaceDE w:val="0"/>
        <w:autoSpaceDN w:val="0"/>
        <w:adjustRightInd w:val="0"/>
        <w:spacing w:line="360" w:lineRule="auto"/>
        <w:outlineLvl w:val="0"/>
        <w:rPr>
          <w:rFonts w:hint="eastAsia"/>
          <w:b/>
          <w:sz w:val="24"/>
        </w:rPr>
      </w:pPr>
      <w:r>
        <w:rPr>
          <w:b/>
          <w:sz w:val="24"/>
        </w:rPr>
        <w:t>说明：</w:t>
      </w:r>
    </w:p>
    <w:p w14:paraId="09B4196B">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14:paraId="0F08D772">
      <w:pPr>
        <w:autoSpaceDE w:val="0"/>
        <w:autoSpaceDN w:val="0"/>
        <w:adjustRightInd w:val="0"/>
        <w:spacing w:line="360" w:lineRule="auto"/>
        <w:outlineLvl w:val="0"/>
        <w:rPr>
          <w:rFonts w:hint="eastAsia"/>
          <w:sz w:val="24"/>
        </w:rPr>
      </w:pPr>
      <w:r>
        <w:rPr>
          <w:sz w:val="24"/>
        </w:rPr>
        <w:t>业可不填报。</w:t>
      </w:r>
    </w:p>
    <w:p w14:paraId="425EB295">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14:paraId="008FA7E5">
      <w:pPr>
        <w:autoSpaceDE w:val="0"/>
        <w:autoSpaceDN w:val="0"/>
        <w:adjustRightInd w:val="0"/>
        <w:spacing w:line="360" w:lineRule="auto"/>
        <w:outlineLvl w:val="0"/>
        <w:rPr>
          <w:sz w:val="22"/>
        </w:rPr>
      </w:pPr>
      <w:r>
        <w:rPr>
          <w:sz w:val="24"/>
        </w:rPr>
        <w:t>中小企业扶持</w:t>
      </w:r>
      <w:r>
        <w:rPr>
          <w:sz w:val="22"/>
        </w:rPr>
        <w:t>政策。</w:t>
      </w:r>
    </w:p>
    <w:p w14:paraId="0A4C1533">
      <w:pPr>
        <w:autoSpaceDE w:val="0"/>
        <w:autoSpaceDN w:val="0"/>
        <w:adjustRightInd w:val="0"/>
        <w:spacing w:line="360" w:lineRule="auto"/>
        <w:outlineLvl w:val="0"/>
        <w:rPr>
          <w:rFonts w:hint="eastAsia"/>
          <w:sz w:val="22"/>
        </w:rPr>
      </w:pPr>
    </w:p>
    <w:p w14:paraId="4138300B">
      <w:pPr>
        <w:autoSpaceDE w:val="0"/>
        <w:autoSpaceDN w:val="0"/>
        <w:adjustRightInd w:val="0"/>
        <w:spacing w:line="360" w:lineRule="auto"/>
        <w:jc w:val="center"/>
        <w:outlineLvl w:val="0"/>
        <w:rPr>
          <w:rFonts w:ascii="宋体" w:hAnsi="宋体"/>
          <w:b/>
          <w:bCs/>
          <w:sz w:val="28"/>
          <w:szCs w:val="24"/>
        </w:rPr>
      </w:pPr>
    </w:p>
    <w:p w14:paraId="5A131BC1">
      <w:pPr>
        <w:autoSpaceDE w:val="0"/>
        <w:autoSpaceDN w:val="0"/>
        <w:adjustRightInd w:val="0"/>
        <w:spacing w:line="360" w:lineRule="auto"/>
        <w:jc w:val="center"/>
        <w:outlineLvl w:val="0"/>
        <w:rPr>
          <w:rFonts w:ascii="宋体" w:hAnsi="宋体"/>
          <w:b/>
          <w:bCs/>
          <w:sz w:val="28"/>
          <w:szCs w:val="24"/>
        </w:rPr>
      </w:pPr>
    </w:p>
    <w:p w14:paraId="4FE6B132">
      <w:pPr>
        <w:autoSpaceDE w:val="0"/>
        <w:autoSpaceDN w:val="0"/>
        <w:adjustRightInd w:val="0"/>
        <w:spacing w:line="360" w:lineRule="auto"/>
        <w:jc w:val="center"/>
        <w:outlineLvl w:val="0"/>
        <w:rPr>
          <w:rFonts w:ascii="宋体" w:hAnsi="宋体"/>
          <w:b/>
          <w:bCs/>
          <w:sz w:val="28"/>
          <w:szCs w:val="24"/>
        </w:rPr>
      </w:pPr>
    </w:p>
    <w:p w14:paraId="2F4FD52A">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4.9残疾人福利性单位声明函</w:t>
      </w:r>
    </w:p>
    <w:p w14:paraId="3F3E4C61">
      <w:pPr>
        <w:spacing w:line="360" w:lineRule="auto"/>
        <w:rPr>
          <w:rFonts w:ascii="宋体" w:hAnsi="宋体"/>
          <w:szCs w:val="21"/>
        </w:rPr>
      </w:pPr>
    </w:p>
    <w:p w14:paraId="4E19703B">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65FDBF">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0EAB20DB">
      <w:pPr>
        <w:spacing w:line="360" w:lineRule="auto"/>
        <w:rPr>
          <w:rFonts w:ascii="宋体" w:hAnsi="宋体"/>
          <w:sz w:val="24"/>
          <w:szCs w:val="24"/>
        </w:rPr>
      </w:pPr>
    </w:p>
    <w:p w14:paraId="0F5B5E5E">
      <w:pPr>
        <w:spacing w:line="360" w:lineRule="auto"/>
        <w:rPr>
          <w:rFonts w:ascii="宋体" w:hAnsi="宋体"/>
          <w:sz w:val="24"/>
          <w:szCs w:val="24"/>
        </w:rPr>
      </w:pPr>
    </w:p>
    <w:p w14:paraId="5B624A82">
      <w:pPr>
        <w:spacing w:line="360" w:lineRule="auto"/>
        <w:rPr>
          <w:rFonts w:ascii="宋体" w:hAnsi="宋体"/>
          <w:sz w:val="24"/>
          <w:szCs w:val="24"/>
        </w:rPr>
      </w:pPr>
      <w:r>
        <w:rPr>
          <w:rFonts w:hint="eastAsia" w:ascii="宋体" w:hAnsi="宋体"/>
          <w:sz w:val="24"/>
          <w:szCs w:val="24"/>
        </w:rPr>
        <w:t xml:space="preserve">                                    单位名称（盖章）：</w:t>
      </w:r>
    </w:p>
    <w:p w14:paraId="4B5BFE6F">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30145042">
      <w:pPr>
        <w:autoSpaceDE w:val="0"/>
        <w:autoSpaceDN w:val="0"/>
        <w:adjustRightInd w:val="0"/>
        <w:spacing w:line="360" w:lineRule="auto"/>
        <w:jc w:val="center"/>
        <w:outlineLvl w:val="0"/>
        <w:rPr>
          <w:rFonts w:ascii="宋体" w:hAnsi="宋体"/>
          <w:b/>
          <w:bCs/>
          <w:sz w:val="28"/>
          <w:szCs w:val="24"/>
        </w:rPr>
      </w:pPr>
    </w:p>
    <w:p w14:paraId="07A5019F">
      <w:pPr>
        <w:autoSpaceDE w:val="0"/>
        <w:autoSpaceDN w:val="0"/>
        <w:adjustRightInd w:val="0"/>
        <w:spacing w:line="360" w:lineRule="auto"/>
        <w:jc w:val="center"/>
        <w:outlineLvl w:val="0"/>
        <w:rPr>
          <w:rFonts w:ascii="宋体" w:hAnsi="宋体"/>
          <w:b/>
          <w:bCs/>
          <w:sz w:val="28"/>
          <w:szCs w:val="24"/>
        </w:rPr>
      </w:pPr>
    </w:p>
    <w:p w14:paraId="20163A43">
      <w:pPr>
        <w:autoSpaceDE w:val="0"/>
        <w:autoSpaceDN w:val="0"/>
        <w:adjustRightInd w:val="0"/>
        <w:spacing w:line="360" w:lineRule="auto"/>
        <w:jc w:val="center"/>
        <w:outlineLvl w:val="0"/>
        <w:rPr>
          <w:rFonts w:ascii="宋体" w:hAnsi="宋体"/>
          <w:b/>
          <w:bCs/>
          <w:sz w:val="28"/>
          <w:szCs w:val="24"/>
        </w:rPr>
      </w:pPr>
    </w:p>
    <w:p w14:paraId="1F601819">
      <w:pPr>
        <w:autoSpaceDE w:val="0"/>
        <w:autoSpaceDN w:val="0"/>
        <w:adjustRightInd w:val="0"/>
        <w:spacing w:line="360" w:lineRule="auto"/>
        <w:jc w:val="center"/>
        <w:outlineLvl w:val="0"/>
        <w:rPr>
          <w:rFonts w:ascii="宋体" w:hAnsi="宋体"/>
          <w:b/>
          <w:bCs/>
          <w:sz w:val="28"/>
          <w:szCs w:val="24"/>
        </w:rPr>
      </w:pPr>
    </w:p>
    <w:p w14:paraId="52E06A48">
      <w:pPr>
        <w:autoSpaceDE w:val="0"/>
        <w:autoSpaceDN w:val="0"/>
        <w:adjustRightInd w:val="0"/>
        <w:spacing w:line="360" w:lineRule="auto"/>
        <w:jc w:val="center"/>
        <w:outlineLvl w:val="0"/>
        <w:rPr>
          <w:rFonts w:ascii="宋体" w:hAnsi="宋体"/>
          <w:b/>
          <w:bCs/>
          <w:sz w:val="28"/>
          <w:szCs w:val="24"/>
        </w:rPr>
      </w:pPr>
    </w:p>
    <w:p w14:paraId="1BA1A1D5">
      <w:pPr>
        <w:autoSpaceDE w:val="0"/>
        <w:autoSpaceDN w:val="0"/>
        <w:adjustRightInd w:val="0"/>
        <w:spacing w:line="360" w:lineRule="auto"/>
        <w:jc w:val="center"/>
        <w:outlineLvl w:val="0"/>
        <w:rPr>
          <w:rFonts w:ascii="宋体" w:hAnsi="宋体"/>
          <w:b/>
          <w:bCs/>
          <w:sz w:val="28"/>
          <w:szCs w:val="24"/>
        </w:rPr>
      </w:pPr>
    </w:p>
    <w:p w14:paraId="1D62DB33">
      <w:pPr>
        <w:autoSpaceDE w:val="0"/>
        <w:autoSpaceDN w:val="0"/>
        <w:adjustRightInd w:val="0"/>
        <w:spacing w:line="360" w:lineRule="auto"/>
        <w:jc w:val="center"/>
        <w:outlineLvl w:val="0"/>
        <w:rPr>
          <w:rFonts w:ascii="宋体" w:hAnsi="宋体"/>
          <w:b/>
          <w:bCs/>
          <w:sz w:val="28"/>
          <w:szCs w:val="24"/>
        </w:rPr>
      </w:pPr>
    </w:p>
    <w:p w14:paraId="0D4987DF">
      <w:pPr>
        <w:autoSpaceDE w:val="0"/>
        <w:autoSpaceDN w:val="0"/>
        <w:adjustRightInd w:val="0"/>
        <w:spacing w:line="360" w:lineRule="auto"/>
        <w:jc w:val="center"/>
        <w:outlineLvl w:val="0"/>
        <w:rPr>
          <w:rFonts w:ascii="宋体" w:hAnsi="宋体"/>
          <w:b/>
          <w:bCs/>
          <w:sz w:val="28"/>
          <w:szCs w:val="24"/>
        </w:rPr>
      </w:pPr>
    </w:p>
    <w:p w14:paraId="247D6D3F">
      <w:pPr>
        <w:autoSpaceDE w:val="0"/>
        <w:autoSpaceDN w:val="0"/>
        <w:adjustRightInd w:val="0"/>
        <w:spacing w:line="360" w:lineRule="auto"/>
        <w:jc w:val="center"/>
        <w:outlineLvl w:val="0"/>
        <w:rPr>
          <w:rFonts w:ascii="宋体" w:hAnsi="宋体"/>
          <w:b/>
          <w:bCs/>
          <w:sz w:val="28"/>
          <w:szCs w:val="24"/>
        </w:rPr>
      </w:pPr>
    </w:p>
    <w:p w14:paraId="5A6FF2D3">
      <w:pPr>
        <w:autoSpaceDE w:val="0"/>
        <w:autoSpaceDN w:val="0"/>
        <w:adjustRightInd w:val="0"/>
        <w:spacing w:line="360" w:lineRule="auto"/>
        <w:jc w:val="center"/>
        <w:outlineLvl w:val="0"/>
        <w:rPr>
          <w:rFonts w:ascii="宋体" w:hAnsi="宋体"/>
          <w:b/>
          <w:bCs/>
          <w:sz w:val="28"/>
          <w:szCs w:val="24"/>
        </w:rPr>
      </w:pPr>
    </w:p>
    <w:p w14:paraId="10A0543B">
      <w:pPr>
        <w:autoSpaceDE w:val="0"/>
        <w:autoSpaceDN w:val="0"/>
        <w:adjustRightInd w:val="0"/>
        <w:spacing w:line="360" w:lineRule="auto"/>
        <w:jc w:val="center"/>
        <w:outlineLvl w:val="0"/>
        <w:rPr>
          <w:rFonts w:ascii="宋体" w:hAnsi="宋体"/>
          <w:b/>
          <w:bCs/>
          <w:sz w:val="28"/>
          <w:szCs w:val="24"/>
        </w:rPr>
      </w:pPr>
    </w:p>
    <w:p w14:paraId="64739BD3">
      <w:pPr>
        <w:autoSpaceDE w:val="0"/>
        <w:autoSpaceDN w:val="0"/>
        <w:adjustRightInd w:val="0"/>
        <w:spacing w:line="360" w:lineRule="auto"/>
        <w:jc w:val="center"/>
        <w:outlineLvl w:val="0"/>
        <w:rPr>
          <w:rFonts w:ascii="宋体" w:hAnsi="宋体"/>
          <w:b/>
          <w:bCs/>
          <w:sz w:val="28"/>
          <w:szCs w:val="24"/>
        </w:rPr>
      </w:pPr>
    </w:p>
    <w:p w14:paraId="1AF7518C">
      <w:pPr>
        <w:autoSpaceDE w:val="0"/>
        <w:autoSpaceDN w:val="0"/>
        <w:adjustRightInd w:val="0"/>
        <w:spacing w:line="360" w:lineRule="auto"/>
        <w:jc w:val="center"/>
        <w:outlineLvl w:val="0"/>
        <w:rPr>
          <w:rFonts w:ascii="宋体" w:hAnsi="宋体"/>
          <w:b/>
          <w:bCs/>
          <w:sz w:val="28"/>
          <w:szCs w:val="24"/>
        </w:rPr>
      </w:pPr>
    </w:p>
    <w:p w14:paraId="18908524">
      <w:pPr>
        <w:pStyle w:val="11"/>
        <w:jc w:val="center"/>
        <w:rPr>
          <w:rFonts w:ascii="宋体" w:hAnsi="宋体"/>
          <w:b/>
          <w:bCs/>
          <w:sz w:val="28"/>
          <w:szCs w:val="24"/>
        </w:rPr>
      </w:pPr>
      <w:r>
        <w:rPr>
          <w:rFonts w:hint="eastAsia" w:ascii="宋体" w:hAnsi="宋体"/>
          <w:b/>
          <w:bCs/>
          <w:sz w:val="28"/>
          <w:szCs w:val="24"/>
        </w:rPr>
        <w:t>4.10监狱企业证明函</w:t>
      </w:r>
    </w:p>
    <w:p w14:paraId="2E8B54D7">
      <w:pPr>
        <w:pStyle w:val="11"/>
        <w:rPr>
          <w:rFonts w:hint="eastAsia"/>
        </w:rPr>
      </w:pPr>
    </w:p>
    <w:p w14:paraId="31382993">
      <w:pPr>
        <w:pStyle w:val="11"/>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1"/>
        <w:ind w:firstLine="420" w:firstLineChars="200"/>
        <w:rPr>
          <w:rFonts w:hint="eastAsia"/>
        </w:rPr>
      </w:pPr>
      <w:r>
        <w:rPr>
          <w:rFonts w:hint="eastAsia"/>
        </w:rPr>
        <w:t>特此声明。</w:t>
      </w:r>
    </w:p>
    <w:p w14:paraId="359302CC">
      <w:pPr>
        <w:pStyle w:val="11"/>
        <w:rPr>
          <w:rFonts w:hint="eastAsia"/>
        </w:rPr>
      </w:pPr>
    </w:p>
    <w:p w14:paraId="587608A7">
      <w:pPr>
        <w:pStyle w:val="11"/>
        <w:rPr>
          <w:rFonts w:hint="eastAsia"/>
        </w:rPr>
      </w:pPr>
      <w:r>
        <w:rPr>
          <w:rFonts w:hint="eastAsia"/>
        </w:rPr>
        <w:t xml:space="preserve">省级以上监狱管理局、戒毒管理局（含新疆生产建设兵团） </w:t>
      </w:r>
    </w:p>
    <w:p w14:paraId="19F6244D">
      <w:pPr>
        <w:pStyle w:val="11"/>
        <w:rPr>
          <w:rFonts w:hint="eastAsia"/>
        </w:rPr>
      </w:pPr>
    </w:p>
    <w:p w14:paraId="2234ECC7">
      <w:pPr>
        <w:pStyle w:val="11"/>
        <w:rPr>
          <w:rFonts w:hint="eastAsia"/>
        </w:rPr>
      </w:pPr>
    </w:p>
    <w:p w14:paraId="18F2C6CC">
      <w:pPr>
        <w:pStyle w:val="11"/>
        <w:ind w:firstLine="6510" w:firstLineChars="3100"/>
        <w:rPr>
          <w:rFonts w:hint="eastAsia"/>
        </w:rPr>
      </w:pPr>
      <w:r>
        <w:rPr>
          <w:rFonts w:hint="eastAsia"/>
        </w:rPr>
        <w:t>（盖章）：</w:t>
      </w:r>
    </w:p>
    <w:p w14:paraId="0B60616F">
      <w:pPr>
        <w:pStyle w:val="11"/>
        <w:rPr>
          <w:rFonts w:hint="eastAsia"/>
          <w:lang w:val="en-US" w:eastAsia="zh-CN"/>
        </w:rPr>
      </w:pPr>
      <w:r>
        <w:rPr>
          <w:rFonts w:hint="eastAsia"/>
        </w:rPr>
        <w:t xml:space="preserve"> </w:t>
      </w:r>
      <w:r>
        <w:rPr>
          <w:rFonts w:hint="eastAsia"/>
          <w:lang w:val="en-US" w:eastAsia="zh-CN"/>
        </w:rPr>
        <w:t xml:space="preserve">                                             </w:t>
      </w:r>
    </w:p>
    <w:p w14:paraId="5DC4E3F2">
      <w:pPr>
        <w:pStyle w:val="11"/>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1"/>
        <w:rPr>
          <w:rFonts w:hint="eastAsia"/>
        </w:rPr>
      </w:pPr>
    </w:p>
    <w:p w14:paraId="393B15FC">
      <w:pPr>
        <w:pStyle w:val="11"/>
        <w:rPr>
          <w:rFonts w:hint="eastAsia" w:cs="宋体"/>
        </w:rPr>
        <w:sectPr>
          <w:pgSz w:w="11906" w:h="16838"/>
          <w:pgMar w:top="1440" w:right="1800" w:bottom="1440" w:left="1800" w:header="851" w:footer="992" w:gutter="0"/>
          <w:cols w:space="425" w:num="1"/>
          <w:docGrid w:type="lines" w:linePitch="312" w:charSpace="0"/>
        </w:sectPr>
      </w:pPr>
      <w:r>
        <w:rPr>
          <w:rFonts w:hint="eastAsia"/>
        </w:rPr>
        <w:t>注：符合条件的监狱企业请提供本函，不符合的可不提供本函</w:t>
      </w:r>
    </w:p>
    <w:p w14:paraId="7B2EDB1F">
      <w:pPr>
        <w:autoSpaceDE w:val="0"/>
        <w:autoSpaceDN w:val="0"/>
        <w:adjustRightInd w:val="0"/>
        <w:spacing w:line="360" w:lineRule="auto"/>
        <w:jc w:val="both"/>
        <w:outlineLvl w:val="0"/>
        <w:rPr>
          <w:rFonts w:ascii="宋体" w:hAnsi="宋体"/>
          <w:b/>
          <w:bCs/>
          <w:sz w:val="28"/>
          <w:szCs w:val="24"/>
        </w:rPr>
      </w:pPr>
    </w:p>
    <w:p w14:paraId="7B82785F">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4.1</w:t>
      </w:r>
      <w:r>
        <w:rPr>
          <w:rFonts w:hint="eastAsia" w:ascii="宋体" w:hAnsi="宋体"/>
          <w:b/>
          <w:bCs/>
          <w:sz w:val="28"/>
          <w:szCs w:val="24"/>
          <w:lang w:val="en-US" w:eastAsia="zh-CN"/>
        </w:rPr>
        <w:t>1</w:t>
      </w:r>
      <w:r>
        <w:rPr>
          <w:rFonts w:hint="eastAsia" w:ascii="宋体" w:hAnsi="宋体"/>
          <w:b/>
          <w:bCs/>
          <w:sz w:val="28"/>
          <w:szCs w:val="24"/>
        </w:rPr>
        <w:t xml:space="preserve">其他资格证书或材料 </w:t>
      </w:r>
    </w:p>
    <w:p w14:paraId="409F21AA">
      <w:pPr>
        <w:autoSpaceDE w:val="0"/>
        <w:autoSpaceDN w:val="0"/>
        <w:adjustRightInd w:val="0"/>
        <w:spacing w:line="360" w:lineRule="auto"/>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6A1F4C4A">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1B3A2CB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14:paraId="15343C1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761FFD85">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4998" w:type="pct"/>
        <w:tblInd w:w="0" w:type="dxa"/>
        <w:tblLayout w:type="autofit"/>
        <w:tblCellMar>
          <w:top w:w="0" w:type="dxa"/>
          <w:left w:w="108" w:type="dxa"/>
          <w:bottom w:w="0" w:type="dxa"/>
          <w:right w:w="108" w:type="dxa"/>
        </w:tblCellMar>
      </w:tblPr>
      <w:tblGrid>
        <w:gridCol w:w="2098"/>
        <w:gridCol w:w="2515"/>
        <w:gridCol w:w="1263"/>
        <w:gridCol w:w="1500"/>
        <w:gridCol w:w="1680"/>
      </w:tblGrid>
      <w:tr w14:paraId="42400549">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97B5B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3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5122F1">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6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441D8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82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E09A78">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92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E7BF75">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3600F834">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5D7A392">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57BAF5AD">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60ADE1A3">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72911F80">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13EDAA16">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669A92CD">
            <w:pPr>
              <w:autoSpaceDE w:val="0"/>
              <w:autoSpaceDN w:val="0"/>
              <w:adjustRightInd w:val="0"/>
              <w:spacing w:line="360" w:lineRule="auto"/>
              <w:rPr>
                <w:rFonts w:asciiTheme="minorEastAsia" w:hAnsiTheme="minorEastAsia"/>
                <w:szCs w:val="21"/>
              </w:rPr>
            </w:pPr>
          </w:p>
        </w:tc>
      </w:tr>
      <w:tr w14:paraId="50D7744F">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0334E1E6">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0E15B85F">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3E8BB2FB">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26F843DB">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429A8A41">
            <w:pPr>
              <w:autoSpaceDE w:val="0"/>
              <w:autoSpaceDN w:val="0"/>
              <w:adjustRightInd w:val="0"/>
              <w:spacing w:line="360" w:lineRule="auto"/>
              <w:rPr>
                <w:rFonts w:asciiTheme="minorEastAsia" w:hAnsiTheme="minorEastAsia"/>
                <w:szCs w:val="21"/>
              </w:rPr>
            </w:pPr>
          </w:p>
        </w:tc>
      </w:tr>
    </w:tbl>
    <w:p w14:paraId="742CB23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1BAD3A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4EFA6C66">
      <w:pPr>
        <w:spacing w:line="300" w:lineRule="exact"/>
        <w:rPr>
          <w:rFonts w:asciiTheme="minorEastAsia" w:hAnsiTheme="minorEastAsia"/>
          <w:sz w:val="24"/>
          <w:szCs w:val="24"/>
        </w:rPr>
      </w:pPr>
    </w:p>
    <w:p w14:paraId="6DBC9002">
      <w:pPr>
        <w:autoSpaceDE w:val="0"/>
        <w:autoSpaceDN w:val="0"/>
        <w:adjustRightInd w:val="0"/>
        <w:spacing w:line="360" w:lineRule="auto"/>
        <w:jc w:val="center"/>
        <w:outlineLvl w:val="0"/>
        <w:rPr>
          <w:rFonts w:ascii="宋体" w:hAnsi="宋体"/>
          <w:b/>
          <w:bCs/>
          <w:sz w:val="28"/>
          <w:szCs w:val="24"/>
        </w:rPr>
      </w:pPr>
    </w:p>
    <w:p w14:paraId="4BAA6F7E">
      <w:pPr>
        <w:autoSpaceDE w:val="0"/>
        <w:autoSpaceDN w:val="0"/>
        <w:adjustRightInd w:val="0"/>
        <w:spacing w:line="360" w:lineRule="auto"/>
        <w:jc w:val="center"/>
        <w:outlineLvl w:val="0"/>
        <w:rPr>
          <w:rFonts w:ascii="宋体" w:hAnsi="宋体"/>
          <w:b/>
          <w:bCs/>
          <w:sz w:val="28"/>
          <w:szCs w:val="24"/>
        </w:rPr>
      </w:pPr>
    </w:p>
    <w:p w14:paraId="35A60BDB">
      <w:pPr>
        <w:autoSpaceDE w:val="0"/>
        <w:autoSpaceDN w:val="0"/>
        <w:adjustRightInd w:val="0"/>
        <w:spacing w:line="360" w:lineRule="auto"/>
        <w:jc w:val="center"/>
        <w:outlineLvl w:val="0"/>
        <w:rPr>
          <w:rFonts w:ascii="宋体" w:hAnsi="宋体"/>
          <w:b/>
          <w:bCs/>
          <w:sz w:val="28"/>
          <w:szCs w:val="24"/>
        </w:rPr>
      </w:pPr>
    </w:p>
    <w:p w14:paraId="4A7D89D8">
      <w:pPr>
        <w:autoSpaceDE w:val="0"/>
        <w:autoSpaceDN w:val="0"/>
        <w:adjustRightInd w:val="0"/>
        <w:spacing w:line="360" w:lineRule="auto"/>
        <w:jc w:val="center"/>
        <w:outlineLvl w:val="0"/>
        <w:rPr>
          <w:rFonts w:ascii="宋体" w:hAnsi="宋体"/>
          <w:b/>
          <w:bCs/>
          <w:sz w:val="28"/>
          <w:szCs w:val="24"/>
        </w:rPr>
      </w:pPr>
    </w:p>
    <w:p w14:paraId="10FB1BD7">
      <w:pPr>
        <w:autoSpaceDE w:val="0"/>
        <w:autoSpaceDN w:val="0"/>
        <w:adjustRightInd w:val="0"/>
        <w:spacing w:line="360" w:lineRule="auto"/>
        <w:jc w:val="center"/>
        <w:outlineLvl w:val="0"/>
        <w:rPr>
          <w:rFonts w:ascii="宋体" w:hAnsi="宋体"/>
          <w:b/>
          <w:bCs/>
          <w:sz w:val="28"/>
          <w:szCs w:val="24"/>
        </w:rPr>
      </w:pPr>
    </w:p>
    <w:p w14:paraId="4B8F6D4C">
      <w:pPr>
        <w:autoSpaceDE w:val="0"/>
        <w:autoSpaceDN w:val="0"/>
        <w:adjustRightInd w:val="0"/>
        <w:spacing w:line="360" w:lineRule="auto"/>
        <w:jc w:val="center"/>
        <w:outlineLvl w:val="0"/>
        <w:rPr>
          <w:rFonts w:ascii="宋体" w:hAnsi="宋体"/>
          <w:b/>
          <w:bCs/>
          <w:sz w:val="28"/>
          <w:szCs w:val="24"/>
        </w:rPr>
      </w:pPr>
    </w:p>
    <w:p w14:paraId="5736D594">
      <w:pPr>
        <w:autoSpaceDE w:val="0"/>
        <w:autoSpaceDN w:val="0"/>
        <w:adjustRightInd w:val="0"/>
        <w:spacing w:line="360" w:lineRule="auto"/>
        <w:jc w:val="center"/>
        <w:outlineLvl w:val="0"/>
        <w:rPr>
          <w:rFonts w:ascii="宋体" w:hAnsi="宋体"/>
          <w:b/>
          <w:bCs/>
          <w:sz w:val="28"/>
          <w:szCs w:val="24"/>
        </w:rPr>
      </w:pPr>
    </w:p>
    <w:p w14:paraId="63F712BA">
      <w:pPr>
        <w:autoSpaceDE w:val="0"/>
        <w:autoSpaceDN w:val="0"/>
        <w:adjustRightInd w:val="0"/>
        <w:spacing w:line="360" w:lineRule="auto"/>
        <w:jc w:val="center"/>
        <w:outlineLvl w:val="0"/>
        <w:rPr>
          <w:rFonts w:ascii="宋体" w:hAnsi="宋体"/>
          <w:b/>
          <w:bCs/>
          <w:sz w:val="28"/>
          <w:szCs w:val="24"/>
        </w:rPr>
      </w:pPr>
    </w:p>
    <w:p w14:paraId="0C23769A">
      <w:pPr>
        <w:autoSpaceDE w:val="0"/>
        <w:autoSpaceDN w:val="0"/>
        <w:adjustRightInd w:val="0"/>
        <w:spacing w:line="360" w:lineRule="auto"/>
        <w:jc w:val="center"/>
        <w:outlineLvl w:val="0"/>
        <w:rPr>
          <w:rFonts w:ascii="宋体" w:hAnsi="宋体"/>
          <w:b/>
          <w:bCs/>
          <w:sz w:val="28"/>
          <w:szCs w:val="24"/>
        </w:rPr>
      </w:pPr>
    </w:p>
    <w:p w14:paraId="05E4F72F">
      <w:pPr>
        <w:autoSpaceDE w:val="0"/>
        <w:autoSpaceDN w:val="0"/>
        <w:adjustRightInd w:val="0"/>
        <w:spacing w:line="360" w:lineRule="auto"/>
        <w:jc w:val="center"/>
        <w:outlineLvl w:val="0"/>
        <w:rPr>
          <w:rFonts w:ascii="宋体" w:hAnsi="宋体"/>
          <w:b/>
          <w:bCs/>
          <w:sz w:val="28"/>
          <w:szCs w:val="24"/>
        </w:rPr>
      </w:pPr>
    </w:p>
    <w:p w14:paraId="13C1D7E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61D80E4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20D0BBFB">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57B02F62">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1876DC">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B676AC">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5E7EC789">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1A3F83">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649E93">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706F4E20">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419576">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28D0DFB1">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741817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7AC8073E">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C8BB91">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422E3EBD">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69AC80F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4E756F2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423A0655">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CCD4F6D">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123C53E5">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176E337">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05875CC2">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421644AA">
            <w:pPr>
              <w:autoSpaceDE w:val="0"/>
              <w:autoSpaceDN w:val="0"/>
              <w:adjustRightInd w:val="0"/>
              <w:spacing w:line="480" w:lineRule="exact"/>
              <w:jc w:val="center"/>
              <w:rPr>
                <w:rFonts w:asciiTheme="minorEastAsia" w:hAnsiTheme="minorEastAsia"/>
                <w:b/>
                <w:bCs/>
                <w:szCs w:val="21"/>
              </w:rPr>
            </w:pPr>
          </w:p>
        </w:tc>
      </w:tr>
      <w:tr w14:paraId="093241D5">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7759BE4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7DA623FE">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14361F97">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68CC8ADC">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98F90B6">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47542407">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0696DE57">
            <w:pPr>
              <w:autoSpaceDE w:val="0"/>
              <w:autoSpaceDN w:val="0"/>
              <w:adjustRightInd w:val="0"/>
              <w:spacing w:line="480" w:lineRule="exact"/>
              <w:jc w:val="center"/>
              <w:rPr>
                <w:rFonts w:asciiTheme="minorEastAsia" w:hAnsiTheme="minorEastAsia"/>
                <w:b/>
                <w:bCs/>
                <w:szCs w:val="21"/>
              </w:rPr>
            </w:pPr>
          </w:p>
        </w:tc>
      </w:tr>
    </w:tbl>
    <w:p w14:paraId="5B86229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12F530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56C2B17A">
      <w:pPr>
        <w:autoSpaceDE w:val="0"/>
        <w:autoSpaceDN w:val="0"/>
        <w:adjustRightInd w:val="0"/>
        <w:spacing w:line="360" w:lineRule="auto"/>
        <w:jc w:val="center"/>
        <w:outlineLvl w:val="0"/>
        <w:rPr>
          <w:rFonts w:ascii="宋体" w:hAnsi="宋体"/>
          <w:b/>
          <w:bCs/>
          <w:sz w:val="28"/>
          <w:szCs w:val="24"/>
        </w:rPr>
      </w:pPr>
    </w:p>
    <w:p w14:paraId="25DEAC76">
      <w:pPr>
        <w:autoSpaceDE w:val="0"/>
        <w:autoSpaceDN w:val="0"/>
        <w:adjustRightInd w:val="0"/>
        <w:spacing w:line="360" w:lineRule="auto"/>
        <w:jc w:val="center"/>
        <w:outlineLvl w:val="0"/>
        <w:rPr>
          <w:rFonts w:ascii="宋体" w:hAnsi="宋体"/>
          <w:b/>
          <w:bCs/>
          <w:sz w:val="28"/>
          <w:szCs w:val="24"/>
        </w:rPr>
      </w:pPr>
    </w:p>
    <w:p w14:paraId="796117FD">
      <w:pPr>
        <w:autoSpaceDE w:val="0"/>
        <w:autoSpaceDN w:val="0"/>
        <w:adjustRightInd w:val="0"/>
        <w:spacing w:line="360" w:lineRule="auto"/>
        <w:jc w:val="center"/>
        <w:outlineLvl w:val="0"/>
        <w:rPr>
          <w:rFonts w:ascii="宋体" w:hAnsi="宋体"/>
          <w:b/>
          <w:bCs/>
          <w:sz w:val="28"/>
          <w:szCs w:val="24"/>
        </w:rPr>
      </w:pPr>
    </w:p>
    <w:p w14:paraId="4F41E8E2">
      <w:pPr>
        <w:autoSpaceDE w:val="0"/>
        <w:autoSpaceDN w:val="0"/>
        <w:adjustRightInd w:val="0"/>
        <w:spacing w:line="360" w:lineRule="auto"/>
        <w:jc w:val="center"/>
        <w:outlineLvl w:val="0"/>
        <w:rPr>
          <w:rFonts w:ascii="宋体" w:hAnsi="宋体"/>
          <w:b/>
          <w:bCs/>
          <w:sz w:val="28"/>
          <w:szCs w:val="24"/>
        </w:rPr>
      </w:pPr>
    </w:p>
    <w:p w14:paraId="4442C94C">
      <w:pPr>
        <w:autoSpaceDE w:val="0"/>
        <w:autoSpaceDN w:val="0"/>
        <w:adjustRightInd w:val="0"/>
        <w:spacing w:line="360" w:lineRule="auto"/>
        <w:jc w:val="center"/>
        <w:outlineLvl w:val="0"/>
        <w:rPr>
          <w:rFonts w:ascii="宋体" w:hAnsi="宋体"/>
          <w:b/>
          <w:bCs/>
          <w:sz w:val="28"/>
          <w:szCs w:val="24"/>
        </w:rPr>
      </w:pPr>
    </w:p>
    <w:p w14:paraId="6D0CA391">
      <w:pPr>
        <w:autoSpaceDE w:val="0"/>
        <w:autoSpaceDN w:val="0"/>
        <w:adjustRightInd w:val="0"/>
        <w:spacing w:line="360" w:lineRule="auto"/>
        <w:jc w:val="center"/>
        <w:outlineLvl w:val="0"/>
        <w:rPr>
          <w:rFonts w:ascii="宋体" w:hAnsi="宋体"/>
          <w:b/>
          <w:bCs/>
          <w:sz w:val="28"/>
          <w:szCs w:val="24"/>
        </w:rPr>
      </w:pPr>
    </w:p>
    <w:p w14:paraId="18A9684E">
      <w:pPr>
        <w:autoSpaceDE w:val="0"/>
        <w:autoSpaceDN w:val="0"/>
        <w:adjustRightInd w:val="0"/>
        <w:spacing w:line="360" w:lineRule="auto"/>
        <w:jc w:val="center"/>
        <w:outlineLvl w:val="0"/>
        <w:rPr>
          <w:rFonts w:ascii="宋体" w:hAnsi="宋体"/>
          <w:b/>
          <w:bCs/>
          <w:sz w:val="28"/>
          <w:szCs w:val="24"/>
        </w:rPr>
      </w:pPr>
    </w:p>
    <w:p w14:paraId="3845E1C3">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w:t>
      </w:r>
    </w:p>
    <w:p w14:paraId="55F905DF">
      <w:pPr>
        <w:autoSpaceDE w:val="0"/>
        <w:autoSpaceDN w:val="0"/>
        <w:adjustRightInd w:val="0"/>
        <w:spacing w:line="360" w:lineRule="auto"/>
        <w:jc w:val="center"/>
        <w:outlineLvl w:val="0"/>
        <w:rPr>
          <w:rFonts w:ascii="宋体" w:hAnsi="宋体"/>
          <w:b/>
          <w:bCs/>
          <w:sz w:val="28"/>
          <w:szCs w:val="24"/>
        </w:rPr>
      </w:pPr>
    </w:p>
    <w:p w14:paraId="76C1E8F2">
      <w:pPr>
        <w:autoSpaceDE w:val="0"/>
        <w:autoSpaceDN w:val="0"/>
        <w:adjustRightInd w:val="0"/>
        <w:spacing w:line="360" w:lineRule="auto"/>
        <w:jc w:val="center"/>
        <w:outlineLvl w:val="0"/>
        <w:rPr>
          <w:rFonts w:ascii="宋体" w:hAnsi="宋体"/>
          <w:b/>
          <w:bCs/>
          <w:sz w:val="28"/>
          <w:szCs w:val="24"/>
        </w:rPr>
      </w:pPr>
    </w:p>
    <w:p w14:paraId="6CD7D725">
      <w:pPr>
        <w:autoSpaceDE w:val="0"/>
        <w:autoSpaceDN w:val="0"/>
        <w:adjustRightInd w:val="0"/>
        <w:spacing w:line="360" w:lineRule="auto"/>
        <w:jc w:val="center"/>
        <w:outlineLvl w:val="0"/>
        <w:rPr>
          <w:rFonts w:ascii="宋体" w:hAnsi="宋体"/>
          <w:b/>
          <w:bCs/>
          <w:sz w:val="28"/>
          <w:szCs w:val="24"/>
        </w:rPr>
      </w:pPr>
    </w:p>
    <w:p w14:paraId="4679EACA">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5.3技术方案（实施方案）</w:t>
      </w:r>
    </w:p>
    <w:p w14:paraId="54ADDF86">
      <w:pPr>
        <w:snapToGrid w:val="0"/>
        <w:spacing w:line="360" w:lineRule="auto"/>
        <w:jc w:val="center"/>
        <w:rPr>
          <w:rFonts w:hAnsi="宋体" w:eastAsia="宋体"/>
          <w:b/>
          <w:snapToGrid w:val="0"/>
          <w:kern w:val="0"/>
          <w:sz w:val="36"/>
          <w:szCs w:val="36"/>
        </w:rPr>
      </w:pPr>
    </w:p>
    <w:p w14:paraId="08158E8B">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14CF7985">
      <w:pPr>
        <w:snapToGrid w:val="0"/>
        <w:spacing w:line="360" w:lineRule="auto"/>
        <w:jc w:val="center"/>
        <w:rPr>
          <w:rFonts w:hAnsi="宋体" w:eastAsia="宋体"/>
          <w:b/>
          <w:snapToGrid w:val="0"/>
          <w:kern w:val="0"/>
          <w:sz w:val="36"/>
          <w:szCs w:val="36"/>
        </w:rPr>
      </w:pPr>
    </w:p>
    <w:p w14:paraId="0F0E6630">
      <w:pPr>
        <w:snapToGrid w:val="0"/>
        <w:spacing w:line="360" w:lineRule="auto"/>
        <w:jc w:val="center"/>
        <w:rPr>
          <w:rFonts w:hAnsi="宋体" w:eastAsia="宋体"/>
          <w:b/>
          <w:snapToGrid w:val="0"/>
          <w:kern w:val="0"/>
          <w:sz w:val="36"/>
          <w:szCs w:val="36"/>
        </w:rPr>
      </w:pPr>
    </w:p>
    <w:p w14:paraId="6B299D7C">
      <w:pPr>
        <w:snapToGrid w:val="0"/>
        <w:spacing w:line="360" w:lineRule="auto"/>
        <w:jc w:val="center"/>
        <w:rPr>
          <w:rFonts w:hAnsi="宋体" w:eastAsia="宋体"/>
          <w:b/>
          <w:snapToGrid w:val="0"/>
          <w:kern w:val="0"/>
          <w:sz w:val="36"/>
          <w:szCs w:val="36"/>
        </w:rPr>
      </w:pPr>
    </w:p>
    <w:p w14:paraId="148AF286">
      <w:pPr>
        <w:snapToGrid w:val="0"/>
        <w:spacing w:line="360" w:lineRule="auto"/>
        <w:jc w:val="center"/>
        <w:rPr>
          <w:rFonts w:hAnsi="宋体" w:eastAsia="宋体"/>
          <w:b/>
          <w:snapToGrid w:val="0"/>
          <w:kern w:val="0"/>
          <w:sz w:val="36"/>
          <w:szCs w:val="36"/>
        </w:rPr>
      </w:pPr>
    </w:p>
    <w:p w14:paraId="790D1B29">
      <w:pPr>
        <w:pStyle w:val="34"/>
        <w:rPr>
          <w:rFonts w:hint="eastAsia"/>
          <w:color w:val="auto"/>
        </w:rPr>
      </w:pPr>
    </w:p>
    <w:p w14:paraId="6AD1EE73">
      <w:pPr>
        <w:autoSpaceDE w:val="0"/>
        <w:autoSpaceDN w:val="0"/>
        <w:adjustRightInd w:val="0"/>
        <w:spacing w:line="360" w:lineRule="auto"/>
        <w:ind w:firstLine="2670" w:firstLineChars="950"/>
        <w:outlineLvl w:val="0"/>
        <w:rPr>
          <w:rFonts w:ascii="宋体" w:hAnsi="宋体"/>
          <w:b/>
          <w:bCs/>
          <w:sz w:val="28"/>
          <w:szCs w:val="24"/>
        </w:rPr>
      </w:pPr>
    </w:p>
    <w:p w14:paraId="33D5A6CA">
      <w:pPr>
        <w:autoSpaceDE w:val="0"/>
        <w:autoSpaceDN w:val="0"/>
        <w:adjustRightInd w:val="0"/>
        <w:spacing w:line="360" w:lineRule="auto"/>
        <w:ind w:firstLine="2670" w:firstLineChars="950"/>
        <w:outlineLvl w:val="0"/>
        <w:rPr>
          <w:rFonts w:ascii="宋体" w:hAnsi="宋体"/>
          <w:b/>
          <w:bCs/>
          <w:sz w:val="28"/>
          <w:szCs w:val="24"/>
        </w:rPr>
      </w:pPr>
    </w:p>
    <w:p w14:paraId="0C1415B1">
      <w:pPr>
        <w:autoSpaceDE w:val="0"/>
        <w:autoSpaceDN w:val="0"/>
        <w:adjustRightInd w:val="0"/>
        <w:spacing w:line="360" w:lineRule="auto"/>
        <w:ind w:firstLine="2670" w:firstLineChars="950"/>
        <w:outlineLvl w:val="0"/>
        <w:rPr>
          <w:rFonts w:ascii="宋体" w:hAnsi="宋体"/>
          <w:b/>
          <w:bCs/>
          <w:sz w:val="28"/>
          <w:szCs w:val="24"/>
        </w:rPr>
      </w:pPr>
    </w:p>
    <w:p w14:paraId="2BA80DB4">
      <w:pPr>
        <w:autoSpaceDE w:val="0"/>
        <w:autoSpaceDN w:val="0"/>
        <w:adjustRightInd w:val="0"/>
        <w:spacing w:line="360" w:lineRule="auto"/>
        <w:ind w:firstLine="2670" w:firstLineChars="950"/>
        <w:outlineLvl w:val="0"/>
        <w:rPr>
          <w:rFonts w:ascii="宋体" w:hAnsi="宋体"/>
          <w:b/>
          <w:bCs/>
          <w:sz w:val="28"/>
          <w:szCs w:val="24"/>
        </w:rPr>
      </w:pPr>
    </w:p>
    <w:p w14:paraId="6F9FD0F9">
      <w:pPr>
        <w:autoSpaceDE w:val="0"/>
        <w:autoSpaceDN w:val="0"/>
        <w:adjustRightInd w:val="0"/>
        <w:spacing w:line="360" w:lineRule="auto"/>
        <w:ind w:firstLine="2670" w:firstLineChars="950"/>
        <w:outlineLvl w:val="0"/>
        <w:rPr>
          <w:rFonts w:ascii="宋体" w:hAnsi="宋体"/>
          <w:b/>
          <w:bCs/>
          <w:sz w:val="28"/>
          <w:szCs w:val="24"/>
        </w:rPr>
      </w:pPr>
    </w:p>
    <w:p w14:paraId="5EBE3709">
      <w:pPr>
        <w:autoSpaceDE w:val="0"/>
        <w:autoSpaceDN w:val="0"/>
        <w:adjustRightInd w:val="0"/>
        <w:spacing w:line="360" w:lineRule="auto"/>
        <w:ind w:firstLine="2670" w:firstLineChars="950"/>
        <w:outlineLvl w:val="0"/>
        <w:rPr>
          <w:rFonts w:ascii="宋体" w:hAnsi="宋体"/>
          <w:b/>
          <w:bCs/>
          <w:sz w:val="28"/>
          <w:szCs w:val="24"/>
        </w:rPr>
      </w:pPr>
    </w:p>
    <w:p w14:paraId="0C084BE0">
      <w:pPr>
        <w:autoSpaceDE w:val="0"/>
        <w:autoSpaceDN w:val="0"/>
        <w:adjustRightInd w:val="0"/>
        <w:spacing w:line="360" w:lineRule="auto"/>
        <w:ind w:firstLine="2670" w:firstLineChars="950"/>
        <w:outlineLvl w:val="0"/>
        <w:rPr>
          <w:rFonts w:ascii="宋体" w:hAnsi="宋体"/>
          <w:b/>
          <w:bCs/>
          <w:sz w:val="28"/>
          <w:szCs w:val="24"/>
        </w:rPr>
      </w:pPr>
    </w:p>
    <w:p w14:paraId="4957D18E">
      <w:pPr>
        <w:autoSpaceDE w:val="0"/>
        <w:autoSpaceDN w:val="0"/>
        <w:adjustRightInd w:val="0"/>
        <w:spacing w:line="360" w:lineRule="auto"/>
        <w:ind w:firstLine="2670" w:firstLineChars="950"/>
        <w:outlineLvl w:val="0"/>
        <w:rPr>
          <w:rFonts w:ascii="宋体" w:hAnsi="宋体"/>
          <w:b/>
          <w:bCs/>
          <w:sz w:val="28"/>
          <w:szCs w:val="24"/>
        </w:rPr>
      </w:pPr>
    </w:p>
    <w:p w14:paraId="1FBB7A2C">
      <w:pPr>
        <w:autoSpaceDE w:val="0"/>
        <w:autoSpaceDN w:val="0"/>
        <w:adjustRightInd w:val="0"/>
        <w:spacing w:line="360" w:lineRule="auto"/>
        <w:ind w:firstLine="2670" w:firstLineChars="950"/>
        <w:outlineLvl w:val="0"/>
        <w:rPr>
          <w:rFonts w:ascii="宋体" w:hAnsi="宋体"/>
          <w:b/>
          <w:bCs/>
          <w:sz w:val="28"/>
          <w:szCs w:val="24"/>
        </w:rPr>
      </w:pPr>
    </w:p>
    <w:p w14:paraId="7FD1FF3E">
      <w:pPr>
        <w:autoSpaceDE w:val="0"/>
        <w:autoSpaceDN w:val="0"/>
        <w:adjustRightInd w:val="0"/>
        <w:spacing w:line="360" w:lineRule="auto"/>
        <w:ind w:firstLine="2670" w:firstLineChars="950"/>
        <w:outlineLvl w:val="0"/>
        <w:rPr>
          <w:rFonts w:ascii="宋体" w:hAnsi="宋体"/>
          <w:b/>
          <w:bCs/>
          <w:sz w:val="28"/>
          <w:szCs w:val="24"/>
        </w:rPr>
      </w:pPr>
    </w:p>
    <w:p w14:paraId="01FA754E">
      <w:pPr>
        <w:autoSpaceDE w:val="0"/>
        <w:autoSpaceDN w:val="0"/>
        <w:adjustRightInd w:val="0"/>
        <w:spacing w:line="360" w:lineRule="auto"/>
        <w:ind w:firstLine="2670" w:firstLineChars="950"/>
        <w:outlineLvl w:val="0"/>
        <w:rPr>
          <w:rFonts w:ascii="宋体" w:hAnsi="宋体"/>
          <w:b/>
          <w:bCs/>
          <w:sz w:val="28"/>
          <w:szCs w:val="24"/>
        </w:rPr>
      </w:pPr>
    </w:p>
    <w:p w14:paraId="7667BA6F">
      <w:pPr>
        <w:autoSpaceDE w:val="0"/>
        <w:autoSpaceDN w:val="0"/>
        <w:adjustRightInd w:val="0"/>
        <w:spacing w:line="360" w:lineRule="auto"/>
        <w:ind w:firstLine="2670" w:firstLineChars="950"/>
        <w:outlineLvl w:val="0"/>
        <w:rPr>
          <w:rFonts w:ascii="宋体" w:hAnsi="宋体"/>
          <w:b/>
          <w:bCs/>
          <w:sz w:val="28"/>
          <w:szCs w:val="24"/>
        </w:rPr>
      </w:pPr>
    </w:p>
    <w:p w14:paraId="333F4A12">
      <w:pPr>
        <w:autoSpaceDE w:val="0"/>
        <w:autoSpaceDN w:val="0"/>
        <w:adjustRightInd w:val="0"/>
        <w:spacing w:line="360" w:lineRule="auto"/>
        <w:ind w:firstLine="2670" w:firstLineChars="950"/>
        <w:outlineLvl w:val="0"/>
        <w:rPr>
          <w:rFonts w:ascii="宋体" w:hAnsi="宋体"/>
          <w:b/>
          <w:bCs/>
          <w:sz w:val="28"/>
          <w:szCs w:val="24"/>
        </w:rPr>
      </w:pPr>
    </w:p>
    <w:p w14:paraId="280B0F05">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5.4业绩情况表</w:t>
      </w:r>
    </w:p>
    <w:p w14:paraId="7B0CD3CF">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BBD5656">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53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AD7E7D5">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AFA2EB4">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290D77E6">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D7BA2C6">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5E846E8B">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6AD2828">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847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819140">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281CE111">
            <w:pPr>
              <w:pStyle w:val="8"/>
              <w:spacing w:line="360" w:lineRule="auto"/>
              <w:rPr>
                <w:rFonts w:ascii="宋体" w:hAnsi="宋体" w:eastAsia="宋体" w:cs="Times New Roman"/>
                <w:sz w:val="21"/>
                <w:szCs w:val="21"/>
              </w:rPr>
            </w:pPr>
          </w:p>
        </w:tc>
        <w:tc>
          <w:tcPr>
            <w:tcW w:w="3579" w:type="dxa"/>
            <w:vAlign w:val="center"/>
          </w:tcPr>
          <w:p w14:paraId="5F13CE05">
            <w:pPr>
              <w:pStyle w:val="8"/>
              <w:spacing w:line="360" w:lineRule="auto"/>
              <w:rPr>
                <w:rFonts w:ascii="宋体" w:hAnsi="宋体" w:eastAsia="宋体" w:cs="Times New Roman"/>
                <w:sz w:val="21"/>
                <w:szCs w:val="21"/>
              </w:rPr>
            </w:pPr>
          </w:p>
        </w:tc>
        <w:tc>
          <w:tcPr>
            <w:tcW w:w="1440" w:type="dxa"/>
            <w:vAlign w:val="center"/>
          </w:tcPr>
          <w:p w14:paraId="7707510E">
            <w:pPr>
              <w:pStyle w:val="8"/>
              <w:spacing w:line="360" w:lineRule="auto"/>
              <w:rPr>
                <w:rFonts w:ascii="宋体" w:hAnsi="宋体" w:eastAsia="宋体" w:cs="Times New Roman"/>
                <w:sz w:val="21"/>
                <w:szCs w:val="21"/>
              </w:rPr>
            </w:pPr>
          </w:p>
        </w:tc>
        <w:tc>
          <w:tcPr>
            <w:tcW w:w="1706" w:type="dxa"/>
            <w:vAlign w:val="center"/>
          </w:tcPr>
          <w:p w14:paraId="294C7AA7">
            <w:pPr>
              <w:pStyle w:val="8"/>
              <w:spacing w:line="360" w:lineRule="auto"/>
              <w:rPr>
                <w:rFonts w:ascii="宋体" w:hAnsi="宋体" w:eastAsia="宋体" w:cs="Times New Roman"/>
                <w:sz w:val="21"/>
                <w:szCs w:val="21"/>
              </w:rPr>
            </w:pPr>
          </w:p>
        </w:tc>
      </w:tr>
      <w:tr w14:paraId="2789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A58895E">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54F08B4">
            <w:pPr>
              <w:pStyle w:val="8"/>
              <w:spacing w:line="360" w:lineRule="auto"/>
              <w:rPr>
                <w:rFonts w:ascii="宋体" w:hAnsi="宋体" w:eastAsia="宋体" w:cs="Times New Roman"/>
                <w:sz w:val="21"/>
                <w:szCs w:val="21"/>
              </w:rPr>
            </w:pPr>
          </w:p>
        </w:tc>
        <w:tc>
          <w:tcPr>
            <w:tcW w:w="3579" w:type="dxa"/>
            <w:vAlign w:val="center"/>
          </w:tcPr>
          <w:p w14:paraId="405DA060">
            <w:pPr>
              <w:pStyle w:val="8"/>
              <w:spacing w:line="360" w:lineRule="auto"/>
              <w:rPr>
                <w:rFonts w:ascii="宋体" w:hAnsi="宋体" w:eastAsia="宋体" w:cs="Times New Roman"/>
                <w:sz w:val="21"/>
                <w:szCs w:val="21"/>
              </w:rPr>
            </w:pPr>
          </w:p>
        </w:tc>
        <w:tc>
          <w:tcPr>
            <w:tcW w:w="1440" w:type="dxa"/>
            <w:vAlign w:val="center"/>
          </w:tcPr>
          <w:p w14:paraId="5C15B582">
            <w:pPr>
              <w:pStyle w:val="8"/>
              <w:spacing w:line="360" w:lineRule="auto"/>
              <w:rPr>
                <w:rFonts w:ascii="宋体" w:hAnsi="宋体" w:eastAsia="宋体" w:cs="Times New Roman"/>
                <w:sz w:val="21"/>
                <w:szCs w:val="21"/>
              </w:rPr>
            </w:pPr>
          </w:p>
        </w:tc>
        <w:tc>
          <w:tcPr>
            <w:tcW w:w="1706" w:type="dxa"/>
            <w:vAlign w:val="center"/>
          </w:tcPr>
          <w:p w14:paraId="0CB54A0C">
            <w:pPr>
              <w:pStyle w:val="8"/>
              <w:spacing w:line="360" w:lineRule="auto"/>
              <w:rPr>
                <w:rFonts w:ascii="宋体" w:hAnsi="宋体" w:eastAsia="宋体" w:cs="Times New Roman"/>
                <w:sz w:val="21"/>
                <w:szCs w:val="21"/>
              </w:rPr>
            </w:pPr>
          </w:p>
        </w:tc>
      </w:tr>
      <w:tr w14:paraId="53C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B9B175">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8CAA27B">
            <w:pPr>
              <w:pStyle w:val="8"/>
              <w:spacing w:line="360" w:lineRule="auto"/>
              <w:rPr>
                <w:rFonts w:ascii="宋体" w:hAnsi="宋体" w:eastAsia="宋体" w:cs="Times New Roman"/>
                <w:sz w:val="21"/>
                <w:szCs w:val="21"/>
              </w:rPr>
            </w:pPr>
          </w:p>
        </w:tc>
        <w:tc>
          <w:tcPr>
            <w:tcW w:w="3579" w:type="dxa"/>
            <w:vAlign w:val="center"/>
          </w:tcPr>
          <w:p w14:paraId="51CDA89C">
            <w:pPr>
              <w:pStyle w:val="8"/>
              <w:spacing w:line="360" w:lineRule="auto"/>
              <w:rPr>
                <w:rFonts w:ascii="宋体" w:hAnsi="宋体" w:eastAsia="宋体" w:cs="Times New Roman"/>
                <w:sz w:val="21"/>
                <w:szCs w:val="21"/>
              </w:rPr>
            </w:pPr>
          </w:p>
        </w:tc>
        <w:tc>
          <w:tcPr>
            <w:tcW w:w="1440" w:type="dxa"/>
            <w:vAlign w:val="center"/>
          </w:tcPr>
          <w:p w14:paraId="2CDECD00">
            <w:pPr>
              <w:pStyle w:val="8"/>
              <w:spacing w:line="360" w:lineRule="auto"/>
              <w:rPr>
                <w:rFonts w:ascii="宋体" w:hAnsi="宋体" w:eastAsia="宋体" w:cs="Times New Roman"/>
                <w:sz w:val="21"/>
                <w:szCs w:val="21"/>
              </w:rPr>
            </w:pPr>
          </w:p>
        </w:tc>
        <w:tc>
          <w:tcPr>
            <w:tcW w:w="1706" w:type="dxa"/>
            <w:vAlign w:val="center"/>
          </w:tcPr>
          <w:p w14:paraId="60C5B3DE">
            <w:pPr>
              <w:pStyle w:val="8"/>
              <w:spacing w:line="360" w:lineRule="auto"/>
              <w:rPr>
                <w:rFonts w:ascii="宋体" w:hAnsi="宋体" w:eastAsia="宋体" w:cs="Times New Roman"/>
                <w:sz w:val="21"/>
                <w:szCs w:val="21"/>
              </w:rPr>
            </w:pPr>
          </w:p>
        </w:tc>
      </w:tr>
      <w:tr w14:paraId="584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2970DCD">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C86B48F">
            <w:pPr>
              <w:rPr>
                <w:rFonts w:hint="eastAsia" w:ascii="宋体"/>
                <w:szCs w:val="21"/>
              </w:rPr>
            </w:pPr>
          </w:p>
        </w:tc>
        <w:tc>
          <w:tcPr>
            <w:tcW w:w="3579" w:type="dxa"/>
            <w:vAlign w:val="center"/>
          </w:tcPr>
          <w:p w14:paraId="48A60571">
            <w:pPr>
              <w:rPr>
                <w:rFonts w:hint="eastAsia" w:ascii="宋体"/>
                <w:szCs w:val="21"/>
              </w:rPr>
            </w:pPr>
          </w:p>
        </w:tc>
        <w:tc>
          <w:tcPr>
            <w:tcW w:w="1440" w:type="dxa"/>
            <w:vAlign w:val="center"/>
          </w:tcPr>
          <w:p w14:paraId="28B216E3">
            <w:pPr>
              <w:rPr>
                <w:rFonts w:hint="eastAsia" w:ascii="宋体"/>
                <w:szCs w:val="21"/>
              </w:rPr>
            </w:pPr>
          </w:p>
        </w:tc>
        <w:tc>
          <w:tcPr>
            <w:tcW w:w="1706" w:type="dxa"/>
            <w:vAlign w:val="center"/>
          </w:tcPr>
          <w:p w14:paraId="4D444196">
            <w:pPr>
              <w:rPr>
                <w:rFonts w:hint="eastAsia" w:ascii="宋体"/>
                <w:szCs w:val="21"/>
              </w:rPr>
            </w:pPr>
          </w:p>
        </w:tc>
      </w:tr>
      <w:tr w14:paraId="5C27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4742DBA">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6302CBD1">
            <w:pPr>
              <w:rPr>
                <w:rFonts w:hint="eastAsia" w:ascii="宋体"/>
                <w:szCs w:val="21"/>
              </w:rPr>
            </w:pPr>
          </w:p>
        </w:tc>
        <w:tc>
          <w:tcPr>
            <w:tcW w:w="3579" w:type="dxa"/>
            <w:vAlign w:val="center"/>
          </w:tcPr>
          <w:p w14:paraId="75EA1F46">
            <w:pPr>
              <w:rPr>
                <w:rFonts w:hint="eastAsia" w:ascii="宋体"/>
                <w:szCs w:val="21"/>
              </w:rPr>
            </w:pPr>
          </w:p>
        </w:tc>
        <w:tc>
          <w:tcPr>
            <w:tcW w:w="1440" w:type="dxa"/>
            <w:vAlign w:val="center"/>
          </w:tcPr>
          <w:p w14:paraId="273A2BA7">
            <w:pPr>
              <w:rPr>
                <w:rFonts w:hint="eastAsia" w:ascii="宋体"/>
                <w:szCs w:val="21"/>
              </w:rPr>
            </w:pPr>
          </w:p>
        </w:tc>
        <w:tc>
          <w:tcPr>
            <w:tcW w:w="1706" w:type="dxa"/>
            <w:vAlign w:val="center"/>
          </w:tcPr>
          <w:p w14:paraId="7B824794">
            <w:pPr>
              <w:rPr>
                <w:rFonts w:hint="eastAsia" w:ascii="宋体"/>
                <w:szCs w:val="21"/>
              </w:rPr>
            </w:pPr>
          </w:p>
        </w:tc>
      </w:tr>
    </w:tbl>
    <w:p w14:paraId="1831C5B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2D8CF85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4404E7A7">
      <w:pPr>
        <w:autoSpaceDE w:val="0"/>
        <w:autoSpaceDN w:val="0"/>
        <w:adjustRightInd w:val="0"/>
        <w:spacing w:line="480" w:lineRule="auto"/>
        <w:rPr>
          <w:rFonts w:cs="宋体" w:asciiTheme="minorEastAsia" w:hAnsiTheme="minorEastAsia"/>
          <w:sz w:val="24"/>
          <w:szCs w:val="24"/>
          <w:lang w:val="zh-CN"/>
        </w:rPr>
      </w:pPr>
    </w:p>
    <w:p w14:paraId="2764BF0D">
      <w:pPr>
        <w:autoSpaceDE w:val="0"/>
        <w:autoSpaceDN w:val="0"/>
        <w:adjustRightInd w:val="0"/>
        <w:spacing w:line="360" w:lineRule="auto"/>
        <w:jc w:val="center"/>
        <w:outlineLvl w:val="0"/>
        <w:rPr>
          <w:rFonts w:ascii="宋体" w:hAnsi="宋体"/>
          <w:b/>
          <w:bCs/>
          <w:sz w:val="24"/>
          <w:szCs w:val="24"/>
        </w:rPr>
      </w:pPr>
    </w:p>
    <w:p w14:paraId="5A0D6BCE">
      <w:pPr>
        <w:autoSpaceDE w:val="0"/>
        <w:autoSpaceDN w:val="0"/>
        <w:adjustRightInd w:val="0"/>
        <w:spacing w:line="360" w:lineRule="auto"/>
        <w:jc w:val="center"/>
        <w:outlineLvl w:val="0"/>
        <w:rPr>
          <w:rFonts w:ascii="宋体" w:hAnsi="宋体"/>
          <w:b/>
          <w:bCs/>
          <w:sz w:val="28"/>
          <w:szCs w:val="24"/>
        </w:rPr>
      </w:pPr>
    </w:p>
    <w:p w14:paraId="65DD252B">
      <w:pPr>
        <w:autoSpaceDE w:val="0"/>
        <w:autoSpaceDN w:val="0"/>
        <w:adjustRightInd w:val="0"/>
        <w:spacing w:line="360" w:lineRule="auto"/>
        <w:jc w:val="center"/>
        <w:outlineLvl w:val="0"/>
        <w:rPr>
          <w:rFonts w:ascii="宋体" w:hAnsi="宋体"/>
          <w:b/>
          <w:bCs/>
          <w:sz w:val="28"/>
          <w:szCs w:val="24"/>
        </w:rPr>
      </w:pPr>
    </w:p>
    <w:p w14:paraId="7C553F97">
      <w:pPr>
        <w:autoSpaceDE w:val="0"/>
        <w:autoSpaceDN w:val="0"/>
        <w:adjustRightInd w:val="0"/>
        <w:spacing w:line="360" w:lineRule="auto"/>
        <w:jc w:val="center"/>
        <w:outlineLvl w:val="0"/>
        <w:rPr>
          <w:rFonts w:ascii="宋体" w:hAnsi="宋体"/>
          <w:b/>
          <w:bCs/>
          <w:sz w:val="28"/>
          <w:szCs w:val="24"/>
        </w:rPr>
      </w:pPr>
    </w:p>
    <w:p w14:paraId="5ED7CDF2">
      <w:pPr>
        <w:autoSpaceDE w:val="0"/>
        <w:autoSpaceDN w:val="0"/>
        <w:adjustRightInd w:val="0"/>
        <w:spacing w:line="360" w:lineRule="auto"/>
        <w:jc w:val="center"/>
        <w:outlineLvl w:val="0"/>
        <w:rPr>
          <w:rFonts w:ascii="宋体" w:hAnsi="宋体"/>
          <w:b/>
          <w:bCs/>
          <w:sz w:val="28"/>
          <w:szCs w:val="24"/>
        </w:rPr>
      </w:pPr>
    </w:p>
    <w:p w14:paraId="257499CE">
      <w:pPr>
        <w:autoSpaceDE w:val="0"/>
        <w:autoSpaceDN w:val="0"/>
        <w:adjustRightInd w:val="0"/>
        <w:spacing w:line="360" w:lineRule="auto"/>
        <w:jc w:val="center"/>
        <w:outlineLvl w:val="0"/>
        <w:rPr>
          <w:rFonts w:ascii="宋体" w:hAnsi="宋体"/>
          <w:b/>
          <w:bCs/>
          <w:sz w:val="28"/>
          <w:szCs w:val="24"/>
        </w:rPr>
      </w:pPr>
    </w:p>
    <w:p w14:paraId="46223133">
      <w:pPr>
        <w:autoSpaceDE w:val="0"/>
        <w:autoSpaceDN w:val="0"/>
        <w:adjustRightInd w:val="0"/>
        <w:spacing w:line="360" w:lineRule="auto"/>
        <w:jc w:val="center"/>
        <w:outlineLvl w:val="0"/>
        <w:rPr>
          <w:rFonts w:ascii="宋体" w:hAnsi="宋体"/>
          <w:b/>
          <w:bCs/>
          <w:sz w:val="28"/>
          <w:szCs w:val="24"/>
        </w:rPr>
      </w:pPr>
    </w:p>
    <w:p w14:paraId="42A99944">
      <w:pPr>
        <w:autoSpaceDE w:val="0"/>
        <w:autoSpaceDN w:val="0"/>
        <w:adjustRightInd w:val="0"/>
        <w:spacing w:line="360" w:lineRule="auto"/>
        <w:jc w:val="center"/>
        <w:outlineLvl w:val="0"/>
        <w:rPr>
          <w:rFonts w:ascii="宋体" w:hAnsi="宋体"/>
          <w:b/>
          <w:bCs/>
          <w:sz w:val="28"/>
          <w:szCs w:val="24"/>
        </w:rPr>
      </w:pPr>
    </w:p>
    <w:p w14:paraId="1C19832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14:paraId="6EF349BA">
      <w:pPr>
        <w:autoSpaceDE w:val="0"/>
        <w:autoSpaceDN w:val="0"/>
        <w:adjustRightInd w:val="0"/>
        <w:spacing w:line="360" w:lineRule="auto"/>
        <w:jc w:val="center"/>
        <w:outlineLvl w:val="0"/>
        <w:rPr>
          <w:rFonts w:ascii="宋体" w:hAnsi="宋体"/>
          <w:b/>
          <w:bCs/>
          <w:sz w:val="36"/>
          <w:szCs w:val="36"/>
        </w:rPr>
      </w:pPr>
    </w:p>
    <w:p w14:paraId="525F14CA">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43AA909">
      <w:pPr>
        <w:autoSpaceDE w:val="0"/>
        <w:autoSpaceDN w:val="0"/>
        <w:adjustRightInd w:val="0"/>
        <w:spacing w:line="360" w:lineRule="auto"/>
        <w:jc w:val="center"/>
        <w:outlineLvl w:val="0"/>
        <w:rPr>
          <w:rFonts w:ascii="宋体" w:hAnsi="宋体"/>
          <w:b/>
          <w:bCs/>
          <w:sz w:val="36"/>
          <w:szCs w:val="36"/>
        </w:rPr>
      </w:pPr>
    </w:p>
    <w:p w14:paraId="3A5EFE46">
      <w:pPr>
        <w:autoSpaceDE w:val="0"/>
        <w:autoSpaceDN w:val="0"/>
        <w:adjustRightInd w:val="0"/>
        <w:spacing w:line="360" w:lineRule="auto"/>
        <w:jc w:val="center"/>
        <w:outlineLvl w:val="0"/>
        <w:rPr>
          <w:rFonts w:ascii="宋体" w:hAnsi="宋体"/>
          <w:b/>
          <w:bCs/>
          <w:sz w:val="28"/>
          <w:szCs w:val="24"/>
        </w:rPr>
      </w:pPr>
    </w:p>
    <w:p w14:paraId="7D7FA109">
      <w:pPr>
        <w:autoSpaceDE w:val="0"/>
        <w:autoSpaceDN w:val="0"/>
        <w:adjustRightInd w:val="0"/>
        <w:spacing w:line="360" w:lineRule="auto"/>
        <w:jc w:val="center"/>
        <w:outlineLvl w:val="0"/>
        <w:rPr>
          <w:rFonts w:ascii="宋体" w:hAnsi="宋体"/>
          <w:b/>
          <w:bCs/>
          <w:sz w:val="28"/>
          <w:szCs w:val="24"/>
        </w:rPr>
      </w:pPr>
    </w:p>
    <w:p w14:paraId="15BC73E1">
      <w:pPr>
        <w:autoSpaceDE w:val="0"/>
        <w:autoSpaceDN w:val="0"/>
        <w:adjustRightInd w:val="0"/>
        <w:spacing w:line="360" w:lineRule="auto"/>
        <w:jc w:val="center"/>
        <w:outlineLvl w:val="0"/>
        <w:rPr>
          <w:rFonts w:ascii="宋体" w:hAnsi="宋体"/>
          <w:b/>
          <w:bCs/>
          <w:sz w:val="28"/>
          <w:szCs w:val="24"/>
        </w:rPr>
      </w:pPr>
    </w:p>
    <w:p w14:paraId="335F3CAF">
      <w:pPr>
        <w:autoSpaceDE w:val="0"/>
        <w:autoSpaceDN w:val="0"/>
        <w:adjustRightInd w:val="0"/>
        <w:spacing w:line="360" w:lineRule="auto"/>
        <w:jc w:val="center"/>
        <w:outlineLvl w:val="0"/>
        <w:rPr>
          <w:rFonts w:ascii="宋体" w:hAnsi="宋体"/>
          <w:b/>
          <w:bCs/>
          <w:sz w:val="28"/>
          <w:szCs w:val="24"/>
        </w:rPr>
      </w:pPr>
    </w:p>
    <w:p w14:paraId="00C52182">
      <w:pPr>
        <w:autoSpaceDE w:val="0"/>
        <w:autoSpaceDN w:val="0"/>
        <w:adjustRightInd w:val="0"/>
        <w:spacing w:line="360" w:lineRule="auto"/>
        <w:jc w:val="center"/>
        <w:outlineLvl w:val="0"/>
        <w:rPr>
          <w:rFonts w:ascii="宋体" w:hAnsi="宋体"/>
          <w:b/>
          <w:bCs/>
          <w:sz w:val="28"/>
          <w:szCs w:val="24"/>
        </w:rPr>
      </w:pPr>
    </w:p>
    <w:p w14:paraId="5BF192A7">
      <w:pPr>
        <w:autoSpaceDE w:val="0"/>
        <w:autoSpaceDN w:val="0"/>
        <w:adjustRightInd w:val="0"/>
        <w:spacing w:line="360" w:lineRule="auto"/>
        <w:jc w:val="center"/>
        <w:outlineLvl w:val="0"/>
        <w:rPr>
          <w:rFonts w:ascii="宋体" w:hAnsi="宋体"/>
          <w:b/>
          <w:bCs/>
          <w:sz w:val="28"/>
          <w:szCs w:val="24"/>
        </w:rPr>
      </w:pPr>
    </w:p>
    <w:p w14:paraId="5C1BED4B">
      <w:pPr>
        <w:autoSpaceDE w:val="0"/>
        <w:autoSpaceDN w:val="0"/>
        <w:adjustRightInd w:val="0"/>
        <w:spacing w:line="360" w:lineRule="auto"/>
        <w:jc w:val="center"/>
        <w:outlineLvl w:val="0"/>
        <w:rPr>
          <w:rFonts w:ascii="宋体" w:hAnsi="宋体"/>
          <w:b/>
          <w:bCs/>
          <w:sz w:val="28"/>
          <w:szCs w:val="24"/>
        </w:rPr>
      </w:pPr>
    </w:p>
    <w:p w14:paraId="782790D7">
      <w:pPr>
        <w:autoSpaceDE w:val="0"/>
        <w:autoSpaceDN w:val="0"/>
        <w:adjustRightInd w:val="0"/>
        <w:spacing w:line="360" w:lineRule="auto"/>
        <w:jc w:val="center"/>
        <w:outlineLvl w:val="0"/>
        <w:rPr>
          <w:rFonts w:ascii="宋体" w:hAnsi="宋体"/>
          <w:b/>
          <w:bCs/>
          <w:sz w:val="28"/>
          <w:szCs w:val="24"/>
        </w:rPr>
      </w:pPr>
    </w:p>
    <w:p w14:paraId="654BDFAC">
      <w:pPr>
        <w:autoSpaceDE w:val="0"/>
        <w:autoSpaceDN w:val="0"/>
        <w:adjustRightInd w:val="0"/>
        <w:spacing w:line="360" w:lineRule="auto"/>
        <w:jc w:val="center"/>
        <w:outlineLvl w:val="0"/>
        <w:rPr>
          <w:rFonts w:ascii="宋体" w:hAnsi="宋体"/>
          <w:b/>
          <w:bCs/>
          <w:sz w:val="28"/>
          <w:szCs w:val="24"/>
        </w:rPr>
      </w:pPr>
    </w:p>
    <w:p w14:paraId="7B437620">
      <w:pPr>
        <w:autoSpaceDE w:val="0"/>
        <w:autoSpaceDN w:val="0"/>
        <w:adjustRightInd w:val="0"/>
        <w:spacing w:line="360" w:lineRule="auto"/>
        <w:jc w:val="center"/>
        <w:outlineLvl w:val="0"/>
        <w:rPr>
          <w:rFonts w:ascii="宋体" w:hAnsi="宋体"/>
          <w:b/>
          <w:bCs/>
          <w:sz w:val="28"/>
          <w:szCs w:val="24"/>
        </w:rPr>
      </w:pPr>
    </w:p>
    <w:p w14:paraId="2C1D643B">
      <w:pPr>
        <w:autoSpaceDE w:val="0"/>
        <w:autoSpaceDN w:val="0"/>
        <w:adjustRightInd w:val="0"/>
        <w:spacing w:line="360" w:lineRule="auto"/>
        <w:jc w:val="center"/>
        <w:outlineLvl w:val="0"/>
        <w:rPr>
          <w:rFonts w:ascii="宋体" w:hAnsi="宋体"/>
          <w:b/>
          <w:bCs/>
          <w:sz w:val="28"/>
          <w:szCs w:val="24"/>
        </w:rPr>
      </w:pPr>
    </w:p>
    <w:p w14:paraId="3DDAAD32">
      <w:pPr>
        <w:autoSpaceDE w:val="0"/>
        <w:autoSpaceDN w:val="0"/>
        <w:adjustRightInd w:val="0"/>
        <w:spacing w:line="360" w:lineRule="auto"/>
        <w:jc w:val="center"/>
        <w:outlineLvl w:val="0"/>
        <w:rPr>
          <w:rFonts w:ascii="宋体" w:hAnsi="宋体"/>
          <w:b/>
          <w:bCs/>
          <w:sz w:val="28"/>
          <w:szCs w:val="24"/>
        </w:rPr>
      </w:pPr>
    </w:p>
    <w:p w14:paraId="39237B8F">
      <w:pPr>
        <w:autoSpaceDE w:val="0"/>
        <w:autoSpaceDN w:val="0"/>
        <w:adjustRightInd w:val="0"/>
        <w:spacing w:line="360" w:lineRule="auto"/>
        <w:jc w:val="center"/>
        <w:outlineLvl w:val="0"/>
        <w:rPr>
          <w:rFonts w:ascii="宋体" w:hAnsi="宋体"/>
          <w:b/>
          <w:bCs/>
          <w:sz w:val="28"/>
          <w:szCs w:val="24"/>
        </w:rPr>
      </w:pPr>
    </w:p>
    <w:p w14:paraId="7922CB07">
      <w:pPr>
        <w:autoSpaceDE w:val="0"/>
        <w:autoSpaceDN w:val="0"/>
        <w:adjustRightInd w:val="0"/>
        <w:spacing w:line="360" w:lineRule="auto"/>
        <w:jc w:val="center"/>
        <w:outlineLvl w:val="0"/>
        <w:rPr>
          <w:rFonts w:ascii="宋体" w:hAnsi="宋体"/>
          <w:b/>
          <w:bCs/>
          <w:sz w:val="28"/>
          <w:szCs w:val="24"/>
        </w:rPr>
      </w:pPr>
    </w:p>
    <w:p w14:paraId="4C999689">
      <w:pPr>
        <w:autoSpaceDE w:val="0"/>
        <w:autoSpaceDN w:val="0"/>
        <w:adjustRightInd w:val="0"/>
        <w:spacing w:line="360" w:lineRule="auto"/>
        <w:jc w:val="center"/>
        <w:outlineLvl w:val="0"/>
        <w:rPr>
          <w:rFonts w:ascii="宋体" w:hAnsi="宋体"/>
          <w:b/>
          <w:bCs/>
          <w:sz w:val="28"/>
          <w:szCs w:val="24"/>
        </w:rPr>
      </w:pPr>
    </w:p>
    <w:p w14:paraId="6E2AA8E9">
      <w:pPr>
        <w:autoSpaceDE w:val="0"/>
        <w:autoSpaceDN w:val="0"/>
        <w:adjustRightInd w:val="0"/>
        <w:spacing w:line="360" w:lineRule="auto"/>
        <w:jc w:val="center"/>
        <w:outlineLvl w:val="0"/>
        <w:rPr>
          <w:rFonts w:ascii="宋体" w:hAnsi="宋体"/>
          <w:b/>
          <w:bCs/>
          <w:sz w:val="28"/>
          <w:szCs w:val="24"/>
        </w:rPr>
      </w:pPr>
    </w:p>
    <w:p w14:paraId="328DA1D9">
      <w:pPr>
        <w:spacing w:before="50" w:afterLines="50" w:line="360" w:lineRule="auto"/>
        <w:contextualSpacing/>
        <w:jc w:val="left"/>
        <w:rPr>
          <w:rFonts w:asciiTheme="minorEastAsia" w:hAnsiTheme="minorEastAsia"/>
          <w:szCs w:val="21"/>
        </w:rPr>
      </w:pPr>
    </w:p>
    <w:p w14:paraId="472B8285">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648C9C9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4A3CE04">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E7AAFB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956F1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361D02">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383C85">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5DA5F0">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D38C6E">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0BAF50A">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D94745">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4C3EE4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5D7B80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583CA5D5">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6FEFBE7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6814C55">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FDB831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2BEC6F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19AD965">
            <w:pPr>
              <w:autoSpaceDE w:val="0"/>
              <w:autoSpaceDN w:val="0"/>
              <w:adjustRightInd w:val="0"/>
              <w:spacing w:line="480" w:lineRule="exact"/>
              <w:jc w:val="center"/>
              <w:rPr>
                <w:rFonts w:asciiTheme="minorEastAsia" w:hAnsiTheme="minorEastAsia"/>
                <w:b/>
                <w:bCs/>
                <w:szCs w:val="21"/>
              </w:rPr>
            </w:pPr>
          </w:p>
        </w:tc>
      </w:tr>
      <w:tr w14:paraId="1E6D642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A5D4193">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C551E85">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E1C66D3">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F6417B3">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12057BE3">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B51C00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31CB280">
            <w:pPr>
              <w:autoSpaceDE w:val="0"/>
              <w:autoSpaceDN w:val="0"/>
              <w:adjustRightInd w:val="0"/>
              <w:spacing w:line="480" w:lineRule="exact"/>
              <w:jc w:val="center"/>
              <w:rPr>
                <w:rFonts w:asciiTheme="minorEastAsia" w:hAnsiTheme="minorEastAsia"/>
                <w:b/>
                <w:bCs/>
                <w:szCs w:val="21"/>
              </w:rPr>
            </w:pPr>
          </w:p>
        </w:tc>
      </w:tr>
    </w:tbl>
    <w:p w14:paraId="19DCEAD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34399BB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5FBD8CFC">
      <w:pPr>
        <w:autoSpaceDE w:val="0"/>
        <w:autoSpaceDN w:val="0"/>
        <w:adjustRightInd w:val="0"/>
        <w:spacing w:line="360" w:lineRule="auto"/>
        <w:jc w:val="center"/>
        <w:outlineLvl w:val="0"/>
        <w:rPr>
          <w:rFonts w:ascii="宋体" w:hAnsi="宋体"/>
          <w:b/>
          <w:bCs/>
          <w:sz w:val="36"/>
          <w:szCs w:val="24"/>
        </w:rPr>
      </w:pPr>
    </w:p>
    <w:p w14:paraId="21DB654D">
      <w:pPr>
        <w:autoSpaceDE w:val="0"/>
        <w:autoSpaceDN w:val="0"/>
        <w:adjustRightInd w:val="0"/>
        <w:spacing w:line="360" w:lineRule="auto"/>
        <w:jc w:val="center"/>
        <w:outlineLvl w:val="0"/>
        <w:rPr>
          <w:rFonts w:ascii="宋体" w:hAnsi="宋体"/>
          <w:b/>
          <w:bCs/>
          <w:sz w:val="36"/>
          <w:szCs w:val="24"/>
        </w:rPr>
      </w:pPr>
    </w:p>
    <w:p w14:paraId="21FD27E4">
      <w:pPr>
        <w:autoSpaceDE w:val="0"/>
        <w:autoSpaceDN w:val="0"/>
        <w:adjustRightInd w:val="0"/>
        <w:spacing w:line="360" w:lineRule="auto"/>
        <w:jc w:val="center"/>
        <w:outlineLvl w:val="0"/>
        <w:rPr>
          <w:rFonts w:ascii="宋体" w:hAnsi="宋体"/>
          <w:b/>
          <w:bCs/>
          <w:sz w:val="36"/>
          <w:szCs w:val="24"/>
        </w:rPr>
      </w:pPr>
    </w:p>
    <w:p w14:paraId="1BFE29AC">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252DB78D">
      <w:pPr>
        <w:autoSpaceDE w:val="0"/>
        <w:autoSpaceDN w:val="0"/>
        <w:adjustRightInd w:val="0"/>
        <w:spacing w:line="360" w:lineRule="auto"/>
        <w:jc w:val="center"/>
        <w:outlineLvl w:val="0"/>
        <w:rPr>
          <w:rFonts w:ascii="宋体" w:hAnsi="宋体"/>
          <w:b/>
          <w:bCs/>
          <w:sz w:val="36"/>
          <w:szCs w:val="24"/>
        </w:rPr>
      </w:pPr>
    </w:p>
    <w:p w14:paraId="2A76F3E9">
      <w:pPr>
        <w:autoSpaceDE w:val="0"/>
        <w:autoSpaceDN w:val="0"/>
        <w:adjustRightInd w:val="0"/>
        <w:spacing w:line="360" w:lineRule="auto"/>
        <w:jc w:val="center"/>
        <w:outlineLvl w:val="0"/>
        <w:rPr>
          <w:rFonts w:ascii="宋体" w:hAnsi="宋体"/>
          <w:b/>
          <w:bCs/>
          <w:sz w:val="36"/>
          <w:szCs w:val="24"/>
        </w:rPr>
      </w:pPr>
    </w:p>
    <w:p w14:paraId="418BC06A">
      <w:pPr>
        <w:autoSpaceDE w:val="0"/>
        <w:autoSpaceDN w:val="0"/>
        <w:adjustRightInd w:val="0"/>
        <w:spacing w:line="360" w:lineRule="auto"/>
        <w:jc w:val="center"/>
        <w:outlineLvl w:val="0"/>
        <w:rPr>
          <w:rFonts w:ascii="宋体" w:hAnsi="宋体"/>
          <w:b/>
          <w:bCs/>
          <w:sz w:val="36"/>
          <w:szCs w:val="24"/>
        </w:rPr>
      </w:pPr>
    </w:p>
    <w:p w14:paraId="2150C3A3">
      <w:pPr>
        <w:autoSpaceDE w:val="0"/>
        <w:autoSpaceDN w:val="0"/>
        <w:adjustRightInd w:val="0"/>
        <w:spacing w:line="360" w:lineRule="auto"/>
        <w:jc w:val="center"/>
        <w:outlineLvl w:val="0"/>
        <w:rPr>
          <w:rFonts w:ascii="宋体" w:hAnsi="宋体"/>
          <w:b/>
          <w:bCs/>
          <w:sz w:val="36"/>
          <w:szCs w:val="24"/>
        </w:rPr>
      </w:pPr>
    </w:p>
    <w:p w14:paraId="0A0081A1">
      <w:pPr>
        <w:autoSpaceDE w:val="0"/>
        <w:autoSpaceDN w:val="0"/>
        <w:adjustRightInd w:val="0"/>
        <w:spacing w:line="360" w:lineRule="auto"/>
        <w:jc w:val="center"/>
        <w:outlineLvl w:val="0"/>
        <w:rPr>
          <w:rFonts w:ascii="宋体" w:hAnsi="宋体"/>
          <w:b/>
          <w:bCs/>
          <w:sz w:val="36"/>
          <w:szCs w:val="24"/>
        </w:rPr>
      </w:pPr>
    </w:p>
    <w:p w14:paraId="712A6FA5">
      <w:pPr>
        <w:autoSpaceDE w:val="0"/>
        <w:autoSpaceDN w:val="0"/>
        <w:adjustRightInd w:val="0"/>
        <w:spacing w:line="360" w:lineRule="auto"/>
        <w:jc w:val="center"/>
        <w:outlineLvl w:val="0"/>
        <w:rPr>
          <w:rFonts w:ascii="宋体" w:hAnsi="宋体"/>
          <w:b/>
          <w:bCs/>
          <w:sz w:val="36"/>
          <w:szCs w:val="24"/>
        </w:rPr>
      </w:pPr>
    </w:p>
    <w:p w14:paraId="6F0F2D38">
      <w:pPr>
        <w:autoSpaceDE w:val="0"/>
        <w:autoSpaceDN w:val="0"/>
        <w:adjustRightInd w:val="0"/>
        <w:spacing w:line="360" w:lineRule="auto"/>
        <w:jc w:val="center"/>
        <w:outlineLvl w:val="0"/>
        <w:rPr>
          <w:rFonts w:ascii="宋体" w:hAnsi="宋体"/>
          <w:b/>
          <w:bCs/>
          <w:sz w:val="36"/>
          <w:szCs w:val="24"/>
        </w:rPr>
      </w:pPr>
    </w:p>
    <w:p w14:paraId="1B57DF6D">
      <w:pPr>
        <w:autoSpaceDE w:val="0"/>
        <w:autoSpaceDN w:val="0"/>
        <w:adjustRightInd w:val="0"/>
        <w:spacing w:line="360" w:lineRule="auto"/>
        <w:jc w:val="center"/>
        <w:outlineLvl w:val="0"/>
        <w:rPr>
          <w:rFonts w:ascii="宋体" w:hAnsi="Times New Roman" w:eastAsia="宋体" w:cs="宋体"/>
          <w:kern w:val="0"/>
          <w:sz w:val="24"/>
          <w:szCs w:val="24"/>
        </w:rPr>
      </w:pPr>
    </w:p>
    <w:p w14:paraId="71EEED13">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7“节能产品政府采购品目清单”优先采购节能产品情况</w:t>
      </w:r>
    </w:p>
    <w:p w14:paraId="399FF466">
      <w:pPr>
        <w:autoSpaceDE w:val="0"/>
        <w:autoSpaceDN w:val="0"/>
        <w:adjustRightInd w:val="0"/>
        <w:spacing w:line="360" w:lineRule="auto"/>
        <w:jc w:val="center"/>
        <w:outlineLvl w:val="0"/>
        <w:rPr>
          <w:rFonts w:ascii="宋体" w:hAnsi="宋体"/>
          <w:b/>
          <w:bCs/>
          <w:sz w:val="36"/>
          <w:szCs w:val="24"/>
        </w:rPr>
      </w:pPr>
    </w:p>
    <w:p w14:paraId="499DFAF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D91F5E1">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2CBF5F2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1A1370">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E660F43">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6C05CC">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3D8B0B">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448D4F">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7EF1B3">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B6C7CC">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15FE78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73FD7F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62176471">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0667C10E">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BBAF18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3B209C8">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220F2C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A34554">
            <w:pPr>
              <w:autoSpaceDE w:val="0"/>
              <w:autoSpaceDN w:val="0"/>
              <w:adjustRightInd w:val="0"/>
              <w:spacing w:line="480" w:lineRule="exact"/>
              <w:jc w:val="center"/>
              <w:rPr>
                <w:rFonts w:asciiTheme="minorEastAsia" w:hAnsiTheme="minorEastAsia"/>
                <w:b/>
                <w:bCs/>
                <w:szCs w:val="21"/>
              </w:rPr>
            </w:pPr>
          </w:p>
        </w:tc>
      </w:tr>
      <w:tr w14:paraId="0E91C4C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23B384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6CED0CF5">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79A375A">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252811F">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7F24C0D">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059A16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C403F6B">
            <w:pPr>
              <w:autoSpaceDE w:val="0"/>
              <w:autoSpaceDN w:val="0"/>
              <w:adjustRightInd w:val="0"/>
              <w:spacing w:line="480" w:lineRule="exact"/>
              <w:jc w:val="center"/>
              <w:rPr>
                <w:rFonts w:asciiTheme="minorEastAsia" w:hAnsiTheme="minorEastAsia"/>
                <w:b/>
                <w:bCs/>
                <w:szCs w:val="21"/>
              </w:rPr>
            </w:pPr>
          </w:p>
        </w:tc>
      </w:tr>
    </w:tbl>
    <w:p w14:paraId="7A89A16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04B10C2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D3981C1">
      <w:pPr>
        <w:autoSpaceDE w:val="0"/>
        <w:autoSpaceDN w:val="0"/>
        <w:adjustRightInd w:val="0"/>
        <w:spacing w:line="360" w:lineRule="auto"/>
        <w:jc w:val="center"/>
        <w:outlineLvl w:val="0"/>
        <w:rPr>
          <w:rFonts w:ascii="宋体" w:hAnsi="宋体"/>
          <w:b/>
          <w:bCs/>
          <w:sz w:val="36"/>
          <w:szCs w:val="24"/>
        </w:rPr>
      </w:pPr>
    </w:p>
    <w:p w14:paraId="4E829FB7">
      <w:pPr>
        <w:autoSpaceDE w:val="0"/>
        <w:autoSpaceDN w:val="0"/>
        <w:adjustRightInd w:val="0"/>
        <w:spacing w:line="360" w:lineRule="auto"/>
        <w:jc w:val="center"/>
        <w:outlineLvl w:val="0"/>
        <w:rPr>
          <w:rFonts w:ascii="宋体" w:hAnsi="Times New Roman" w:eastAsia="宋体" w:cs="宋体"/>
          <w:b/>
          <w:kern w:val="0"/>
          <w:sz w:val="28"/>
          <w:szCs w:val="24"/>
        </w:rPr>
      </w:pPr>
    </w:p>
    <w:p w14:paraId="59B8195C">
      <w:pPr>
        <w:autoSpaceDE w:val="0"/>
        <w:autoSpaceDN w:val="0"/>
        <w:adjustRightInd w:val="0"/>
        <w:spacing w:line="360" w:lineRule="auto"/>
        <w:jc w:val="center"/>
        <w:outlineLvl w:val="0"/>
        <w:rPr>
          <w:rFonts w:ascii="宋体" w:hAnsi="Times New Roman" w:eastAsia="宋体" w:cs="宋体"/>
          <w:b/>
          <w:kern w:val="0"/>
          <w:sz w:val="28"/>
          <w:szCs w:val="24"/>
        </w:rPr>
      </w:pPr>
    </w:p>
    <w:p w14:paraId="0A81BAF9">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468299FF">
      <w:pPr>
        <w:autoSpaceDE w:val="0"/>
        <w:autoSpaceDN w:val="0"/>
        <w:adjustRightInd w:val="0"/>
        <w:spacing w:line="360" w:lineRule="auto"/>
        <w:jc w:val="center"/>
        <w:outlineLvl w:val="0"/>
        <w:rPr>
          <w:rFonts w:ascii="宋体" w:hAnsi="Times New Roman" w:eastAsia="宋体" w:cs="宋体"/>
          <w:b/>
          <w:kern w:val="0"/>
          <w:sz w:val="28"/>
          <w:szCs w:val="24"/>
        </w:rPr>
      </w:pPr>
    </w:p>
    <w:p w14:paraId="51D5B149">
      <w:pPr>
        <w:autoSpaceDE w:val="0"/>
        <w:autoSpaceDN w:val="0"/>
        <w:adjustRightInd w:val="0"/>
        <w:spacing w:line="360" w:lineRule="auto"/>
        <w:jc w:val="center"/>
        <w:outlineLvl w:val="0"/>
        <w:rPr>
          <w:rFonts w:ascii="宋体" w:hAnsi="Times New Roman" w:eastAsia="宋体" w:cs="宋体"/>
          <w:b/>
          <w:kern w:val="0"/>
          <w:sz w:val="28"/>
          <w:szCs w:val="24"/>
        </w:rPr>
      </w:pPr>
    </w:p>
    <w:p w14:paraId="0C950823">
      <w:pPr>
        <w:autoSpaceDE w:val="0"/>
        <w:autoSpaceDN w:val="0"/>
        <w:adjustRightInd w:val="0"/>
        <w:spacing w:line="360" w:lineRule="auto"/>
        <w:jc w:val="center"/>
        <w:outlineLvl w:val="0"/>
        <w:rPr>
          <w:rFonts w:ascii="宋体" w:hAnsi="Times New Roman" w:eastAsia="宋体" w:cs="宋体"/>
          <w:b/>
          <w:kern w:val="0"/>
          <w:sz w:val="28"/>
          <w:szCs w:val="24"/>
        </w:rPr>
      </w:pPr>
    </w:p>
    <w:p w14:paraId="4A46F80C">
      <w:pPr>
        <w:autoSpaceDE w:val="0"/>
        <w:autoSpaceDN w:val="0"/>
        <w:adjustRightInd w:val="0"/>
        <w:spacing w:line="360" w:lineRule="auto"/>
        <w:jc w:val="center"/>
        <w:outlineLvl w:val="0"/>
        <w:rPr>
          <w:rFonts w:ascii="宋体" w:hAnsi="Times New Roman" w:eastAsia="宋体" w:cs="宋体"/>
          <w:b/>
          <w:kern w:val="0"/>
          <w:sz w:val="28"/>
          <w:szCs w:val="24"/>
        </w:rPr>
      </w:pPr>
    </w:p>
    <w:p w14:paraId="4F4CD170">
      <w:pPr>
        <w:autoSpaceDE w:val="0"/>
        <w:autoSpaceDN w:val="0"/>
        <w:adjustRightInd w:val="0"/>
        <w:spacing w:line="360" w:lineRule="auto"/>
        <w:jc w:val="center"/>
        <w:outlineLvl w:val="0"/>
        <w:rPr>
          <w:rFonts w:ascii="宋体" w:hAnsi="Times New Roman" w:eastAsia="宋体" w:cs="宋体"/>
          <w:b/>
          <w:kern w:val="0"/>
          <w:sz w:val="28"/>
          <w:szCs w:val="24"/>
        </w:rPr>
      </w:pPr>
    </w:p>
    <w:p w14:paraId="07F6C9C2">
      <w:pPr>
        <w:autoSpaceDE w:val="0"/>
        <w:autoSpaceDN w:val="0"/>
        <w:adjustRightInd w:val="0"/>
        <w:spacing w:line="360" w:lineRule="auto"/>
        <w:jc w:val="center"/>
        <w:outlineLvl w:val="0"/>
        <w:rPr>
          <w:rFonts w:ascii="宋体" w:hAnsi="Times New Roman" w:eastAsia="宋体" w:cs="宋体"/>
          <w:b/>
          <w:kern w:val="0"/>
          <w:sz w:val="28"/>
          <w:szCs w:val="24"/>
        </w:rPr>
      </w:pPr>
    </w:p>
    <w:p w14:paraId="2A9062B2">
      <w:pPr>
        <w:autoSpaceDE w:val="0"/>
        <w:autoSpaceDN w:val="0"/>
        <w:adjustRightInd w:val="0"/>
        <w:spacing w:line="360" w:lineRule="auto"/>
        <w:jc w:val="center"/>
        <w:outlineLvl w:val="0"/>
        <w:rPr>
          <w:rFonts w:ascii="宋体" w:hAnsi="Times New Roman" w:eastAsia="宋体" w:cs="宋体"/>
          <w:b/>
          <w:kern w:val="0"/>
          <w:sz w:val="28"/>
          <w:szCs w:val="24"/>
        </w:rPr>
      </w:pPr>
    </w:p>
    <w:p w14:paraId="744A19DD">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8“环境标志产品政府采购品目清单”优先采购产品情况</w:t>
      </w:r>
    </w:p>
    <w:p w14:paraId="6A485C6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72BF012C">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4FE3F06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877905">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E0B0E04">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42D60C">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A7F605">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11F4B4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E4F12D">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87E9BF">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7AE5900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41365A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17833929">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AB7E6C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2954F6A">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5352F3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C20C655">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7580A63">
            <w:pPr>
              <w:autoSpaceDE w:val="0"/>
              <w:autoSpaceDN w:val="0"/>
              <w:adjustRightInd w:val="0"/>
              <w:spacing w:line="480" w:lineRule="exact"/>
              <w:jc w:val="center"/>
              <w:rPr>
                <w:rFonts w:asciiTheme="minorEastAsia" w:hAnsiTheme="minorEastAsia"/>
                <w:b/>
                <w:bCs/>
                <w:szCs w:val="21"/>
              </w:rPr>
            </w:pPr>
          </w:p>
        </w:tc>
      </w:tr>
      <w:tr w14:paraId="2CCA313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3E23EFC3">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76AECC1F">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60F6F7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5BDC0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CCD3A06">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6DDAFE5C">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E5B6F10">
            <w:pPr>
              <w:autoSpaceDE w:val="0"/>
              <w:autoSpaceDN w:val="0"/>
              <w:adjustRightInd w:val="0"/>
              <w:spacing w:line="480" w:lineRule="exact"/>
              <w:jc w:val="center"/>
              <w:rPr>
                <w:rFonts w:asciiTheme="minorEastAsia" w:hAnsiTheme="minorEastAsia"/>
                <w:b/>
                <w:bCs/>
                <w:szCs w:val="21"/>
              </w:rPr>
            </w:pPr>
          </w:p>
        </w:tc>
      </w:tr>
    </w:tbl>
    <w:p w14:paraId="3B88EE8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3CDAD03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59A02FD3">
      <w:pPr>
        <w:autoSpaceDE w:val="0"/>
        <w:autoSpaceDN w:val="0"/>
        <w:adjustRightInd w:val="0"/>
        <w:spacing w:line="360" w:lineRule="auto"/>
        <w:jc w:val="center"/>
        <w:outlineLvl w:val="0"/>
        <w:rPr>
          <w:rFonts w:ascii="宋体" w:hAnsi="宋体"/>
          <w:b/>
          <w:bCs/>
          <w:sz w:val="36"/>
          <w:szCs w:val="24"/>
        </w:rPr>
      </w:pPr>
    </w:p>
    <w:p w14:paraId="0FAE6605">
      <w:pPr>
        <w:autoSpaceDE w:val="0"/>
        <w:autoSpaceDN w:val="0"/>
        <w:adjustRightInd w:val="0"/>
        <w:spacing w:line="360" w:lineRule="auto"/>
        <w:jc w:val="center"/>
        <w:outlineLvl w:val="0"/>
        <w:rPr>
          <w:rFonts w:ascii="宋体" w:hAnsi="宋体"/>
          <w:b/>
          <w:bCs/>
          <w:sz w:val="36"/>
          <w:szCs w:val="24"/>
        </w:rPr>
      </w:pPr>
    </w:p>
    <w:p w14:paraId="73FA4F42">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5F338371">
      <w:pPr>
        <w:autoSpaceDE w:val="0"/>
        <w:autoSpaceDN w:val="0"/>
        <w:adjustRightInd w:val="0"/>
        <w:spacing w:line="360" w:lineRule="auto"/>
        <w:jc w:val="center"/>
        <w:outlineLvl w:val="0"/>
        <w:rPr>
          <w:rFonts w:ascii="宋体" w:hAnsi="宋体"/>
          <w:b/>
          <w:bCs/>
          <w:sz w:val="36"/>
          <w:szCs w:val="24"/>
        </w:rPr>
      </w:pPr>
    </w:p>
    <w:p w14:paraId="33281118">
      <w:pPr>
        <w:autoSpaceDE w:val="0"/>
        <w:autoSpaceDN w:val="0"/>
        <w:adjustRightInd w:val="0"/>
        <w:spacing w:line="360" w:lineRule="auto"/>
        <w:jc w:val="center"/>
        <w:outlineLvl w:val="0"/>
        <w:rPr>
          <w:rFonts w:ascii="宋体" w:hAnsi="宋体"/>
          <w:b/>
          <w:bCs/>
          <w:sz w:val="36"/>
          <w:szCs w:val="24"/>
        </w:rPr>
      </w:pPr>
    </w:p>
    <w:p w14:paraId="01F6D92C">
      <w:pPr>
        <w:autoSpaceDE w:val="0"/>
        <w:autoSpaceDN w:val="0"/>
        <w:adjustRightInd w:val="0"/>
        <w:spacing w:line="360" w:lineRule="auto"/>
        <w:jc w:val="center"/>
        <w:outlineLvl w:val="0"/>
        <w:rPr>
          <w:rFonts w:ascii="宋体" w:hAnsi="宋体"/>
          <w:b/>
          <w:bCs/>
          <w:sz w:val="36"/>
          <w:szCs w:val="24"/>
        </w:rPr>
      </w:pPr>
    </w:p>
    <w:p w14:paraId="60106A12">
      <w:pPr>
        <w:autoSpaceDE w:val="0"/>
        <w:autoSpaceDN w:val="0"/>
        <w:adjustRightInd w:val="0"/>
        <w:spacing w:line="360" w:lineRule="auto"/>
        <w:jc w:val="center"/>
        <w:outlineLvl w:val="0"/>
        <w:rPr>
          <w:rFonts w:ascii="宋体" w:hAnsi="宋体"/>
          <w:b/>
          <w:bCs/>
          <w:sz w:val="36"/>
          <w:szCs w:val="24"/>
        </w:rPr>
      </w:pPr>
    </w:p>
    <w:p w14:paraId="2939C63D">
      <w:pPr>
        <w:autoSpaceDE w:val="0"/>
        <w:autoSpaceDN w:val="0"/>
        <w:adjustRightInd w:val="0"/>
        <w:spacing w:line="360" w:lineRule="auto"/>
        <w:jc w:val="center"/>
        <w:outlineLvl w:val="0"/>
        <w:rPr>
          <w:rFonts w:ascii="宋体" w:hAnsi="宋体"/>
          <w:b/>
          <w:bCs/>
          <w:sz w:val="36"/>
          <w:szCs w:val="24"/>
        </w:rPr>
      </w:pPr>
    </w:p>
    <w:p w14:paraId="0655847C">
      <w:pPr>
        <w:autoSpaceDE w:val="0"/>
        <w:autoSpaceDN w:val="0"/>
        <w:adjustRightInd w:val="0"/>
        <w:spacing w:line="360" w:lineRule="auto"/>
        <w:jc w:val="center"/>
        <w:outlineLvl w:val="0"/>
        <w:rPr>
          <w:rFonts w:ascii="宋体" w:hAnsi="宋体"/>
          <w:b/>
          <w:bCs/>
          <w:sz w:val="36"/>
          <w:szCs w:val="24"/>
        </w:rPr>
      </w:pPr>
    </w:p>
    <w:p w14:paraId="179FB046">
      <w:pPr>
        <w:autoSpaceDE w:val="0"/>
        <w:autoSpaceDN w:val="0"/>
        <w:adjustRightInd w:val="0"/>
        <w:spacing w:line="360" w:lineRule="auto"/>
        <w:jc w:val="center"/>
        <w:outlineLvl w:val="0"/>
        <w:rPr>
          <w:rFonts w:ascii="宋体" w:hAnsi="宋体"/>
          <w:b/>
          <w:bCs/>
          <w:sz w:val="36"/>
          <w:szCs w:val="24"/>
        </w:rPr>
      </w:pPr>
    </w:p>
    <w:p w14:paraId="12DA911C">
      <w:pPr>
        <w:autoSpaceDE w:val="0"/>
        <w:autoSpaceDN w:val="0"/>
        <w:adjustRightInd w:val="0"/>
        <w:spacing w:line="360" w:lineRule="auto"/>
        <w:jc w:val="center"/>
        <w:outlineLvl w:val="0"/>
        <w:rPr>
          <w:rFonts w:ascii="宋体" w:hAnsi="宋体"/>
          <w:b/>
          <w:bCs/>
          <w:sz w:val="36"/>
          <w:szCs w:val="24"/>
        </w:rPr>
      </w:pPr>
    </w:p>
    <w:p w14:paraId="48F2228E">
      <w:pPr>
        <w:autoSpaceDE w:val="0"/>
        <w:autoSpaceDN w:val="0"/>
        <w:adjustRightInd w:val="0"/>
        <w:spacing w:line="360" w:lineRule="auto"/>
        <w:jc w:val="center"/>
        <w:outlineLvl w:val="0"/>
        <w:rPr>
          <w:rFonts w:ascii="宋体" w:hAnsi="宋体"/>
          <w:b/>
          <w:bCs/>
          <w:sz w:val="36"/>
          <w:szCs w:val="24"/>
        </w:rPr>
      </w:pPr>
    </w:p>
    <w:p w14:paraId="291AD77B">
      <w:pPr>
        <w:rPr>
          <w:rFonts w:hint="eastAsia"/>
        </w:rPr>
      </w:pPr>
    </w:p>
    <w:p w14:paraId="46BBD3ED">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5.9所投产品符合国家强制性要求承诺函 </w:t>
      </w:r>
    </w:p>
    <w:p w14:paraId="4675A47C">
      <w:pPr>
        <w:autoSpaceDE w:val="0"/>
        <w:autoSpaceDN w:val="0"/>
        <w:adjustRightInd w:val="0"/>
        <w:spacing w:line="360" w:lineRule="auto"/>
        <w:jc w:val="center"/>
        <w:outlineLvl w:val="0"/>
        <w:rPr>
          <w:rFonts w:ascii="宋体" w:hAnsi="宋体"/>
          <w:b/>
          <w:bCs/>
          <w:sz w:val="28"/>
          <w:szCs w:val="28"/>
        </w:rPr>
      </w:pPr>
    </w:p>
    <w:p w14:paraId="5C6898FE">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5F23704F">
      <w:pPr>
        <w:autoSpaceDE w:val="0"/>
        <w:autoSpaceDN w:val="0"/>
        <w:adjustRightInd w:val="0"/>
        <w:spacing w:line="360" w:lineRule="auto"/>
        <w:rPr>
          <w:rFonts w:cs="黑体" w:asciiTheme="minorEastAsia" w:hAnsiTheme="minorEastAsia"/>
          <w:b/>
          <w:bCs/>
          <w:sz w:val="44"/>
          <w:szCs w:val="44"/>
          <w:lang w:val="zh-CN"/>
        </w:rPr>
      </w:pPr>
    </w:p>
    <w:p w14:paraId="0D550380">
      <w:pPr>
        <w:autoSpaceDE w:val="0"/>
        <w:autoSpaceDN w:val="0"/>
        <w:adjustRightInd w:val="0"/>
        <w:spacing w:line="360" w:lineRule="auto"/>
        <w:rPr>
          <w:rFonts w:cs="黑体" w:asciiTheme="minorEastAsia" w:hAnsiTheme="minorEastAsia"/>
          <w:b/>
          <w:bCs/>
          <w:sz w:val="44"/>
          <w:szCs w:val="44"/>
          <w:lang w:val="zh-CN"/>
        </w:rPr>
      </w:pPr>
    </w:p>
    <w:p w14:paraId="02DE9B36">
      <w:pPr>
        <w:autoSpaceDE w:val="0"/>
        <w:autoSpaceDN w:val="0"/>
        <w:adjustRightInd w:val="0"/>
        <w:spacing w:line="360" w:lineRule="auto"/>
        <w:rPr>
          <w:rFonts w:cs="黑体" w:asciiTheme="minorEastAsia" w:hAnsiTheme="minorEastAsia"/>
          <w:b/>
          <w:bCs/>
          <w:sz w:val="44"/>
          <w:szCs w:val="44"/>
          <w:lang w:val="zh-CN"/>
        </w:rPr>
      </w:pPr>
    </w:p>
    <w:p w14:paraId="28EF0692">
      <w:pPr>
        <w:autoSpaceDE w:val="0"/>
        <w:autoSpaceDN w:val="0"/>
        <w:adjustRightInd w:val="0"/>
        <w:spacing w:line="360" w:lineRule="auto"/>
        <w:rPr>
          <w:rFonts w:cs="黑体" w:asciiTheme="minorEastAsia" w:hAnsiTheme="minorEastAsia"/>
          <w:b/>
          <w:bCs/>
          <w:sz w:val="44"/>
          <w:szCs w:val="44"/>
          <w:lang w:val="zh-CN"/>
        </w:rPr>
      </w:pPr>
    </w:p>
    <w:p w14:paraId="0504DFC5">
      <w:pPr>
        <w:autoSpaceDE w:val="0"/>
        <w:autoSpaceDN w:val="0"/>
        <w:adjustRightInd w:val="0"/>
        <w:spacing w:line="360" w:lineRule="auto"/>
        <w:jc w:val="center"/>
        <w:rPr>
          <w:rFonts w:cs="黑体" w:asciiTheme="minorEastAsia" w:hAnsiTheme="minorEastAsia"/>
          <w:b/>
          <w:bCs/>
          <w:sz w:val="32"/>
          <w:szCs w:val="28"/>
          <w:lang w:val="zh-CN"/>
        </w:rPr>
      </w:pPr>
    </w:p>
    <w:p w14:paraId="25EEC2E8">
      <w:pPr>
        <w:autoSpaceDE w:val="0"/>
        <w:autoSpaceDN w:val="0"/>
        <w:adjustRightInd w:val="0"/>
        <w:spacing w:line="360" w:lineRule="auto"/>
        <w:jc w:val="center"/>
        <w:rPr>
          <w:rFonts w:cs="黑体" w:asciiTheme="minorEastAsia" w:hAnsiTheme="minorEastAsia"/>
          <w:b/>
          <w:bCs/>
          <w:sz w:val="32"/>
          <w:szCs w:val="28"/>
          <w:lang w:val="zh-CN"/>
        </w:rPr>
      </w:pPr>
    </w:p>
    <w:p w14:paraId="2F4A4937">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3165DA6D">
      <w:pPr>
        <w:autoSpaceDE w:val="0"/>
        <w:autoSpaceDN w:val="0"/>
        <w:adjustRightInd w:val="0"/>
        <w:spacing w:line="360" w:lineRule="auto"/>
        <w:jc w:val="center"/>
        <w:rPr>
          <w:rFonts w:cs="黑体" w:asciiTheme="minorEastAsia" w:hAnsiTheme="minorEastAsia"/>
          <w:b/>
          <w:bCs/>
          <w:sz w:val="32"/>
          <w:szCs w:val="28"/>
          <w:lang w:val="zh-CN"/>
        </w:rPr>
      </w:pPr>
    </w:p>
    <w:p w14:paraId="6B32D542">
      <w:pPr>
        <w:autoSpaceDE w:val="0"/>
        <w:autoSpaceDN w:val="0"/>
        <w:adjustRightInd w:val="0"/>
        <w:spacing w:line="360" w:lineRule="auto"/>
        <w:jc w:val="center"/>
        <w:rPr>
          <w:rFonts w:cs="黑体" w:asciiTheme="minorEastAsia" w:hAnsiTheme="minorEastAsia"/>
          <w:b/>
          <w:bCs/>
          <w:sz w:val="32"/>
          <w:szCs w:val="28"/>
          <w:lang w:val="zh-CN"/>
        </w:rPr>
      </w:pPr>
    </w:p>
    <w:p w14:paraId="0FA32FD6">
      <w:pPr>
        <w:autoSpaceDE w:val="0"/>
        <w:autoSpaceDN w:val="0"/>
        <w:adjustRightInd w:val="0"/>
        <w:spacing w:line="360" w:lineRule="auto"/>
        <w:jc w:val="center"/>
        <w:rPr>
          <w:rFonts w:cs="黑体" w:asciiTheme="minorEastAsia" w:hAnsiTheme="minorEastAsia"/>
          <w:b/>
          <w:bCs/>
          <w:sz w:val="32"/>
          <w:szCs w:val="28"/>
          <w:lang w:val="zh-CN"/>
        </w:rPr>
      </w:pPr>
    </w:p>
    <w:p w14:paraId="3E324CD3">
      <w:pPr>
        <w:autoSpaceDE w:val="0"/>
        <w:autoSpaceDN w:val="0"/>
        <w:adjustRightInd w:val="0"/>
        <w:spacing w:line="360" w:lineRule="auto"/>
        <w:jc w:val="center"/>
        <w:rPr>
          <w:rFonts w:cs="黑体" w:asciiTheme="minorEastAsia" w:hAnsiTheme="minorEastAsia"/>
          <w:b/>
          <w:bCs/>
          <w:sz w:val="32"/>
          <w:szCs w:val="28"/>
          <w:lang w:val="zh-CN"/>
        </w:rPr>
      </w:pPr>
    </w:p>
    <w:p w14:paraId="10B2C6A0">
      <w:pPr>
        <w:autoSpaceDE w:val="0"/>
        <w:autoSpaceDN w:val="0"/>
        <w:adjustRightInd w:val="0"/>
        <w:spacing w:line="360" w:lineRule="auto"/>
        <w:jc w:val="center"/>
        <w:rPr>
          <w:rFonts w:cs="黑体" w:asciiTheme="minorEastAsia" w:hAnsiTheme="minorEastAsia"/>
          <w:b/>
          <w:bCs/>
          <w:sz w:val="32"/>
          <w:szCs w:val="28"/>
          <w:lang w:val="zh-CN"/>
        </w:rPr>
      </w:pPr>
    </w:p>
    <w:p w14:paraId="0A1BCEDE">
      <w:pPr>
        <w:autoSpaceDE w:val="0"/>
        <w:autoSpaceDN w:val="0"/>
        <w:adjustRightInd w:val="0"/>
        <w:spacing w:line="360" w:lineRule="auto"/>
        <w:jc w:val="center"/>
        <w:rPr>
          <w:rFonts w:cs="黑体" w:asciiTheme="minorEastAsia" w:hAnsiTheme="minorEastAsia"/>
          <w:b/>
          <w:bCs/>
          <w:sz w:val="32"/>
          <w:szCs w:val="28"/>
          <w:lang w:val="zh-CN"/>
        </w:rPr>
      </w:pPr>
    </w:p>
    <w:p w14:paraId="390DB83E">
      <w:pPr>
        <w:autoSpaceDE w:val="0"/>
        <w:autoSpaceDN w:val="0"/>
        <w:adjustRightInd w:val="0"/>
        <w:spacing w:line="360" w:lineRule="auto"/>
        <w:jc w:val="center"/>
        <w:rPr>
          <w:rFonts w:cs="黑体" w:asciiTheme="minorEastAsia" w:hAnsiTheme="minorEastAsia"/>
          <w:b/>
          <w:bCs/>
          <w:sz w:val="32"/>
          <w:szCs w:val="28"/>
          <w:lang w:val="zh-CN"/>
        </w:rPr>
      </w:pPr>
    </w:p>
    <w:p w14:paraId="58CB7CB8">
      <w:pPr>
        <w:autoSpaceDE w:val="0"/>
        <w:autoSpaceDN w:val="0"/>
        <w:adjustRightInd w:val="0"/>
        <w:spacing w:line="360" w:lineRule="auto"/>
        <w:jc w:val="center"/>
        <w:rPr>
          <w:rFonts w:cs="黑体" w:asciiTheme="minorEastAsia" w:hAnsiTheme="minorEastAsia"/>
          <w:b/>
          <w:bCs/>
          <w:sz w:val="32"/>
          <w:szCs w:val="28"/>
          <w:lang w:val="zh-CN"/>
        </w:rPr>
      </w:pPr>
    </w:p>
    <w:p w14:paraId="07818D2A">
      <w:pPr>
        <w:autoSpaceDE w:val="0"/>
        <w:autoSpaceDN w:val="0"/>
        <w:adjustRightInd w:val="0"/>
        <w:spacing w:line="360" w:lineRule="auto"/>
        <w:jc w:val="center"/>
        <w:rPr>
          <w:rFonts w:cs="黑体" w:asciiTheme="minorEastAsia" w:hAnsiTheme="minorEastAsia"/>
          <w:b/>
          <w:bCs/>
          <w:sz w:val="32"/>
          <w:szCs w:val="28"/>
          <w:lang w:val="zh-CN"/>
        </w:rPr>
      </w:pPr>
    </w:p>
    <w:p w14:paraId="71EDB542">
      <w:pPr>
        <w:autoSpaceDE w:val="0"/>
        <w:autoSpaceDN w:val="0"/>
        <w:adjustRightInd w:val="0"/>
        <w:spacing w:line="360" w:lineRule="auto"/>
        <w:jc w:val="center"/>
        <w:rPr>
          <w:rFonts w:cs="黑体" w:asciiTheme="minorEastAsia" w:hAnsiTheme="minorEastAsia"/>
          <w:b/>
          <w:bCs/>
          <w:sz w:val="32"/>
          <w:szCs w:val="28"/>
          <w:lang w:val="zh-CN"/>
        </w:rPr>
      </w:pPr>
    </w:p>
    <w:p w14:paraId="39E934D4">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3CDBA436">
      <w:pPr>
        <w:rPr>
          <w:rFonts w:hint="eastAsia"/>
        </w:rPr>
      </w:pPr>
    </w:p>
    <w:p w14:paraId="340D11FF">
      <w:pPr>
        <w:rPr>
          <w:rFonts w:hint="eastAsia"/>
        </w:rPr>
      </w:pPr>
    </w:p>
    <w:p w14:paraId="6D30CF07">
      <w:pPr>
        <w:rPr>
          <w:rFonts w:hint="eastAsia"/>
        </w:rPr>
      </w:pPr>
    </w:p>
    <w:p w14:paraId="4D82C5BE">
      <w:pPr>
        <w:spacing w:line="360" w:lineRule="auto"/>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55177DE3">
      <w:pPr>
        <w:spacing w:line="360" w:lineRule="auto"/>
        <w:jc w:val="center"/>
        <w:rPr>
          <w:rFonts w:ascii="宋体" w:hAnsi="宋体"/>
          <w:b/>
          <w:bCs/>
          <w:sz w:val="28"/>
          <w:szCs w:val="28"/>
        </w:rPr>
      </w:pPr>
      <w:r>
        <w:rPr>
          <w:rFonts w:ascii="宋体" w:hAnsi="宋体"/>
          <w:b/>
          <w:bCs/>
          <w:sz w:val="28"/>
          <w:szCs w:val="28"/>
        </w:rPr>
        <w:t> </w:t>
      </w:r>
    </w:p>
    <w:p w14:paraId="7C479EED">
      <w:pPr>
        <w:rPr>
          <w:rFonts w:hint="eastAsia"/>
        </w:rPr>
      </w:pPr>
    </w:p>
    <w:p w14:paraId="53C59FE3">
      <w:pPr>
        <w:rPr>
          <w:rFonts w:hint="eastAsia"/>
        </w:rPr>
      </w:pPr>
    </w:p>
    <w:p w14:paraId="3CFC6154">
      <w:pPr>
        <w:rPr>
          <w:rFonts w:hint="eastAsia"/>
        </w:rPr>
      </w:pPr>
    </w:p>
    <w:p w14:paraId="6CF2DA49">
      <w:pPr>
        <w:rPr>
          <w:rFonts w:hint="eastAsia"/>
        </w:rPr>
      </w:pPr>
    </w:p>
    <w:p w14:paraId="10652105">
      <w:pPr>
        <w:rPr>
          <w:rFonts w:hint="eastAsia"/>
        </w:rPr>
      </w:pPr>
    </w:p>
    <w:p w14:paraId="1858A8D5">
      <w:pPr>
        <w:rPr>
          <w:rFonts w:hint="eastAsia"/>
        </w:rPr>
      </w:pPr>
    </w:p>
    <w:p w14:paraId="38675444">
      <w:pPr>
        <w:rPr>
          <w:rFonts w:hint="eastAsia"/>
        </w:rPr>
      </w:pPr>
    </w:p>
    <w:p w14:paraId="6F499E21">
      <w:pPr>
        <w:rPr>
          <w:rFonts w:hint="eastAsia"/>
        </w:rPr>
      </w:pPr>
    </w:p>
    <w:p w14:paraId="63C81C4B">
      <w:pPr>
        <w:rPr>
          <w:rFonts w:hint="eastAsia"/>
        </w:rPr>
      </w:pPr>
    </w:p>
    <w:p w14:paraId="70DAAE03">
      <w:pPr>
        <w:rPr>
          <w:rFonts w:hint="eastAsia"/>
        </w:rPr>
      </w:pPr>
    </w:p>
    <w:p w14:paraId="409B25E2">
      <w:pPr>
        <w:rPr>
          <w:rFonts w:hint="eastAsia"/>
        </w:rPr>
      </w:pPr>
    </w:p>
    <w:p w14:paraId="6339A2E4">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59B1">
    <w:pPr>
      <w:pStyle w:val="20"/>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7E380541">
                <w:pPr>
                  <w:pStyle w:val="20"/>
                  <w:rPr>
                    <w:rFonts w:hint="eastAsia"/>
                  </w:rPr>
                </w:pPr>
                <w:r>
                  <w:fldChar w:fldCharType="begin"/>
                </w:r>
                <w:r>
                  <w:instrText xml:space="preserve"> PAGE  \* MERGEFORMAT </w:instrText>
                </w:r>
                <w:r>
                  <w:fldChar w:fldCharType="separate"/>
                </w:r>
                <w:r>
                  <w:rPr>
                    <w:rFonts w:hint="eastAsia"/>
                  </w:rP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11DA1"/>
    <w:multiLevelType w:val="singleLevel"/>
    <w:tmpl w:val="A9411DA1"/>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3C8A94"/>
    <w:multiLevelType w:val="singleLevel"/>
    <w:tmpl w:val="243C8A94"/>
    <w:lvl w:ilvl="0" w:tentative="0">
      <w:start w:val="2"/>
      <w:numFmt w:val="decimal"/>
      <w:suff w:val="nothing"/>
      <w:lvlText w:val="%1、"/>
      <w:lvlJc w:val="left"/>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59F817E8"/>
    <w:multiLevelType w:val="singleLevel"/>
    <w:tmpl w:val="59F817E8"/>
    <w:lvl w:ilvl="0" w:tentative="0">
      <w:start w:val="1"/>
      <w:numFmt w:val="chineseCounting"/>
      <w:pStyle w:val="59"/>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15"/>
  </w:num>
  <w:num w:numId="4">
    <w:abstractNumId w:val="0"/>
  </w:num>
  <w:num w:numId="5">
    <w:abstractNumId w:val="7"/>
  </w:num>
  <w:num w:numId="6">
    <w:abstractNumId w:val="16"/>
  </w:num>
  <w:num w:numId="7">
    <w:abstractNumId w:val="10"/>
  </w:num>
  <w:num w:numId="8">
    <w:abstractNumId w:val="4"/>
  </w:num>
  <w:num w:numId="9">
    <w:abstractNumId w:val="3"/>
  </w:num>
  <w:num w:numId="10">
    <w:abstractNumId w:val="6"/>
  </w:num>
  <w:num w:numId="11">
    <w:abstractNumId w:val="11"/>
  </w:num>
  <w:num w:numId="12">
    <w:abstractNumId w:val="12"/>
  </w:num>
  <w:num w:numId="13">
    <w:abstractNumId w:val="9"/>
  </w:num>
  <w:num w:numId="14">
    <w:abstractNumId w:val="13"/>
  </w:num>
  <w:num w:numId="15">
    <w:abstractNumId w:val="1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FiMDQ2YjA5Y2JmMGE3ZWEwYWMxNmEwMzhlNGM3ODM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3CCB"/>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6CAB"/>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322A"/>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04"/>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330D"/>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B1D"/>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0E85"/>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6EB2"/>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291"/>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BE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0B0"/>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3F2F"/>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0D7"/>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75E6F"/>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13C"/>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25"/>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1867"/>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24AE"/>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5123B9"/>
    <w:rsid w:val="01583748"/>
    <w:rsid w:val="01657C13"/>
    <w:rsid w:val="018C0C9E"/>
    <w:rsid w:val="01993D60"/>
    <w:rsid w:val="01B3097E"/>
    <w:rsid w:val="01EF3980"/>
    <w:rsid w:val="02306473"/>
    <w:rsid w:val="02447AD0"/>
    <w:rsid w:val="025D08EA"/>
    <w:rsid w:val="0264611C"/>
    <w:rsid w:val="02661E94"/>
    <w:rsid w:val="02685C0C"/>
    <w:rsid w:val="029C58B6"/>
    <w:rsid w:val="02FE031F"/>
    <w:rsid w:val="030F6088"/>
    <w:rsid w:val="031418F0"/>
    <w:rsid w:val="03165668"/>
    <w:rsid w:val="032D4760"/>
    <w:rsid w:val="03462DE8"/>
    <w:rsid w:val="0361265C"/>
    <w:rsid w:val="037D56E7"/>
    <w:rsid w:val="03A367D0"/>
    <w:rsid w:val="03BD5AE4"/>
    <w:rsid w:val="04387860"/>
    <w:rsid w:val="049F343C"/>
    <w:rsid w:val="04A10F62"/>
    <w:rsid w:val="04B769D7"/>
    <w:rsid w:val="04B90C36"/>
    <w:rsid w:val="0512356E"/>
    <w:rsid w:val="053F5432"/>
    <w:rsid w:val="05461B09"/>
    <w:rsid w:val="056F72B2"/>
    <w:rsid w:val="057C552B"/>
    <w:rsid w:val="05AA653C"/>
    <w:rsid w:val="05ED6429"/>
    <w:rsid w:val="05EE052C"/>
    <w:rsid w:val="06157771"/>
    <w:rsid w:val="064E7C45"/>
    <w:rsid w:val="06B970D9"/>
    <w:rsid w:val="06F7130D"/>
    <w:rsid w:val="07373DFF"/>
    <w:rsid w:val="075A7AEE"/>
    <w:rsid w:val="081D2FF5"/>
    <w:rsid w:val="083640B7"/>
    <w:rsid w:val="08752E31"/>
    <w:rsid w:val="08955281"/>
    <w:rsid w:val="08CF0294"/>
    <w:rsid w:val="08E753B1"/>
    <w:rsid w:val="08FD32B2"/>
    <w:rsid w:val="090E6DE2"/>
    <w:rsid w:val="09181A0E"/>
    <w:rsid w:val="093920B1"/>
    <w:rsid w:val="09BD7043"/>
    <w:rsid w:val="09C6214F"/>
    <w:rsid w:val="09F40001"/>
    <w:rsid w:val="0A0D52EB"/>
    <w:rsid w:val="0A261F09"/>
    <w:rsid w:val="0A4A3E4A"/>
    <w:rsid w:val="0A6C0264"/>
    <w:rsid w:val="0A8F5D00"/>
    <w:rsid w:val="0ACA6D38"/>
    <w:rsid w:val="0ACC485F"/>
    <w:rsid w:val="0AD57BB7"/>
    <w:rsid w:val="0B1B7594"/>
    <w:rsid w:val="0B224DC6"/>
    <w:rsid w:val="0B301051"/>
    <w:rsid w:val="0B380713"/>
    <w:rsid w:val="0BC32105"/>
    <w:rsid w:val="0BF7590B"/>
    <w:rsid w:val="0C4C440E"/>
    <w:rsid w:val="0C8175A8"/>
    <w:rsid w:val="0CAE7D79"/>
    <w:rsid w:val="0D814026"/>
    <w:rsid w:val="0D9E6986"/>
    <w:rsid w:val="0DAB1750"/>
    <w:rsid w:val="0E5E1C72"/>
    <w:rsid w:val="0E657D26"/>
    <w:rsid w:val="0E907D6A"/>
    <w:rsid w:val="0F492F98"/>
    <w:rsid w:val="0F615EBD"/>
    <w:rsid w:val="0F975694"/>
    <w:rsid w:val="0F977B31"/>
    <w:rsid w:val="0F9C184F"/>
    <w:rsid w:val="0FA43FFC"/>
    <w:rsid w:val="100B4F00"/>
    <w:rsid w:val="105C6685"/>
    <w:rsid w:val="10635C65"/>
    <w:rsid w:val="10765998"/>
    <w:rsid w:val="10881228"/>
    <w:rsid w:val="10A32505"/>
    <w:rsid w:val="10D34B99"/>
    <w:rsid w:val="10E56CFB"/>
    <w:rsid w:val="1122342A"/>
    <w:rsid w:val="115B4B8E"/>
    <w:rsid w:val="11621A79"/>
    <w:rsid w:val="116F23E8"/>
    <w:rsid w:val="11991D93"/>
    <w:rsid w:val="11C40985"/>
    <w:rsid w:val="11FF376C"/>
    <w:rsid w:val="12080872"/>
    <w:rsid w:val="12107727"/>
    <w:rsid w:val="121A19A4"/>
    <w:rsid w:val="12266F4A"/>
    <w:rsid w:val="127777A6"/>
    <w:rsid w:val="12C14EC5"/>
    <w:rsid w:val="12CF313E"/>
    <w:rsid w:val="12D133CA"/>
    <w:rsid w:val="136A730B"/>
    <w:rsid w:val="136C3083"/>
    <w:rsid w:val="13781D89"/>
    <w:rsid w:val="137F2F8B"/>
    <w:rsid w:val="139D4FEA"/>
    <w:rsid w:val="13CC1D73"/>
    <w:rsid w:val="14214638"/>
    <w:rsid w:val="149819C8"/>
    <w:rsid w:val="149C7998"/>
    <w:rsid w:val="14F72E20"/>
    <w:rsid w:val="15121A08"/>
    <w:rsid w:val="15CC605B"/>
    <w:rsid w:val="15EE44D7"/>
    <w:rsid w:val="15FF01DE"/>
    <w:rsid w:val="163A1216"/>
    <w:rsid w:val="16571DC8"/>
    <w:rsid w:val="1716650C"/>
    <w:rsid w:val="17367C2F"/>
    <w:rsid w:val="173A1368"/>
    <w:rsid w:val="17512B78"/>
    <w:rsid w:val="17942BA8"/>
    <w:rsid w:val="18127526"/>
    <w:rsid w:val="18383533"/>
    <w:rsid w:val="18444C42"/>
    <w:rsid w:val="184E2D57"/>
    <w:rsid w:val="18585984"/>
    <w:rsid w:val="18610CDC"/>
    <w:rsid w:val="187A1D9E"/>
    <w:rsid w:val="18842C1C"/>
    <w:rsid w:val="189B0391"/>
    <w:rsid w:val="18A40BC9"/>
    <w:rsid w:val="18E8059D"/>
    <w:rsid w:val="19061883"/>
    <w:rsid w:val="193C52A5"/>
    <w:rsid w:val="194B373A"/>
    <w:rsid w:val="195C5947"/>
    <w:rsid w:val="19636CD6"/>
    <w:rsid w:val="197B011F"/>
    <w:rsid w:val="19B47531"/>
    <w:rsid w:val="19CA465F"/>
    <w:rsid w:val="19CD414F"/>
    <w:rsid w:val="19D11E91"/>
    <w:rsid w:val="19EA2F53"/>
    <w:rsid w:val="1A077661"/>
    <w:rsid w:val="1A325302"/>
    <w:rsid w:val="1A3D3083"/>
    <w:rsid w:val="1B085D59"/>
    <w:rsid w:val="1B177D78"/>
    <w:rsid w:val="1B1E1106"/>
    <w:rsid w:val="1B2F50C2"/>
    <w:rsid w:val="1B770817"/>
    <w:rsid w:val="1BBA63FA"/>
    <w:rsid w:val="1BC27E34"/>
    <w:rsid w:val="1C317F37"/>
    <w:rsid w:val="1C527EEE"/>
    <w:rsid w:val="1C743740"/>
    <w:rsid w:val="1C874A89"/>
    <w:rsid w:val="1CDF72B4"/>
    <w:rsid w:val="1D333959"/>
    <w:rsid w:val="1D404543"/>
    <w:rsid w:val="1D440BCC"/>
    <w:rsid w:val="1D5523BA"/>
    <w:rsid w:val="1D90357B"/>
    <w:rsid w:val="1DDF4451"/>
    <w:rsid w:val="1DF82F85"/>
    <w:rsid w:val="1E114F52"/>
    <w:rsid w:val="1E2A7DC2"/>
    <w:rsid w:val="1E426EBA"/>
    <w:rsid w:val="1E6C7F40"/>
    <w:rsid w:val="1E9D67E6"/>
    <w:rsid w:val="1EB8717C"/>
    <w:rsid w:val="1EC73863"/>
    <w:rsid w:val="1F06438B"/>
    <w:rsid w:val="1F1A5E6C"/>
    <w:rsid w:val="1F2C1918"/>
    <w:rsid w:val="1F7F413E"/>
    <w:rsid w:val="1FB2006F"/>
    <w:rsid w:val="1FF9065D"/>
    <w:rsid w:val="20955AE4"/>
    <w:rsid w:val="210F504D"/>
    <w:rsid w:val="21781F2C"/>
    <w:rsid w:val="2188579C"/>
    <w:rsid w:val="219F32E0"/>
    <w:rsid w:val="21A34113"/>
    <w:rsid w:val="21DF17AC"/>
    <w:rsid w:val="21F901D7"/>
    <w:rsid w:val="222C235B"/>
    <w:rsid w:val="22327245"/>
    <w:rsid w:val="2262282E"/>
    <w:rsid w:val="226B6F17"/>
    <w:rsid w:val="22804455"/>
    <w:rsid w:val="22966EF9"/>
    <w:rsid w:val="22B643D4"/>
    <w:rsid w:val="22C51EF8"/>
    <w:rsid w:val="22F64717"/>
    <w:rsid w:val="22FF181D"/>
    <w:rsid w:val="23305E7B"/>
    <w:rsid w:val="23627FFE"/>
    <w:rsid w:val="2372299A"/>
    <w:rsid w:val="23735D67"/>
    <w:rsid w:val="2423778D"/>
    <w:rsid w:val="24280900"/>
    <w:rsid w:val="24523BCF"/>
    <w:rsid w:val="24665A49"/>
    <w:rsid w:val="246D27B7"/>
    <w:rsid w:val="2494090A"/>
    <w:rsid w:val="25622541"/>
    <w:rsid w:val="25720679"/>
    <w:rsid w:val="25BD776E"/>
    <w:rsid w:val="25C7239A"/>
    <w:rsid w:val="25C85D0B"/>
    <w:rsid w:val="262477ED"/>
    <w:rsid w:val="26DD1E76"/>
    <w:rsid w:val="27604855"/>
    <w:rsid w:val="278B7B24"/>
    <w:rsid w:val="27B5253B"/>
    <w:rsid w:val="27C748D4"/>
    <w:rsid w:val="280671AA"/>
    <w:rsid w:val="282D2989"/>
    <w:rsid w:val="28341F69"/>
    <w:rsid w:val="283A32F8"/>
    <w:rsid w:val="284321AC"/>
    <w:rsid w:val="28825C26"/>
    <w:rsid w:val="289E3886"/>
    <w:rsid w:val="28AD5878"/>
    <w:rsid w:val="28D70B46"/>
    <w:rsid w:val="28E3573D"/>
    <w:rsid w:val="297C23E4"/>
    <w:rsid w:val="298567F4"/>
    <w:rsid w:val="2AE5579D"/>
    <w:rsid w:val="2B1A1EEB"/>
    <w:rsid w:val="2B1C0A93"/>
    <w:rsid w:val="2B876854"/>
    <w:rsid w:val="2B9E594C"/>
    <w:rsid w:val="2C2E4C48"/>
    <w:rsid w:val="2C4045B7"/>
    <w:rsid w:val="2CBA4A07"/>
    <w:rsid w:val="2CBF5F1D"/>
    <w:rsid w:val="2CF0667B"/>
    <w:rsid w:val="2CF75313"/>
    <w:rsid w:val="2D0839C4"/>
    <w:rsid w:val="2D285E15"/>
    <w:rsid w:val="2D470267"/>
    <w:rsid w:val="2D5F028F"/>
    <w:rsid w:val="2D6A22BC"/>
    <w:rsid w:val="2DA336ED"/>
    <w:rsid w:val="2DFE26D1"/>
    <w:rsid w:val="2E9F2106"/>
    <w:rsid w:val="2EE61AE3"/>
    <w:rsid w:val="2EF53AD4"/>
    <w:rsid w:val="2F45482D"/>
    <w:rsid w:val="2F477084"/>
    <w:rsid w:val="2FA774C5"/>
    <w:rsid w:val="2FEA5603"/>
    <w:rsid w:val="30006BD5"/>
    <w:rsid w:val="302A1EA4"/>
    <w:rsid w:val="305F0D15"/>
    <w:rsid w:val="30731155"/>
    <w:rsid w:val="307D673F"/>
    <w:rsid w:val="313F54DB"/>
    <w:rsid w:val="31456F95"/>
    <w:rsid w:val="31605B7D"/>
    <w:rsid w:val="316228BA"/>
    <w:rsid w:val="31741628"/>
    <w:rsid w:val="31F42769"/>
    <w:rsid w:val="322361D2"/>
    <w:rsid w:val="323078D2"/>
    <w:rsid w:val="324C4353"/>
    <w:rsid w:val="32870EE7"/>
    <w:rsid w:val="32B16D30"/>
    <w:rsid w:val="32B20743"/>
    <w:rsid w:val="32C51A10"/>
    <w:rsid w:val="32E93950"/>
    <w:rsid w:val="335C4122"/>
    <w:rsid w:val="337863FE"/>
    <w:rsid w:val="338418CB"/>
    <w:rsid w:val="341A36D8"/>
    <w:rsid w:val="343C3F54"/>
    <w:rsid w:val="345B6AD0"/>
    <w:rsid w:val="348002E4"/>
    <w:rsid w:val="34853B4C"/>
    <w:rsid w:val="349B3370"/>
    <w:rsid w:val="35306958"/>
    <w:rsid w:val="35337345"/>
    <w:rsid w:val="35725E7F"/>
    <w:rsid w:val="359C73A0"/>
    <w:rsid w:val="35BD6743"/>
    <w:rsid w:val="35C31759"/>
    <w:rsid w:val="35DA29A6"/>
    <w:rsid w:val="35E11256"/>
    <w:rsid w:val="35F5085E"/>
    <w:rsid w:val="3665431D"/>
    <w:rsid w:val="36940077"/>
    <w:rsid w:val="37021484"/>
    <w:rsid w:val="37490E61"/>
    <w:rsid w:val="378B6320"/>
    <w:rsid w:val="37AB1B1C"/>
    <w:rsid w:val="37E8067A"/>
    <w:rsid w:val="37EA43F2"/>
    <w:rsid w:val="382673F4"/>
    <w:rsid w:val="38376F0C"/>
    <w:rsid w:val="383B5941"/>
    <w:rsid w:val="383C4522"/>
    <w:rsid w:val="38B8206C"/>
    <w:rsid w:val="38CC1D4A"/>
    <w:rsid w:val="38F8669B"/>
    <w:rsid w:val="390B3B13"/>
    <w:rsid w:val="391A16F3"/>
    <w:rsid w:val="391E6950"/>
    <w:rsid w:val="392E030F"/>
    <w:rsid w:val="3962445C"/>
    <w:rsid w:val="397228F1"/>
    <w:rsid w:val="39E66E3B"/>
    <w:rsid w:val="39F71049"/>
    <w:rsid w:val="3A085004"/>
    <w:rsid w:val="3A10210A"/>
    <w:rsid w:val="3A1A525E"/>
    <w:rsid w:val="3A4322BB"/>
    <w:rsid w:val="3A614714"/>
    <w:rsid w:val="3A667F7C"/>
    <w:rsid w:val="3A7B57D6"/>
    <w:rsid w:val="3A945D59"/>
    <w:rsid w:val="3ADE5D64"/>
    <w:rsid w:val="3B380893"/>
    <w:rsid w:val="3B7B35B3"/>
    <w:rsid w:val="3B934DA1"/>
    <w:rsid w:val="3C236125"/>
    <w:rsid w:val="3C81109D"/>
    <w:rsid w:val="3C8A61A4"/>
    <w:rsid w:val="3CAA05F4"/>
    <w:rsid w:val="3CDD6568"/>
    <w:rsid w:val="3CFE26EE"/>
    <w:rsid w:val="3D1837B0"/>
    <w:rsid w:val="3D8B21D4"/>
    <w:rsid w:val="3D96637E"/>
    <w:rsid w:val="3D9B2BCF"/>
    <w:rsid w:val="3E045AE2"/>
    <w:rsid w:val="3E3143FD"/>
    <w:rsid w:val="3E5D14DB"/>
    <w:rsid w:val="3F0A35CC"/>
    <w:rsid w:val="3F23468E"/>
    <w:rsid w:val="3F446ADE"/>
    <w:rsid w:val="3F76656C"/>
    <w:rsid w:val="400A646F"/>
    <w:rsid w:val="40155D85"/>
    <w:rsid w:val="409749EB"/>
    <w:rsid w:val="40AB27D1"/>
    <w:rsid w:val="40D03169"/>
    <w:rsid w:val="40FA4F7A"/>
    <w:rsid w:val="41130D20"/>
    <w:rsid w:val="412C738F"/>
    <w:rsid w:val="4143235E"/>
    <w:rsid w:val="41681A8D"/>
    <w:rsid w:val="41B25D91"/>
    <w:rsid w:val="41E01E82"/>
    <w:rsid w:val="4226071D"/>
    <w:rsid w:val="42336996"/>
    <w:rsid w:val="42D9578F"/>
    <w:rsid w:val="43170066"/>
    <w:rsid w:val="43372625"/>
    <w:rsid w:val="435E5108"/>
    <w:rsid w:val="43755781"/>
    <w:rsid w:val="43963680"/>
    <w:rsid w:val="43C875B2"/>
    <w:rsid w:val="43D4530C"/>
    <w:rsid w:val="43DC40C8"/>
    <w:rsid w:val="4493196E"/>
    <w:rsid w:val="44E73A68"/>
    <w:rsid w:val="45765517"/>
    <w:rsid w:val="45C73FC5"/>
    <w:rsid w:val="46366161"/>
    <w:rsid w:val="46521A46"/>
    <w:rsid w:val="46715CDF"/>
    <w:rsid w:val="46DA3884"/>
    <w:rsid w:val="46E35449"/>
    <w:rsid w:val="470B7EE1"/>
    <w:rsid w:val="47315859"/>
    <w:rsid w:val="47356D0C"/>
    <w:rsid w:val="473960E8"/>
    <w:rsid w:val="473F7B8B"/>
    <w:rsid w:val="476475F1"/>
    <w:rsid w:val="47887784"/>
    <w:rsid w:val="47961EA1"/>
    <w:rsid w:val="47A10846"/>
    <w:rsid w:val="47CD163B"/>
    <w:rsid w:val="47D5017E"/>
    <w:rsid w:val="47E56984"/>
    <w:rsid w:val="47FD3CCE"/>
    <w:rsid w:val="480C2163"/>
    <w:rsid w:val="48147269"/>
    <w:rsid w:val="48345216"/>
    <w:rsid w:val="485128BA"/>
    <w:rsid w:val="4884619D"/>
    <w:rsid w:val="48D80297"/>
    <w:rsid w:val="48F73DA8"/>
    <w:rsid w:val="48FF75D2"/>
    <w:rsid w:val="490E4F6F"/>
    <w:rsid w:val="492E435B"/>
    <w:rsid w:val="49507E2D"/>
    <w:rsid w:val="49550E71"/>
    <w:rsid w:val="49574371"/>
    <w:rsid w:val="495D254A"/>
    <w:rsid w:val="49B20AE8"/>
    <w:rsid w:val="49B54134"/>
    <w:rsid w:val="49E36EF3"/>
    <w:rsid w:val="4A0550BC"/>
    <w:rsid w:val="4A1277D9"/>
    <w:rsid w:val="4A572493"/>
    <w:rsid w:val="4A58343D"/>
    <w:rsid w:val="4A71371C"/>
    <w:rsid w:val="4A9E3593"/>
    <w:rsid w:val="4AB64608"/>
    <w:rsid w:val="4B1C090F"/>
    <w:rsid w:val="4B2D501C"/>
    <w:rsid w:val="4B3E514F"/>
    <w:rsid w:val="4B43705E"/>
    <w:rsid w:val="4B736055"/>
    <w:rsid w:val="4BB46D99"/>
    <w:rsid w:val="4BBD5522"/>
    <w:rsid w:val="4C804ECE"/>
    <w:rsid w:val="4CA3296A"/>
    <w:rsid w:val="4CA54934"/>
    <w:rsid w:val="4CBA03DF"/>
    <w:rsid w:val="4D005CCE"/>
    <w:rsid w:val="4D0C49B3"/>
    <w:rsid w:val="4D3C63E6"/>
    <w:rsid w:val="4D4001B9"/>
    <w:rsid w:val="4D4B3ABE"/>
    <w:rsid w:val="4D9A72FE"/>
    <w:rsid w:val="4DD76D6F"/>
    <w:rsid w:val="4DED6593"/>
    <w:rsid w:val="4E724CEA"/>
    <w:rsid w:val="4E8862BB"/>
    <w:rsid w:val="4E8D38D2"/>
    <w:rsid w:val="4E9C3B15"/>
    <w:rsid w:val="4EDC5ED9"/>
    <w:rsid w:val="4EEE25C2"/>
    <w:rsid w:val="4F04178B"/>
    <w:rsid w:val="4F231B40"/>
    <w:rsid w:val="4F714FA1"/>
    <w:rsid w:val="4F8F0E05"/>
    <w:rsid w:val="4F960564"/>
    <w:rsid w:val="4FA964E9"/>
    <w:rsid w:val="4FCF2633"/>
    <w:rsid w:val="505F0174"/>
    <w:rsid w:val="50947199"/>
    <w:rsid w:val="50EA6DB9"/>
    <w:rsid w:val="51022355"/>
    <w:rsid w:val="51140856"/>
    <w:rsid w:val="51352836"/>
    <w:rsid w:val="517861C6"/>
    <w:rsid w:val="51DC2BA6"/>
    <w:rsid w:val="51F55A16"/>
    <w:rsid w:val="52097713"/>
    <w:rsid w:val="521F17D5"/>
    <w:rsid w:val="525A7F6F"/>
    <w:rsid w:val="527252B8"/>
    <w:rsid w:val="5290573F"/>
    <w:rsid w:val="52A93CDB"/>
    <w:rsid w:val="52BC443F"/>
    <w:rsid w:val="52C04276"/>
    <w:rsid w:val="52D65847"/>
    <w:rsid w:val="52E70506"/>
    <w:rsid w:val="53071EA5"/>
    <w:rsid w:val="53346B64"/>
    <w:rsid w:val="536C3CA7"/>
    <w:rsid w:val="539F20DD"/>
    <w:rsid w:val="53AB6CD4"/>
    <w:rsid w:val="54004FDB"/>
    <w:rsid w:val="54322F51"/>
    <w:rsid w:val="544C0545"/>
    <w:rsid w:val="54510569"/>
    <w:rsid w:val="546450D5"/>
    <w:rsid w:val="548412D3"/>
    <w:rsid w:val="54A6749B"/>
    <w:rsid w:val="55706DBB"/>
    <w:rsid w:val="55B55BE8"/>
    <w:rsid w:val="55BF0815"/>
    <w:rsid w:val="55FF3307"/>
    <w:rsid w:val="56F24C1A"/>
    <w:rsid w:val="570F1328"/>
    <w:rsid w:val="574216FD"/>
    <w:rsid w:val="577B4C0F"/>
    <w:rsid w:val="57AF48B9"/>
    <w:rsid w:val="583051AD"/>
    <w:rsid w:val="58714D13"/>
    <w:rsid w:val="587316F1"/>
    <w:rsid w:val="58873140"/>
    <w:rsid w:val="58A31F4C"/>
    <w:rsid w:val="58AD40FE"/>
    <w:rsid w:val="58C12AF6"/>
    <w:rsid w:val="58CE6FC1"/>
    <w:rsid w:val="58E10AA2"/>
    <w:rsid w:val="59050C34"/>
    <w:rsid w:val="596D2336"/>
    <w:rsid w:val="5987789B"/>
    <w:rsid w:val="5999137D"/>
    <w:rsid w:val="59AA358A"/>
    <w:rsid w:val="59AC10B0"/>
    <w:rsid w:val="5A4A2677"/>
    <w:rsid w:val="5A9C7376"/>
    <w:rsid w:val="5AB32E35"/>
    <w:rsid w:val="5AC80B60"/>
    <w:rsid w:val="5ADF1011"/>
    <w:rsid w:val="5B865931"/>
    <w:rsid w:val="5BA04C44"/>
    <w:rsid w:val="5BBB382C"/>
    <w:rsid w:val="5BCF552A"/>
    <w:rsid w:val="5BF136F2"/>
    <w:rsid w:val="5C5262B1"/>
    <w:rsid w:val="5CA249EC"/>
    <w:rsid w:val="5CB139A0"/>
    <w:rsid w:val="5CCD7CBB"/>
    <w:rsid w:val="5DDD3C36"/>
    <w:rsid w:val="5DF474C9"/>
    <w:rsid w:val="5E361890"/>
    <w:rsid w:val="5E9345EC"/>
    <w:rsid w:val="5E960581"/>
    <w:rsid w:val="5EFC4888"/>
    <w:rsid w:val="5F36141C"/>
    <w:rsid w:val="5F385194"/>
    <w:rsid w:val="5FA8056B"/>
    <w:rsid w:val="5FE07D05"/>
    <w:rsid w:val="60310561"/>
    <w:rsid w:val="60482751"/>
    <w:rsid w:val="604F6C39"/>
    <w:rsid w:val="608E59B3"/>
    <w:rsid w:val="609D5BF6"/>
    <w:rsid w:val="60BF3DBF"/>
    <w:rsid w:val="60E5134B"/>
    <w:rsid w:val="6139228B"/>
    <w:rsid w:val="613C540F"/>
    <w:rsid w:val="613F39CF"/>
    <w:rsid w:val="6142679E"/>
    <w:rsid w:val="614E3A65"/>
    <w:rsid w:val="616D038D"/>
    <w:rsid w:val="624B2F11"/>
    <w:rsid w:val="62F835B8"/>
    <w:rsid w:val="62F85366"/>
    <w:rsid w:val="63096201"/>
    <w:rsid w:val="63100408"/>
    <w:rsid w:val="631E1301"/>
    <w:rsid w:val="6329551F"/>
    <w:rsid w:val="6346457F"/>
    <w:rsid w:val="63BA261B"/>
    <w:rsid w:val="63CF5B89"/>
    <w:rsid w:val="63F57AF7"/>
    <w:rsid w:val="63FA510E"/>
    <w:rsid w:val="6424389E"/>
    <w:rsid w:val="644C3BBB"/>
    <w:rsid w:val="64CA0F84"/>
    <w:rsid w:val="64DD55CE"/>
    <w:rsid w:val="64EE5170"/>
    <w:rsid w:val="651144BD"/>
    <w:rsid w:val="65B732B6"/>
    <w:rsid w:val="661E1587"/>
    <w:rsid w:val="662D3578"/>
    <w:rsid w:val="665054B9"/>
    <w:rsid w:val="66696190"/>
    <w:rsid w:val="666A657B"/>
    <w:rsid w:val="667E5B82"/>
    <w:rsid w:val="66B212FF"/>
    <w:rsid w:val="66CA526B"/>
    <w:rsid w:val="67031F33"/>
    <w:rsid w:val="67050051"/>
    <w:rsid w:val="670E0ED9"/>
    <w:rsid w:val="6716225F"/>
    <w:rsid w:val="672524A2"/>
    <w:rsid w:val="67270DE6"/>
    <w:rsid w:val="67341FB4"/>
    <w:rsid w:val="673646AF"/>
    <w:rsid w:val="689A2C6F"/>
    <w:rsid w:val="689E075E"/>
    <w:rsid w:val="68DC3034"/>
    <w:rsid w:val="691B3335"/>
    <w:rsid w:val="69461A26"/>
    <w:rsid w:val="69605A13"/>
    <w:rsid w:val="69676DA1"/>
    <w:rsid w:val="69CE221E"/>
    <w:rsid w:val="69E55F18"/>
    <w:rsid w:val="69FB4D8B"/>
    <w:rsid w:val="6A072332"/>
    <w:rsid w:val="6A372C18"/>
    <w:rsid w:val="6A4315BC"/>
    <w:rsid w:val="6A521800"/>
    <w:rsid w:val="6B0A19B6"/>
    <w:rsid w:val="6B811C71"/>
    <w:rsid w:val="6C1A459F"/>
    <w:rsid w:val="6C5D448C"/>
    <w:rsid w:val="6CB73B9C"/>
    <w:rsid w:val="6CBC5656"/>
    <w:rsid w:val="6D1F1741"/>
    <w:rsid w:val="6D32159C"/>
    <w:rsid w:val="6D505D9E"/>
    <w:rsid w:val="6D91263F"/>
    <w:rsid w:val="6E182D60"/>
    <w:rsid w:val="6E3711F6"/>
    <w:rsid w:val="6E4B6F06"/>
    <w:rsid w:val="6E7837FF"/>
    <w:rsid w:val="6E7F4B8D"/>
    <w:rsid w:val="6EAA3499"/>
    <w:rsid w:val="6EC86534"/>
    <w:rsid w:val="6F0127DB"/>
    <w:rsid w:val="6F6F4C02"/>
    <w:rsid w:val="6F9C595C"/>
    <w:rsid w:val="6FD74555"/>
    <w:rsid w:val="6FDD4494"/>
    <w:rsid w:val="700C2451"/>
    <w:rsid w:val="70367554"/>
    <w:rsid w:val="70495453"/>
    <w:rsid w:val="7064403B"/>
    <w:rsid w:val="70873A5A"/>
    <w:rsid w:val="709D6074"/>
    <w:rsid w:val="70D72A5F"/>
    <w:rsid w:val="70DC62C7"/>
    <w:rsid w:val="713003C1"/>
    <w:rsid w:val="71A010A2"/>
    <w:rsid w:val="71CF7BDA"/>
    <w:rsid w:val="71E76CFD"/>
    <w:rsid w:val="721D0945"/>
    <w:rsid w:val="726C367A"/>
    <w:rsid w:val="72783DCD"/>
    <w:rsid w:val="72897D89"/>
    <w:rsid w:val="72E23A07"/>
    <w:rsid w:val="72F0605A"/>
    <w:rsid w:val="73155AC0"/>
    <w:rsid w:val="7366631C"/>
    <w:rsid w:val="737C5B3F"/>
    <w:rsid w:val="738B7F2D"/>
    <w:rsid w:val="73C04C61"/>
    <w:rsid w:val="74110165"/>
    <w:rsid w:val="7415617E"/>
    <w:rsid w:val="74277859"/>
    <w:rsid w:val="7431692A"/>
    <w:rsid w:val="74363F40"/>
    <w:rsid w:val="745B67F0"/>
    <w:rsid w:val="74732A9E"/>
    <w:rsid w:val="74962C31"/>
    <w:rsid w:val="74A40EAA"/>
    <w:rsid w:val="74C0380A"/>
    <w:rsid w:val="74C257D4"/>
    <w:rsid w:val="74E818C1"/>
    <w:rsid w:val="750C5612"/>
    <w:rsid w:val="754601B3"/>
    <w:rsid w:val="755E1E93"/>
    <w:rsid w:val="75AB4839"/>
    <w:rsid w:val="75BC40AA"/>
    <w:rsid w:val="76124DDB"/>
    <w:rsid w:val="761756AB"/>
    <w:rsid w:val="762304F4"/>
    <w:rsid w:val="765F2853"/>
    <w:rsid w:val="76683644"/>
    <w:rsid w:val="767C5E46"/>
    <w:rsid w:val="76814353"/>
    <w:rsid w:val="76B625A7"/>
    <w:rsid w:val="770877C5"/>
    <w:rsid w:val="7730111A"/>
    <w:rsid w:val="77432AC3"/>
    <w:rsid w:val="77644920"/>
    <w:rsid w:val="77901BB9"/>
    <w:rsid w:val="77BA09E4"/>
    <w:rsid w:val="77F04406"/>
    <w:rsid w:val="77F57C6E"/>
    <w:rsid w:val="78001FB4"/>
    <w:rsid w:val="78104AA8"/>
    <w:rsid w:val="78202F3D"/>
    <w:rsid w:val="78AF68A0"/>
    <w:rsid w:val="78C935D5"/>
    <w:rsid w:val="78D763A0"/>
    <w:rsid w:val="78FD327E"/>
    <w:rsid w:val="793B5B55"/>
    <w:rsid w:val="79440EAD"/>
    <w:rsid w:val="796926C2"/>
    <w:rsid w:val="799C2A97"/>
    <w:rsid w:val="79E61F64"/>
    <w:rsid w:val="7A017D1F"/>
    <w:rsid w:val="7A485570"/>
    <w:rsid w:val="7A887B36"/>
    <w:rsid w:val="7AA15E8B"/>
    <w:rsid w:val="7AA634A2"/>
    <w:rsid w:val="7AAA2F92"/>
    <w:rsid w:val="7AB12572"/>
    <w:rsid w:val="7AD973D3"/>
    <w:rsid w:val="7AFB7912"/>
    <w:rsid w:val="7B0A1C83"/>
    <w:rsid w:val="7B256ABC"/>
    <w:rsid w:val="7B4A207F"/>
    <w:rsid w:val="7BA67BFD"/>
    <w:rsid w:val="7BEE3352"/>
    <w:rsid w:val="7C013085"/>
    <w:rsid w:val="7C98705A"/>
    <w:rsid w:val="7CE65DD7"/>
    <w:rsid w:val="7CF91FAF"/>
    <w:rsid w:val="7D38660E"/>
    <w:rsid w:val="7D515947"/>
    <w:rsid w:val="7D7A5A6B"/>
    <w:rsid w:val="7D7D04EA"/>
    <w:rsid w:val="7D9D1F01"/>
    <w:rsid w:val="7E0B3D48"/>
    <w:rsid w:val="7E4C7A10"/>
    <w:rsid w:val="7E520657"/>
    <w:rsid w:val="7E583278"/>
    <w:rsid w:val="7E980A86"/>
    <w:rsid w:val="7E9A331D"/>
    <w:rsid w:val="7E9E3CC0"/>
    <w:rsid w:val="7EB52D4A"/>
    <w:rsid w:val="7ED93E46"/>
    <w:rsid w:val="7F0B0D76"/>
    <w:rsid w:val="7F21768C"/>
    <w:rsid w:val="7F5931D8"/>
    <w:rsid w:val="7FA97CBC"/>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next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 w:type="character" w:customStyle="1" w:styleId="101">
    <w:name w:val="font51"/>
    <w:basedOn w:val="29"/>
    <w:qFormat/>
    <w:uiPriority w:val="0"/>
    <w:rPr>
      <w:rFonts w:hint="eastAsia" w:ascii="宋体" w:hAnsi="宋体" w:eastAsia="宋体" w:cs="宋体"/>
      <w:color w:val="000000"/>
      <w:sz w:val="20"/>
      <w:szCs w:val="20"/>
      <w:u w:val="none"/>
    </w:rPr>
  </w:style>
  <w:style w:type="paragraph" w:customStyle="1" w:styleId="102">
    <w:name w:val="p15"/>
    <w:basedOn w:val="1"/>
    <w:qFormat/>
    <w:uiPriority w:val="0"/>
    <w:pPr>
      <w:widowControl/>
      <w:ind w:firstLine="210"/>
    </w:pPr>
    <w:rPr>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85</Pages>
  <Words>3236</Words>
  <Characters>3787</Characters>
  <Lines>257</Lines>
  <Paragraphs>72</Paragraphs>
  <TotalTime>9</TotalTime>
  <ScaleCrop>false</ScaleCrop>
  <LinksUpToDate>false</LinksUpToDate>
  <CharactersWithSpaces>3875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襄城县公共资源交易中心:陈良民</cp:lastModifiedBy>
  <cp:lastPrinted>2024-09-09T08:43:00Z</cp:lastPrinted>
  <dcterms:modified xsi:type="dcterms:W3CDTF">2025-05-07T01:40:08Z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F50C8B0EA9A94EF7AC20C513988AAB09_13</vt:lpwstr>
  </property>
  <property fmtid="{D5CDD505-2E9C-101B-9397-08002B2CF9AE}" pid="4" name="KSOTemplateDocerSaveRecord">
    <vt:lpwstr>eyJoZGlkIjoiNGJhMTM0ODQ4MjYwMzEwMWE4ZmNlNGY5YWM3ZTE4MjEiLCJ1c2VySWQiOiIxNTYwNDIyNTA1In0=</vt:lpwstr>
  </property>
</Properties>
</file>