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B18" w:rsidRDefault="002224A3">
      <w:r>
        <w:rPr>
          <w:noProof/>
        </w:rPr>
        <w:drawing>
          <wp:inline distT="0" distB="0" distL="0" distR="0">
            <wp:extent cx="5274310" cy="7291387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91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24A3">
        <w:lastRenderedPageBreak/>
        <w:t xml:space="preserve"> </w:t>
      </w:r>
      <w:r>
        <w:rPr>
          <w:noProof/>
        </w:rPr>
        <w:drawing>
          <wp:inline distT="0" distB="0" distL="0" distR="0">
            <wp:extent cx="4999990" cy="5949315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990" cy="594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7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B18" w:rsidRDefault="00477B18" w:rsidP="002224A3">
      <w:r>
        <w:separator/>
      </w:r>
    </w:p>
  </w:endnote>
  <w:endnote w:type="continuationSeparator" w:id="1">
    <w:p w:rsidR="00477B18" w:rsidRDefault="00477B18" w:rsidP="002224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B18" w:rsidRDefault="00477B18" w:rsidP="002224A3">
      <w:r>
        <w:separator/>
      </w:r>
    </w:p>
  </w:footnote>
  <w:footnote w:type="continuationSeparator" w:id="1">
    <w:p w:rsidR="00477B18" w:rsidRDefault="00477B18" w:rsidP="002224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24A3"/>
    <w:rsid w:val="002224A3"/>
    <w:rsid w:val="0047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24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24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24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24A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224A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224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河南特慧工程咨询有限公司:朱新彪</dc:creator>
  <cp:keywords/>
  <dc:description/>
  <cp:lastModifiedBy>河南特慧工程咨询有限公司:朱新彪</cp:lastModifiedBy>
  <cp:revision>2</cp:revision>
  <dcterms:created xsi:type="dcterms:W3CDTF">2023-07-31T04:58:00Z</dcterms:created>
  <dcterms:modified xsi:type="dcterms:W3CDTF">2023-07-31T04:58:00Z</dcterms:modified>
</cp:coreProperties>
</file>