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DFC2A">
      <w:pPr>
        <w:pStyle w:val="3"/>
        <w:bidi w:val="0"/>
        <w:ind w:left="0" w:leftChars="0" w:right="0" w:rightChars="0" w:firstLine="0" w:firstLineChars="0"/>
        <w:jc w:val="center"/>
        <w:rPr>
          <w:rFonts w:hint="eastAsia"/>
        </w:rPr>
      </w:pPr>
      <w:r>
        <w:rPr>
          <w:rFonts w:hint="eastAsia"/>
        </w:rPr>
        <w:t>被推荐供应商名单和推荐理由</w:t>
      </w:r>
    </w:p>
    <w:p w14:paraId="69F8FB96">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除采购人授权直接确定中标人外，评标委员会按照得分由高到低的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14:paraId="60F47F58">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36"/>
          <w:lang w:eastAsia="zh-CN"/>
        </w:rPr>
      </w:pPr>
    </w:p>
    <w:p w14:paraId="332749BA">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eastAsia="宋体"/>
          <w:b/>
          <w:bCs/>
          <w:sz w:val="28"/>
          <w:szCs w:val="36"/>
          <w:lang w:eastAsia="zh-CN"/>
        </w:rPr>
      </w:pPr>
      <w:r>
        <w:rPr>
          <w:rFonts w:hint="eastAsia"/>
          <w:b/>
          <w:bCs/>
          <w:sz w:val="28"/>
          <w:szCs w:val="36"/>
          <w:lang w:eastAsia="zh-CN"/>
        </w:rPr>
        <w:t>被推荐名单</w:t>
      </w:r>
      <w:r>
        <w:rPr>
          <w:rFonts w:hint="eastAsia" w:eastAsia="宋体"/>
          <w:b/>
          <w:bCs/>
          <w:sz w:val="28"/>
          <w:szCs w:val="36"/>
          <w:lang w:eastAsia="zh-CN"/>
        </w:rPr>
        <w:t>：</w:t>
      </w:r>
    </w:p>
    <w:p w14:paraId="59B8AE62">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36"/>
          <w:lang w:val="en-US" w:eastAsia="zh-CN"/>
        </w:rPr>
      </w:pPr>
      <w:r>
        <w:rPr>
          <w:rFonts w:hint="eastAsia"/>
          <w:b w:val="0"/>
          <w:bCs w:val="0"/>
          <w:sz w:val="28"/>
          <w:szCs w:val="36"/>
          <w:lang w:val="en-US" w:eastAsia="zh-CN"/>
        </w:rPr>
        <w:t>一包：</w:t>
      </w:r>
      <w:r>
        <w:rPr>
          <w:rFonts w:hint="eastAsia" w:eastAsia="宋体"/>
          <w:b w:val="0"/>
          <w:bCs w:val="0"/>
          <w:sz w:val="28"/>
          <w:szCs w:val="36"/>
          <w:lang w:eastAsia="zh-CN"/>
        </w:rPr>
        <w:t>第一中标候选人：</w:t>
      </w:r>
      <w:r>
        <w:rPr>
          <w:rFonts w:hint="eastAsia"/>
          <w:b w:val="0"/>
          <w:bCs w:val="0"/>
          <w:sz w:val="28"/>
          <w:szCs w:val="36"/>
          <w:lang w:val="en-US" w:eastAsia="zh-CN"/>
        </w:rPr>
        <w:t xml:space="preserve">北京拓欧科技有限公司 </w:t>
      </w:r>
    </w:p>
    <w:p w14:paraId="458921B5">
      <w:pPr>
        <w:keepNext w:val="0"/>
        <w:keepLines w:val="0"/>
        <w:pageBreakBefore w:val="0"/>
        <w:widowControl w:val="0"/>
        <w:kinsoku/>
        <w:wordWrap/>
        <w:overflowPunct/>
        <w:topLinePunct w:val="0"/>
        <w:autoSpaceDE/>
        <w:autoSpaceDN/>
        <w:bidi w:val="0"/>
        <w:adjustRightInd/>
        <w:snapToGrid/>
        <w:ind w:firstLine="840" w:firstLineChars="300"/>
        <w:textAlignment w:val="auto"/>
        <w:rPr>
          <w:rFonts w:hint="default" w:eastAsia="宋体"/>
          <w:b w:val="0"/>
          <w:bCs w:val="0"/>
          <w:sz w:val="28"/>
          <w:szCs w:val="36"/>
          <w:lang w:val="en-US" w:eastAsia="zh-CN"/>
        </w:rPr>
      </w:pPr>
      <w:r>
        <w:rPr>
          <w:rFonts w:hint="eastAsia" w:eastAsia="宋体"/>
          <w:b w:val="0"/>
          <w:bCs w:val="0"/>
          <w:sz w:val="28"/>
          <w:szCs w:val="36"/>
          <w:lang w:eastAsia="zh-CN"/>
        </w:rPr>
        <w:t>第二中标候选人：</w:t>
      </w:r>
      <w:r>
        <w:rPr>
          <w:rFonts w:hint="eastAsia"/>
          <w:b w:val="0"/>
          <w:bCs w:val="0"/>
          <w:sz w:val="28"/>
          <w:szCs w:val="36"/>
          <w:lang w:val="en-US" w:eastAsia="zh-CN"/>
        </w:rPr>
        <w:t>河南智乔实业有限公司</w:t>
      </w:r>
    </w:p>
    <w:p w14:paraId="0ED5F39A">
      <w:pPr>
        <w:keepNext w:val="0"/>
        <w:keepLines w:val="0"/>
        <w:pageBreakBefore w:val="0"/>
        <w:widowControl w:val="0"/>
        <w:kinsoku/>
        <w:wordWrap/>
        <w:overflowPunct/>
        <w:topLinePunct w:val="0"/>
        <w:autoSpaceDE/>
        <w:autoSpaceDN/>
        <w:bidi w:val="0"/>
        <w:adjustRightInd/>
        <w:snapToGrid/>
        <w:ind w:firstLine="840" w:firstLineChars="300"/>
        <w:textAlignment w:val="auto"/>
        <w:rPr>
          <w:rFonts w:hint="default" w:eastAsia="宋体"/>
          <w:b w:val="0"/>
          <w:bCs w:val="0"/>
          <w:sz w:val="28"/>
          <w:szCs w:val="36"/>
          <w:lang w:val="en-US" w:eastAsia="zh-CN"/>
        </w:rPr>
      </w:pPr>
      <w:r>
        <w:rPr>
          <w:rFonts w:hint="eastAsia" w:eastAsia="宋体"/>
          <w:b w:val="0"/>
          <w:bCs w:val="0"/>
          <w:sz w:val="28"/>
          <w:szCs w:val="36"/>
          <w:lang w:eastAsia="zh-CN"/>
        </w:rPr>
        <w:t>第三中标候选人：</w:t>
      </w:r>
      <w:r>
        <w:rPr>
          <w:rFonts w:hint="eastAsia"/>
          <w:b w:val="0"/>
          <w:bCs w:val="0"/>
          <w:sz w:val="28"/>
          <w:szCs w:val="36"/>
          <w:lang w:val="en-US" w:eastAsia="zh-CN"/>
        </w:rPr>
        <w:t xml:space="preserve"> 郑州长天佳和信息技术有限公司</w:t>
      </w:r>
      <w:bookmarkStart w:id="0" w:name="_GoBack"/>
      <w:bookmarkEnd w:id="0"/>
    </w:p>
    <w:p w14:paraId="7D6B1C84">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36"/>
          <w:lang w:val="en-US" w:eastAsia="zh-CN"/>
        </w:rPr>
      </w:pPr>
      <w:r>
        <w:rPr>
          <w:rFonts w:hint="eastAsia"/>
          <w:b w:val="0"/>
          <w:bCs w:val="0"/>
          <w:sz w:val="28"/>
          <w:szCs w:val="36"/>
          <w:lang w:val="en-US" w:eastAsia="zh-CN"/>
        </w:rPr>
        <w:t>二包：</w:t>
      </w:r>
      <w:r>
        <w:rPr>
          <w:rFonts w:hint="eastAsia" w:eastAsia="宋体"/>
          <w:b w:val="0"/>
          <w:bCs w:val="0"/>
          <w:sz w:val="28"/>
          <w:szCs w:val="36"/>
          <w:lang w:eastAsia="zh-CN"/>
        </w:rPr>
        <w:t>第一中标候选人：</w:t>
      </w:r>
      <w:r>
        <w:rPr>
          <w:rFonts w:hint="eastAsia"/>
          <w:b w:val="0"/>
          <w:bCs w:val="0"/>
          <w:sz w:val="28"/>
          <w:szCs w:val="36"/>
          <w:lang w:val="en-US" w:eastAsia="zh-CN"/>
        </w:rPr>
        <w:t xml:space="preserve">郑州捷航科技有限公司 </w:t>
      </w:r>
    </w:p>
    <w:p w14:paraId="795C9E82">
      <w:pPr>
        <w:keepNext w:val="0"/>
        <w:keepLines w:val="0"/>
        <w:pageBreakBefore w:val="0"/>
        <w:widowControl w:val="0"/>
        <w:kinsoku/>
        <w:wordWrap/>
        <w:overflowPunct/>
        <w:topLinePunct w:val="0"/>
        <w:autoSpaceDE/>
        <w:autoSpaceDN/>
        <w:bidi w:val="0"/>
        <w:adjustRightInd/>
        <w:snapToGrid/>
        <w:ind w:firstLine="840" w:firstLineChars="300"/>
        <w:textAlignment w:val="auto"/>
        <w:rPr>
          <w:rFonts w:hint="default" w:eastAsia="宋体"/>
          <w:b w:val="0"/>
          <w:bCs w:val="0"/>
          <w:sz w:val="28"/>
          <w:szCs w:val="36"/>
          <w:lang w:val="en-US" w:eastAsia="zh-CN"/>
        </w:rPr>
      </w:pPr>
      <w:r>
        <w:rPr>
          <w:rFonts w:hint="eastAsia" w:eastAsia="宋体"/>
          <w:b w:val="0"/>
          <w:bCs w:val="0"/>
          <w:sz w:val="28"/>
          <w:szCs w:val="36"/>
          <w:lang w:eastAsia="zh-CN"/>
        </w:rPr>
        <w:t>第二中标候选人：</w:t>
      </w:r>
      <w:r>
        <w:rPr>
          <w:rFonts w:hint="eastAsia"/>
          <w:b w:val="0"/>
          <w:bCs w:val="0"/>
          <w:sz w:val="28"/>
          <w:szCs w:val="36"/>
          <w:lang w:val="en-US" w:eastAsia="zh-CN"/>
        </w:rPr>
        <w:t>河南智乔实业有限公司</w:t>
      </w:r>
    </w:p>
    <w:p w14:paraId="33FA3925">
      <w:pPr>
        <w:pStyle w:val="2"/>
        <w:ind w:left="0" w:leftChars="0" w:firstLine="840" w:firstLineChars="300"/>
        <w:rPr>
          <w:rFonts w:hint="default" w:eastAsia="宋体"/>
          <w:b w:val="0"/>
          <w:bCs w:val="0"/>
          <w:sz w:val="28"/>
          <w:szCs w:val="36"/>
          <w:lang w:val="en-US" w:eastAsia="zh-CN"/>
        </w:rPr>
      </w:pPr>
      <w:r>
        <w:rPr>
          <w:rFonts w:hint="eastAsia" w:eastAsia="宋体"/>
          <w:b w:val="0"/>
          <w:bCs w:val="0"/>
          <w:sz w:val="28"/>
          <w:szCs w:val="36"/>
          <w:lang w:eastAsia="zh-CN"/>
        </w:rPr>
        <w:t>第三中标候选人：</w:t>
      </w:r>
      <w:r>
        <w:rPr>
          <w:rFonts w:hint="eastAsia"/>
          <w:b w:val="0"/>
          <w:bCs w:val="0"/>
          <w:sz w:val="28"/>
          <w:szCs w:val="36"/>
          <w:lang w:val="en-US" w:eastAsia="zh-CN"/>
        </w:rPr>
        <w:t>河南中阳网络科技有限公司</w:t>
      </w:r>
    </w:p>
    <w:p w14:paraId="30807A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7C1C7F"/>
    <w:rsid w:val="6410483B"/>
    <w:rsid w:val="768F0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next w:val="1"/>
    <w:unhideWhenUsed/>
    <w:qFormat/>
    <w:uiPriority w:val="0"/>
    <w:pPr>
      <w:keepNext/>
      <w:keepLines/>
      <w:widowControl w:val="0"/>
      <w:spacing w:before="260" w:beforeLines="0" w:beforeAutospacing="0" w:after="260" w:afterLines="0" w:afterAutospacing="0" w:line="413" w:lineRule="auto"/>
      <w:jc w:val="both"/>
      <w:outlineLvl w:val="2"/>
    </w:pPr>
    <w:rPr>
      <w:rFonts w:ascii="Calibri" w:hAnsi="Calibri" w:eastAsia="宋体" w:cs="Times New Roman"/>
      <w:b/>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ind w:left="1008"/>
    </w:pPr>
    <w:rPr>
      <w:rFonts w:ascii="宋体"/>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203</Words>
  <Characters>203</Characters>
  <Lines>0</Lines>
  <Paragraphs>0</Paragraphs>
  <TotalTime>6</TotalTime>
  <ScaleCrop>false</ScaleCrop>
  <LinksUpToDate>false</LinksUpToDate>
  <CharactersWithSpaces>206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2025-05-14T09:37:00Z</dcterms:created>
  <dc:creator>wangchunyang</dc:creator>
  <cp:lastModifiedBy>WPS_443872216</cp:lastModifiedBy>
  <dcterms:modified xsi:type="dcterms:W3CDTF">2025-05-15T13:33:19Z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eyJoZGlkIjoiYzQ0NzYxOGM1OTYyYzk4ZWU4YmU3YzYyMTY3MjUzMGQiLCJ1c2VySWQiOiI0NDM4NzIyMTYifQ==</vt:lpwstr>
  </property>
  <property fmtid="{D5CDD505-2E9C-101B-9397-08002B2CF9AE}" pid="4" name="ICV">
    <vt:lpwstr>582B7EF35A9940FC9E3D01A5154FA7A1_12</vt:lpwstr>
  </property>
</Properties>
</file>