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E54AD">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center"/>
        <w:textAlignment w:val="auto"/>
        <w:rPr>
          <w:rFonts w:hint="eastAsia" w:cs="Arial"/>
          <w:b/>
          <w:bCs/>
          <w:color w:val="000000"/>
          <w:sz w:val="28"/>
          <w:szCs w:val="28"/>
          <w:lang w:eastAsia="zh-CN"/>
        </w:rPr>
      </w:pPr>
      <w:r>
        <w:rPr>
          <w:rFonts w:hint="eastAsia" w:cs="Arial"/>
          <w:b/>
          <w:bCs/>
          <w:color w:val="000000"/>
          <w:sz w:val="28"/>
          <w:szCs w:val="28"/>
          <w:lang w:eastAsia="zh-CN"/>
        </w:rPr>
        <w:t>商丘职业技术学院2024-2025学年教材采购项目</w:t>
      </w:r>
    </w:p>
    <w:p w14:paraId="4B160286">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center"/>
        <w:textAlignment w:val="auto"/>
        <w:rPr>
          <w:rFonts w:cs="Arial"/>
          <w:color w:val="000000"/>
          <w:sz w:val="28"/>
          <w:szCs w:val="28"/>
        </w:rPr>
      </w:pPr>
      <w:r>
        <w:rPr>
          <w:rFonts w:hint="eastAsia" w:cs="Arial"/>
          <w:b/>
          <w:bCs/>
          <w:color w:val="000000"/>
          <w:sz w:val="28"/>
          <w:szCs w:val="28"/>
        </w:rPr>
        <w:t>废标公告</w:t>
      </w:r>
    </w:p>
    <w:p w14:paraId="6E3494AA">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cs="Arial"/>
          <w:color w:val="000000"/>
          <w:sz w:val="24"/>
          <w:szCs w:val="24"/>
        </w:rPr>
      </w:pPr>
      <w:r>
        <w:rPr>
          <w:rFonts w:hint="eastAsia" w:cs="Arial"/>
          <w:color w:val="000000"/>
          <w:sz w:val="24"/>
          <w:szCs w:val="24"/>
          <w:lang w:eastAsia="zh-CN"/>
        </w:rPr>
        <w:t>河南正信工程咨询有限公司</w:t>
      </w:r>
      <w:r>
        <w:rPr>
          <w:rFonts w:hint="eastAsia" w:cs="Arial"/>
          <w:color w:val="000000"/>
          <w:sz w:val="24"/>
          <w:szCs w:val="24"/>
        </w:rPr>
        <w:t>受商丘职业技术学院的委托</w:t>
      </w:r>
      <w:r>
        <w:rPr>
          <w:rFonts w:hint="eastAsia" w:cs="Arial"/>
          <w:color w:val="000000"/>
          <w:sz w:val="24"/>
          <w:szCs w:val="24"/>
          <w:lang w:eastAsia="zh-CN"/>
        </w:rPr>
        <w:t>，</w:t>
      </w:r>
      <w:r>
        <w:rPr>
          <w:rFonts w:hint="eastAsia" w:cs="Arial"/>
          <w:color w:val="000000"/>
          <w:sz w:val="24"/>
          <w:szCs w:val="24"/>
        </w:rPr>
        <w:t>就</w:t>
      </w:r>
      <w:r>
        <w:rPr>
          <w:rFonts w:hint="eastAsia" w:cs="Arial"/>
          <w:color w:val="000000"/>
          <w:sz w:val="24"/>
          <w:szCs w:val="24"/>
          <w:lang w:eastAsia="zh-CN"/>
        </w:rPr>
        <w:t>商丘职业技术学院2024-2025学年教材采购项目</w:t>
      </w:r>
      <w:r>
        <w:rPr>
          <w:rFonts w:hint="eastAsia" w:cs="Arial"/>
          <w:color w:val="000000"/>
          <w:sz w:val="24"/>
          <w:szCs w:val="24"/>
        </w:rPr>
        <w:t>进行公开招标采购</w:t>
      </w:r>
      <w:r>
        <w:rPr>
          <w:rFonts w:hint="eastAsia" w:cs="Arial"/>
          <w:color w:val="000000"/>
          <w:sz w:val="24"/>
          <w:szCs w:val="24"/>
          <w:lang w:eastAsia="zh-CN"/>
        </w:rPr>
        <w:t>，</w:t>
      </w:r>
      <w:r>
        <w:rPr>
          <w:rFonts w:hint="eastAsia" w:cs="Arial"/>
          <w:color w:val="000000"/>
          <w:sz w:val="24"/>
          <w:szCs w:val="24"/>
        </w:rPr>
        <w:t>现就本次招标的废标公告如下：</w:t>
      </w:r>
    </w:p>
    <w:p w14:paraId="35EB4258">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Fonts w:hint="eastAsia" w:cs="Arial"/>
          <w:b/>
          <w:bCs/>
          <w:color w:val="000000"/>
          <w:sz w:val="24"/>
          <w:szCs w:val="24"/>
        </w:rPr>
        <w:t>一、项目概况</w:t>
      </w:r>
    </w:p>
    <w:p w14:paraId="474A60B4">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lang w:eastAsia="zh-CN"/>
        </w:rPr>
      </w:pPr>
      <w:r>
        <w:rPr>
          <w:rFonts w:hint="eastAsia" w:cs="Arial"/>
          <w:color w:val="000000"/>
          <w:sz w:val="24"/>
          <w:szCs w:val="24"/>
        </w:rPr>
        <w:t>1、项目名称：</w:t>
      </w:r>
      <w:r>
        <w:rPr>
          <w:rFonts w:hint="eastAsia" w:cs="Arial"/>
          <w:color w:val="000000"/>
          <w:sz w:val="24"/>
          <w:szCs w:val="24"/>
          <w:lang w:eastAsia="zh-CN"/>
        </w:rPr>
        <w:t>商丘职业技术学院2024-2025学年教材采购项目</w:t>
      </w:r>
    </w:p>
    <w:p w14:paraId="546F1C6A">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rPr>
        <w:t>2</w:t>
      </w:r>
      <w:r>
        <w:rPr>
          <w:rFonts w:hint="eastAsia" w:cs="Arial"/>
          <w:color w:val="000000"/>
          <w:sz w:val="24"/>
          <w:szCs w:val="24"/>
          <w:lang w:eastAsia="zh-CN"/>
        </w:rPr>
        <w:t>、</w:t>
      </w:r>
      <w:r>
        <w:rPr>
          <w:rFonts w:hint="eastAsia" w:cs="Arial"/>
          <w:color w:val="000000"/>
          <w:sz w:val="24"/>
          <w:szCs w:val="24"/>
        </w:rPr>
        <w:t>招标编号：商政采〔2024〕392号；</w:t>
      </w:r>
    </w:p>
    <w:p w14:paraId="7CD71690">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rPr>
        <w:t>3</w:t>
      </w:r>
      <w:r>
        <w:rPr>
          <w:rFonts w:hint="eastAsia" w:cs="Arial"/>
          <w:color w:val="000000"/>
          <w:sz w:val="24"/>
          <w:szCs w:val="24"/>
          <w:lang w:eastAsia="zh-CN"/>
        </w:rPr>
        <w:t>、</w:t>
      </w:r>
      <w:r>
        <w:rPr>
          <w:rFonts w:hint="eastAsia" w:cs="Arial"/>
          <w:color w:val="000000"/>
          <w:sz w:val="24"/>
          <w:szCs w:val="24"/>
        </w:rPr>
        <w:t>项目编号：商财采招-2024-</w:t>
      </w:r>
      <w:r>
        <w:rPr>
          <w:rFonts w:hint="eastAsia" w:cs="Arial"/>
          <w:color w:val="000000"/>
          <w:sz w:val="24"/>
          <w:szCs w:val="24"/>
          <w:lang w:val="en-US" w:eastAsia="zh-CN"/>
        </w:rPr>
        <w:t>33</w:t>
      </w:r>
      <w:r>
        <w:rPr>
          <w:rFonts w:hint="eastAsia" w:cs="Arial"/>
          <w:color w:val="000000"/>
          <w:sz w:val="24"/>
          <w:szCs w:val="24"/>
        </w:rPr>
        <w:t>；</w:t>
      </w:r>
    </w:p>
    <w:p w14:paraId="5909936B">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default" w:eastAsia="宋体" w:cs="Arial"/>
          <w:color w:val="000000"/>
          <w:sz w:val="24"/>
          <w:szCs w:val="24"/>
          <w:lang w:val="en-US" w:eastAsia="zh-CN"/>
        </w:rPr>
      </w:pPr>
      <w:r>
        <w:rPr>
          <w:rFonts w:hint="eastAsia" w:cs="Arial"/>
          <w:color w:val="000000"/>
          <w:sz w:val="24"/>
          <w:szCs w:val="24"/>
        </w:rPr>
        <w:t>4、资金来源：</w:t>
      </w:r>
      <w:r>
        <w:rPr>
          <w:rFonts w:hint="eastAsia" w:cs="Arial"/>
          <w:color w:val="000000"/>
          <w:sz w:val="24"/>
          <w:szCs w:val="24"/>
          <w:lang w:val="en-US" w:eastAsia="zh-CN"/>
        </w:rPr>
        <w:t>自筹资金；</w:t>
      </w:r>
    </w:p>
    <w:p w14:paraId="65BFE3CA">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rPr>
        <w:t>5、标段划分及内容：共划分为三个标段</w:t>
      </w:r>
    </w:p>
    <w:p w14:paraId="74AD9283">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rPr>
        <w:t>第一标段：理工类教材采购；</w:t>
      </w:r>
    </w:p>
    <w:p w14:paraId="56E60942">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rPr>
        <w:t>第二标段：文科类、经管类、农牧林类教材采购；</w:t>
      </w:r>
      <w:bookmarkStart w:id="0" w:name="_GoBack"/>
      <w:bookmarkEnd w:id="0"/>
    </w:p>
    <w:p w14:paraId="25A1B074">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rPr>
        <w:t>第三标段：高教、外研、上外、农业社教材采购。</w:t>
      </w:r>
    </w:p>
    <w:p w14:paraId="2B5561ED">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lang w:val="en-US" w:eastAsia="zh-CN"/>
        </w:rPr>
        <w:t>6、</w:t>
      </w:r>
      <w:r>
        <w:rPr>
          <w:rFonts w:hint="eastAsia" w:cs="Arial"/>
          <w:color w:val="000000"/>
          <w:sz w:val="24"/>
          <w:szCs w:val="24"/>
        </w:rPr>
        <w:t>预算金额：约1100万元；</w:t>
      </w:r>
    </w:p>
    <w:p w14:paraId="1C2B9C5F">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rPr>
        <w:t>其中：第一标段：450万元；第二标段：450万元；第三标段：200万元。</w:t>
      </w:r>
    </w:p>
    <w:p w14:paraId="1D6ABAE8">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lang w:val="en-US" w:eastAsia="zh-CN"/>
        </w:rPr>
        <w:t>7、</w:t>
      </w:r>
      <w:r>
        <w:rPr>
          <w:rFonts w:hint="eastAsia" w:cs="Arial"/>
          <w:color w:val="000000"/>
          <w:sz w:val="24"/>
          <w:szCs w:val="24"/>
        </w:rPr>
        <w:t>招标控制价（教材码洋基础上的折扣率）：第一标段：74%；第二标段：74%；第三标段：79%。【注：本项目投标报价（教材码洋基础上的折扣率）不得高于采购控制价且最终供货的总金额不得超过采购预算价。其中“两课”教材折扣按国家规定执行。实洋＝码洋×折扣率。</w:t>
      </w:r>
    </w:p>
    <w:p w14:paraId="632C5CC7">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Fonts w:hint="eastAsia" w:cs="Arial"/>
          <w:b/>
          <w:bCs/>
          <w:color w:val="000000"/>
          <w:sz w:val="24"/>
          <w:szCs w:val="24"/>
        </w:rPr>
        <w:t>二、招标公告发布媒体及时间</w:t>
      </w:r>
    </w:p>
    <w:p w14:paraId="5297FE25">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cs="Arial"/>
          <w:color w:val="000000"/>
          <w:sz w:val="24"/>
          <w:szCs w:val="24"/>
        </w:rPr>
      </w:pPr>
      <w:r>
        <w:rPr>
          <w:rFonts w:hint="eastAsia" w:cs="Arial"/>
          <w:color w:val="000000"/>
          <w:sz w:val="24"/>
          <w:szCs w:val="24"/>
        </w:rPr>
        <w:t>本项目招标公告于2024年</w:t>
      </w:r>
      <w:r>
        <w:rPr>
          <w:rFonts w:hint="eastAsia" w:cs="Arial"/>
          <w:color w:val="000000"/>
          <w:sz w:val="24"/>
          <w:szCs w:val="24"/>
          <w:lang w:val="en-US" w:eastAsia="zh-CN"/>
        </w:rPr>
        <w:t>06</w:t>
      </w:r>
      <w:r>
        <w:rPr>
          <w:rFonts w:hint="eastAsia" w:cs="Arial"/>
          <w:color w:val="000000"/>
          <w:sz w:val="24"/>
          <w:szCs w:val="24"/>
        </w:rPr>
        <w:t>月</w:t>
      </w:r>
      <w:r>
        <w:rPr>
          <w:rFonts w:hint="eastAsia" w:cs="Arial"/>
          <w:color w:val="000000"/>
          <w:sz w:val="24"/>
          <w:szCs w:val="24"/>
          <w:lang w:val="en-US" w:eastAsia="zh-CN"/>
        </w:rPr>
        <w:t>27</w:t>
      </w:r>
      <w:r>
        <w:rPr>
          <w:rFonts w:hint="eastAsia" w:cs="Arial"/>
          <w:color w:val="000000"/>
          <w:sz w:val="24"/>
          <w:szCs w:val="24"/>
        </w:rPr>
        <w:t>日在</w:t>
      </w:r>
      <w:r>
        <w:rPr>
          <w:rFonts w:hint="eastAsia" w:ascii="宋体" w:hAnsi="宋体"/>
          <w:color w:val="000000"/>
          <w:sz w:val="24"/>
          <w:szCs w:val="24"/>
          <w:highlight w:val="none"/>
        </w:rPr>
        <w:t>《中国政府采购网》、《河南省政府采购网》、《商丘市政府采购网》、《商丘市公共资源交易中心》、《</w:t>
      </w:r>
      <w:r>
        <w:rPr>
          <w:rFonts w:hint="eastAsia" w:ascii="宋体" w:hAnsi="宋体"/>
          <w:color w:val="000000"/>
          <w:sz w:val="24"/>
          <w:szCs w:val="24"/>
          <w:highlight w:val="none"/>
          <w:lang w:eastAsia="zh-CN"/>
        </w:rPr>
        <w:t>河南省电子招标投标公共服务平台</w:t>
      </w:r>
      <w:r>
        <w:rPr>
          <w:rFonts w:hint="eastAsia" w:ascii="宋体" w:hAnsi="宋体"/>
          <w:color w:val="000000"/>
          <w:sz w:val="24"/>
          <w:szCs w:val="24"/>
          <w:highlight w:val="none"/>
        </w:rPr>
        <w:t>》</w:t>
      </w:r>
      <w:r>
        <w:rPr>
          <w:rFonts w:hint="eastAsia" w:cs="Arial"/>
          <w:color w:val="000000"/>
          <w:sz w:val="24"/>
          <w:szCs w:val="24"/>
        </w:rPr>
        <w:t>上发布。</w:t>
      </w:r>
    </w:p>
    <w:p w14:paraId="0D2393B2">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Fonts w:hint="eastAsia" w:cs="Arial"/>
          <w:b/>
          <w:bCs/>
          <w:color w:val="000000"/>
          <w:sz w:val="24"/>
          <w:szCs w:val="24"/>
        </w:rPr>
        <w:t>三、评审信息</w:t>
      </w:r>
    </w:p>
    <w:p w14:paraId="0CB003E3">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cs="Arial"/>
          <w:color w:val="000000"/>
          <w:sz w:val="24"/>
          <w:szCs w:val="24"/>
        </w:rPr>
      </w:pPr>
      <w:r>
        <w:rPr>
          <w:rFonts w:hint="eastAsia" w:cs="Arial"/>
          <w:color w:val="000000"/>
          <w:sz w:val="24"/>
          <w:szCs w:val="24"/>
        </w:rPr>
        <w:t>1、评审时间：2024年</w:t>
      </w:r>
      <w:r>
        <w:rPr>
          <w:rFonts w:hint="eastAsia" w:cs="Arial"/>
          <w:color w:val="000000"/>
          <w:sz w:val="24"/>
          <w:szCs w:val="24"/>
          <w:lang w:val="en-US" w:eastAsia="zh-CN"/>
        </w:rPr>
        <w:t>07</w:t>
      </w:r>
      <w:r>
        <w:rPr>
          <w:rFonts w:hint="eastAsia" w:cs="Arial"/>
          <w:color w:val="000000"/>
          <w:sz w:val="24"/>
          <w:szCs w:val="24"/>
        </w:rPr>
        <w:t>月</w:t>
      </w:r>
      <w:r>
        <w:rPr>
          <w:rFonts w:hint="eastAsia" w:cs="Arial"/>
          <w:color w:val="000000"/>
          <w:sz w:val="24"/>
          <w:szCs w:val="24"/>
          <w:lang w:val="en-US" w:eastAsia="zh-CN"/>
        </w:rPr>
        <w:t>19</w:t>
      </w:r>
      <w:r>
        <w:rPr>
          <w:rFonts w:hint="eastAsia" w:cs="Arial"/>
          <w:color w:val="000000"/>
          <w:sz w:val="24"/>
          <w:szCs w:val="24"/>
        </w:rPr>
        <w:t>日</w:t>
      </w:r>
    </w:p>
    <w:p w14:paraId="35140767">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cs="Arial"/>
          <w:color w:val="000000"/>
          <w:sz w:val="24"/>
          <w:szCs w:val="24"/>
        </w:rPr>
      </w:pPr>
      <w:r>
        <w:rPr>
          <w:rFonts w:hint="eastAsia" w:cs="Arial"/>
          <w:color w:val="000000"/>
          <w:sz w:val="24"/>
          <w:szCs w:val="24"/>
        </w:rPr>
        <w:t>2、评审地点：商丘市公共资源交易中心评标室</w:t>
      </w:r>
    </w:p>
    <w:p w14:paraId="5AF42CAC">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hint="eastAsia" w:cs="Arial"/>
          <w:color w:val="000000"/>
          <w:sz w:val="24"/>
          <w:szCs w:val="24"/>
        </w:rPr>
      </w:pPr>
      <w:r>
        <w:rPr>
          <w:rFonts w:hint="eastAsia" w:cs="Arial"/>
          <w:color w:val="000000"/>
          <w:sz w:val="24"/>
          <w:szCs w:val="24"/>
        </w:rPr>
        <w:t>3、评审委员会名单：程建华</w:t>
      </w:r>
      <w:r>
        <w:rPr>
          <w:rFonts w:hint="eastAsia" w:cs="Arial"/>
          <w:color w:val="000000"/>
          <w:sz w:val="24"/>
          <w:szCs w:val="24"/>
          <w:lang w:eastAsia="zh-CN"/>
        </w:rPr>
        <w:t>、</w:t>
      </w:r>
      <w:r>
        <w:rPr>
          <w:rFonts w:hint="eastAsia" w:cs="Arial"/>
          <w:color w:val="000000"/>
          <w:sz w:val="24"/>
          <w:szCs w:val="24"/>
        </w:rPr>
        <w:t>王青林</w:t>
      </w:r>
      <w:r>
        <w:rPr>
          <w:rFonts w:hint="eastAsia" w:cs="Arial"/>
          <w:color w:val="000000"/>
          <w:sz w:val="24"/>
          <w:szCs w:val="24"/>
          <w:lang w:eastAsia="zh-CN"/>
        </w:rPr>
        <w:t>、</w:t>
      </w:r>
      <w:r>
        <w:rPr>
          <w:rFonts w:hint="eastAsia" w:cs="Arial"/>
          <w:color w:val="000000"/>
          <w:sz w:val="24"/>
          <w:szCs w:val="24"/>
        </w:rPr>
        <w:t>张悟愚</w:t>
      </w:r>
      <w:r>
        <w:rPr>
          <w:rFonts w:hint="eastAsia" w:cs="Arial"/>
          <w:color w:val="000000"/>
          <w:sz w:val="24"/>
          <w:szCs w:val="24"/>
          <w:lang w:eastAsia="zh-CN"/>
        </w:rPr>
        <w:t>、</w:t>
      </w:r>
      <w:r>
        <w:rPr>
          <w:rFonts w:hint="eastAsia" w:cs="Arial"/>
          <w:color w:val="000000"/>
          <w:sz w:val="24"/>
          <w:szCs w:val="24"/>
        </w:rPr>
        <w:t>杨荣刚</w:t>
      </w:r>
      <w:r>
        <w:rPr>
          <w:rFonts w:hint="eastAsia" w:cs="Arial"/>
          <w:color w:val="000000"/>
          <w:sz w:val="24"/>
          <w:szCs w:val="24"/>
          <w:lang w:eastAsia="zh-CN"/>
        </w:rPr>
        <w:t>、</w:t>
      </w:r>
      <w:r>
        <w:rPr>
          <w:rFonts w:hint="eastAsia" w:cs="Arial"/>
          <w:color w:val="000000"/>
          <w:sz w:val="24"/>
          <w:szCs w:val="24"/>
        </w:rPr>
        <w:t>孟凡涛</w:t>
      </w:r>
      <w:r>
        <w:rPr>
          <w:rFonts w:hint="eastAsia" w:cs="Arial"/>
          <w:color w:val="000000"/>
          <w:sz w:val="24"/>
          <w:szCs w:val="24"/>
          <w:lang w:eastAsia="zh-CN"/>
        </w:rPr>
        <w:t>、</w:t>
      </w:r>
      <w:r>
        <w:rPr>
          <w:rFonts w:hint="eastAsia" w:cs="Arial"/>
          <w:color w:val="000000"/>
          <w:sz w:val="24"/>
          <w:szCs w:val="24"/>
        </w:rPr>
        <w:t>张福寿（采购人代表）</w:t>
      </w:r>
      <w:r>
        <w:rPr>
          <w:rFonts w:hint="eastAsia" w:cs="Arial"/>
          <w:color w:val="000000"/>
          <w:sz w:val="24"/>
          <w:szCs w:val="24"/>
          <w:lang w:eastAsia="zh-CN"/>
        </w:rPr>
        <w:t>、</w:t>
      </w:r>
      <w:r>
        <w:rPr>
          <w:rFonts w:hint="eastAsia" w:cs="Arial"/>
          <w:color w:val="000000"/>
          <w:sz w:val="24"/>
          <w:szCs w:val="24"/>
        </w:rPr>
        <w:t>任军（采购人代表）</w:t>
      </w:r>
    </w:p>
    <w:p w14:paraId="3598EADE">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Style w:val="20"/>
          <w:rFonts w:hint="eastAsia" w:cs="Arial"/>
          <w:color w:val="000000"/>
          <w:sz w:val="24"/>
          <w:szCs w:val="24"/>
        </w:rPr>
        <w:t>四、项目废标原因：</w:t>
      </w:r>
    </w:p>
    <w:p w14:paraId="1DC4C66E">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firstLineChars="200"/>
        <w:jc w:val="both"/>
        <w:textAlignment w:val="auto"/>
        <w:rPr>
          <w:rFonts w:hint="eastAsia" w:cs="Arial"/>
          <w:color w:val="000000"/>
          <w:sz w:val="24"/>
          <w:szCs w:val="24"/>
          <w:lang w:val="en-US" w:eastAsia="zh-CN"/>
        </w:rPr>
      </w:pPr>
      <w:r>
        <w:rPr>
          <w:rFonts w:hint="eastAsia" w:cs="Arial"/>
          <w:color w:val="000000"/>
          <w:sz w:val="24"/>
          <w:szCs w:val="24"/>
          <w:lang w:val="en-US" w:eastAsia="zh-CN"/>
        </w:rPr>
        <w:t>资格审查阶段：第一、二标段河南省郑州市新华书店有限公司在商丘市公共资源交易服务平台市场主体库中未上传近6个月任意一个月社保、纳税和出版物经营许可证、审计报告，其投标被认为投标无效。</w:t>
      </w:r>
    </w:p>
    <w:p w14:paraId="17E83A99">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firstLineChars="200"/>
        <w:jc w:val="both"/>
        <w:textAlignment w:val="auto"/>
        <w:rPr>
          <w:rFonts w:hint="default" w:cs="Arial"/>
          <w:color w:val="000000"/>
          <w:sz w:val="24"/>
          <w:szCs w:val="24"/>
          <w:lang w:val="en-US" w:eastAsia="zh-CN"/>
        </w:rPr>
      </w:pPr>
      <w:r>
        <w:rPr>
          <w:rFonts w:hint="eastAsia" w:cs="Arial"/>
          <w:color w:val="000000"/>
          <w:sz w:val="24"/>
          <w:szCs w:val="24"/>
          <w:lang w:val="en-US" w:eastAsia="zh-CN"/>
        </w:rPr>
        <w:t>第一、二、三标段商丘市大成商贸有限公司在商丘市公共资源交易服务平台市场主体库中未上传近6个月任意一个月社保和纳税证明材料，其投标被认为投标无效。</w:t>
      </w:r>
    </w:p>
    <w:p w14:paraId="313F458B">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firstLineChars="200"/>
        <w:jc w:val="both"/>
        <w:textAlignment w:val="auto"/>
        <w:rPr>
          <w:rFonts w:hint="default" w:cs="Arial"/>
          <w:color w:val="000000"/>
          <w:sz w:val="24"/>
          <w:szCs w:val="24"/>
          <w:lang w:val="en-US" w:eastAsia="zh-CN"/>
        </w:rPr>
      </w:pPr>
      <w:r>
        <w:rPr>
          <w:rFonts w:hint="eastAsia" w:cs="Arial"/>
          <w:color w:val="000000"/>
          <w:sz w:val="24"/>
          <w:szCs w:val="24"/>
          <w:lang w:val="en-US" w:eastAsia="zh-CN"/>
        </w:rPr>
        <w:t>评标阶段：</w:t>
      </w:r>
      <w:r>
        <w:rPr>
          <w:rFonts w:hint="default" w:cs="Arial"/>
          <w:color w:val="000000"/>
          <w:sz w:val="24"/>
          <w:szCs w:val="24"/>
          <w:lang w:val="en-US" w:eastAsia="zh-CN"/>
        </w:rPr>
        <w:t>根据《政府采购促进中小企业发展管理办法》（财库〔2020〕46 号）第十二条 采购项目涉及中小企业采购的，采购文件应当明确以下内容：（六）明确采购标的对应的中小企业划分标准所属行业。本项目招标文件未对采购标的所属行业做出明确说明，采购文件内容违反国家有关强制性规定。 根据《政府采购法实施条例》第四十一条：采购文件内容违反国家有关强制性规定的，评标委员会、竞争性谈判小组或者询价小组应当停止评审并向采购人或者采购代理机构说明情况。对于采购代理机构的澄清回复，不予认可，评标委员会决定停止评审。</w:t>
      </w:r>
    </w:p>
    <w:p w14:paraId="0925B7CE">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Fonts w:hint="eastAsia" w:cs="Arial"/>
          <w:b/>
          <w:bCs/>
          <w:color w:val="000000"/>
          <w:sz w:val="24"/>
          <w:szCs w:val="24"/>
        </w:rPr>
        <w:t>五、公告期限：本项目结果公告期限为1个工作日。</w:t>
      </w:r>
    </w:p>
    <w:p w14:paraId="58CC4DE2">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Fonts w:hint="eastAsia" w:cs="Arial"/>
          <w:b/>
          <w:bCs/>
          <w:color w:val="000000"/>
          <w:sz w:val="24"/>
          <w:szCs w:val="24"/>
        </w:rPr>
        <w:t>六、质疑和投诉渠道</w:t>
      </w:r>
    </w:p>
    <w:p w14:paraId="26A95755">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Fonts w:hint="eastAsia" w:cs="Arial"/>
          <w:color w:val="000000"/>
          <w:sz w:val="24"/>
          <w:szCs w:val="24"/>
        </w:rPr>
        <w:t>  各有关当事人对结果有异议的，可以在结果公告期限届满之日起七个工作日内，按照《中华人民共和国政府采购法》、《中华人民共和国政府采购法实施条例》和《政府采购质疑和投诉办法》相关规定，以书面形式由法定代表人或其授权代表携带本人身份证件（原件和加盖公章的复印件）、质疑函原件（加盖公章及法定代表人或其授权代表签字）及相关证明材料向采购人和采购代理机构提出质疑，逾期将不再受理。</w:t>
      </w:r>
    </w:p>
    <w:p w14:paraId="539EB120">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Fonts w:hint="eastAsia" w:cs="Arial"/>
          <w:b/>
          <w:bCs/>
          <w:color w:val="000000"/>
          <w:sz w:val="24"/>
          <w:szCs w:val="24"/>
        </w:rPr>
        <w:t>七、其他补充事宜：</w:t>
      </w:r>
      <w:r>
        <w:rPr>
          <w:rStyle w:val="20"/>
          <w:rFonts w:hint="eastAsia" w:cs="Arial"/>
          <w:color w:val="000000"/>
          <w:sz w:val="24"/>
          <w:szCs w:val="24"/>
        </w:rPr>
        <w:t>无</w:t>
      </w:r>
    </w:p>
    <w:p w14:paraId="20078DF8">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Fonts w:hint="eastAsia" w:cs="Arial"/>
          <w:b/>
          <w:bCs/>
          <w:color w:val="000000"/>
          <w:sz w:val="24"/>
          <w:szCs w:val="24"/>
        </w:rPr>
        <w:t>八、联系方式</w:t>
      </w:r>
    </w:p>
    <w:p w14:paraId="42B64123">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textAlignment w:val="auto"/>
        <w:rPr>
          <w:rFonts w:cs="Arial"/>
          <w:color w:val="000000"/>
          <w:sz w:val="24"/>
          <w:szCs w:val="24"/>
        </w:rPr>
      </w:pPr>
      <w:r>
        <w:rPr>
          <w:rFonts w:hint="eastAsia" w:cs="Arial"/>
          <w:color w:val="000000"/>
          <w:sz w:val="24"/>
          <w:szCs w:val="24"/>
        </w:rPr>
        <w:t>采购人：商丘职业技术学院</w:t>
      </w:r>
    </w:p>
    <w:p w14:paraId="749C3BE2">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textAlignment w:val="auto"/>
        <w:rPr>
          <w:rFonts w:cs="Arial"/>
          <w:color w:val="000000"/>
          <w:sz w:val="24"/>
          <w:szCs w:val="24"/>
        </w:rPr>
      </w:pPr>
      <w:r>
        <w:rPr>
          <w:rFonts w:hint="eastAsia" w:cs="Arial"/>
          <w:color w:val="000000"/>
          <w:sz w:val="24"/>
          <w:szCs w:val="24"/>
        </w:rPr>
        <w:t>地 址：商丘市神火大道南段566号</w:t>
      </w:r>
    </w:p>
    <w:p w14:paraId="77E29A09">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textAlignment w:val="auto"/>
        <w:rPr>
          <w:rFonts w:cs="Arial"/>
          <w:color w:val="000000"/>
          <w:sz w:val="24"/>
          <w:szCs w:val="24"/>
        </w:rPr>
      </w:pPr>
      <w:r>
        <w:rPr>
          <w:rFonts w:hint="eastAsia" w:cs="Arial"/>
          <w:color w:val="000000"/>
          <w:sz w:val="24"/>
          <w:szCs w:val="24"/>
          <w:shd w:val="clear" w:color="auto" w:fill="FFFFFF"/>
        </w:rPr>
        <w:t>联 系 人：魏先生 </w:t>
      </w:r>
    </w:p>
    <w:p w14:paraId="45F5328A">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textAlignment w:val="auto"/>
        <w:rPr>
          <w:rFonts w:cs="Arial"/>
          <w:color w:val="000000"/>
          <w:sz w:val="24"/>
          <w:szCs w:val="24"/>
        </w:rPr>
      </w:pPr>
      <w:r>
        <w:rPr>
          <w:rFonts w:hint="eastAsia" w:cs="Arial"/>
          <w:color w:val="000000"/>
          <w:sz w:val="24"/>
          <w:szCs w:val="24"/>
          <w:shd w:val="clear" w:color="auto" w:fill="FFFFFF"/>
        </w:rPr>
        <w:t>电话：15839007878</w:t>
      </w:r>
    </w:p>
    <w:p w14:paraId="0AA24D8D">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textAlignment w:val="auto"/>
        <w:rPr>
          <w:rFonts w:hint="eastAsia" w:cs="Arial"/>
          <w:color w:val="000000"/>
          <w:sz w:val="24"/>
          <w:szCs w:val="24"/>
        </w:rPr>
      </w:pPr>
      <w:r>
        <w:rPr>
          <w:rFonts w:hint="eastAsia" w:cs="Arial"/>
          <w:color w:val="000000"/>
          <w:sz w:val="24"/>
          <w:szCs w:val="24"/>
        </w:rPr>
        <w:t>招标代理机构：河南正信工程咨询有限公司</w:t>
      </w:r>
    </w:p>
    <w:p w14:paraId="0CC74BE5">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textAlignment w:val="auto"/>
        <w:rPr>
          <w:rFonts w:hint="eastAsia" w:cs="Arial"/>
          <w:color w:val="000000"/>
          <w:sz w:val="24"/>
          <w:szCs w:val="24"/>
        </w:rPr>
      </w:pPr>
      <w:r>
        <w:rPr>
          <w:rFonts w:hint="eastAsia" w:cs="Arial"/>
          <w:color w:val="000000"/>
          <w:sz w:val="24"/>
          <w:szCs w:val="24"/>
        </w:rPr>
        <w:t xml:space="preserve">地址：郑州市二七区航海中路106号8号楼9层925号 </w:t>
      </w:r>
    </w:p>
    <w:p w14:paraId="47758A51">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textAlignment w:val="auto"/>
        <w:rPr>
          <w:rFonts w:hint="eastAsia" w:cs="Arial"/>
          <w:color w:val="000000"/>
          <w:sz w:val="24"/>
          <w:szCs w:val="24"/>
        </w:rPr>
      </w:pPr>
      <w:r>
        <w:rPr>
          <w:rFonts w:hint="eastAsia" w:cs="Arial"/>
          <w:color w:val="000000"/>
          <w:sz w:val="24"/>
          <w:szCs w:val="24"/>
        </w:rPr>
        <w:t>联系人：张女士</w:t>
      </w:r>
    </w:p>
    <w:p w14:paraId="6EBBEC88">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480"/>
        <w:textAlignment w:val="auto"/>
        <w:rPr>
          <w:rFonts w:hint="eastAsia" w:cs="Arial"/>
          <w:color w:val="000000"/>
          <w:sz w:val="24"/>
          <w:szCs w:val="24"/>
        </w:rPr>
      </w:pPr>
      <w:r>
        <w:rPr>
          <w:rFonts w:hint="eastAsia" w:cs="Arial"/>
          <w:color w:val="000000"/>
          <w:sz w:val="24"/>
          <w:szCs w:val="24"/>
        </w:rPr>
        <w:t xml:space="preserve">电话：0370-3365979 </w:t>
      </w:r>
    </w:p>
    <w:p w14:paraId="6A965D9E">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ind w:firstLine="560"/>
        <w:jc w:val="both"/>
        <w:textAlignment w:val="auto"/>
        <w:rPr>
          <w:rFonts w:cs="Arial"/>
          <w:color w:val="000000"/>
          <w:sz w:val="24"/>
          <w:szCs w:val="24"/>
        </w:rPr>
      </w:pPr>
    </w:p>
    <w:p w14:paraId="4C1330DF">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both"/>
        <w:textAlignment w:val="auto"/>
        <w:rPr>
          <w:rFonts w:cs="Arial"/>
          <w:color w:val="000000"/>
          <w:sz w:val="24"/>
          <w:szCs w:val="24"/>
        </w:rPr>
      </w:pPr>
      <w:r>
        <w:rPr>
          <w:rFonts w:hint="eastAsia" w:cs="Arial"/>
          <w:color w:val="000000"/>
          <w:sz w:val="24"/>
          <w:szCs w:val="24"/>
        </w:rPr>
        <w:t> </w:t>
      </w:r>
    </w:p>
    <w:p w14:paraId="1EDE5158">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right"/>
        <w:textAlignment w:val="auto"/>
        <w:rPr>
          <w:rFonts w:hint="eastAsia" w:cs="Arial"/>
          <w:color w:val="000000"/>
          <w:sz w:val="24"/>
          <w:szCs w:val="24"/>
          <w:lang w:eastAsia="zh-CN"/>
        </w:rPr>
      </w:pPr>
    </w:p>
    <w:p w14:paraId="09AF034F">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right"/>
        <w:textAlignment w:val="auto"/>
        <w:rPr>
          <w:rFonts w:hint="eastAsia" w:eastAsia="宋体" w:cs="Arial"/>
          <w:color w:val="000000"/>
          <w:sz w:val="24"/>
          <w:szCs w:val="24"/>
          <w:lang w:eastAsia="zh-CN"/>
        </w:rPr>
      </w:pPr>
      <w:r>
        <w:rPr>
          <w:rFonts w:hint="eastAsia" w:cs="Arial"/>
          <w:color w:val="000000"/>
          <w:sz w:val="24"/>
          <w:szCs w:val="24"/>
          <w:lang w:val="en-US" w:eastAsia="zh-CN"/>
        </w:rPr>
        <w:t>发布人：</w:t>
      </w:r>
      <w:r>
        <w:rPr>
          <w:rFonts w:hint="eastAsia" w:cs="Arial"/>
          <w:color w:val="000000"/>
          <w:sz w:val="24"/>
          <w:szCs w:val="24"/>
          <w:lang w:eastAsia="zh-CN"/>
        </w:rPr>
        <w:t>河南正信工程咨询有限公司</w:t>
      </w:r>
    </w:p>
    <w:p w14:paraId="108C10A3">
      <w:pPr>
        <w:pStyle w:val="16"/>
        <w:keepNext w:val="0"/>
        <w:keepLines w:val="0"/>
        <w:pageBreakBefore w:val="0"/>
        <w:kinsoku/>
        <w:wordWrap/>
        <w:overflowPunct/>
        <w:topLinePunct w:val="0"/>
        <w:autoSpaceDE/>
        <w:autoSpaceDN/>
        <w:bidi w:val="0"/>
        <w:adjustRightInd/>
        <w:snapToGrid w:val="0"/>
        <w:spacing w:before="0" w:beforeAutospacing="0" w:after="0" w:afterAutospacing="0" w:line="520" w:lineRule="exact"/>
        <w:jc w:val="right"/>
        <w:textAlignment w:val="auto"/>
        <w:rPr>
          <w:rFonts w:cs="Arial"/>
          <w:color w:val="000000"/>
          <w:sz w:val="24"/>
          <w:szCs w:val="24"/>
        </w:rPr>
      </w:pPr>
      <w:r>
        <w:rPr>
          <w:rFonts w:hint="eastAsia" w:cs="Arial"/>
          <w:color w:val="000000"/>
          <w:sz w:val="24"/>
          <w:szCs w:val="24"/>
        </w:rPr>
        <w:t>2024年</w:t>
      </w:r>
      <w:r>
        <w:rPr>
          <w:rFonts w:hint="eastAsia" w:cs="Arial"/>
          <w:color w:val="000000"/>
          <w:sz w:val="24"/>
          <w:szCs w:val="24"/>
          <w:lang w:val="en-US" w:eastAsia="zh-CN"/>
        </w:rPr>
        <w:t>7</w:t>
      </w:r>
      <w:r>
        <w:rPr>
          <w:rFonts w:hint="eastAsia" w:cs="Arial"/>
          <w:color w:val="000000"/>
          <w:sz w:val="24"/>
          <w:szCs w:val="24"/>
        </w:rPr>
        <w:t>月</w:t>
      </w:r>
      <w:r>
        <w:rPr>
          <w:rFonts w:hint="eastAsia" w:cs="Arial"/>
          <w:color w:val="000000"/>
          <w:sz w:val="24"/>
          <w:szCs w:val="24"/>
          <w:lang w:val="en-US" w:eastAsia="zh-CN"/>
        </w:rPr>
        <w:t>22</w:t>
      </w:r>
      <w:r>
        <w:rPr>
          <w:rFonts w:hint="eastAsia" w:cs="Arial"/>
          <w:color w:val="000000"/>
          <w:sz w:val="24"/>
          <w:szCs w:val="24"/>
        </w:rPr>
        <w:t>日</w:t>
      </w:r>
    </w:p>
    <w:p w14:paraId="0AE6EB43">
      <w:pPr>
        <w:keepNext w:val="0"/>
        <w:keepLines w:val="0"/>
        <w:pageBreakBefore w:val="0"/>
        <w:kinsoku/>
        <w:wordWrap/>
        <w:overflowPunct/>
        <w:topLinePunct w:val="0"/>
        <w:autoSpaceDE/>
        <w:autoSpaceDN/>
        <w:bidi w:val="0"/>
        <w:adjustRightInd/>
        <w:snapToGrid w:val="0"/>
        <w:spacing w:after="0" w:line="520" w:lineRule="exact"/>
        <w:textAlignment w:val="auto"/>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2NmVkOTUzNWRlN2NmOWE5MDkxNWYwOGRlMTUzZDkifQ=="/>
  </w:docVars>
  <w:rsids>
    <w:rsidRoot w:val="004E1B34"/>
    <w:rsid w:val="00164C16"/>
    <w:rsid w:val="004A36B5"/>
    <w:rsid w:val="004E1B34"/>
    <w:rsid w:val="0057754E"/>
    <w:rsid w:val="00993099"/>
    <w:rsid w:val="16CD208A"/>
    <w:rsid w:val="1CB6711D"/>
    <w:rsid w:val="2D353F9E"/>
    <w:rsid w:val="2EB45BB2"/>
    <w:rsid w:val="33CF6FEA"/>
    <w:rsid w:val="3E5E3444"/>
    <w:rsid w:val="3F736F43"/>
    <w:rsid w:val="48DA7B6B"/>
    <w:rsid w:val="4BEE33C0"/>
    <w:rsid w:val="51EB4B97"/>
    <w:rsid w:val="61EA23AD"/>
    <w:rsid w:val="695E5DA3"/>
    <w:rsid w:val="73844DAE"/>
    <w:rsid w:val="746639C2"/>
    <w:rsid w:val="7E7D4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styleId="4">
    <w:name w:val="heading 1"/>
    <w:basedOn w:val="1"/>
    <w:next w:val="1"/>
    <w:link w:val="21"/>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5">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6">
    <w:name w:val="heading 3"/>
    <w:basedOn w:val="1"/>
    <w:next w:val="1"/>
    <w:link w:val="23"/>
    <w:autoRedefine/>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7">
    <w:name w:val="heading 4"/>
    <w:basedOn w:val="1"/>
    <w:next w:val="1"/>
    <w:link w:val="24"/>
    <w:autoRedefine/>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8">
    <w:name w:val="heading 5"/>
    <w:basedOn w:val="1"/>
    <w:next w:val="1"/>
    <w:link w:val="25"/>
    <w:semiHidden/>
    <w:unhideWhenUsed/>
    <w:qFormat/>
    <w:uiPriority w:val="9"/>
    <w:pPr>
      <w:keepNext/>
      <w:keepLines/>
      <w:spacing w:before="80" w:after="40"/>
      <w:outlineLvl w:val="4"/>
    </w:pPr>
    <w:rPr>
      <w:rFonts w:cstheme="majorBidi"/>
      <w:color w:val="104862" w:themeColor="accent1" w:themeShade="BF"/>
      <w:sz w:val="24"/>
    </w:rPr>
  </w:style>
  <w:style w:type="paragraph" w:styleId="9">
    <w:name w:val="heading 6"/>
    <w:basedOn w:val="1"/>
    <w:next w:val="1"/>
    <w:link w:val="26"/>
    <w:autoRedefine/>
    <w:semiHidden/>
    <w:unhideWhenUsed/>
    <w:qFormat/>
    <w:uiPriority w:val="9"/>
    <w:pPr>
      <w:keepNext/>
      <w:keepLines/>
      <w:spacing w:before="40" w:after="0"/>
      <w:outlineLvl w:val="5"/>
    </w:pPr>
    <w:rPr>
      <w:rFonts w:cstheme="majorBidi"/>
      <w:b/>
      <w:bCs/>
      <w:color w:val="104862" w:themeColor="accent1" w:themeShade="BF"/>
    </w:rPr>
  </w:style>
  <w:style w:type="paragraph" w:styleId="10">
    <w:name w:val="heading 7"/>
    <w:basedOn w:val="1"/>
    <w:next w:val="1"/>
    <w:link w:val="27"/>
    <w:semiHidden/>
    <w:unhideWhenUsed/>
    <w:qFormat/>
    <w:uiPriority w:val="9"/>
    <w:pPr>
      <w:keepNext/>
      <w:keepLines/>
      <w:spacing w:before="40" w:after="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11">
    <w:name w:val="heading 8"/>
    <w:basedOn w:val="1"/>
    <w:next w:val="1"/>
    <w:link w:val="28"/>
    <w:semiHidden/>
    <w:unhideWhenUsed/>
    <w:qFormat/>
    <w:uiPriority w:val="9"/>
    <w:pPr>
      <w:keepNext/>
      <w:keepLines/>
      <w:spacing w:after="0"/>
      <w:outlineLvl w:val="7"/>
    </w:pPr>
    <w:rPr>
      <w:rFonts w:cstheme="majorBidi"/>
      <w:color w:val="595959" w:themeColor="text1" w:themeTint="A6"/>
      <w14:textFill>
        <w14:solidFill>
          <w14:schemeClr w14:val="tx1">
            <w14:lumMod w14:val="65000"/>
            <w14:lumOff w14:val="35000"/>
          </w14:schemeClr>
        </w14:solidFill>
      </w14:textFill>
    </w:rPr>
  </w:style>
  <w:style w:type="paragraph" w:styleId="12">
    <w:name w:val="heading 9"/>
    <w:basedOn w:val="1"/>
    <w:next w:val="1"/>
    <w:link w:val="29"/>
    <w:semiHidden/>
    <w:unhideWhenUsed/>
    <w:qFormat/>
    <w:uiPriority w:val="9"/>
    <w:pPr>
      <w:keepNext/>
      <w:keepLines/>
      <w:spacing w:after="0"/>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BodyText1I"/>
    <w:basedOn w:val="3"/>
    <w:qFormat/>
    <w:uiPriority w:val="0"/>
    <w:pPr>
      <w:ind w:firstLine="420" w:firstLineChars="100"/>
    </w:pPr>
  </w:style>
  <w:style w:type="paragraph" w:customStyle="1" w:styleId="3">
    <w:name w:val="BodyText"/>
    <w:basedOn w:val="1"/>
    <w:qFormat/>
    <w:uiPriority w:val="0"/>
    <w:pPr>
      <w:spacing w:after="120"/>
      <w:textAlignment w:val="baseline"/>
    </w:pPr>
    <w:rPr>
      <w:rFonts w:ascii="Times New Roman" w:hAnsi="Times New Roman"/>
      <w:szCs w:val="24"/>
    </w:rPr>
  </w:style>
  <w:style w:type="paragraph" w:styleId="13">
    <w:name w:val="footer"/>
    <w:basedOn w:val="1"/>
    <w:link w:val="40"/>
    <w:autoRedefine/>
    <w:unhideWhenUsed/>
    <w:qFormat/>
    <w:uiPriority w:val="99"/>
    <w:pPr>
      <w:tabs>
        <w:tab w:val="center" w:pos="4153"/>
        <w:tab w:val="right" w:pos="8306"/>
      </w:tabs>
      <w:snapToGrid w:val="0"/>
      <w:spacing w:line="240" w:lineRule="auto"/>
    </w:pPr>
    <w:rPr>
      <w:sz w:val="18"/>
      <w:szCs w:val="18"/>
    </w:rPr>
  </w:style>
  <w:style w:type="paragraph" w:styleId="14">
    <w:name w:val="header"/>
    <w:basedOn w:val="1"/>
    <w:link w:val="39"/>
    <w:unhideWhenUsed/>
    <w:qFormat/>
    <w:uiPriority w:val="99"/>
    <w:pPr>
      <w:tabs>
        <w:tab w:val="center" w:pos="4153"/>
        <w:tab w:val="right" w:pos="8306"/>
      </w:tabs>
      <w:snapToGrid w:val="0"/>
      <w:spacing w:line="240" w:lineRule="auto"/>
      <w:jc w:val="center"/>
    </w:pPr>
    <w:rPr>
      <w:sz w:val="18"/>
      <w:szCs w:val="18"/>
    </w:rPr>
  </w:style>
  <w:style w:type="paragraph" w:styleId="15">
    <w:name w:val="Subtitle"/>
    <w:basedOn w:val="1"/>
    <w:next w:val="1"/>
    <w:link w:val="31"/>
    <w:autoRedefine/>
    <w:qFormat/>
    <w:uiPriority w:val="11"/>
    <w:pPr>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qFormat/>
    <w:uiPriority w:val="99"/>
    <w:pPr>
      <w:widowControl/>
      <w:spacing w:before="100" w:beforeAutospacing="1" w:after="100" w:afterAutospacing="1" w:line="240" w:lineRule="auto"/>
    </w:pPr>
    <w:rPr>
      <w:rFonts w:ascii="宋体" w:hAnsi="宋体" w:eastAsia="宋体" w:cs="宋体"/>
      <w:kern w:val="0"/>
      <w:sz w:val="24"/>
      <w14:ligatures w14:val="none"/>
    </w:rPr>
  </w:style>
  <w:style w:type="paragraph" w:styleId="17">
    <w:name w:val="Title"/>
    <w:basedOn w:val="1"/>
    <w:next w:val="1"/>
    <w:link w:val="30"/>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20">
    <w:name w:val="Strong"/>
    <w:basedOn w:val="19"/>
    <w:qFormat/>
    <w:uiPriority w:val="22"/>
    <w:rPr>
      <w:b/>
      <w:bCs/>
    </w:rPr>
  </w:style>
  <w:style w:type="character" w:customStyle="1" w:styleId="21">
    <w:name w:val="标题 1 字符"/>
    <w:basedOn w:val="19"/>
    <w:link w:val="4"/>
    <w:qFormat/>
    <w:uiPriority w:val="9"/>
    <w:rPr>
      <w:rFonts w:asciiTheme="majorHAnsi" w:hAnsiTheme="majorHAnsi" w:eastAsiaTheme="majorEastAsia" w:cstheme="majorBidi"/>
      <w:color w:val="104862" w:themeColor="accent1" w:themeShade="BF"/>
      <w:sz w:val="48"/>
      <w:szCs w:val="48"/>
    </w:rPr>
  </w:style>
  <w:style w:type="character" w:customStyle="1" w:styleId="22">
    <w:name w:val="标题 2 字符"/>
    <w:basedOn w:val="19"/>
    <w:link w:val="5"/>
    <w:semiHidden/>
    <w:qFormat/>
    <w:uiPriority w:val="9"/>
    <w:rPr>
      <w:rFonts w:asciiTheme="majorHAnsi" w:hAnsiTheme="majorHAnsi" w:eastAsiaTheme="majorEastAsia" w:cstheme="majorBidi"/>
      <w:color w:val="104862" w:themeColor="accent1" w:themeShade="BF"/>
      <w:sz w:val="40"/>
      <w:szCs w:val="40"/>
    </w:rPr>
  </w:style>
  <w:style w:type="character" w:customStyle="1" w:styleId="23">
    <w:name w:val="标题 3 字符"/>
    <w:basedOn w:val="19"/>
    <w:link w:val="6"/>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4">
    <w:name w:val="标题 4 字符"/>
    <w:basedOn w:val="19"/>
    <w:link w:val="7"/>
    <w:semiHidden/>
    <w:qFormat/>
    <w:uiPriority w:val="9"/>
    <w:rPr>
      <w:rFonts w:cstheme="majorBidi"/>
      <w:color w:val="104862" w:themeColor="accent1" w:themeShade="BF"/>
      <w:sz w:val="28"/>
      <w:szCs w:val="28"/>
    </w:rPr>
  </w:style>
  <w:style w:type="character" w:customStyle="1" w:styleId="25">
    <w:name w:val="标题 5 字符"/>
    <w:basedOn w:val="19"/>
    <w:link w:val="8"/>
    <w:semiHidden/>
    <w:qFormat/>
    <w:uiPriority w:val="9"/>
    <w:rPr>
      <w:rFonts w:cstheme="majorBidi"/>
      <w:color w:val="104862" w:themeColor="accent1" w:themeShade="BF"/>
      <w:sz w:val="24"/>
    </w:rPr>
  </w:style>
  <w:style w:type="character" w:customStyle="1" w:styleId="26">
    <w:name w:val="标题 6 字符"/>
    <w:basedOn w:val="19"/>
    <w:link w:val="9"/>
    <w:semiHidden/>
    <w:qFormat/>
    <w:uiPriority w:val="9"/>
    <w:rPr>
      <w:rFonts w:cstheme="majorBidi"/>
      <w:b/>
      <w:bCs/>
      <w:color w:val="104862" w:themeColor="accent1" w:themeShade="BF"/>
    </w:rPr>
  </w:style>
  <w:style w:type="character" w:customStyle="1" w:styleId="27">
    <w:name w:val="标题 7 字符"/>
    <w:basedOn w:val="19"/>
    <w:link w:val="10"/>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8">
    <w:name w:val="标题 8 字符"/>
    <w:basedOn w:val="19"/>
    <w:link w:val="11"/>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9">
    <w:name w:val="标题 9 字符"/>
    <w:basedOn w:val="19"/>
    <w:link w:val="12"/>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0">
    <w:name w:val="标题 字符"/>
    <w:basedOn w:val="19"/>
    <w:link w:val="17"/>
    <w:qFormat/>
    <w:uiPriority w:val="10"/>
    <w:rPr>
      <w:rFonts w:asciiTheme="majorHAnsi" w:hAnsiTheme="majorHAnsi" w:eastAsiaTheme="majorEastAsia" w:cstheme="majorBidi"/>
      <w:spacing w:val="-10"/>
      <w:kern w:val="28"/>
      <w:sz w:val="56"/>
      <w:szCs w:val="56"/>
    </w:rPr>
  </w:style>
  <w:style w:type="character" w:customStyle="1" w:styleId="31">
    <w:name w:val="副标题 字符"/>
    <w:basedOn w:val="19"/>
    <w:link w:val="15"/>
    <w:autoRedefine/>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autoRedefine/>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引用 字符"/>
    <w:basedOn w:val="19"/>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9"/>
    <w:qFormat/>
    <w:uiPriority w:val="21"/>
    <w:rPr>
      <w:i/>
      <w:iCs/>
      <w:color w:val="104862" w:themeColor="accent1" w:themeShade="BF"/>
    </w:rPr>
  </w:style>
  <w:style w:type="paragraph" w:styleId="36">
    <w:name w:val="Intense Quote"/>
    <w:basedOn w:val="1"/>
    <w:next w:val="1"/>
    <w:link w:val="37"/>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明显引用 字符"/>
    <w:basedOn w:val="19"/>
    <w:link w:val="36"/>
    <w:qFormat/>
    <w:uiPriority w:val="30"/>
    <w:rPr>
      <w:i/>
      <w:iCs/>
      <w:color w:val="104862" w:themeColor="accent1" w:themeShade="BF"/>
    </w:rPr>
  </w:style>
  <w:style w:type="character" w:customStyle="1" w:styleId="38">
    <w:name w:val="Intense Reference"/>
    <w:basedOn w:val="19"/>
    <w:autoRedefine/>
    <w:qFormat/>
    <w:uiPriority w:val="32"/>
    <w:rPr>
      <w:b/>
      <w:bCs/>
      <w:smallCaps/>
      <w:color w:val="104862" w:themeColor="accent1" w:themeShade="BF"/>
      <w:spacing w:val="5"/>
    </w:rPr>
  </w:style>
  <w:style w:type="character" w:customStyle="1" w:styleId="39">
    <w:name w:val="页眉 字符"/>
    <w:basedOn w:val="19"/>
    <w:link w:val="14"/>
    <w:autoRedefine/>
    <w:qFormat/>
    <w:uiPriority w:val="99"/>
    <w:rPr>
      <w:sz w:val="18"/>
      <w:szCs w:val="18"/>
    </w:rPr>
  </w:style>
  <w:style w:type="character" w:customStyle="1" w:styleId="40">
    <w:name w:val="页脚 字符"/>
    <w:basedOn w:val="19"/>
    <w:link w:val="1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1339</Words>
  <Characters>1435</Characters>
  <Lines>6</Lines>
  <Paragraphs>1</Paragraphs>
  <TotalTime>16</TotalTime>
  <ScaleCrop>false</ScaleCrop>
  <LinksUpToDate>false</LinksUpToDate>
  <CharactersWithSpaces>1447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2024-02-21T02:13:00Z</dcterms:created>
  <dc:creator>莹莹 张</dc:creator>
  <cp:lastModifiedBy>NTKO</cp:lastModifiedBy>
  <cp:lastPrinted>2024-07-20T08:41:20Z</cp:lastPrinted>
  <dcterms:modified xsi:type="dcterms:W3CDTF">2024-07-20T08:42:32Z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8175CB9C7C6C49A3950C975676CB0308_12</vt:lpwstr>
  </property>
</Properties>
</file>