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B8C0DE">
      <w:pPr>
        <w:snapToGrid w:val="0"/>
        <w:jc w:val="center"/>
        <w:textAlignment w:val="baseline"/>
        <w:rPr>
          <w:rFonts w:hint="eastAsia" w:ascii="宋体" w:hAnsi="宋体" w:eastAsia="宋体" w:cs="Times New Roman"/>
          <w:b/>
          <w:bCs/>
          <w:color w:val="000000"/>
          <w:sz w:val="36"/>
          <w:szCs w:val="36"/>
          <w:lang w:val="en-US" w:eastAsia="zh-CN"/>
        </w:rPr>
      </w:pPr>
    </w:p>
    <w:p w14:paraId="4A7C7748">
      <w:pPr>
        <w:snapToGrid w:val="0"/>
        <w:jc w:val="center"/>
        <w:textAlignment w:val="baseline"/>
        <w:rPr>
          <w:rFonts w:hint="eastAsia" w:ascii="宋体" w:hAnsi="宋体" w:eastAsia="宋体" w:cs="Times New Roman"/>
          <w:b/>
          <w:bCs/>
          <w:color w:val="000000"/>
          <w:sz w:val="36"/>
          <w:szCs w:val="36"/>
          <w:lang w:val="en-US" w:eastAsia="zh-CN"/>
        </w:rPr>
      </w:pPr>
    </w:p>
    <w:p w14:paraId="02DD8630">
      <w:pPr>
        <w:snapToGrid w:val="0"/>
        <w:jc w:val="center"/>
        <w:textAlignment w:val="baseline"/>
        <w:rPr>
          <w:rFonts w:hint="eastAsia" w:ascii="宋体" w:hAnsi="宋体" w:eastAsia="宋体" w:cs="Times New Roman"/>
          <w:b/>
          <w:bCs/>
          <w:color w:val="000000"/>
          <w:sz w:val="36"/>
          <w:szCs w:val="36"/>
          <w:lang w:val="en-US" w:eastAsia="zh-CN"/>
        </w:rPr>
      </w:pPr>
    </w:p>
    <w:p w14:paraId="218D1384">
      <w:pPr>
        <w:snapToGrid w:val="0"/>
        <w:jc w:val="center"/>
        <w:textAlignment w:val="baseline"/>
        <w:rPr>
          <w:rFonts w:hint="default" w:ascii="宋体" w:hAnsi="宋体" w:eastAsia="宋体" w:cs="Times New Roman"/>
          <w:b/>
          <w:bCs/>
          <w:color w:val="000000"/>
          <w:sz w:val="36"/>
          <w:szCs w:val="36"/>
          <w:lang w:val="en-US" w:eastAsia="zh-CN"/>
        </w:rPr>
      </w:pPr>
      <w:r>
        <w:rPr>
          <w:rFonts w:hint="eastAsia" w:ascii="宋体" w:hAnsi="宋体" w:eastAsia="宋体" w:cs="Times New Roman"/>
          <w:b/>
          <w:bCs/>
          <w:color w:val="000000"/>
          <w:sz w:val="36"/>
          <w:szCs w:val="36"/>
          <w:lang w:val="en-US" w:eastAsia="zh-CN"/>
        </w:rPr>
        <w:t>灵宝市豫灵镇中心学校-灵宝市豫灵镇庙上小学改扩建厕所项目</w:t>
      </w:r>
    </w:p>
    <w:p w14:paraId="30B3AC44">
      <w:pPr>
        <w:spacing w:line="264" w:lineRule="auto"/>
        <w:jc w:val="center"/>
        <w:rPr>
          <w:rFonts w:cs="Calibri" w:asciiTheme="minorEastAsia" w:hAnsiTheme="minorEastAsia" w:eastAsiaTheme="minorEastAsia"/>
          <w:b/>
          <w:bCs/>
          <w:spacing w:val="20"/>
          <w:sz w:val="40"/>
          <w:szCs w:val="72"/>
        </w:rPr>
      </w:pPr>
    </w:p>
    <w:p w14:paraId="35410D9C">
      <w:pPr>
        <w:spacing w:line="264" w:lineRule="auto"/>
        <w:jc w:val="center"/>
        <w:outlineLvl w:val="0"/>
        <w:rPr>
          <w:rFonts w:hint="eastAsia" w:cs="Calibri" w:asciiTheme="minorEastAsia" w:hAnsiTheme="minorEastAsia" w:eastAsiaTheme="minorEastAsia"/>
          <w:b/>
          <w:bCs/>
          <w:spacing w:val="20"/>
          <w:sz w:val="72"/>
          <w:szCs w:val="72"/>
        </w:rPr>
      </w:pPr>
      <w:bookmarkStart w:id="0" w:name="_Toc24644"/>
      <w:bookmarkStart w:id="1" w:name="_Toc14836"/>
    </w:p>
    <w:p w14:paraId="43929D65">
      <w:pPr>
        <w:spacing w:line="264" w:lineRule="auto"/>
        <w:jc w:val="center"/>
        <w:outlineLvl w:val="0"/>
        <w:rPr>
          <w:rFonts w:cs="Calibri" w:asciiTheme="minorEastAsia" w:hAnsiTheme="minorEastAsia" w:eastAsiaTheme="minorEastAsia"/>
          <w:b/>
          <w:bCs/>
          <w:spacing w:val="20"/>
          <w:sz w:val="96"/>
          <w:szCs w:val="96"/>
        </w:rPr>
      </w:pPr>
      <w:r>
        <w:rPr>
          <w:rFonts w:hint="eastAsia" w:cs="Calibri" w:asciiTheme="minorEastAsia" w:hAnsiTheme="minorEastAsia" w:eastAsiaTheme="minorEastAsia"/>
          <w:b/>
          <w:bCs/>
          <w:spacing w:val="20"/>
          <w:sz w:val="72"/>
          <w:szCs w:val="72"/>
        </w:rPr>
        <w:t>竞争性磋商文件</w:t>
      </w:r>
      <w:bookmarkEnd w:id="0"/>
      <w:bookmarkEnd w:id="1"/>
    </w:p>
    <w:p w14:paraId="2CE8301D">
      <w:pPr>
        <w:spacing w:line="264" w:lineRule="auto"/>
        <w:rPr>
          <w:rFonts w:cs="Calibri" w:asciiTheme="minorEastAsia" w:hAnsiTheme="minorEastAsia" w:eastAsiaTheme="minorEastAsia"/>
          <w:sz w:val="28"/>
          <w:szCs w:val="28"/>
        </w:rPr>
      </w:pPr>
    </w:p>
    <w:p w14:paraId="1FE6211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560" w:firstLineChars="200"/>
        <w:jc w:val="left"/>
        <w:rPr>
          <w:rFonts w:ascii="微软雅黑" w:hAnsi="微软雅黑" w:eastAsia="微软雅黑" w:cs="微软雅黑"/>
          <w:color w:val="3D4B64"/>
          <w:sz w:val="28"/>
          <w:szCs w:val="28"/>
        </w:rPr>
      </w:pPr>
      <w:r>
        <w:rPr>
          <w:rFonts w:hint="eastAsia" w:cs="Calibri" w:asciiTheme="minorEastAsia" w:hAnsiTheme="minorEastAsia" w:eastAsiaTheme="minorEastAsia"/>
          <w:sz w:val="28"/>
          <w:szCs w:val="28"/>
        </w:rPr>
        <w:t>项目编号：</w:t>
      </w:r>
      <w:r>
        <w:rPr>
          <w:rFonts w:hint="eastAsia" w:cs="Calibri" w:asciiTheme="minorEastAsia" w:hAnsiTheme="minorEastAsia" w:eastAsiaTheme="minorEastAsia"/>
          <w:sz w:val="28"/>
          <w:szCs w:val="28"/>
          <w:lang w:eastAsia="zh-CN"/>
        </w:rPr>
        <w:t>灵宝竞磋采购</w:t>
      </w:r>
      <w:r>
        <w:rPr>
          <w:rFonts w:hint="eastAsia" w:cs="Calibri" w:asciiTheme="minorEastAsia" w:hAnsiTheme="minorEastAsia" w:eastAsiaTheme="minorEastAsia"/>
          <w:sz w:val="28"/>
          <w:szCs w:val="28"/>
          <w:lang w:val="en-US" w:eastAsia="zh-CN"/>
        </w:rPr>
        <w:t>-2024-84  LBGZ[2024]212-ZC146</w:t>
      </w:r>
    </w:p>
    <w:p w14:paraId="731204A5">
      <w:pPr>
        <w:spacing w:line="264" w:lineRule="auto"/>
        <w:jc w:val="center"/>
        <w:rPr>
          <w:rFonts w:hint="eastAsia" w:cs="Calibri" w:asciiTheme="minorEastAsia" w:hAnsiTheme="minorEastAsia" w:eastAsiaTheme="minorEastAsia"/>
          <w:b/>
          <w:bCs/>
          <w:color w:val="FF0000"/>
          <w:sz w:val="32"/>
          <w:szCs w:val="32"/>
          <w:lang w:eastAsia="zh-CN"/>
        </w:rPr>
      </w:pPr>
    </w:p>
    <w:p w14:paraId="6153B4A5">
      <w:pPr>
        <w:rPr>
          <w:rFonts w:cs="Calibri" w:asciiTheme="minorEastAsia" w:hAnsiTheme="minorEastAsia" w:eastAsiaTheme="minorEastAsia"/>
          <w:b/>
          <w:bCs/>
          <w:sz w:val="30"/>
          <w:szCs w:val="30"/>
        </w:rPr>
      </w:pPr>
    </w:p>
    <w:p w14:paraId="6FCCEF28">
      <w:pPr>
        <w:pStyle w:val="14"/>
        <w:ind w:firstLine="210"/>
        <w:jc w:val="center"/>
        <w:rPr>
          <w:rFonts w:cs="Calibri" w:asciiTheme="minorEastAsia" w:hAnsiTheme="minorEastAsia" w:eastAsiaTheme="minorEastAsia"/>
          <w:b/>
          <w:bCs/>
          <w:sz w:val="30"/>
          <w:szCs w:val="30"/>
        </w:rPr>
      </w:pPr>
    </w:p>
    <w:p w14:paraId="667B131C">
      <w:pPr>
        <w:pStyle w:val="15"/>
        <w:rPr>
          <w:rFonts w:cs="Calibri" w:asciiTheme="minorEastAsia" w:hAnsiTheme="minorEastAsia" w:eastAsiaTheme="minorEastAsia"/>
          <w:b/>
          <w:bCs/>
          <w:sz w:val="30"/>
          <w:szCs w:val="30"/>
        </w:rPr>
      </w:pPr>
    </w:p>
    <w:p w14:paraId="749EAE8D">
      <w:pPr>
        <w:rPr>
          <w:rFonts w:cs="Calibri" w:asciiTheme="minorEastAsia" w:hAnsiTheme="minorEastAsia" w:eastAsiaTheme="minorEastAsia"/>
          <w:b/>
          <w:bCs/>
          <w:sz w:val="30"/>
          <w:szCs w:val="30"/>
        </w:rPr>
      </w:pPr>
    </w:p>
    <w:p w14:paraId="1E03E1AF">
      <w:pPr>
        <w:pStyle w:val="13"/>
        <w:rPr>
          <w:rFonts w:hint="default"/>
        </w:rPr>
      </w:pPr>
    </w:p>
    <w:p w14:paraId="018BD1CF">
      <w:pPr>
        <w:widowControl/>
        <w:adjustRightInd w:val="0"/>
        <w:snapToGrid w:val="0"/>
        <w:spacing w:after="200" w:line="360" w:lineRule="auto"/>
        <w:ind w:firstLine="2530" w:firstLineChars="900"/>
        <w:jc w:val="both"/>
        <w:rPr>
          <w:rFonts w:hint="eastAsia" w:ascii="宋体" w:hAnsi="宋体" w:eastAsia="宋体" w:cs="宋体"/>
          <w:b/>
          <w:bCs/>
          <w:sz w:val="28"/>
          <w:szCs w:val="28"/>
          <w:lang w:eastAsia="zh-CN"/>
        </w:rPr>
      </w:pPr>
      <w:bookmarkStart w:id="2" w:name="_Toc444525600"/>
      <w:bookmarkEnd w:id="2"/>
      <w:bookmarkStart w:id="3" w:name="_Toc16938516"/>
      <w:bookmarkEnd w:id="3"/>
      <w:bookmarkStart w:id="4" w:name="_Toc479757206"/>
      <w:bookmarkEnd w:id="4"/>
      <w:bookmarkStart w:id="5" w:name="_Toc523127445"/>
      <w:bookmarkEnd w:id="5"/>
      <w:bookmarkStart w:id="6" w:name="_Toc517178990"/>
      <w:bookmarkEnd w:id="6"/>
      <w:bookmarkStart w:id="7" w:name="_Toc446062580"/>
      <w:bookmarkEnd w:id="7"/>
      <w:bookmarkStart w:id="8" w:name="_Toc446062516"/>
      <w:bookmarkEnd w:id="8"/>
      <w:bookmarkStart w:id="9" w:name="_Toc120614210"/>
      <w:bookmarkEnd w:id="9"/>
      <w:bookmarkStart w:id="10" w:name="_Toc447717724"/>
      <w:bookmarkEnd w:id="10"/>
      <w:bookmarkStart w:id="11" w:name="_Toc20823272"/>
      <w:bookmarkEnd w:id="11"/>
      <w:bookmarkStart w:id="12" w:name="_Toc403986986"/>
      <w:bookmarkEnd w:id="12"/>
      <w:bookmarkStart w:id="13" w:name="_Toc403987193"/>
      <w:bookmarkEnd w:id="13"/>
      <w:r>
        <w:rPr>
          <w:rFonts w:hint="eastAsia" w:ascii="宋体" w:hAnsi="宋体" w:eastAsia="宋体" w:cs="宋体"/>
          <w:b/>
          <w:bCs/>
          <w:sz w:val="28"/>
          <w:szCs w:val="28"/>
        </w:rPr>
        <w:t>招 标 人：</w:t>
      </w:r>
      <w:r>
        <w:rPr>
          <w:rFonts w:hint="eastAsia" w:ascii="宋体" w:hAnsi="宋体" w:eastAsia="宋体" w:cs="宋体"/>
          <w:b/>
          <w:bCs/>
          <w:sz w:val="28"/>
          <w:szCs w:val="28"/>
          <w:lang w:eastAsia="zh-CN"/>
        </w:rPr>
        <w:t>灵宝市豫灵镇中心学校</w:t>
      </w:r>
    </w:p>
    <w:p w14:paraId="10A535B1">
      <w:pPr>
        <w:widowControl/>
        <w:adjustRightInd w:val="0"/>
        <w:snapToGrid w:val="0"/>
        <w:spacing w:after="200" w:line="360" w:lineRule="auto"/>
        <w:jc w:val="center"/>
        <w:rPr>
          <w:rFonts w:hint="eastAsia" w:ascii="宋体" w:hAnsi="宋体" w:eastAsia="宋体" w:cs="宋体"/>
          <w:b/>
          <w:bCs/>
          <w:sz w:val="28"/>
          <w:szCs w:val="28"/>
        </w:rPr>
      </w:pPr>
      <w:r>
        <w:rPr>
          <w:rFonts w:hint="eastAsia" w:ascii="宋体" w:hAnsi="宋体" w:eastAsia="宋体" w:cs="宋体"/>
          <w:b/>
          <w:bCs/>
          <w:sz w:val="28"/>
          <w:szCs w:val="28"/>
          <w:lang w:val="en-US" w:eastAsia="zh-CN"/>
        </w:rPr>
        <w:t xml:space="preserve">       </w:t>
      </w:r>
      <w:r>
        <w:rPr>
          <w:rFonts w:hint="eastAsia" w:ascii="宋体" w:hAnsi="宋体" w:eastAsia="宋体" w:cs="宋体"/>
          <w:b/>
          <w:bCs/>
          <w:sz w:val="28"/>
          <w:szCs w:val="28"/>
        </w:rPr>
        <w:t>代理机构：</w:t>
      </w:r>
      <w:r>
        <w:rPr>
          <w:rFonts w:hint="eastAsia" w:ascii="宋体" w:hAnsi="宋体" w:eastAsia="宋体" w:cs="宋体"/>
          <w:b/>
          <w:bCs/>
          <w:sz w:val="28"/>
          <w:szCs w:val="28"/>
          <w:u w:val="none"/>
          <w:lang w:eastAsia="zh-CN"/>
        </w:rPr>
        <w:t>鑫诚国际工程咨询有限公司</w:t>
      </w:r>
    </w:p>
    <w:p w14:paraId="2F7EA322">
      <w:pPr>
        <w:widowControl/>
        <w:adjustRightInd w:val="0"/>
        <w:snapToGrid w:val="0"/>
        <w:spacing w:after="200" w:line="360" w:lineRule="auto"/>
        <w:ind w:firstLine="2530" w:firstLineChars="900"/>
        <w:jc w:val="both"/>
        <w:rPr>
          <w:rFonts w:hint="eastAsia" w:ascii="宋体" w:hAnsi="宋体" w:eastAsia="宋体" w:cs="宋体"/>
          <w:b/>
          <w:bCs/>
          <w:sz w:val="28"/>
          <w:szCs w:val="28"/>
        </w:rPr>
      </w:pPr>
      <w:r>
        <w:rPr>
          <w:rFonts w:hint="eastAsia" w:ascii="宋体" w:hAnsi="宋体" w:eastAsia="宋体" w:cs="宋体"/>
          <w:b/>
          <w:bCs/>
          <w:sz w:val="28"/>
          <w:szCs w:val="28"/>
        </w:rPr>
        <w:t>日</w:t>
      </w:r>
      <w:r>
        <w:rPr>
          <w:rFonts w:hint="eastAsia" w:ascii="宋体" w:hAnsi="宋体" w:eastAsia="宋体" w:cs="宋体"/>
          <w:b/>
          <w:bCs/>
          <w:sz w:val="28"/>
          <w:szCs w:val="28"/>
          <w:lang w:val="en-US" w:eastAsia="zh-CN"/>
        </w:rPr>
        <w:t xml:space="preserve"> </w:t>
      </w:r>
      <w:r>
        <w:rPr>
          <w:rFonts w:hint="eastAsia" w:ascii="宋体" w:hAnsi="宋体" w:eastAsia="宋体" w:cs="宋体"/>
          <w:b/>
          <w:bCs/>
          <w:sz w:val="28"/>
          <w:szCs w:val="28"/>
        </w:rPr>
        <w:t xml:space="preserve">   期：二〇二四年</w:t>
      </w:r>
      <w:r>
        <w:rPr>
          <w:rFonts w:hint="eastAsia" w:ascii="宋体" w:hAnsi="宋体" w:eastAsia="宋体" w:cs="宋体"/>
          <w:b/>
          <w:bCs/>
          <w:sz w:val="28"/>
          <w:szCs w:val="28"/>
          <w:lang w:eastAsia="zh-CN"/>
        </w:rPr>
        <w:t>八</w:t>
      </w:r>
      <w:r>
        <w:rPr>
          <w:rFonts w:hint="eastAsia" w:ascii="宋体" w:hAnsi="宋体" w:eastAsia="宋体" w:cs="宋体"/>
          <w:b/>
          <w:bCs/>
          <w:sz w:val="28"/>
          <w:szCs w:val="28"/>
        </w:rPr>
        <w:t>月</w:t>
      </w:r>
    </w:p>
    <w:p w14:paraId="118AC478">
      <w:pPr>
        <w:pStyle w:val="3"/>
        <w:jc w:val="center"/>
        <w:rPr>
          <w:b/>
        </w:rPr>
      </w:pPr>
      <w:bookmarkStart w:id="14" w:name="_Toc9332"/>
      <w:bookmarkStart w:id="15" w:name="_Toc11256"/>
      <w:r>
        <w:rPr>
          <w:rFonts w:hint="eastAsia"/>
          <w:color w:val="auto"/>
          <w:sz w:val="48"/>
          <w:szCs w:val="48"/>
        </w:rPr>
        <w:t>目</w:t>
      </w:r>
      <w:r>
        <w:rPr>
          <w:rFonts w:hint="eastAsia" w:eastAsia="宋体"/>
          <w:color w:val="auto"/>
          <w:sz w:val="48"/>
          <w:szCs w:val="48"/>
          <w:lang w:val="en-US" w:eastAsia="zh-CN"/>
        </w:rPr>
        <w:t xml:space="preserve">  </w:t>
      </w:r>
      <w:r>
        <w:rPr>
          <w:rFonts w:hint="eastAsia"/>
          <w:color w:val="auto"/>
          <w:sz w:val="48"/>
          <w:szCs w:val="48"/>
        </w:rPr>
        <w:t>录</w:t>
      </w:r>
      <w:bookmarkEnd w:id="14"/>
      <w:bookmarkEnd w:id="15"/>
      <w:bookmarkStart w:id="16" w:name="_Toc23016"/>
      <w:r>
        <w:fldChar w:fldCharType="begin"/>
      </w:r>
      <w:r>
        <w:instrText xml:space="preserve">TOC \o "1-2" \h \u </w:instrText>
      </w:r>
      <w:r>
        <w:fldChar w:fldCharType="separate"/>
      </w:r>
    </w:p>
    <w:p w14:paraId="012D0DEC">
      <w:pPr>
        <w:pStyle w:val="30"/>
        <w:keepNext w:val="0"/>
        <w:keepLines w:val="0"/>
        <w:pageBreakBefore w:val="0"/>
        <w:widowControl/>
        <w:tabs>
          <w:tab w:val="right" w:leader="dot" w:pos="8391"/>
        </w:tabs>
        <w:kinsoku/>
        <w:wordWrap/>
        <w:overflowPunct/>
        <w:topLinePunct w:val="0"/>
        <w:autoSpaceDE/>
        <w:autoSpaceDN/>
        <w:bidi w:val="0"/>
        <w:adjustRightInd/>
        <w:snapToGrid/>
        <w:spacing w:before="0" w:beforeAutospacing="0" w:after="0" w:afterAutospacing="0" w:line="240" w:lineRule="auto"/>
        <w:textAlignment w:val="auto"/>
        <w:rPr>
          <w:sz w:val="28"/>
          <w:szCs w:val="28"/>
        </w:rPr>
      </w:pPr>
      <w:r>
        <w:rPr>
          <w:b/>
          <w:sz w:val="28"/>
          <w:szCs w:val="28"/>
        </w:rPr>
        <w:fldChar w:fldCharType="begin"/>
      </w:r>
      <w:r>
        <w:rPr>
          <w:b/>
          <w:sz w:val="28"/>
          <w:szCs w:val="28"/>
        </w:rPr>
        <w:instrText xml:space="preserve"> HYPERLINK \l _Toc1705 </w:instrText>
      </w:r>
      <w:r>
        <w:rPr>
          <w:b/>
          <w:sz w:val="28"/>
          <w:szCs w:val="28"/>
        </w:rPr>
        <w:fldChar w:fldCharType="separate"/>
      </w:r>
      <w:r>
        <w:rPr>
          <w:rFonts w:asciiTheme="minorEastAsia" w:hAnsiTheme="minorEastAsia" w:eastAsiaTheme="minorEastAsia"/>
          <w:b/>
          <w:kern w:val="36"/>
          <w:sz w:val="28"/>
          <w:szCs w:val="48"/>
        </w:rPr>
        <w:t xml:space="preserve">第一章 </w:t>
      </w:r>
      <w:r>
        <w:rPr>
          <w:rFonts w:hint="eastAsia" w:asciiTheme="minorEastAsia" w:hAnsiTheme="minorEastAsia" w:eastAsiaTheme="minorEastAsia"/>
          <w:b/>
          <w:kern w:val="36"/>
          <w:sz w:val="28"/>
          <w:szCs w:val="48"/>
          <w:lang w:val="en-US" w:eastAsia="zh-CN"/>
        </w:rPr>
        <w:t xml:space="preserve"> </w:t>
      </w:r>
      <w:r>
        <w:rPr>
          <w:rFonts w:asciiTheme="minorEastAsia" w:hAnsiTheme="minorEastAsia" w:eastAsiaTheme="minorEastAsia"/>
          <w:b/>
          <w:kern w:val="36"/>
          <w:sz w:val="28"/>
          <w:szCs w:val="48"/>
        </w:rPr>
        <w:t>竞争性磋商公告</w:t>
      </w:r>
      <w:r>
        <w:rPr>
          <w:b/>
          <w:sz w:val="28"/>
          <w:szCs w:val="28"/>
        </w:rPr>
        <w:tab/>
      </w:r>
      <w:r>
        <w:rPr>
          <w:rFonts w:hint="eastAsia"/>
          <w:b/>
          <w:sz w:val="28"/>
          <w:szCs w:val="28"/>
          <w:lang w:val="en-US" w:eastAsia="zh-CN"/>
        </w:rPr>
        <w:t>3</w:t>
      </w:r>
      <w:r>
        <w:rPr>
          <w:b/>
          <w:sz w:val="28"/>
          <w:szCs w:val="28"/>
        </w:rPr>
        <w:fldChar w:fldCharType="end"/>
      </w:r>
    </w:p>
    <w:p w14:paraId="1D54EEA4">
      <w:pPr>
        <w:pStyle w:val="30"/>
        <w:keepNext w:val="0"/>
        <w:keepLines w:val="0"/>
        <w:pageBreakBefore w:val="0"/>
        <w:widowControl/>
        <w:tabs>
          <w:tab w:val="right" w:leader="dot" w:pos="8391"/>
        </w:tabs>
        <w:kinsoku/>
        <w:wordWrap/>
        <w:overflowPunct/>
        <w:topLinePunct w:val="0"/>
        <w:autoSpaceDE/>
        <w:autoSpaceDN/>
        <w:bidi w:val="0"/>
        <w:adjustRightInd/>
        <w:snapToGrid/>
        <w:spacing w:before="0" w:beforeAutospacing="0" w:after="0" w:afterAutospacing="0" w:line="240" w:lineRule="auto"/>
        <w:textAlignment w:val="auto"/>
        <w:rPr>
          <w:sz w:val="28"/>
          <w:szCs w:val="28"/>
        </w:rPr>
      </w:pPr>
      <w:r>
        <w:rPr>
          <w:b/>
          <w:sz w:val="28"/>
          <w:szCs w:val="28"/>
        </w:rPr>
        <w:fldChar w:fldCharType="begin"/>
      </w:r>
      <w:r>
        <w:rPr>
          <w:b/>
          <w:sz w:val="28"/>
          <w:szCs w:val="28"/>
        </w:rPr>
        <w:instrText xml:space="preserve"> HYPERLINK \l _Toc4986 </w:instrText>
      </w:r>
      <w:r>
        <w:rPr>
          <w:b/>
          <w:sz w:val="28"/>
          <w:szCs w:val="28"/>
        </w:rPr>
        <w:fldChar w:fldCharType="separate"/>
      </w:r>
      <w:r>
        <w:rPr>
          <w:rFonts w:hint="eastAsia" w:asciiTheme="minorEastAsia" w:hAnsiTheme="minorEastAsia" w:eastAsiaTheme="minorEastAsia"/>
          <w:b/>
          <w:kern w:val="36"/>
          <w:sz w:val="28"/>
          <w:szCs w:val="48"/>
        </w:rPr>
        <w:t xml:space="preserve">第二章 </w:t>
      </w:r>
      <w:r>
        <w:rPr>
          <w:rFonts w:hint="eastAsia" w:asciiTheme="minorEastAsia" w:hAnsiTheme="minorEastAsia" w:eastAsiaTheme="minorEastAsia"/>
          <w:b/>
          <w:kern w:val="36"/>
          <w:sz w:val="28"/>
          <w:szCs w:val="48"/>
          <w:lang w:val="en-US" w:eastAsia="zh-CN"/>
        </w:rPr>
        <w:t xml:space="preserve"> </w:t>
      </w:r>
      <w:r>
        <w:rPr>
          <w:rFonts w:hint="eastAsia" w:asciiTheme="minorEastAsia" w:hAnsiTheme="minorEastAsia" w:eastAsiaTheme="minorEastAsia"/>
          <w:b/>
          <w:kern w:val="36"/>
          <w:sz w:val="28"/>
          <w:szCs w:val="48"/>
        </w:rPr>
        <w:t>响应</w:t>
      </w:r>
      <w:r>
        <w:rPr>
          <w:rFonts w:asciiTheme="minorEastAsia" w:hAnsiTheme="minorEastAsia" w:eastAsiaTheme="minorEastAsia"/>
          <w:b/>
          <w:kern w:val="36"/>
          <w:sz w:val="28"/>
          <w:szCs w:val="48"/>
        </w:rPr>
        <w:t>人须知</w:t>
      </w:r>
      <w:r>
        <w:rPr>
          <w:b/>
          <w:sz w:val="28"/>
          <w:szCs w:val="28"/>
        </w:rPr>
        <w:tab/>
      </w:r>
      <w:r>
        <w:rPr>
          <w:rFonts w:hint="eastAsia"/>
          <w:b/>
          <w:sz w:val="28"/>
          <w:szCs w:val="28"/>
          <w:lang w:val="en-US" w:eastAsia="zh-CN"/>
        </w:rPr>
        <w:t>7</w:t>
      </w:r>
      <w:r>
        <w:rPr>
          <w:b/>
          <w:sz w:val="28"/>
          <w:szCs w:val="28"/>
        </w:rPr>
        <w:fldChar w:fldCharType="end"/>
      </w:r>
    </w:p>
    <w:p w14:paraId="0E515539">
      <w:pPr>
        <w:pStyle w:val="30"/>
        <w:keepNext w:val="0"/>
        <w:keepLines w:val="0"/>
        <w:pageBreakBefore w:val="0"/>
        <w:widowControl/>
        <w:tabs>
          <w:tab w:val="right" w:leader="dot" w:pos="8391"/>
        </w:tabs>
        <w:kinsoku/>
        <w:wordWrap/>
        <w:overflowPunct/>
        <w:topLinePunct w:val="0"/>
        <w:autoSpaceDE/>
        <w:autoSpaceDN/>
        <w:bidi w:val="0"/>
        <w:adjustRightInd/>
        <w:snapToGrid/>
        <w:spacing w:before="0" w:beforeAutospacing="0" w:after="0" w:afterAutospacing="0" w:line="240" w:lineRule="auto"/>
        <w:textAlignment w:val="auto"/>
        <w:rPr>
          <w:rFonts w:hint="eastAsia" w:eastAsia="宋体"/>
          <w:sz w:val="28"/>
          <w:szCs w:val="28"/>
          <w:lang w:val="en-US" w:eastAsia="zh-CN"/>
        </w:rPr>
      </w:pPr>
      <w:r>
        <w:rPr>
          <w:b/>
          <w:sz w:val="28"/>
          <w:szCs w:val="28"/>
        </w:rPr>
        <w:fldChar w:fldCharType="begin"/>
      </w:r>
      <w:r>
        <w:rPr>
          <w:b/>
          <w:sz w:val="28"/>
          <w:szCs w:val="28"/>
        </w:rPr>
        <w:instrText xml:space="preserve"> HYPERLINK \l _Toc727 </w:instrText>
      </w:r>
      <w:r>
        <w:rPr>
          <w:b/>
          <w:sz w:val="28"/>
          <w:szCs w:val="28"/>
        </w:rPr>
        <w:fldChar w:fldCharType="separate"/>
      </w:r>
      <w:r>
        <w:rPr>
          <w:rFonts w:asciiTheme="minorEastAsia" w:hAnsiTheme="minorEastAsia" w:eastAsiaTheme="minorEastAsia"/>
          <w:b/>
          <w:kern w:val="36"/>
          <w:sz w:val="28"/>
          <w:szCs w:val="48"/>
        </w:rPr>
        <w:t>第三章  评审标准</w:t>
      </w:r>
      <w:r>
        <w:rPr>
          <w:b/>
          <w:sz w:val="28"/>
          <w:szCs w:val="28"/>
        </w:rPr>
        <w:tab/>
      </w:r>
      <w:r>
        <w:rPr>
          <w:rFonts w:hint="eastAsia"/>
          <w:b/>
          <w:sz w:val="28"/>
          <w:szCs w:val="28"/>
          <w:lang w:val="en-US" w:eastAsia="zh-CN"/>
        </w:rPr>
        <w:t>2</w:t>
      </w:r>
      <w:r>
        <w:rPr>
          <w:b/>
          <w:sz w:val="28"/>
          <w:szCs w:val="28"/>
        </w:rPr>
        <w:fldChar w:fldCharType="end"/>
      </w:r>
      <w:r>
        <w:rPr>
          <w:rFonts w:hint="eastAsia"/>
          <w:b/>
          <w:sz w:val="28"/>
          <w:szCs w:val="28"/>
          <w:lang w:val="en-US" w:eastAsia="zh-CN"/>
        </w:rPr>
        <w:t>4</w:t>
      </w:r>
    </w:p>
    <w:p w14:paraId="0620EFD8">
      <w:pPr>
        <w:pStyle w:val="30"/>
        <w:keepNext w:val="0"/>
        <w:keepLines w:val="0"/>
        <w:pageBreakBefore w:val="0"/>
        <w:widowControl/>
        <w:tabs>
          <w:tab w:val="right" w:leader="dot" w:pos="8391"/>
        </w:tabs>
        <w:kinsoku/>
        <w:wordWrap/>
        <w:overflowPunct/>
        <w:topLinePunct w:val="0"/>
        <w:autoSpaceDE/>
        <w:autoSpaceDN/>
        <w:bidi w:val="0"/>
        <w:adjustRightInd/>
        <w:snapToGrid/>
        <w:spacing w:before="0" w:beforeAutospacing="0" w:after="0" w:afterAutospacing="0" w:line="240" w:lineRule="auto"/>
        <w:textAlignment w:val="auto"/>
        <w:rPr>
          <w:sz w:val="28"/>
          <w:szCs w:val="28"/>
        </w:rPr>
      </w:pPr>
      <w:r>
        <w:rPr>
          <w:b/>
          <w:sz w:val="28"/>
          <w:szCs w:val="28"/>
        </w:rPr>
        <w:fldChar w:fldCharType="begin"/>
      </w:r>
      <w:r>
        <w:rPr>
          <w:b/>
          <w:sz w:val="28"/>
          <w:szCs w:val="28"/>
        </w:rPr>
        <w:instrText xml:space="preserve"> HYPERLINK \l _Toc2675 </w:instrText>
      </w:r>
      <w:r>
        <w:rPr>
          <w:b/>
          <w:sz w:val="28"/>
          <w:szCs w:val="28"/>
        </w:rPr>
        <w:fldChar w:fldCharType="separate"/>
      </w:r>
      <w:r>
        <w:rPr>
          <w:rFonts w:hint="eastAsia" w:asciiTheme="minorEastAsia" w:hAnsiTheme="minorEastAsia" w:eastAsiaTheme="minorEastAsia"/>
          <w:b/>
          <w:kern w:val="36"/>
          <w:sz w:val="28"/>
          <w:szCs w:val="48"/>
        </w:rPr>
        <w:t xml:space="preserve">第四章 </w:t>
      </w:r>
      <w:r>
        <w:rPr>
          <w:rFonts w:hint="eastAsia" w:asciiTheme="minorEastAsia" w:hAnsiTheme="minorEastAsia" w:eastAsiaTheme="minorEastAsia"/>
          <w:b/>
          <w:kern w:val="36"/>
          <w:sz w:val="28"/>
          <w:szCs w:val="48"/>
          <w:lang w:val="en-US" w:eastAsia="zh-CN"/>
        </w:rPr>
        <w:t xml:space="preserve"> </w:t>
      </w:r>
      <w:r>
        <w:rPr>
          <w:rFonts w:hint="eastAsia" w:asciiTheme="minorEastAsia" w:hAnsiTheme="minorEastAsia" w:eastAsiaTheme="minorEastAsia"/>
          <w:b/>
          <w:kern w:val="36"/>
          <w:sz w:val="28"/>
          <w:szCs w:val="48"/>
        </w:rPr>
        <w:t>合同条款及格式</w:t>
      </w:r>
      <w:r>
        <w:rPr>
          <w:b/>
          <w:sz w:val="28"/>
          <w:szCs w:val="28"/>
        </w:rPr>
        <w:tab/>
      </w:r>
      <w:r>
        <w:rPr>
          <w:rFonts w:hint="eastAsia"/>
          <w:b/>
          <w:sz w:val="28"/>
          <w:szCs w:val="28"/>
          <w:lang w:val="en-US" w:eastAsia="zh-CN"/>
        </w:rPr>
        <w:t>30</w:t>
      </w:r>
      <w:r>
        <w:rPr>
          <w:b/>
          <w:sz w:val="28"/>
          <w:szCs w:val="28"/>
        </w:rPr>
        <w:fldChar w:fldCharType="end"/>
      </w:r>
    </w:p>
    <w:p w14:paraId="0B9BBAB8">
      <w:pPr>
        <w:pStyle w:val="30"/>
        <w:keepNext w:val="0"/>
        <w:keepLines w:val="0"/>
        <w:pageBreakBefore w:val="0"/>
        <w:widowControl/>
        <w:tabs>
          <w:tab w:val="right" w:leader="dot" w:pos="8391"/>
        </w:tabs>
        <w:kinsoku/>
        <w:wordWrap/>
        <w:overflowPunct/>
        <w:topLinePunct w:val="0"/>
        <w:autoSpaceDE/>
        <w:autoSpaceDN/>
        <w:bidi w:val="0"/>
        <w:adjustRightInd/>
        <w:snapToGrid/>
        <w:spacing w:before="0" w:beforeAutospacing="0" w:after="0" w:afterAutospacing="0" w:line="240" w:lineRule="auto"/>
        <w:textAlignment w:val="auto"/>
        <w:rPr>
          <w:rFonts w:hint="eastAsia" w:eastAsia="宋体"/>
          <w:b/>
          <w:sz w:val="28"/>
          <w:szCs w:val="28"/>
          <w:lang w:val="en-US" w:eastAsia="zh-CN"/>
        </w:rPr>
      </w:pPr>
      <w:r>
        <w:rPr>
          <w:b/>
          <w:sz w:val="28"/>
          <w:szCs w:val="28"/>
        </w:rPr>
        <w:fldChar w:fldCharType="begin"/>
      </w:r>
      <w:r>
        <w:rPr>
          <w:b/>
          <w:sz w:val="28"/>
          <w:szCs w:val="28"/>
        </w:rPr>
        <w:instrText xml:space="preserve"> HYPERLINK \l _Toc3692 </w:instrText>
      </w:r>
      <w:r>
        <w:rPr>
          <w:b/>
          <w:sz w:val="28"/>
          <w:szCs w:val="28"/>
        </w:rPr>
        <w:fldChar w:fldCharType="separate"/>
      </w:r>
      <w:r>
        <w:rPr>
          <w:rFonts w:asciiTheme="minorEastAsia" w:hAnsiTheme="minorEastAsia" w:eastAsiaTheme="minorEastAsia"/>
          <w:b/>
          <w:kern w:val="36"/>
          <w:sz w:val="28"/>
          <w:szCs w:val="48"/>
        </w:rPr>
        <w:t>第</w:t>
      </w:r>
      <w:r>
        <w:rPr>
          <w:rFonts w:hint="eastAsia" w:asciiTheme="minorEastAsia" w:hAnsiTheme="minorEastAsia" w:eastAsiaTheme="minorEastAsia"/>
          <w:b/>
          <w:kern w:val="36"/>
          <w:sz w:val="28"/>
          <w:szCs w:val="48"/>
        </w:rPr>
        <w:t>五</w:t>
      </w:r>
      <w:r>
        <w:rPr>
          <w:rFonts w:asciiTheme="minorEastAsia" w:hAnsiTheme="minorEastAsia" w:eastAsiaTheme="minorEastAsia"/>
          <w:b/>
          <w:kern w:val="36"/>
          <w:sz w:val="28"/>
          <w:szCs w:val="48"/>
        </w:rPr>
        <w:t xml:space="preserve">章  </w:t>
      </w:r>
      <w:r>
        <w:rPr>
          <w:rFonts w:hint="eastAsia" w:asciiTheme="minorEastAsia" w:hAnsiTheme="minorEastAsia" w:eastAsiaTheme="minorEastAsia"/>
          <w:b/>
          <w:kern w:val="36"/>
          <w:sz w:val="28"/>
          <w:szCs w:val="48"/>
        </w:rPr>
        <w:t>工程量清单（另附）</w:t>
      </w:r>
      <w:r>
        <w:rPr>
          <w:b/>
          <w:sz w:val="28"/>
          <w:szCs w:val="28"/>
        </w:rPr>
        <w:tab/>
      </w:r>
      <w:r>
        <w:rPr>
          <w:rFonts w:hint="eastAsia"/>
          <w:b/>
          <w:sz w:val="28"/>
          <w:szCs w:val="28"/>
          <w:lang w:val="en-US" w:eastAsia="zh-CN"/>
        </w:rPr>
        <w:t>4</w:t>
      </w:r>
      <w:r>
        <w:rPr>
          <w:b/>
          <w:sz w:val="28"/>
          <w:szCs w:val="28"/>
        </w:rPr>
        <w:fldChar w:fldCharType="end"/>
      </w:r>
      <w:r>
        <w:rPr>
          <w:rFonts w:hint="eastAsia"/>
          <w:b/>
          <w:sz w:val="28"/>
          <w:szCs w:val="28"/>
          <w:lang w:val="en-US" w:eastAsia="zh-CN"/>
        </w:rPr>
        <w:t>9</w:t>
      </w:r>
    </w:p>
    <w:p w14:paraId="5173F38E">
      <w:pPr>
        <w:pStyle w:val="30"/>
        <w:keepNext w:val="0"/>
        <w:keepLines w:val="0"/>
        <w:pageBreakBefore w:val="0"/>
        <w:widowControl/>
        <w:tabs>
          <w:tab w:val="right" w:leader="dot" w:pos="8391"/>
        </w:tabs>
        <w:kinsoku/>
        <w:wordWrap/>
        <w:overflowPunct/>
        <w:topLinePunct w:val="0"/>
        <w:autoSpaceDE/>
        <w:autoSpaceDN/>
        <w:bidi w:val="0"/>
        <w:adjustRightInd/>
        <w:snapToGrid/>
        <w:spacing w:before="0" w:beforeAutospacing="0" w:after="0" w:afterAutospacing="0" w:line="240" w:lineRule="auto"/>
        <w:textAlignment w:val="auto"/>
      </w:pPr>
      <w:r>
        <w:rPr>
          <w:b/>
          <w:sz w:val="28"/>
          <w:szCs w:val="28"/>
        </w:rPr>
        <w:fldChar w:fldCharType="begin"/>
      </w:r>
      <w:r>
        <w:rPr>
          <w:b/>
          <w:sz w:val="28"/>
          <w:szCs w:val="28"/>
        </w:rPr>
        <w:instrText xml:space="preserve"> HYPERLINK \l _Toc19122 </w:instrText>
      </w:r>
      <w:r>
        <w:rPr>
          <w:b/>
          <w:sz w:val="28"/>
          <w:szCs w:val="28"/>
        </w:rPr>
        <w:fldChar w:fldCharType="separate"/>
      </w:r>
      <w:r>
        <w:rPr>
          <w:rFonts w:asciiTheme="minorEastAsia" w:hAnsiTheme="minorEastAsia" w:eastAsiaTheme="minorEastAsia"/>
          <w:b/>
          <w:kern w:val="36"/>
          <w:sz w:val="28"/>
          <w:szCs w:val="48"/>
        </w:rPr>
        <w:t>第</w:t>
      </w:r>
      <w:r>
        <w:rPr>
          <w:rFonts w:hint="eastAsia" w:asciiTheme="minorEastAsia" w:hAnsiTheme="minorEastAsia" w:eastAsiaTheme="minorEastAsia"/>
          <w:b/>
          <w:kern w:val="36"/>
          <w:sz w:val="28"/>
          <w:szCs w:val="48"/>
        </w:rPr>
        <w:t>六</w:t>
      </w:r>
      <w:r>
        <w:rPr>
          <w:rFonts w:asciiTheme="minorEastAsia" w:hAnsiTheme="minorEastAsia" w:eastAsiaTheme="minorEastAsia"/>
          <w:b/>
          <w:kern w:val="36"/>
          <w:sz w:val="28"/>
          <w:szCs w:val="48"/>
        </w:rPr>
        <w:t>章  响应文件格式</w:t>
      </w:r>
      <w:r>
        <w:rPr>
          <w:b/>
          <w:sz w:val="28"/>
          <w:szCs w:val="28"/>
        </w:rPr>
        <w:tab/>
      </w:r>
      <w:r>
        <w:rPr>
          <w:b/>
          <w:sz w:val="28"/>
          <w:szCs w:val="28"/>
        </w:rPr>
        <w:fldChar w:fldCharType="begin"/>
      </w:r>
      <w:r>
        <w:rPr>
          <w:b/>
          <w:sz w:val="28"/>
          <w:szCs w:val="28"/>
        </w:rPr>
        <w:instrText xml:space="preserve"> PAGEREF _Toc19122 \h </w:instrText>
      </w:r>
      <w:r>
        <w:rPr>
          <w:b/>
          <w:sz w:val="28"/>
          <w:szCs w:val="28"/>
        </w:rPr>
        <w:fldChar w:fldCharType="separate"/>
      </w:r>
      <w:r>
        <w:rPr>
          <w:b/>
          <w:sz w:val="28"/>
          <w:szCs w:val="28"/>
        </w:rPr>
        <w:t>5</w:t>
      </w:r>
      <w:r>
        <w:rPr>
          <w:rFonts w:hint="eastAsia"/>
          <w:b/>
          <w:sz w:val="28"/>
          <w:szCs w:val="28"/>
          <w:lang w:val="en-US" w:eastAsia="zh-CN"/>
        </w:rPr>
        <w:t>0</w:t>
      </w:r>
      <w:r>
        <w:rPr>
          <w:b/>
          <w:sz w:val="28"/>
          <w:szCs w:val="28"/>
        </w:rPr>
        <w:fldChar w:fldCharType="end"/>
      </w:r>
      <w:r>
        <w:rPr>
          <w:b/>
          <w:sz w:val="28"/>
          <w:szCs w:val="28"/>
        </w:rPr>
        <w:fldChar w:fldCharType="end"/>
      </w:r>
      <w:r>
        <w:rPr>
          <w:b/>
        </w:rPr>
        <w:fldChar w:fldCharType="end"/>
      </w:r>
    </w:p>
    <w:p w14:paraId="798364AC">
      <w:pPr>
        <w:spacing w:line="360" w:lineRule="auto"/>
        <w:rPr>
          <w:rFonts w:asciiTheme="minorEastAsia" w:hAnsiTheme="minorEastAsia" w:eastAsiaTheme="minorEastAsia"/>
          <w:color w:val="auto"/>
          <w:kern w:val="36"/>
          <w:sz w:val="32"/>
          <w:szCs w:val="32"/>
        </w:rPr>
      </w:pPr>
      <w:bookmarkStart w:id="17" w:name="_Toc1705"/>
      <w:r>
        <w:rPr>
          <w:rFonts w:asciiTheme="minorEastAsia" w:hAnsiTheme="minorEastAsia" w:eastAsiaTheme="minorEastAsia"/>
          <w:color w:val="auto"/>
          <w:kern w:val="36"/>
          <w:sz w:val="32"/>
          <w:szCs w:val="32"/>
        </w:rPr>
        <w:br w:type="page"/>
      </w:r>
    </w:p>
    <w:p w14:paraId="2736A4D1">
      <w:pPr>
        <w:pStyle w:val="3"/>
        <w:keepLines w:val="0"/>
        <w:widowControl/>
        <w:spacing w:before="0"/>
        <w:jc w:val="center"/>
        <w:rPr>
          <w:rFonts w:asciiTheme="minorEastAsia" w:hAnsiTheme="minorEastAsia" w:eastAsiaTheme="minorEastAsia"/>
          <w:color w:val="auto"/>
          <w:kern w:val="36"/>
          <w:sz w:val="32"/>
          <w:szCs w:val="32"/>
        </w:rPr>
      </w:pPr>
      <w:r>
        <w:rPr>
          <w:rFonts w:asciiTheme="minorEastAsia" w:hAnsiTheme="minorEastAsia" w:eastAsiaTheme="minorEastAsia"/>
          <w:color w:val="auto"/>
          <w:kern w:val="36"/>
          <w:sz w:val="32"/>
          <w:szCs w:val="32"/>
        </w:rPr>
        <w:t>第一章 竞争性磋商公告</w:t>
      </w:r>
      <w:bookmarkEnd w:id="16"/>
      <w:bookmarkEnd w:id="17"/>
    </w:p>
    <w:p w14:paraId="0C83CFAC">
      <w:pPr>
        <w:shd w:val="clear" w:color="auto" w:fill="FFFFFF"/>
        <w:adjustRightInd/>
        <w:snapToGrid/>
        <w:spacing w:after="0" w:line="440" w:lineRule="exact"/>
        <w:ind w:firstLine="480" w:firstLineChars="200"/>
        <w:jc w:val="both"/>
        <w:rPr>
          <w:rFonts w:ascii="宋体" w:hAnsi="宋体" w:eastAsia="宋体" w:cs="宋体"/>
          <w:sz w:val="24"/>
          <w:szCs w:val="24"/>
        </w:rPr>
      </w:pPr>
      <w:bookmarkStart w:id="18" w:name="_Toc16770548"/>
      <w:r>
        <w:rPr>
          <w:rFonts w:hint="eastAsia" w:ascii="宋体" w:hAnsi="宋体" w:eastAsia="宋体" w:cs="宋体"/>
          <w:sz w:val="24"/>
          <w:szCs w:val="24"/>
        </w:rPr>
        <w:t>项目概况：</w:t>
      </w:r>
    </w:p>
    <w:p w14:paraId="267D25EF">
      <w:pPr>
        <w:shd w:val="clear" w:color="auto" w:fill="FFFFFF"/>
        <w:adjustRightInd/>
        <w:snapToGrid/>
        <w:spacing w:after="0" w:line="440" w:lineRule="exact"/>
        <w:ind w:firstLine="480" w:firstLineChars="200"/>
        <w:rPr>
          <w:rFonts w:ascii="宋体" w:hAnsi="宋体" w:eastAsia="宋体" w:cs="宋体"/>
          <w:sz w:val="24"/>
          <w:szCs w:val="24"/>
        </w:rPr>
      </w:pPr>
      <w:r>
        <w:rPr>
          <w:rFonts w:hint="eastAsia" w:ascii="宋体" w:hAnsi="宋体" w:eastAsia="宋体" w:cs="宋体"/>
          <w:sz w:val="24"/>
          <w:szCs w:val="24"/>
          <w:lang w:eastAsia="zh-CN"/>
        </w:rPr>
        <w:t>灵宝市豫灵镇中心学校</w:t>
      </w:r>
      <w:r>
        <w:rPr>
          <w:rFonts w:hint="eastAsia" w:ascii="宋体" w:hAnsi="宋体" w:eastAsia="宋体" w:cs="宋体"/>
          <w:sz w:val="24"/>
          <w:szCs w:val="24"/>
          <w:lang w:val="en-US" w:eastAsia="zh-CN"/>
        </w:rPr>
        <w:t>-灵宝市豫灵镇庙上小学改扩建厕所项目</w:t>
      </w:r>
      <w:r>
        <w:rPr>
          <w:rFonts w:hint="eastAsia" w:ascii="宋体" w:hAnsi="宋体" w:eastAsia="宋体" w:cs="宋体"/>
          <w:sz w:val="24"/>
          <w:szCs w:val="24"/>
        </w:rPr>
        <w:t>的潜在投标人应在三门峡市公共资源交易中心网</w:t>
      </w:r>
      <w:r>
        <w:rPr>
          <w:rFonts w:hint="eastAsia" w:ascii="宋体" w:hAnsi="宋体" w:eastAsia="宋体" w:cs="宋体"/>
          <w:sz w:val="24"/>
          <w:szCs w:val="24"/>
          <w:lang w:eastAsia="zh-CN"/>
        </w:rPr>
        <w:t>获取</w:t>
      </w:r>
      <w:r>
        <w:rPr>
          <w:rFonts w:hint="eastAsia" w:ascii="宋体" w:hAnsi="宋体" w:eastAsia="宋体" w:cs="宋体"/>
          <w:sz w:val="24"/>
          <w:szCs w:val="24"/>
        </w:rPr>
        <w:t>磋商文件，并</w:t>
      </w:r>
      <w:r>
        <w:rPr>
          <w:rFonts w:hint="eastAsia" w:ascii="宋体" w:hAnsi="宋体" w:eastAsia="宋体" w:cs="宋体"/>
          <w:sz w:val="24"/>
          <w:szCs w:val="24"/>
          <w:lang w:val="en-US" w:eastAsia="zh-CN"/>
        </w:rPr>
        <w:t>于2024年8月21日08时30分（北京时间）前递</w:t>
      </w:r>
      <w:r>
        <w:rPr>
          <w:rFonts w:hint="eastAsia" w:ascii="宋体" w:hAnsi="宋体" w:eastAsia="宋体" w:cs="宋体"/>
          <w:sz w:val="24"/>
          <w:szCs w:val="24"/>
        </w:rPr>
        <w:t>交响应文件。</w:t>
      </w:r>
    </w:p>
    <w:p w14:paraId="4A70C8B3">
      <w:pPr>
        <w:shd w:val="clear" w:color="auto" w:fill="FFFFFF"/>
        <w:adjustRightInd/>
        <w:snapToGrid/>
        <w:spacing w:after="0" w:line="440" w:lineRule="exact"/>
        <w:ind w:firstLine="480" w:firstLineChars="200"/>
        <w:jc w:val="both"/>
        <w:outlineLvl w:val="1"/>
        <w:rPr>
          <w:rFonts w:ascii="宋体" w:hAnsi="宋体" w:eastAsia="宋体" w:cs="宋体"/>
          <w:sz w:val="24"/>
          <w:szCs w:val="24"/>
        </w:rPr>
      </w:pPr>
      <w:bookmarkStart w:id="19" w:name="_Toc9548"/>
      <w:bookmarkStart w:id="20" w:name="_Toc14018"/>
      <w:r>
        <w:rPr>
          <w:rFonts w:hint="eastAsia" w:ascii="宋体" w:hAnsi="宋体" w:eastAsia="宋体" w:cs="宋体"/>
          <w:sz w:val="24"/>
          <w:szCs w:val="24"/>
        </w:rPr>
        <w:t>一、项目基本情况：</w:t>
      </w:r>
      <w:bookmarkEnd w:id="19"/>
      <w:bookmarkEnd w:id="20"/>
    </w:p>
    <w:p w14:paraId="2C216680">
      <w:pPr>
        <w:widowControl w:val="0"/>
        <w:adjustRightInd/>
        <w:snapToGrid/>
        <w:spacing w:after="0" w:line="440" w:lineRule="exact"/>
        <w:ind w:firstLine="480" w:firstLineChars="200"/>
        <w:jc w:val="both"/>
        <w:rPr>
          <w:rFonts w:ascii="宋体" w:hAnsi="宋体" w:eastAsia="宋体" w:cs="宋体"/>
          <w:sz w:val="24"/>
          <w:szCs w:val="24"/>
        </w:rPr>
      </w:pPr>
      <w:r>
        <w:rPr>
          <w:rFonts w:hint="eastAsia" w:ascii="宋体" w:hAnsi="宋体" w:eastAsia="宋体" w:cs="宋体"/>
          <w:kern w:val="2"/>
          <w:sz w:val="24"/>
          <w:szCs w:val="24"/>
        </w:rPr>
        <w:t>1.项目名称：</w:t>
      </w:r>
      <w:r>
        <w:rPr>
          <w:rFonts w:hint="eastAsia" w:ascii="宋体" w:hAnsi="宋体" w:eastAsia="宋体" w:cs="宋体"/>
          <w:sz w:val="24"/>
          <w:szCs w:val="24"/>
          <w:lang w:eastAsia="zh-CN"/>
        </w:rPr>
        <w:t>灵宝市豫灵镇中心学校</w:t>
      </w:r>
      <w:r>
        <w:rPr>
          <w:rFonts w:hint="eastAsia" w:ascii="宋体" w:hAnsi="宋体" w:eastAsia="宋体" w:cs="宋体"/>
          <w:sz w:val="24"/>
          <w:szCs w:val="24"/>
          <w:lang w:val="en-US" w:eastAsia="zh-CN"/>
        </w:rPr>
        <w:t>-灵宝市豫灵镇庙上小学改扩建厕所项目</w:t>
      </w:r>
    </w:p>
    <w:p w14:paraId="02C451D9">
      <w:pPr>
        <w:widowControl w:val="0"/>
        <w:adjustRightInd/>
        <w:snapToGrid/>
        <w:spacing w:after="0" w:line="440" w:lineRule="exact"/>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2.项目编号：灵宝竞磋采购</w:t>
      </w:r>
      <w:r>
        <w:rPr>
          <w:rFonts w:hint="eastAsia" w:ascii="宋体" w:hAnsi="宋体" w:eastAsia="宋体" w:cs="宋体"/>
          <w:sz w:val="24"/>
          <w:szCs w:val="24"/>
          <w:lang w:val="en-US" w:eastAsia="zh-CN"/>
        </w:rPr>
        <w:t>-2024-84  LBGZ[2024]212-ZC146</w:t>
      </w:r>
    </w:p>
    <w:p w14:paraId="15419393">
      <w:pPr>
        <w:shd w:val="clear" w:color="auto" w:fill="FFFFFF"/>
        <w:adjustRightInd/>
        <w:snapToGrid/>
        <w:spacing w:after="0" w:line="440" w:lineRule="exact"/>
        <w:ind w:firstLine="480" w:firstLineChars="200"/>
        <w:jc w:val="both"/>
        <w:rPr>
          <w:rFonts w:ascii="宋体" w:hAnsi="宋体" w:eastAsia="宋体" w:cs="宋体"/>
          <w:sz w:val="24"/>
          <w:szCs w:val="24"/>
        </w:rPr>
      </w:pPr>
      <w:r>
        <w:rPr>
          <w:rFonts w:hint="eastAsia" w:ascii="宋体" w:hAnsi="宋体" w:eastAsia="宋体" w:cs="宋体"/>
          <w:sz w:val="24"/>
          <w:szCs w:val="24"/>
        </w:rPr>
        <w:t>3.采购方式：竞争性磋商</w:t>
      </w:r>
    </w:p>
    <w:p w14:paraId="29EA05A5">
      <w:pPr>
        <w:shd w:val="clear" w:color="auto" w:fill="FFFFFF"/>
        <w:adjustRightInd/>
        <w:snapToGrid/>
        <w:spacing w:after="0" w:line="440" w:lineRule="exact"/>
        <w:ind w:firstLine="480" w:firstLineChars="200"/>
        <w:jc w:val="both"/>
        <w:rPr>
          <w:rFonts w:ascii="宋体" w:hAnsi="宋体" w:eastAsia="宋体" w:cs="宋体"/>
          <w:sz w:val="24"/>
          <w:szCs w:val="24"/>
        </w:rPr>
      </w:pPr>
      <w:r>
        <w:rPr>
          <w:rFonts w:hint="eastAsia" w:ascii="宋体" w:hAnsi="宋体" w:eastAsia="宋体" w:cs="宋体"/>
          <w:sz w:val="24"/>
          <w:szCs w:val="24"/>
        </w:rPr>
        <w:t>4.预算金额：</w:t>
      </w:r>
      <w:r>
        <w:rPr>
          <w:rFonts w:hint="eastAsia" w:ascii="宋体" w:hAnsi="宋体" w:eastAsia="宋体" w:cs="宋体"/>
          <w:sz w:val="24"/>
          <w:szCs w:val="24"/>
          <w:lang w:val="en-US" w:eastAsia="zh-CN"/>
        </w:rPr>
        <w:t>690123.18</w:t>
      </w:r>
      <w:r>
        <w:rPr>
          <w:rFonts w:hint="eastAsia" w:ascii="宋体" w:hAnsi="宋体" w:eastAsia="宋体" w:cs="宋体"/>
          <w:sz w:val="24"/>
          <w:szCs w:val="24"/>
        </w:rPr>
        <w:t>元；最高限价：</w:t>
      </w:r>
      <w:r>
        <w:rPr>
          <w:rFonts w:hint="eastAsia" w:ascii="宋体" w:hAnsi="宋体" w:eastAsia="宋体" w:cs="宋体"/>
          <w:sz w:val="24"/>
          <w:szCs w:val="24"/>
          <w:lang w:val="en-US" w:eastAsia="zh-CN"/>
        </w:rPr>
        <w:t>690123.18</w:t>
      </w:r>
      <w:r>
        <w:rPr>
          <w:rFonts w:hint="eastAsia" w:ascii="宋体" w:hAnsi="宋体" w:eastAsia="宋体" w:cs="宋体"/>
          <w:sz w:val="24"/>
          <w:szCs w:val="24"/>
        </w:rPr>
        <w:t>元</w:t>
      </w:r>
    </w:p>
    <w:tbl>
      <w:tblPr>
        <w:tblStyle w:val="16"/>
        <w:tblpPr w:leftFromText="180" w:rightFromText="180" w:vertAnchor="text" w:horzAnchor="page" w:tblpXSpec="center" w:tblpY="124"/>
        <w:tblOverlap w:val="never"/>
        <w:tblW w:w="90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843"/>
        <w:gridCol w:w="3402"/>
        <w:gridCol w:w="1417"/>
        <w:gridCol w:w="1582"/>
      </w:tblGrid>
      <w:tr w14:paraId="3C506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817" w:type="dxa"/>
            <w:vAlign w:val="center"/>
          </w:tcPr>
          <w:p w14:paraId="5995BD25">
            <w:pPr>
              <w:widowControl w:val="0"/>
              <w:adjustRightInd/>
              <w:snapToGrid/>
              <w:spacing w:after="0" w:line="460" w:lineRule="exact"/>
              <w:jc w:val="center"/>
              <w:rPr>
                <w:rFonts w:ascii="宋体" w:hAnsi="宋体" w:eastAsia="宋体" w:cs="宋体"/>
                <w:kern w:val="2"/>
                <w:sz w:val="24"/>
                <w:szCs w:val="24"/>
              </w:rPr>
            </w:pPr>
            <w:r>
              <w:rPr>
                <w:rFonts w:hint="eastAsia" w:ascii="宋体" w:hAnsi="宋体" w:eastAsia="宋体" w:cs="宋体"/>
                <w:kern w:val="2"/>
                <w:sz w:val="24"/>
                <w:szCs w:val="24"/>
              </w:rPr>
              <w:t>序号</w:t>
            </w:r>
          </w:p>
        </w:tc>
        <w:tc>
          <w:tcPr>
            <w:tcW w:w="1843" w:type="dxa"/>
            <w:vAlign w:val="center"/>
          </w:tcPr>
          <w:p w14:paraId="4089A9E8">
            <w:pPr>
              <w:widowControl w:val="0"/>
              <w:adjustRightInd/>
              <w:snapToGrid/>
              <w:spacing w:after="0" w:line="460" w:lineRule="exact"/>
              <w:jc w:val="center"/>
              <w:rPr>
                <w:rFonts w:ascii="宋体" w:hAnsi="宋体" w:eastAsia="宋体" w:cs="宋体"/>
                <w:kern w:val="2"/>
                <w:sz w:val="24"/>
                <w:szCs w:val="24"/>
              </w:rPr>
            </w:pPr>
            <w:r>
              <w:rPr>
                <w:rFonts w:hint="eastAsia" w:ascii="宋体" w:hAnsi="宋体" w:eastAsia="宋体" w:cs="宋体"/>
                <w:kern w:val="2"/>
                <w:sz w:val="24"/>
                <w:szCs w:val="24"/>
              </w:rPr>
              <w:t>包号</w:t>
            </w:r>
          </w:p>
        </w:tc>
        <w:tc>
          <w:tcPr>
            <w:tcW w:w="3402" w:type="dxa"/>
            <w:vAlign w:val="center"/>
          </w:tcPr>
          <w:p w14:paraId="1DC3F445">
            <w:pPr>
              <w:widowControl w:val="0"/>
              <w:adjustRightInd/>
              <w:snapToGrid/>
              <w:spacing w:after="0" w:line="460" w:lineRule="exact"/>
              <w:jc w:val="center"/>
              <w:rPr>
                <w:rFonts w:ascii="宋体" w:hAnsi="宋体" w:eastAsia="宋体" w:cs="宋体"/>
                <w:kern w:val="2"/>
                <w:sz w:val="24"/>
                <w:szCs w:val="24"/>
              </w:rPr>
            </w:pPr>
            <w:r>
              <w:rPr>
                <w:rFonts w:hint="eastAsia" w:ascii="宋体" w:hAnsi="宋体" w:eastAsia="宋体" w:cs="宋体"/>
                <w:kern w:val="2"/>
                <w:sz w:val="24"/>
                <w:szCs w:val="24"/>
              </w:rPr>
              <w:t>包名称</w:t>
            </w:r>
          </w:p>
        </w:tc>
        <w:tc>
          <w:tcPr>
            <w:tcW w:w="1417" w:type="dxa"/>
            <w:vAlign w:val="center"/>
          </w:tcPr>
          <w:p w14:paraId="5FA49426">
            <w:pPr>
              <w:widowControl w:val="0"/>
              <w:adjustRightInd/>
              <w:snapToGrid/>
              <w:spacing w:after="0" w:line="460" w:lineRule="exact"/>
              <w:jc w:val="center"/>
              <w:rPr>
                <w:rFonts w:ascii="宋体" w:hAnsi="宋体" w:eastAsia="宋体" w:cs="宋体"/>
                <w:kern w:val="2"/>
                <w:sz w:val="24"/>
                <w:szCs w:val="24"/>
              </w:rPr>
            </w:pPr>
            <w:r>
              <w:rPr>
                <w:rFonts w:hint="eastAsia" w:ascii="宋体" w:hAnsi="宋体" w:eastAsia="宋体" w:cs="宋体"/>
                <w:kern w:val="2"/>
                <w:sz w:val="24"/>
                <w:szCs w:val="24"/>
              </w:rPr>
              <w:t>包预算</w:t>
            </w:r>
          </w:p>
          <w:p w14:paraId="5332EDCA">
            <w:pPr>
              <w:widowControl w:val="0"/>
              <w:adjustRightInd/>
              <w:snapToGrid/>
              <w:spacing w:after="0" w:line="460" w:lineRule="exact"/>
              <w:jc w:val="center"/>
              <w:rPr>
                <w:rFonts w:ascii="宋体" w:hAnsi="宋体" w:eastAsia="宋体" w:cs="宋体"/>
                <w:kern w:val="2"/>
                <w:sz w:val="24"/>
                <w:szCs w:val="24"/>
              </w:rPr>
            </w:pPr>
            <w:r>
              <w:rPr>
                <w:rFonts w:hint="eastAsia" w:ascii="宋体" w:hAnsi="宋体" w:eastAsia="宋体" w:cs="宋体"/>
                <w:kern w:val="2"/>
                <w:sz w:val="24"/>
                <w:szCs w:val="24"/>
              </w:rPr>
              <w:t>（元）</w:t>
            </w:r>
          </w:p>
        </w:tc>
        <w:tc>
          <w:tcPr>
            <w:tcW w:w="1582" w:type="dxa"/>
            <w:vAlign w:val="center"/>
          </w:tcPr>
          <w:p w14:paraId="3B793A5F">
            <w:pPr>
              <w:widowControl w:val="0"/>
              <w:adjustRightInd/>
              <w:snapToGrid/>
              <w:spacing w:after="0" w:line="460" w:lineRule="exact"/>
              <w:jc w:val="center"/>
              <w:rPr>
                <w:rFonts w:ascii="宋体" w:hAnsi="宋体" w:eastAsia="宋体" w:cs="宋体"/>
                <w:kern w:val="2"/>
                <w:sz w:val="24"/>
                <w:szCs w:val="24"/>
              </w:rPr>
            </w:pPr>
            <w:r>
              <w:rPr>
                <w:rFonts w:hint="eastAsia" w:ascii="宋体" w:hAnsi="宋体" w:eastAsia="宋体" w:cs="宋体"/>
                <w:kern w:val="2"/>
                <w:sz w:val="24"/>
                <w:szCs w:val="24"/>
              </w:rPr>
              <w:t>包最高限价   （元）</w:t>
            </w:r>
          </w:p>
        </w:tc>
      </w:tr>
      <w:tr w14:paraId="57B61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817" w:type="dxa"/>
            <w:vAlign w:val="center"/>
          </w:tcPr>
          <w:p w14:paraId="0EC8A377">
            <w:pPr>
              <w:widowControl w:val="0"/>
              <w:adjustRightInd/>
              <w:snapToGrid/>
              <w:spacing w:after="0" w:line="460" w:lineRule="exact"/>
              <w:jc w:val="center"/>
              <w:rPr>
                <w:rFonts w:ascii="宋体" w:hAnsi="宋体" w:eastAsia="宋体" w:cs="宋体"/>
                <w:kern w:val="2"/>
                <w:sz w:val="24"/>
                <w:szCs w:val="24"/>
              </w:rPr>
            </w:pPr>
            <w:r>
              <w:rPr>
                <w:rFonts w:hint="eastAsia" w:ascii="宋体" w:hAnsi="宋体" w:eastAsia="宋体" w:cs="宋体"/>
                <w:kern w:val="2"/>
                <w:sz w:val="24"/>
                <w:szCs w:val="24"/>
              </w:rPr>
              <w:t>1</w:t>
            </w:r>
          </w:p>
        </w:tc>
        <w:tc>
          <w:tcPr>
            <w:tcW w:w="1843" w:type="dxa"/>
            <w:vAlign w:val="center"/>
          </w:tcPr>
          <w:p w14:paraId="2DBEE544">
            <w:pPr>
              <w:widowControl w:val="0"/>
              <w:adjustRightInd/>
              <w:snapToGrid/>
              <w:spacing w:after="0" w:line="460" w:lineRule="exact"/>
              <w:jc w:val="center"/>
              <w:rPr>
                <w:rFonts w:hint="default" w:ascii="宋体" w:hAnsi="宋体" w:eastAsia="宋体" w:cs="宋体"/>
                <w:kern w:val="2"/>
                <w:sz w:val="24"/>
                <w:szCs w:val="24"/>
                <w:lang w:val="en-US" w:eastAsia="zh-CN"/>
              </w:rPr>
            </w:pPr>
            <w:r>
              <w:rPr>
                <w:rFonts w:hint="eastAsia" w:ascii="宋体" w:hAnsi="宋体" w:eastAsia="宋体" w:cs="宋体"/>
                <w:kern w:val="2"/>
                <w:sz w:val="24"/>
                <w:szCs w:val="24"/>
                <w:lang w:eastAsia="zh-CN"/>
              </w:rPr>
              <w:t>灵宝竞磋采购</w:t>
            </w:r>
            <w:r>
              <w:rPr>
                <w:rFonts w:hint="eastAsia" w:ascii="宋体" w:hAnsi="宋体" w:eastAsia="宋体" w:cs="宋体"/>
                <w:kern w:val="2"/>
                <w:sz w:val="24"/>
                <w:szCs w:val="24"/>
                <w:lang w:val="en-US" w:eastAsia="zh-CN"/>
              </w:rPr>
              <w:t>-2024-84  LBGZ[2024]212-ZC146</w:t>
            </w:r>
          </w:p>
        </w:tc>
        <w:tc>
          <w:tcPr>
            <w:tcW w:w="3402" w:type="dxa"/>
            <w:vAlign w:val="center"/>
          </w:tcPr>
          <w:p w14:paraId="572A6C83">
            <w:pPr>
              <w:widowControl w:val="0"/>
              <w:adjustRightInd/>
              <w:snapToGrid/>
              <w:spacing w:after="0" w:line="460" w:lineRule="exact"/>
              <w:jc w:val="center"/>
              <w:rPr>
                <w:rFonts w:hint="eastAsia" w:ascii="宋体" w:hAnsi="宋体" w:eastAsia="宋体" w:cs="宋体"/>
                <w:kern w:val="2"/>
                <w:sz w:val="24"/>
                <w:szCs w:val="24"/>
                <w:lang w:eastAsia="zh-CN"/>
              </w:rPr>
            </w:pPr>
          </w:p>
          <w:p w14:paraId="2AB9FCD4">
            <w:pPr>
              <w:widowControl w:val="0"/>
              <w:adjustRightInd/>
              <w:snapToGrid/>
              <w:spacing w:after="0" w:line="460" w:lineRule="exact"/>
              <w:jc w:val="center"/>
              <w:rPr>
                <w:rFonts w:hint="eastAsia" w:ascii="宋体" w:hAnsi="宋体" w:eastAsia="宋体" w:cs="宋体"/>
                <w:kern w:val="2"/>
                <w:sz w:val="24"/>
                <w:szCs w:val="24"/>
              </w:rPr>
            </w:pPr>
            <w:r>
              <w:rPr>
                <w:rFonts w:hint="eastAsia" w:ascii="宋体" w:hAnsi="宋体" w:eastAsia="宋体" w:cs="宋体"/>
                <w:kern w:val="2"/>
                <w:sz w:val="24"/>
                <w:szCs w:val="24"/>
                <w:lang w:eastAsia="zh-CN"/>
              </w:rPr>
              <w:t>灵宝市豫灵镇中心学校</w:t>
            </w:r>
            <w:r>
              <w:rPr>
                <w:rFonts w:hint="eastAsia" w:ascii="宋体" w:hAnsi="宋体" w:eastAsia="宋体" w:cs="宋体"/>
                <w:kern w:val="2"/>
                <w:sz w:val="24"/>
                <w:szCs w:val="24"/>
                <w:lang w:val="en-US" w:eastAsia="zh-CN"/>
              </w:rPr>
              <w:t>-灵宝市豫灵镇庙上小学改扩建厕所项目</w:t>
            </w:r>
          </w:p>
        </w:tc>
        <w:tc>
          <w:tcPr>
            <w:tcW w:w="1417" w:type="dxa"/>
            <w:vAlign w:val="center"/>
          </w:tcPr>
          <w:p w14:paraId="3ABC99F6">
            <w:pPr>
              <w:widowControl w:val="0"/>
              <w:adjustRightInd/>
              <w:snapToGrid/>
              <w:spacing w:after="0" w:line="460" w:lineRule="exact"/>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rPr>
              <w:t>690123.18</w:t>
            </w:r>
            <w:r>
              <w:rPr>
                <w:rFonts w:hint="eastAsia" w:ascii="宋体" w:hAnsi="宋体" w:eastAsia="宋体" w:cs="宋体"/>
                <w:kern w:val="2"/>
                <w:sz w:val="24"/>
                <w:szCs w:val="24"/>
              </w:rPr>
              <w:t xml:space="preserve"> </w:t>
            </w:r>
          </w:p>
        </w:tc>
        <w:tc>
          <w:tcPr>
            <w:tcW w:w="1582" w:type="dxa"/>
            <w:vAlign w:val="center"/>
          </w:tcPr>
          <w:p w14:paraId="07228FD2">
            <w:pPr>
              <w:widowControl w:val="0"/>
              <w:adjustRightInd/>
              <w:snapToGrid/>
              <w:spacing w:after="0" w:line="460" w:lineRule="exact"/>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rPr>
              <w:t>690123.18</w:t>
            </w:r>
          </w:p>
        </w:tc>
      </w:tr>
    </w:tbl>
    <w:p w14:paraId="4AAAE860">
      <w:pPr>
        <w:widowControl w:val="0"/>
        <w:adjustRightInd/>
        <w:snapToGrid/>
        <w:spacing w:after="0" w:line="44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5.采购需求（包括但不限于标的的名称、数量、简要技术需求或服务要求等）</w:t>
      </w:r>
    </w:p>
    <w:p w14:paraId="583CE608">
      <w:pPr>
        <w:widowControl w:val="0"/>
        <w:adjustRightInd/>
        <w:snapToGrid/>
        <w:spacing w:after="0" w:line="440" w:lineRule="exact"/>
        <w:ind w:firstLine="480" w:firstLineChars="200"/>
        <w:jc w:val="both"/>
        <w:rPr>
          <w:rFonts w:hint="default" w:ascii="宋体" w:hAnsi="宋体" w:eastAsia="宋体" w:cs="宋体"/>
          <w:color w:val="FF0000"/>
          <w:sz w:val="24"/>
          <w:szCs w:val="24"/>
          <w:lang w:val="en-US"/>
        </w:rPr>
      </w:pPr>
      <w:r>
        <w:rPr>
          <w:rFonts w:hint="eastAsia" w:ascii="宋体" w:hAnsi="宋体" w:eastAsia="宋体" w:cs="宋体"/>
          <w:kern w:val="2"/>
          <w:sz w:val="24"/>
          <w:szCs w:val="24"/>
        </w:rPr>
        <w:t>5.1项目概况：</w:t>
      </w:r>
      <w:r>
        <w:rPr>
          <w:rFonts w:hint="eastAsia" w:ascii="宋体" w:hAnsi="宋体" w:eastAsia="宋体" w:cs="宋体"/>
          <w:kern w:val="2"/>
          <w:sz w:val="24"/>
          <w:szCs w:val="24"/>
          <w:lang w:eastAsia="zh-CN"/>
        </w:rPr>
        <w:t>本项目为灵宝市豫灵镇中心学校</w:t>
      </w:r>
      <w:r>
        <w:rPr>
          <w:rFonts w:hint="eastAsia" w:ascii="宋体" w:hAnsi="宋体" w:eastAsia="宋体" w:cs="宋体"/>
          <w:kern w:val="2"/>
          <w:sz w:val="24"/>
          <w:szCs w:val="24"/>
          <w:lang w:val="en-US" w:eastAsia="zh-CN"/>
        </w:rPr>
        <w:t>-灵宝市豫灵镇庙上小学改扩建厕所，主要建设内容建筑工程及安装工程，建筑面积为172.86㎡，结构为一层砌体结构</w:t>
      </w:r>
    </w:p>
    <w:p w14:paraId="40473DA4">
      <w:pPr>
        <w:widowControl w:val="0"/>
        <w:adjustRightInd/>
        <w:snapToGrid/>
        <w:spacing w:after="0" w:line="44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5.2</w:t>
      </w:r>
      <w:r>
        <w:rPr>
          <w:rFonts w:hint="eastAsia" w:cs="Calibri" w:asciiTheme="minorEastAsia" w:hAnsiTheme="minorEastAsia" w:eastAsiaTheme="minorEastAsia"/>
          <w:sz w:val="24"/>
          <w:szCs w:val="24"/>
          <w:shd w:val="clear" w:color="auto" w:fill="FFFFFF"/>
        </w:rPr>
        <w:t>磋商</w:t>
      </w:r>
      <w:r>
        <w:rPr>
          <w:rFonts w:hint="eastAsia" w:ascii="宋体" w:hAnsi="宋体" w:eastAsia="宋体" w:cs="宋体"/>
          <w:kern w:val="2"/>
          <w:sz w:val="24"/>
          <w:szCs w:val="24"/>
        </w:rPr>
        <w:t>范围：磋商文件</w:t>
      </w:r>
      <w:r>
        <w:rPr>
          <w:rFonts w:hint="eastAsia" w:ascii="宋体" w:hAnsi="宋体" w:eastAsia="宋体" w:cs="宋体"/>
          <w:kern w:val="2"/>
          <w:sz w:val="24"/>
          <w:szCs w:val="24"/>
          <w:lang w:eastAsia="zh-CN"/>
        </w:rPr>
        <w:t>及</w:t>
      </w:r>
      <w:r>
        <w:rPr>
          <w:rFonts w:hint="eastAsia" w:ascii="宋体" w:hAnsi="宋体" w:eastAsia="宋体" w:cs="宋体"/>
          <w:kern w:val="2"/>
          <w:sz w:val="24"/>
          <w:szCs w:val="24"/>
        </w:rPr>
        <w:t>工程量清单范围内的全部内容</w:t>
      </w:r>
    </w:p>
    <w:p w14:paraId="5F77D3C8">
      <w:pPr>
        <w:widowControl w:val="0"/>
        <w:adjustRightInd/>
        <w:snapToGrid/>
        <w:spacing w:after="0" w:line="44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5.</w:t>
      </w:r>
      <w:r>
        <w:rPr>
          <w:rFonts w:hint="eastAsia" w:ascii="宋体" w:hAnsi="宋体" w:eastAsia="宋体" w:cs="宋体"/>
          <w:kern w:val="2"/>
          <w:sz w:val="24"/>
          <w:szCs w:val="24"/>
          <w:highlight w:val="none"/>
        </w:rPr>
        <w:t>3工期：</w:t>
      </w: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60</w:t>
      </w:r>
      <w:r>
        <w:rPr>
          <w:rFonts w:hint="eastAsia" w:ascii="宋体" w:hAnsi="宋体" w:eastAsia="宋体" w:cs="宋体"/>
          <w:color w:val="000000" w:themeColor="text1"/>
          <w:kern w:val="2"/>
          <w:sz w:val="24"/>
          <w:szCs w:val="24"/>
          <w:highlight w:val="none"/>
          <w14:textFill>
            <w14:solidFill>
              <w14:schemeClr w14:val="tx1"/>
            </w14:solidFill>
          </w14:textFill>
        </w:rPr>
        <w:t>日历天</w:t>
      </w:r>
    </w:p>
    <w:p w14:paraId="2FE3265F">
      <w:pPr>
        <w:widowControl w:val="0"/>
        <w:adjustRightInd/>
        <w:snapToGrid/>
        <w:spacing w:after="0" w:line="44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5.4质量要求：</w:t>
      </w:r>
      <w:r>
        <w:rPr>
          <w:rFonts w:hint="eastAsia" w:ascii="宋体" w:hAnsi="宋体" w:eastAsia="宋体" w:cs="宋体"/>
          <w:sz w:val="24"/>
          <w:szCs w:val="24"/>
        </w:rPr>
        <w:t>达到国家现行建设工程施工验收规范合格标准</w:t>
      </w:r>
    </w:p>
    <w:p w14:paraId="45A030D6">
      <w:pPr>
        <w:widowControl w:val="0"/>
        <w:adjustRightInd/>
        <w:snapToGrid/>
        <w:spacing w:after="0" w:line="440" w:lineRule="exact"/>
        <w:ind w:firstLine="480" w:firstLineChars="200"/>
        <w:jc w:val="both"/>
        <w:rPr>
          <w:rFonts w:hint="eastAsia" w:ascii="宋体" w:hAnsi="宋体" w:eastAsia="宋体" w:cs="宋体"/>
          <w:kern w:val="2"/>
          <w:sz w:val="24"/>
          <w:szCs w:val="24"/>
          <w:lang w:eastAsia="zh-CN"/>
        </w:rPr>
      </w:pPr>
      <w:r>
        <w:rPr>
          <w:rFonts w:hint="eastAsia" w:ascii="宋体" w:hAnsi="宋体" w:eastAsia="宋体" w:cs="宋体"/>
          <w:kern w:val="2"/>
          <w:sz w:val="24"/>
          <w:szCs w:val="24"/>
        </w:rPr>
        <w:t>5.5项目地点：</w:t>
      </w:r>
      <w:r>
        <w:rPr>
          <w:rFonts w:hint="eastAsia" w:ascii="宋体" w:hAnsi="宋体" w:eastAsia="宋体" w:cs="宋体"/>
          <w:sz w:val="24"/>
          <w:szCs w:val="24"/>
        </w:rPr>
        <w:t>灵宝市</w:t>
      </w:r>
      <w:r>
        <w:rPr>
          <w:rFonts w:hint="eastAsia" w:ascii="宋体" w:hAnsi="宋体" w:eastAsia="宋体" w:cs="宋体"/>
          <w:sz w:val="24"/>
          <w:szCs w:val="24"/>
          <w:lang w:eastAsia="zh-CN"/>
        </w:rPr>
        <w:t>豫灵镇庙上小学校内</w:t>
      </w:r>
    </w:p>
    <w:p w14:paraId="7785C594">
      <w:pPr>
        <w:widowControl w:val="0"/>
        <w:adjustRightInd/>
        <w:snapToGrid/>
        <w:spacing w:after="0" w:line="44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5.6标段划分：</w:t>
      </w:r>
      <w:r>
        <w:rPr>
          <w:rFonts w:hint="eastAsia" w:ascii="宋体" w:hAnsi="宋体" w:eastAsia="宋体" w:cs="宋体"/>
          <w:kern w:val="2"/>
          <w:sz w:val="24"/>
          <w:szCs w:val="24"/>
          <w:lang w:val="en-US" w:eastAsia="zh-CN" w:bidi="ar-SA"/>
        </w:rPr>
        <w:t>本项目不划分标段</w:t>
      </w:r>
    </w:p>
    <w:p w14:paraId="64DD9A5D">
      <w:pPr>
        <w:widowControl w:val="0"/>
        <w:adjustRightInd/>
        <w:snapToGrid/>
        <w:spacing w:after="0" w:line="44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6.合同履行期限：以签订合同为准</w:t>
      </w:r>
    </w:p>
    <w:p w14:paraId="3358D246">
      <w:pPr>
        <w:widowControl w:val="0"/>
        <w:adjustRightInd/>
        <w:snapToGrid/>
        <w:spacing w:after="0" w:line="44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7.本项目是否接受联合体投标：否</w:t>
      </w:r>
    </w:p>
    <w:p w14:paraId="2F40E477">
      <w:pPr>
        <w:shd w:val="clear" w:color="auto" w:fill="FFFFFF"/>
        <w:adjustRightInd/>
        <w:snapToGrid/>
        <w:spacing w:after="0" w:line="440" w:lineRule="exact"/>
        <w:ind w:firstLine="480" w:firstLineChars="200"/>
        <w:jc w:val="both"/>
        <w:outlineLvl w:val="1"/>
        <w:rPr>
          <w:rFonts w:ascii="宋体" w:hAnsi="宋体" w:eastAsia="宋体" w:cs="宋体"/>
          <w:sz w:val="24"/>
          <w:szCs w:val="24"/>
        </w:rPr>
      </w:pPr>
      <w:bookmarkStart w:id="21" w:name="_Toc14330"/>
      <w:bookmarkStart w:id="22" w:name="_Toc28028"/>
      <w:r>
        <w:rPr>
          <w:rFonts w:hint="eastAsia" w:ascii="宋体" w:hAnsi="宋体" w:eastAsia="宋体" w:cs="宋体"/>
          <w:sz w:val="24"/>
          <w:szCs w:val="24"/>
        </w:rPr>
        <w:t>二、供应商资格条件：</w:t>
      </w:r>
      <w:bookmarkEnd w:id="21"/>
      <w:bookmarkEnd w:id="22"/>
    </w:p>
    <w:p w14:paraId="3DA25B15">
      <w:pPr>
        <w:widowControl w:val="0"/>
        <w:adjustRightInd/>
        <w:snapToGrid/>
        <w:spacing w:after="0" w:line="44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1、满足《中华人民共和国政府采购法》第二十二条的规定并同时具备下列条件；</w:t>
      </w:r>
    </w:p>
    <w:p w14:paraId="2C7B8C6B">
      <w:pPr>
        <w:widowControl w:val="0"/>
        <w:adjustRightInd/>
        <w:snapToGrid/>
        <w:spacing w:after="0" w:line="440" w:lineRule="exact"/>
        <w:ind w:firstLine="480" w:firstLineChars="200"/>
        <w:jc w:val="left"/>
        <w:rPr>
          <w:rFonts w:ascii="宋体" w:hAnsi="宋体" w:eastAsia="宋体" w:cs="宋体"/>
          <w:kern w:val="2"/>
          <w:sz w:val="24"/>
          <w:szCs w:val="24"/>
        </w:rPr>
      </w:pPr>
      <w:r>
        <w:rPr>
          <w:rFonts w:hint="eastAsia" w:ascii="宋体" w:hAnsi="宋体" w:eastAsia="宋体" w:cs="宋体"/>
          <w:kern w:val="2"/>
          <w:sz w:val="24"/>
          <w:szCs w:val="24"/>
        </w:rPr>
        <w:t>2、落实政府采购政策满足的资格要求：</w:t>
      </w:r>
    </w:p>
    <w:p w14:paraId="50D178DA">
      <w:pPr>
        <w:keepNext w:val="0"/>
        <w:keepLines w:val="0"/>
        <w:widowControl w:val="0"/>
        <w:suppressLineNumbers w:val="0"/>
        <w:pBdr>
          <w:top w:val="none" w:color="auto" w:sz="0" w:space="0"/>
          <w:left w:val="none" w:color="auto" w:sz="0" w:space="0"/>
          <w:bottom w:val="none" w:color="auto" w:sz="0" w:space="0"/>
          <w:right w:val="none" w:color="auto" w:sz="0" w:space="0"/>
        </w:pBdr>
        <w:wordWrap/>
        <w:topLinePunct w:val="0"/>
        <w:adjustRightInd/>
        <w:snapToGrid/>
        <w:spacing w:before="0" w:beforeAutospacing="0" w:after="0" w:afterAutospacing="0" w:line="440" w:lineRule="exact"/>
        <w:ind w:left="0" w:leftChars="0" w:right="0" w:firstLine="480" w:firstLineChars="200"/>
        <w:jc w:val="left"/>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本项目非专门面向中小企业、监狱企业及残疾人福利性单位采购项目，执行促进中小型企业发展政策（残疾人福利性企业、监狱企业视同小微企业）、优先采购节能环保产品等政府采购政策。</w:t>
      </w:r>
    </w:p>
    <w:p w14:paraId="44A476B5">
      <w:pPr>
        <w:shd w:val="clear" w:color="auto" w:fill="FFFFFF"/>
        <w:adjustRightInd/>
        <w:snapToGrid/>
        <w:spacing w:after="0" w:line="440" w:lineRule="exact"/>
        <w:ind w:firstLine="480" w:firstLineChars="200"/>
        <w:jc w:val="left"/>
        <w:rPr>
          <w:rFonts w:ascii="宋体" w:hAnsi="宋体" w:eastAsia="宋体" w:cs="宋体"/>
          <w:kern w:val="2"/>
          <w:sz w:val="24"/>
          <w:szCs w:val="24"/>
        </w:rPr>
      </w:pPr>
      <w:r>
        <w:rPr>
          <w:rFonts w:hint="eastAsia" w:ascii="宋体" w:hAnsi="宋体" w:eastAsia="宋体" w:cs="宋体"/>
          <w:kern w:val="2"/>
          <w:sz w:val="24"/>
          <w:szCs w:val="24"/>
        </w:rPr>
        <w:t>3、本项目的特定资格要求</w:t>
      </w:r>
    </w:p>
    <w:p w14:paraId="69F85046">
      <w:pPr>
        <w:shd w:val="clear" w:color="auto" w:fill="FFFFFF"/>
        <w:adjustRightInd/>
        <w:snapToGrid/>
        <w:spacing w:after="0" w:line="44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3.1供应商须具备独立法人资格，具有有效的营业执照；</w:t>
      </w:r>
    </w:p>
    <w:p w14:paraId="3490148D">
      <w:pPr>
        <w:shd w:val="clear" w:color="auto" w:fill="FFFFFF"/>
        <w:adjustRightInd/>
        <w:snapToGrid/>
        <w:spacing w:after="0" w:line="44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3.2供应商须具有建筑工程施工总承包叁级（含叁级）及以上资质，具有有效的安全生产许可证</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并在人员、设备、资金等方面具有相应的施工能力；</w:t>
      </w:r>
    </w:p>
    <w:p w14:paraId="1E1206AD">
      <w:pPr>
        <w:shd w:val="clear" w:color="auto" w:fill="FFFFFF"/>
        <w:adjustRightInd/>
        <w:snapToGrid/>
        <w:spacing w:after="0" w:line="440" w:lineRule="exact"/>
        <w:ind w:firstLine="480" w:firstLineChars="200"/>
        <w:jc w:val="left"/>
        <w:rPr>
          <w:rFonts w:hint="eastAsia" w:ascii="宋体" w:hAnsi="宋体" w:eastAsia="宋体" w:cs="宋体"/>
          <w:sz w:val="24"/>
          <w:szCs w:val="24"/>
          <w:lang w:eastAsia="zh-CN"/>
        </w:rPr>
      </w:pPr>
      <w:r>
        <w:rPr>
          <w:rFonts w:hint="eastAsia" w:ascii="宋体" w:hAnsi="宋体" w:eastAsia="宋体" w:cs="宋体"/>
          <w:sz w:val="24"/>
          <w:szCs w:val="24"/>
        </w:rPr>
        <w:t>3.3拟派项目经理应具备建筑工程专业贰级（含贰级）及以上注册建造师资格、具备有效的安全生产考核合格证书，未在其它在建工程项目中担任项目经理；且须提供近三个月连续在本单位缴费的社保证明（以社保网络查询或社保中心出具的证明为准）</w:t>
      </w:r>
      <w:r>
        <w:rPr>
          <w:rFonts w:hint="eastAsia" w:ascii="宋体" w:hAnsi="宋体" w:eastAsia="宋体" w:cs="宋体"/>
          <w:sz w:val="24"/>
          <w:szCs w:val="24"/>
          <w:lang w:eastAsia="zh-CN"/>
        </w:rPr>
        <w:t>；</w:t>
      </w:r>
    </w:p>
    <w:p w14:paraId="0271FCD5">
      <w:pPr>
        <w:shd w:val="clear" w:color="auto" w:fill="FFFFFF"/>
        <w:adjustRightInd/>
        <w:snapToGrid/>
        <w:spacing w:after="0" w:line="44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3.4企业自行出具本单位无商业贿赂及无不正当竞争行为的承诺书；</w:t>
      </w:r>
    </w:p>
    <w:p w14:paraId="4E4BE5A3">
      <w:pPr>
        <w:shd w:val="clear" w:color="auto" w:fill="FFFFFF"/>
        <w:adjustRightInd/>
        <w:snapToGrid/>
        <w:spacing w:after="0" w:line="44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lang w:val="en-US" w:eastAsia="zh-CN"/>
        </w:rPr>
        <w:t>3.5</w:t>
      </w:r>
      <w:r>
        <w:rPr>
          <w:rFonts w:hint="eastAsia" w:ascii="宋体" w:hAnsi="宋体" w:eastAsia="宋体" w:cs="宋体"/>
          <w:sz w:val="24"/>
          <w:szCs w:val="24"/>
        </w:rPr>
        <w:t>参加政府采购活动前3年内在经营活动中没有重大违法记录的书面声明；</w:t>
      </w:r>
    </w:p>
    <w:p w14:paraId="20B99FB6">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topLinePunct w:val="0"/>
        <w:adjustRightInd/>
        <w:snapToGrid/>
        <w:spacing w:before="0" w:beforeAutospacing="0" w:after="0" w:afterAutospacing="0" w:line="440" w:lineRule="exact"/>
        <w:ind w:right="0" w:firstLine="480" w:firstLineChars="200"/>
        <w:jc w:val="left"/>
        <w:rPr>
          <w:rFonts w:hint="eastAsia" w:ascii="宋体" w:hAnsi="宋体" w:eastAsia="宋体" w:cs="宋体"/>
          <w:kern w:val="0"/>
          <w:sz w:val="24"/>
          <w:szCs w:val="24"/>
          <w:u w:color="000000"/>
          <w:lang w:eastAsia="zh-CN"/>
        </w:rPr>
      </w:pPr>
      <w:r>
        <w:rPr>
          <w:rFonts w:hint="eastAsia" w:ascii="宋体" w:hAnsi="宋体" w:eastAsia="宋体" w:cs="宋体"/>
          <w:sz w:val="24"/>
          <w:szCs w:val="24"/>
        </w:rPr>
        <w:t>3.</w:t>
      </w:r>
      <w:r>
        <w:rPr>
          <w:rFonts w:hint="eastAsia" w:ascii="宋体" w:hAnsi="宋体" w:eastAsia="宋体" w:cs="宋体"/>
          <w:sz w:val="24"/>
          <w:szCs w:val="24"/>
          <w:lang w:val="en-US" w:eastAsia="zh-CN"/>
        </w:rPr>
        <w:t>6根据《关于在政府采购活动中查询及使用信用记录有关问题的通知》(财库[2016]125号) 和豫财购【2016】15号的规定，企业没有被列入“信用中国”网站的“重大税收违法失信主体”及“中国政府采购网”网站的“政府采购严重违法失信行为记录名单”的投标人；（查询渠道：“信用中国”网站（www.creditchina.gov.cn）、中国政府采购网（www.ccgp.gov.cn）提供网站的查询信息截图</w:t>
      </w:r>
      <w:r>
        <w:rPr>
          <w:rFonts w:hint="eastAsia" w:ascii="宋体" w:hAnsi="宋体" w:eastAsia="宋体" w:cs="宋体"/>
          <w:kern w:val="0"/>
          <w:sz w:val="24"/>
          <w:szCs w:val="24"/>
          <w:u w:color="000000"/>
        </w:rPr>
        <w:t>（查询时间自公告发布之日起）</w:t>
      </w:r>
      <w:r>
        <w:rPr>
          <w:rFonts w:hint="eastAsia" w:ascii="宋体" w:hAnsi="宋体" w:eastAsia="宋体" w:cs="宋体"/>
          <w:kern w:val="0"/>
          <w:sz w:val="24"/>
          <w:szCs w:val="24"/>
          <w:u w:color="000000"/>
          <w:lang w:eastAsia="zh-CN"/>
        </w:rPr>
        <w:t>；</w:t>
      </w:r>
    </w:p>
    <w:p w14:paraId="2884475C">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topLinePunct w:val="0"/>
        <w:adjustRightInd/>
        <w:snapToGrid/>
        <w:spacing w:before="0" w:beforeAutospacing="0" w:after="0" w:afterAutospacing="0" w:line="440" w:lineRule="exact"/>
        <w:ind w:right="0" w:firstLine="480" w:firstLineChars="200"/>
        <w:jc w:val="left"/>
        <w:rPr>
          <w:rFonts w:hint="eastAsia" w:ascii="宋体" w:hAnsi="宋体" w:cs="宋体" w:eastAsiaTheme="minorEastAsia"/>
          <w:kern w:val="2"/>
          <w:sz w:val="24"/>
          <w:szCs w:val="22"/>
          <w:lang w:val="en-US" w:eastAsia="zh-CN" w:bidi="ar-SA"/>
        </w:rPr>
      </w:pPr>
      <w:r>
        <w:rPr>
          <w:rFonts w:hint="eastAsia" w:ascii="宋体" w:hAnsi="宋体" w:cs="宋体"/>
          <w:sz w:val="24"/>
          <w:lang w:val="en-US" w:eastAsia="zh-CN"/>
        </w:rPr>
        <w:t xml:space="preserve"> 3.7</w:t>
      </w:r>
      <w:r>
        <w:rPr>
          <w:rFonts w:hint="eastAsia" w:ascii="宋体" w:hAnsi="宋体" w:cs="宋体" w:eastAsiaTheme="minorEastAsia"/>
          <w:kern w:val="2"/>
          <w:sz w:val="24"/>
          <w:szCs w:val="22"/>
          <w:lang w:val="en-US" w:eastAsia="zh-CN" w:bidi="ar-SA"/>
        </w:rPr>
        <w:t>单位负责人为同一人或者存在直接控股、管理关系的不同供应商，不得参加同一合同项下的政府采购活动，提供“国家企业信用信息公示系统”中查询截图（需包含公司基本信息、股东信息及股权变更信息）。</w:t>
      </w:r>
    </w:p>
    <w:p w14:paraId="51120AF7">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topLinePunct w:val="0"/>
        <w:adjustRightInd/>
        <w:snapToGrid/>
        <w:spacing w:before="0" w:beforeAutospacing="0" w:after="0" w:afterAutospacing="0" w:line="440" w:lineRule="exact"/>
        <w:ind w:right="0" w:firstLine="480" w:firstLineChars="20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3.8提供农民工工资保障金承诺书；</w:t>
      </w:r>
    </w:p>
    <w:p w14:paraId="25192D2E">
      <w:pPr>
        <w:pBdr>
          <w:top w:val="none" w:color="auto" w:sz="0" w:space="0"/>
          <w:left w:val="none" w:color="auto" w:sz="0" w:space="0"/>
          <w:bottom w:val="none" w:color="auto" w:sz="0" w:space="0"/>
          <w:right w:val="none" w:color="auto" w:sz="0" w:space="0"/>
        </w:pBdr>
        <w:shd w:val="clear" w:color="auto" w:fill="FFFFFF"/>
        <w:adjustRightInd/>
        <w:snapToGrid/>
        <w:spacing w:after="0" w:line="44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本项目不接受联合体磋商；</w:t>
      </w:r>
    </w:p>
    <w:p w14:paraId="5219FDD4">
      <w:pPr>
        <w:pBdr>
          <w:top w:val="none" w:color="auto" w:sz="0" w:space="0"/>
          <w:left w:val="none" w:color="auto" w:sz="0" w:space="0"/>
          <w:bottom w:val="none" w:color="auto" w:sz="0" w:space="0"/>
          <w:right w:val="none" w:color="auto" w:sz="0" w:space="0"/>
        </w:pBdr>
        <w:shd w:val="clear" w:color="auto" w:fill="FFFFFF"/>
        <w:adjustRightInd/>
        <w:snapToGrid/>
        <w:spacing w:after="0" w:line="44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本项目实行资格后审，资格审查的具体要求见竞争性磋商文件。</w:t>
      </w:r>
    </w:p>
    <w:p w14:paraId="38A0DB41">
      <w:pPr>
        <w:shd w:val="clear" w:color="auto" w:fill="FFFFFF"/>
        <w:adjustRightInd/>
        <w:snapToGrid/>
        <w:spacing w:after="0" w:line="440" w:lineRule="exact"/>
        <w:ind w:firstLine="480" w:firstLineChars="200"/>
        <w:jc w:val="both"/>
        <w:outlineLvl w:val="1"/>
        <w:rPr>
          <w:rFonts w:ascii="宋体" w:hAnsi="宋体" w:eastAsia="宋体" w:cs="宋体"/>
          <w:sz w:val="24"/>
          <w:szCs w:val="24"/>
        </w:rPr>
      </w:pPr>
      <w:bookmarkStart w:id="23" w:name="_Toc1045"/>
      <w:bookmarkStart w:id="24" w:name="_Toc21167"/>
      <w:r>
        <w:rPr>
          <w:rFonts w:hint="eastAsia" w:ascii="宋体" w:hAnsi="宋体" w:eastAsia="宋体" w:cs="宋体"/>
          <w:sz w:val="24"/>
          <w:szCs w:val="24"/>
        </w:rPr>
        <w:t>三、获取磋商文件</w:t>
      </w:r>
      <w:bookmarkEnd w:id="23"/>
      <w:bookmarkEnd w:id="24"/>
    </w:p>
    <w:p w14:paraId="4FDB6715">
      <w:pPr>
        <w:spacing w:after="0" w:line="440" w:lineRule="exact"/>
        <w:ind w:firstLine="480" w:firstLineChars="200"/>
        <w:rPr>
          <w:rFonts w:ascii="宋体" w:hAnsi="宋体" w:eastAsia="宋体" w:cs="宋体"/>
          <w:sz w:val="24"/>
          <w:szCs w:val="24"/>
        </w:rPr>
      </w:pPr>
      <w:r>
        <w:rPr>
          <w:rFonts w:hint="eastAsia" w:ascii="宋体" w:hAnsi="宋体" w:eastAsia="宋体" w:cs="宋体"/>
          <w:sz w:val="24"/>
          <w:szCs w:val="24"/>
        </w:rPr>
        <w:t>1.时间</w:t>
      </w:r>
      <w:r>
        <w:rPr>
          <w:rFonts w:hint="eastAsia" w:ascii="宋体" w:hAnsi="宋体" w:cs="宋体" w:eastAsiaTheme="minorEastAsia"/>
          <w:kern w:val="2"/>
          <w:sz w:val="24"/>
          <w:szCs w:val="22"/>
          <w:lang w:val="en-US" w:eastAsia="zh-CN" w:bidi="ar-SA"/>
        </w:rPr>
        <w:t>：2024年8月9日至 2024年8月21日08时30分（北京时间</w:t>
      </w:r>
      <w:r>
        <w:rPr>
          <w:rFonts w:hint="eastAsia" w:ascii="宋体" w:hAnsi="宋体" w:eastAsia="宋体" w:cs="宋体"/>
          <w:sz w:val="24"/>
          <w:szCs w:val="24"/>
        </w:rPr>
        <w:t xml:space="preserve">，法定节假日除外。） </w:t>
      </w:r>
    </w:p>
    <w:p w14:paraId="6078D1B8">
      <w:pPr>
        <w:spacing w:after="0" w:line="440" w:lineRule="exact"/>
        <w:ind w:firstLine="480" w:firstLineChars="200"/>
        <w:rPr>
          <w:rFonts w:ascii="宋体" w:hAnsi="宋体" w:eastAsia="宋体" w:cs="宋体"/>
          <w:sz w:val="24"/>
          <w:szCs w:val="24"/>
        </w:rPr>
      </w:pPr>
      <w:r>
        <w:rPr>
          <w:rFonts w:hint="eastAsia" w:ascii="宋体" w:hAnsi="宋体" w:eastAsia="宋体" w:cs="宋体"/>
          <w:sz w:val="24"/>
          <w:szCs w:val="24"/>
        </w:rPr>
        <w:t>2.地点：三门峡市公共资源交易中心网（网址：http://gzjy.smx.gov.cn/）</w:t>
      </w:r>
    </w:p>
    <w:p w14:paraId="79EF0F45">
      <w:pPr>
        <w:spacing w:after="0" w:line="440" w:lineRule="exact"/>
        <w:ind w:firstLine="480" w:firstLineChars="200"/>
        <w:rPr>
          <w:rFonts w:ascii="宋体" w:hAnsi="宋体" w:eastAsia="宋体" w:cs="宋体"/>
          <w:sz w:val="24"/>
          <w:szCs w:val="24"/>
        </w:rPr>
      </w:pPr>
      <w:r>
        <w:rPr>
          <w:rFonts w:hint="eastAsia" w:ascii="宋体" w:hAnsi="宋体" w:eastAsia="宋体" w:cs="宋体"/>
          <w:sz w:val="24"/>
          <w:szCs w:val="24"/>
        </w:rPr>
        <w:t>3.方式：本项目没有报名环节，投标供应商凭CA数字证书通过三门峡市公共资源交易中心网（网址：http://gzjy.smx.gov.cn/），点击公共资源交易平台选择“交易主体登录”，在所参与项目右侧点击参与投标，即可直接下载本项目磋商文件。</w:t>
      </w:r>
    </w:p>
    <w:p w14:paraId="7370E1D7">
      <w:pPr>
        <w:spacing w:after="0" w:line="440" w:lineRule="exact"/>
        <w:ind w:firstLine="480" w:firstLineChars="200"/>
        <w:rPr>
          <w:rFonts w:ascii="宋体" w:hAnsi="宋体" w:eastAsia="宋体" w:cs="宋体"/>
          <w:sz w:val="24"/>
          <w:szCs w:val="24"/>
        </w:rPr>
      </w:pPr>
      <w:r>
        <w:rPr>
          <w:rFonts w:hint="eastAsia" w:ascii="宋体" w:hAnsi="宋体" w:eastAsia="宋体" w:cs="宋体"/>
          <w:sz w:val="24"/>
          <w:szCs w:val="24"/>
        </w:rPr>
        <w:t>4.售价：0元</w:t>
      </w:r>
    </w:p>
    <w:p w14:paraId="60DF49FF">
      <w:pPr>
        <w:spacing w:after="0" w:line="440" w:lineRule="exact"/>
        <w:ind w:firstLine="480" w:firstLineChars="200"/>
        <w:rPr>
          <w:rFonts w:ascii="宋体" w:hAnsi="宋体" w:eastAsia="宋体" w:cs="宋体"/>
          <w:sz w:val="24"/>
          <w:szCs w:val="24"/>
        </w:rPr>
      </w:pPr>
      <w:r>
        <w:rPr>
          <w:rFonts w:hint="eastAsia" w:ascii="宋体" w:hAnsi="宋体" w:eastAsia="宋体" w:cs="宋体"/>
          <w:sz w:val="24"/>
          <w:szCs w:val="24"/>
        </w:rPr>
        <w:t>注：本项目为不见面开标项目，开标当日，投标人无需到开标现场参加开标会议，投标人应当在投标截止时间前，登陆不见面开标大厅选择登陆三门峡市公共资源电子招投标系统进行登陆（网址为http://120.194.249.36:10094/BidOpening/bidopeninghallaction/hall/login）,在线准时参加开标活动并进行投标文件解密等。每位投标人的解密时间为开标时间起30分钟内完成。因投标人原因未能解密、解密失败或解密超时的将被拒绝。</w:t>
      </w:r>
    </w:p>
    <w:p w14:paraId="156D5B50">
      <w:pPr>
        <w:spacing w:after="0" w:line="440" w:lineRule="exact"/>
        <w:ind w:firstLine="480" w:firstLineChars="200"/>
        <w:rPr>
          <w:rFonts w:hint="eastAsia" w:ascii="宋体" w:hAnsi="宋体" w:eastAsia="宋体" w:cs="宋体"/>
          <w:sz w:val="24"/>
          <w:szCs w:val="24"/>
        </w:rPr>
      </w:pPr>
      <w:bookmarkStart w:id="25" w:name="_Toc11170"/>
      <w:bookmarkStart w:id="26" w:name="_Toc11075"/>
      <w:r>
        <w:rPr>
          <w:rFonts w:hint="eastAsia" w:ascii="宋体" w:hAnsi="宋体" w:eastAsia="宋体" w:cs="宋体"/>
          <w:sz w:val="24"/>
          <w:szCs w:val="24"/>
        </w:rPr>
        <w:t>四、响应文件提交</w:t>
      </w:r>
      <w:bookmarkEnd w:id="25"/>
      <w:bookmarkEnd w:id="26"/>
    </w:p>
    <w:p w14:paraId="63EF1C8B">
      <w:pPr>
        <w:spacing w:after="0"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1.截止时间：2024年</w:t>
      </w:r>
      <w:r>
        <w:rPr>
          <w:rFonts w:hint="eastAsia" w:ascii="宋体" w:hAnsi="宋体" w:eastAsia="宋体" w:cs="宋体"/>
          <w:sz w:val="24"/>
          <w:szCs w:val="24"/>
          <w:lang w:val="en-US" w:eastAsia="zh-CN"/>
        </w:rPr>
        <w:t>8</w:t>
      </w:r>
      <w:r>
        <w:rPr>
          <w:rFonts w:hint="eastAsia" w:ascii="宋体" w:hAnsi="宋体" w:eastAsia="宋体" w:cs="宋体"/>
          <w:sz w:val="24"/>
          <w:szCs w:val="24"/>
        </w:rPr>
        <w:t>月</w:t>
      </w:r>
      <w:r>
        <w:rPr>
          <w:rFonts w:hint="eastAsia" w:ascii="宋体" w:hAnsi="宋体" w:eastAsia="宋体" w:cs="宋体"/>
          <w:sz w:val="24"/>
          <w:szCs w:val="24"/>
          <w:lang w:val="en-US" w:eastAsia="zh-CN"/>
        </w:rPr>
        <w:t>21</w:t>
      </w:r>
      <w:r>
        <w:rPr>
          <w:rFonts w:hint="eastAsia" w:ascii="宋体" w:hAnsi="宋体" w:eastAsia="宋体" w:cs="宋体"/>
          <w:sz w:val="24"/>
          <w:szCs w:val="24"/>
        </w:rPr>
        <w:t>日08时30分（北京时间）</w:t>
      </w:r>
    </w:p>
    <w:p w14:paraId="0DF457E8">
      <w:pPr>
        <w:spacing w:after="0"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2.地点：在三门峡市公共资源交易中心网站上传加密响应文件</w:t>
      </w:r>
    </w:p>
    <w:p w14:paraId="7B6E0C0C">
      <w:pPr>
        <w:shd w:val="clear" w:color="auto" w:fill="FFFFFF"/>
        <w:adjustRightInd/>
        <w:snapToGrid/>
        <w:spacing w:after="0" w:line="440" w:lineRule="exact"/>
        <w:ind w:firstLine="480" w:firstLineChars="200"/>
        <w:jc w:val="both"/>
        <w:outlineLvl w:val="1"/>
        <w:rPr>
          <w:rFonts w:ascii="宋体" w:hAnsi="宋体" w:eastAsia="宋体" w:cs="宋体"/>
          <w:sz w:val="24"/>
          <w:szCs w:val="24"/>
        </w:rPr>
      </w:pPr>
      <w:bookmarkStart w:id="27" w:name="_Toc22805"/>
      <w:bookmarkStart w:id="28" w:name="_Toc2920"/>
      <w:r>
        <w:rPr>
          <w:rFonts w:hint="eastAsia" w:ascii="宋体" w:hAnsi="宋体" w:eastAsia="宋体" w:cs="宋体"/>
          <w:sz w:val="24"/>
          <w:szCs w:val="24"/>
        </w:rPr>
        <w:t>五、响应文件开启</w:t>
      </w:r>
      <w:bookmarkEnd w:id="27"/>
      <w:bookmarkEnd w:id="28"/>
    </w:p>
    <w:p w14:paraId="32C8C750">
      <w:pPr>
        <w:spacing w:after="0" w:line="44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1.时间：2024年8月21日08时30分（北京时间）</w:t>
      </w:r>
    </w:p>
    <w:p w14:paraId="7FEB56DF">
      <w:pPr>
        <w:spacing w:after="0" w:line="44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2.地点：灵宝市公共资源交易中心开标一室评标（灵宝市金城大道农商银行12楼）。</w:t>
      </w:r>
    </w:p>
    <w:p w14:paraId="1D5C33A1">
      <w:pPr>
        <w:shd w:val="clear" w:color="auto" w:fill="FFFFFF"/>
        <w:adjustRightInd/>
        <w:snapToGrid/>
        <w:spacing w:after="0" w:line="440" w:lineRule="exact"/>
        <w:ind w:firstLine="480" w:firstLineChars="200"/>
        <w:jc w:val="both"/>
        <w:outlineLvl w:val="1"/>
        <w:rPr>
          <w:rFonts w:ascii="宋体" w:hAnsi="宋体" w:eastAsia="宋体" w:cs="宋体"/>
          <w:sz w:val="24"/>
          <w:szCs w:val="24"/>
        </w:rPr>
      </w:pPr>
      <w:bookmarkStart w:id="29" w:name="_Toc16732"/>
      <w:bookmarkStart w:id="30" w:name="_Toc29189"/>
      <w:r>
        <w:rPr>
          <w:rFonts w:hint="eastAsia" w:ascii="宋体" w:hAnsi="宋体" w:eastAsia="宋体" w:cs="宋体"/>
          <w:sz w:val="24"/>
          <w:szCs w:val="24"/>
        </w:rPr>
        <w:t>六、发布公告的媒介</w:t>
      </w:r>
      <w:bookmarkEnd w:id="29"/>
      <w:bookmarkEnd w:id="30"/>
    </w:p>
    <w:p w14:paraId="670D3F22">
      <w:pPr>
        <w:spacing w:after="0" w:line="440" w:lineRule="exact"/>
        <w:ind w:firstLine="480" w:firstLineChars="200"/>
        <w:rPr>
          <w:rFonts w:ascii="宋体" w:hAnsi="宋体" w:eastAsia="宋体" w:cs="宋体"/>
          <w:sz w:val="24"/>
          <w:szCs w:val="24"/>
        </w:rPr>
      </w:pPr>
      <w:r>
        <w:rPr>
          <w:rFonts w:hint="eastAsia" w:ascii="宋体" w:hAnsi="宋体" w:eastAsia="宋体" w:cs="宋体"/>
          <w:sz w:val="24"/>
          <w:szCs w:val="24"/>
        </w:rPr>
        <w:t>本次磋商公告同时在《中国招标投标公共服务平台》、《河南省政府采购网》、《三门峡公共资源交易中心平台网》发布。</w:t>
      </w:r>
    </w:p>
    <w:p w14:paraId="0D3EA3C3">
      <w:pPr>
        <w:shd w:val="clear" w:color="auto" w:fill="FFFFFF"/>
        <w:adjustRightInd/>
        <w:snapToGrid/>
        <w:spacing w:after="0" w:line="440" w:lineRule="exact"/>
        <w:ind w:firstLine="480" w:firstLineChars="200"/>
        <w:jc w:val="both"/>
        <w:outlineLvl w:val="1"/>
        <w:rPr>
          <w:rFonts w:ascii="宋体" w:hAnsi="宋体" w:eastAsia="宋体" w:cs="宋体"/>
          <w:sz w:val="24"/>
          <w:szCs w:val="24"/>
        </w:rPr>
      </w:pPr>
      <w:bookmarkStart w:id="31" w:name="_Toc22025"/>
      <w:bookmarkStart w:id="32" w:name="_Toc9416"/>
      <w:r>
        <w:rPr>
          <w:rFonts w:hint="eastAsia" w:ascii="宋体" w:hAnsi="宋体" w:eastAsia="宋体" w:cs="宋体"/>
          <w:sz w:val="24"/>
          <w:szCs w:val="24"/>
        </w:rPr>
        <w:t>七、其他补充事宜</w:t>
      </w:r>
      <w:bookmarkEnd w:id="31"/>
      <w:bookmarkEnd w:id="32"/>
    </w:p>
    <w:p w14:paraId="6656D0F5">
      <w:pPr>
        <w:spacing w:after="0" w:line="440" w:lineRule="exact"/>
        <w:ind w:firstLine="480" w:firstLineChars="200"/>
        <w:rPr>
          <w:rFonts w:ascii="宋体" w:hAnsi="宋体" w:eastAsia="宋体" w:cs="宋体"/>
          <w:sz w:val="24"/>
          <w:szCs w:val="24"/>
        </w:rPr>
      </w:pPr>
      <w:r>
        <w:rPr>
          <w:rFonts w:hint="eastAsia" w:ascii="宋体" w:hAnsi="宋体" w:eastAsia="宋体" w:cs="宋体"/>
          <w:sz w:val="24"/>
          <w:szCs w:val="24"/>
        </w:rPr>
        <w:t>1、根据《河南省财政厅关于优化政府采购营商环境有关问题的通知》（豫财购【2019】4号）第6条的规定，本项目不收取磋商保证金。</w:t>
      </w:r>
    </w:p>
    <w:p w14:paraId="64A00BAF">
      <w:pPr>
        <w:spacing w:after="0" w:line="440" w:lineRule="exact"/>
        <w:ind w:firstLine="480" w:firstLineChars="200"/>
        <w:rPr>
          <w:rFonts w:ascii="宋体" w:hAnsi="宋体" w:eastAsia="宋体" w:cs="宋体"/>
          <w:sz w:val="24"/>
          <w:szCs w:val="24"/>
        </w:rPr>
      </w:pPr>
      <w:r>
        <w:rPr>
          <w:rFonts w:hint="eastAsia" w:ascii="宋体" w:hAnsi="宋体" w:eastAsia="宋体" w:cs="宋体"/>
          <w:sz w:val="24"/>
          <w:szCs w:val="24"/>
        </w:rPr>
        <w:t>2、根据优化营商环境的要求，评标时以响应文件为准，可使用电子营业执照：</w:t>
      </w:r>
    </w:p>
    <w:p w14:paraId="53B10C3B">
      <w:pPr>
        <w:spacing w:after="0" w:line="440" w:lineRule="exact"/>
        <w:ind w:firstLine="480" w:firstLineChars="200"/>
        <w:rPr>
          <w:rFonts w:ascii="宋体" w:hAnsi="宋体" w:eastAsia="宋体" w:cs="宋体"/>
          <w:sz w:val="24"/>
          <w:szCs w:val="24"/>
        </w:rPr>
      </w:pPr>
      <w:r>
        <w:rPr>
          <w:rFonts w:hint="eastAsia" w:ascii="宋体" w:hAnsi="宋体" w:eastAsia="宋体" w:cs="宋体"/>
          <w:sz w:val="24"/>
          <w:szCs w:val="24"/>
        </w:rPr>
        <w:t>（1）资格评（预）审部分：资格评（预）以响应文件为准，其上传资料真实性由供应商自行承担，同时，供应商要完善主体库。</w:t>
      </w:r>
    </w:p>
    <w:p w14:paraId="433EA224">
      <w:pPr>
        <w:spacing w:after="0" w:line="440" w:lineRule="exact"/>
        <w:ind w:firstLine="480" w:firstLineChars="200"/>
        <w:rPr>
          <w:rFonts w:ascii="宋体" w:hAnsi="宋体" w:eastAsia="宋体" w:cs="宋体"/>
          <w:sz w:val="24"/>
          <w:szCs w:val="24"/>
        </w:rPr>
      </w:pPr>
      <w:r>
        <w:rPr>
          <w:rFonts w:hint="eastAsia" w:ascii="宋体" w:hAnsi="宋体" w:eastAsia="宋体" w:cs="宋体"/>
          <w:sz w:val="24"/>
          <w:szCs w:val="24"/>
        </w:rPr>
        <w:t>（2）评标打分部分：评标打分部分仍按照100分制原则进行，涉及到资格审查、企业荣誉、人员业绩、企业业绩等计分部分时，以投标单位自行上传到响应文件中的相应内容为准。</w:t>
      </w:r>
    </w:p>
    <w:p w14:paraId="4266DEF7">
      <w:pPr>
        <w:spacing w:after="0" w:line="440" w:lineRule="exact"/>
        <w:ind w:firstLine="480" w:firstLineChars="200"/>
        <w:rPr>
          <w:rFonts w:ascii="宋体" w:hAnsi="宋体" w:eastAsia="宋体" w:cs="宋体"/>
          <w:sz w:val="24"/>
          <w:szCs w:val="24"/>
        </w:rPr>
      </w:pPr>
      <w:r>
        <w:rPr>
          <w:rFonts w:hint="eastAsia" w:ascii="宋体" w:hAnsi="宋体" w:eastAsia="宋体" w:cs="宋体"/>
          <w:sz w:val="24"/>
          <w:szCs w:val="24"/>
        </w:rPr>
        <w:t>（3）响应文件编制部分：供应商按照响应文件格式进行响应文件编制时，应明确将投标单位企业基本情况、资质情况、人员情况、财务情况、业绩情况编入响应文件，便于进行资格审查及评标打分。</w:t>
      </w:r>
    </w:p>
    <w:p w14:paraId="5137608E">
      <w:pPr>
        <w:spacing w:after="0" w:line="440" w:lineRule="exact"/>
        <w:ind w:firstLine="480" w:firstLineChars="200"/>
        <w:rPr>
          <w:rFonts w:ascii="宋体" w:hAnsi="宋体" w:eastAsia="宋体" w:cs="宋体"/>
          <w:sz w:val="24"/>
          <w:szCs w:val="24"/>
        </w:rPr>
      </w:pPr>
      <w:r>
        <w:rPr>
          <w:rFonts w:hint="eastAsia" w:ascii="宋体" w:hAnsi="宋体" w:eastAsia="宋体" w:cs="宋体"/>
          <w:sz w:val="24"/>
          <w:szCs w:val="24"/>
        </w:rPr>
        <w:t>3、本项目为资格后审，资格审查由采购人依法组建的磋商小组负责。审查内容以磋商截止时间前在三门峡市公共资源交易平台“响应文件”上传的信息为准，同时，供应商要完善主体库。规定时间外上传或更改的信息不作为评标依据。响应文件中上传的信息真实有效，扫描件清晰可辨。否则，由此造成应得分而未得分或资格审查不合格等情况的，由供应商承担责任。</w:t>
      </w:r>
    </w:p>
    <w:p w14:paraId="19A30D6C">
      <w:pPr>
        <w:spacing w:after="0" w:line="440" w:lineRule="exact"/>
        <w:ind w:firstLine="480" w:firstLineChars="200"/>
        <w:rPr>
          <w:rFonts w:ascii="宋体" w:hAnsi="宋体" w:eastAsia="宋体" w:cs="宋体"/>
          <w:sz w:val="24"/>
          <w:szCs w:val="24"/>
        </w:rPr>
      </w:pPr>
      <w:r>
        <w:rPr>
          <w:rFonts w:hint="eastAsia" w:ascii="宋体" w:hAnsi="宋体" w:eastAsia="宋体" w:cs="宋体"/>
          <w:sz w:val="24"/>
          <w:szCs w:val="24"/>
        </w:rPr>
        <w:t>4、本项目为电子化、无纸化交易项目，开标时不再接受任何纸质资料，为保证您能投标成功，请需仔细阅读磋商文件和三门峡市公共资源交易中心官网业务办理指南。</w:t>
      </w:r>
    </w:p>
    <w:p w14:paraId="06181948">
      <w:pPr>
        <w:spacing w:after="0" w:line="440" w:lineRule="exact"/>
        <w:ind w:firstLine="480" w:firstLineChars="200"/>
        <w:rPr>
          <w:rFonts w:ascii="宋体" w:hAnsi="宋体" w:eastAsia="宋体" w:cs="宋体"/>
          <w:sz w:val="24"/>
          <w:szCs w:val="24"/>
        </w:rPr>
      </w:pPr>
      <w:r>
        <w:rPr>
          <w:rFonts w:hint="eastAsia" w:ascii="宋体" w:hAnsi="宋体" w:eastAsia="宋体" w:cs="宋体"/>
          <w:sz w:val="24"/>
          <w:szCs w:val="24"/>
        </w:rPr>
        <w:t>5、采购人不组织供应商踏勘现场。</w:t>
      </w:r>
    </w:p>
    <w:p w14:paraId="154938B9">
      <w:pPr>
        <w:spacing w:after="0" w:line="440" w:lineRule="exact"/>
        <w:ind w:firstLine="480" w:firstLineChars="200"/>
        <w:rPr>
          <w:rFonts w:ascii="宋体" w:hAnsi="宋体" w:eastAsia="宋体" w:cs="宋体"/>
          <w:sz w:val="24"/>
          <w:szCs w:val="24"/>
        </w:rPr>
      </w:pPr>
      <w:r>
        <w:rPr>
          <w:rFonts w:hint="eastAsia" w:ascii="宋体" w:hAnsi="宋体" w:eastAsia="宋体" w:cs="宋体"/>
          <w:sz w:val="24"/>
          <w:szCs w:val="24"/>
        </w:rPr>
        <w:t>6、我单位（采购人）严格按三财购（2021）9 号文要求的时限发布结果公告，发出成交通知书，签订采购合同，上传采购合同。</w:t>
      </w:r>
    </w:p>
    <w:p w14:paraId="741EE3AA">
      <w:pPr>
        <w:shd w:val="clear" w:color="auto" w:fill="FFFFFF"/>
        <w:adjustRightInd/>
        <w:snapToGrid/>
        <w:spacing w:after="0" w:line="440" w:lineRule="exact"/>
        <w:ind w:firstLine="480" w:firstLineChars="200"/>
        <w:jc w:val="both"/>
        <w:outlineLvl w:val="1"/>
        <w:rPr>
          <w:rFonts w:ascii="宋体" w:hAnsi="宋体" w:eastAsia="宋体" w:cs="宋体"/>
          <w:sz w:val="24"/>
          <w:szCs w:val="24"/>
        </w:rPr>
      </w:pPr>
      <w:bookmarkStart w:id="33" w:name="_Toc1882"/>
      <w:bookmarkStart w:id="34" w:name="_Toc12150"/>
      <w:r>
        <w:rPr>
          <w:rFonts w:hint="eastAsia" w:ascii="宋体" w:hAnsi="宋体" w:eastAsia="宋体" w:cs="宋体"/>
          <w:sz w:val="24"/>
          <w:szCs w:val="24"/>
        </w:rPr>
        <w:t>八、凡对本次招标提出询问，请按照以下方式联系</w:t>
      </w:r>
      <w:bookmarkEnd w:id="33"/>
      <w:bookmarkEnd w:id="34"/>
    </w:p>
    <w:p w14:paraId="7711106D">
      <w:pPr>
        <w:spacing w:after="0"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.监督人信息</w:t>
      </w:r>
    </w:p>
    <w:p w14:paraId="390FC400">
      <w:pPr>
        <w:spacing w:after="0"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监督单位：灵宝市财政局政府采购监督管理科</w:t>
      </w:r>
    </w:p>
    <w:p w14:paraId="08F32F87">
      <w:pPr>
        <w:spacing w:after="0" w:line="440" w:lineRule="exact"/>
        <w:ind w:firstLine="480" w:firstLineChars="200"/>
        <w:rPr>
          <w:rFonts w:hint="default" w:ascii="宋体" w:hAnsi="宋体" w:eastAsia="宋体" w:cs="宋体"/>
          <w:sz w:val="24"/>
          <w:szCs w:val="24"/>
        </w:rPr>
      </w:pPr>
      <w:r>
        <w:rPr>
          <w:rFonts w:hint="eastAsia" w:ascii="宋体" w:hAnsi="宋体" w:eastAsia="宋体" w:cs="宋体"/>
          <w:sz w:val="24"/>
          <w:szCs w:val="24"/>
        </w:rPr>
        <w:t>联系电话：0398-8852670</w:t>
      </w:r>
    </w:p>
    <w:p w14:paraId="24C86406">
      <w:pPr>
        <w:spacing w:after="0" w:line="44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监督单位：灵宝市教育体育局</w:t>
      </w:r>
    </w:p>
    <w:p w14:paraId="0BBA3387">
      <w:pPr>
        <w:spacing w:after="0" w:line="44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联系电话： 0398-8667221</w:t>
      </w:r>
    </w:p>
    <w:p w14:paraId="09405D80">
      <w:pPr>
        <w:spacing w:after="0" w:line="440" w:lineRule="exact"/>
        <w:ind w:firstLine="480" w:firstLineChars="200"/>
        <w:rPr>
          <w:rFonts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.采购人信息</w:t>
      </w:r>
    </w:p>
    <w:p w14:paraId="59DAE0B7">
      <w:pPr>
        <w:spacing w:after="0"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采购人：</w:t>
      </w:r>
      <w:r>
        <w:rPr>
          <w:rFonts w:hint="eastAsia" w:ascii="宋体" w:hAnsi="宋体" w:eastAsia="宋体" w:cs="宋体"/>
          <w:sz w:val="24"/>
          <w:szCs w:val="24"/>
          <w:lang w:eastAsia="zh-CN"/>
        </w:rPr>
        <w:t>灵宝市豫灵镇中心学校</w:t>
      </w:r>
    </w:p>
    <w:p w14:paraId="0CE717AC">
      <w:pPr>
        <w:spacing w:after="0" w:line="44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地址：</w:t>
      </w:r>
      <w:r>
        <w:rPr>
          <w:rFonts w:hint="eastAsia" w:ascii="宋体" w:hAnsi="宋体" w:eastAsia="宋体" w:cs="宋体"/>
          <w:sz w:val="24"/>
          <w:szCs w:val="24"/>
          <w:lang w:eastAsia="zh-CN"/>
        </w:rPr>
        <w:t>灵宝市豫灵镇</w:t>
      </w:r>
    </w:p>
    <w:p w14:paraId="6F97789B">
      <w:pPr>
        <w:spacing w:after="0" w:line="44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 xml:space="preserve">联系人： </w:t>
      </w:r>
      <w:r>
        <w:rPr>
          <w:rFonts w:hint="eastAsia" w:ascii="宋体" w:hAnsi="宋体" w:eastAsia="宋体" w:cs="宋体"/>
          <w:sz w:val="24"/>
          <w:szCs w:val="24"/>
          <w:highlight w:val="none"/>
          <w:lang w:eastAsia="zh-CN"/>
        </w:rPr>
        <w:t>刘</w:t>
      </w:r>
      <w:r>
        <w:rPr>
          <w:rFonts w:hint="eastAsia" w:ascii="宋体" w:hAnsi="宋体" w:eastAsia="宋体" w:cs="宋体"/>
          <w:sz w:val="24"/>
          <w:szCs w:val="24"/>
          <w:highlight w:val="none"/>
          <w:lang w:val="en-US" w:eastAsia="zh-CN"/>
        </w:rPr>
        <w:t>先生</w:t>
      </w:r>
      <w:r>
        <w:rPr>
          <w:rFonts w:hint="eastAsia" w:ascii="宋体" w:hAnsi="宋体" w:eastAsia="宋体" w:cs="宋体"/>
          <w:sz w:val="24"/>
          <w:szCs w:val="24"/>
          <w:highlight w:val="none"/>
        </w:rPr>
        <w:t xml:space="preserve"> </w:t>
      </w:r>
    </w:p>
    <w:p w14:paraId="7E8092E3">
      <w:pPr>
        <w:spacing w:after="0" w:line="440" w:lineRule="exact"/>
        <w:ind w:firstLine="480" w:firstLineChars="200"/>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联系电话：</w:t>
      </w:r>
      <w:r>
        <w:rPr>
          <w:rFonts w:hint="eastAsia" w:ascii="宋体" w:hAnsi="宋体" w:eastAsia="宋体" w:cs="宋体"/>
          <w:sz w:val="24"/>
          <w:szCs w:val="24"/>
          <w:highlight w:val="none"/>
          <w:lang w:val="en-US" w:eastAsia="zh-CN"/>
        </w:rPr>
        <w:t>13939833212</w:t>
      </w:r>
    </w:p>
    <w:p w14:paraId="1B00B4F9">
      <w:pPr>
        <w:spacing w:after="0" w:line="44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3.代理机构信息</w:t>
      </w:r>
    </w:p>
    <w:p w14:paraId="4FAE47A4">
      <w:pPr>
        <w:spacing w:after="0" w:line="44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招标代理机构：鑫诚国际工程咨询有限公司</w:t>
      </w:r>
    </w:p>
    <w:p w14:paraId="3204260C">
      <w:pPr>
        <w:spacing w:after="0" w:line="44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地址：郑州市金水区优胜南路26号22层2201--2211号</w:t>
      </w:r>
    </w:p>
    <w:p w14:paraId="6E11108B">
      <w:pPr>
        <w:spacing w:after="0" w:line="44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联系人：王先生</w:t>
      </w:r>
    </w:p>
    <w:p w14:paraId="280564E1">
      <w:pPr>
        <w:spacing w:after="0" w:line="44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联系电话：15729016151</w:t>
      </w:r>
    </w:p>
    <w:p w14:paraId="3F3FD296">
      <w:pPr>
        <w:spacing w:after="0" w:line="44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4.项目联系人</w:t>
      </w:r>
    </w:p>
    <w:p w14:paraId="6ECE8BB1">
      <w:pPr>
        <w:spacing w:after="0" w:line="44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联系人：王先生</w:t>
      </w:r>
    </w:p>
    <w:p w14:paraId="06D6C2D1">
      <w:pPr>
        <w:spacing w:after="0" w:line="44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电话：15729016151</w:t>
      </w:r>
    </w:p>
    <w:p w14:paraId="737B877B">
      <w:r>
        <w:br w:type="page"/>
      </w:r>
    </w:p>
    <w:p w14:paraId="74658998"/>
    <w:p w14:paraId="5073D8FB">
      <w:pPr>
        <w:pStyle w:val="3"/>
        <w:keepLines w:val="0"/>
        <w:widowControl/>
        <w:spacing w:before="0"/>
        <w:jc w:val="center"/>
        <w:rPr>
          <w:rFonts w:asciiTheme="minorEastAsia" w:hAnsiTheme="minorEastAsia" w:eastAsiaTheme="minorEastAsia"/>
          <w:color w:val="auto"/>
          <w:kern w:val="36"/>
          <w:sz w:val="32"/>
          <w:szCs w:val="32"/>
        </w:rPr>
      </w:pPr>
      <w:bookmarkStart w:id="35" w:name="_Toc4986"/>
      <w:bookmarkStart w:id="36" w:name="_Toc11406"/>
      <w:r>
        <w:rPr>
          <w:rFonts w:hint="eastAsia" w:asciiTheme="minorEastAsia" w:hAnsiTheme="minorEastAsia" w:eastAsiaTheme="minorEastAsia"/>
          <w:color w:val="auto"/>
          <w:kern w:val="36"/>
          <w:sz w:val="32"/>
          <w:szCs w:val="32"/>
        </w:rPr>
        <w:t>第二章 响应</w:t>
      </w:r>
      <w:r>
        <w:rPr>
          <w:rFonts w:asciiTheme="minorEastAsia" w:hAnsiTheme="minorEastAsia" w:eastAsiaTheme="minorEastAsia"/>
          <w:color w:val="auto"/>
          <w:kern w:val="36"/>
          <w:sz w:val="32"/>
          <w:szCs w:val="32"/>
        </w:rPr>
        <w:t>人须知</w:t>
      </w:r>
      <w:bookmarkEnd w:id="18"/>
      <w:bookmarkEnd w:id="35"/>
      <w:bookmarkEnd w:id="36"/>
    </w:p>
    <w:p w14:paraId="774A4B04">
      <w:pPr>
        <w:pStyle w:val="6"/>
        <w:keepLines w:val="0"/>
        <w:widowControl/>
        <w:spacing w:before="0" w:line="420" w:lineRule="exact"/>
        <w:jc w:val="center"/>
        <w:outlineLvl w:val="1"/>
        <w:rPr>
          <w:rFonts w:asciiTheme="minorEastAsia" w:hAnsiTheme="minorEastAsia" w:eastAsiaTheme="minorEastAsia"/>
          <w:b/>
          <w:bCs/>
          <w:color w:val="auto"/>
          <w:sz w:val="30"/>
          <w:szCs w:val="30"/>
        </w:rPr>
      </w:pPr>
      <w:bookmarkStart w:id="37" w:name="_Toc44996337"/>
      <w:bookmarkEnd w:id="37"/>
      <w:bookmarkStart w:id="38" w:name="_Toc15337"/>
      <w:bookmarkStart w:id="39" w:name="_Toc21625"/>
      <w:r>
        <w:rPr>
          <w:rFonts w:hint="eastAsia" w:asciiTheme="minorEastAsia" w:hAnsiTheme="minorEastAsia" w:eastAsiaTheme="minorEastAsia"/>
          <w:b/>
          <w:bCs/>
          <w:color w:val="auto"/>
          <w:sz w:val="30"/>
          <w:szCs w:val="30"/>
        </w:rPr>
        <w:t>响应人</w:t>
      </w:r>
      <w:r>
        <w:rPr>
          <w:rFonts w:asciiTheme="minorEastAsia" w:hAnsiTheme="minorEastAsia" w:eastAsiaTheme="minorEastAsia"/>
          <w:b/>
          <w:bCs/>
          <w:color w:val="auto"/>
          <w:sz w:val="30"/>
          <w:szCs w:val="30"/>
        </w:rPr>
        <w:t>须知前附表</w:t>
      </w:r>
      <w:bookmarkEnd w:id="38"/>
      <w:bookmarkEnd w:id="39"/>
    </w:p>
    <w:tbl>
      <w:tblPr>
        <w:tblStyle w:val="16"/>
        <w:tblW w:w="8940" w:type="dxa"/>
        <w:tblInd w:w="87" w:type="dxa"/>
        <w:tblLayout w:type="fixed"/>
        <w:tblCellMar>
          <w:top w:w="0" w:type="dxa"/>
          <w:left w:w="108" w:type="dxa"/>
          <w:bottom w:w="0" w:type="dxa"/>
          <w:right w:w="108" w:type="dxa"/>
        </w:tblCellMar>
      </w:tblPr>
      <w:tblGrid>
        <w:gridCol w:w="697"/>
        <w:gridCol w:w="1876"/>
        <w:gridCol w:w="6367"/>
      </w:tblGrid>
      <w:tr w14:paraId="5E443CE3">
        <w:tblPrEx>
          <w:tblCellMar>
            <w:top w:w="0" w:type="dxa"/>
            <w:left w:w="108" w:type="dxa"/>
            <w:bottom w:w="0" w:type="dxa"/>
            <w:right w:w="108" w:type="dxa"/>
          </w:tblCellMar>
        </w:tblPrEx>
        <w:trPr>
          <w:trHeight w:val="411" w:hRule="atLeast"/>
        </w:trPr>
        <w:tc>
          <w:tcPr>
            <w:tcW w:w="697" w:type="dxa"/>
            <w:tcBorders>
              <w:top w:val="single" w:color="auto" w:sz="4" w:space="0"/>
              <w:left w:val="single" w:color="auto" w:sz="4" w:space="0"/>
              <w:bottom w:val="single" w:color="auto" w:sz="4" w:space="0"/>
              <w:right w:val="single" w:color="auto" w:sz="4" w:space="0"/>
            </w:tcBorders>
            <w:vAlign w:val="center"/>
          </w:tcPr>
          <w:p w14:paraId="206B2865">
            <w:pPr>
              <w:spacing w:after="0" w:line="400" w:lineRule="exact"/>
              <w:jc w:val="center"/>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序号</w:t>
            </w:r>
          </w:p>
        </w:tc>
        <w:tc>
          <w:tcPr>
            <w:tcW w:w="1876" w:type="dxa"/>
            <w:tcBorders>
              <w:top w:val="single" w:color="auto" w:sz="4" w:space="0"/>
              <w:left w:val="nil"/>
              <w:bottom w:val="single" w:color="auto" w:sz="4" w:space="0"/>
              <w:right w:val="single" w:color="auto" w:sz="4" w:space="0"/>
            </w:tcBorders>
            <w:vAlign w:val="center"/>
          </w:tcPr>
          <w:p w14:paraId="3F45078E">
            <w:pPr>
              <w:spacing w:after="0" w:line="400" w:lineRule="exact"/>
              <w:ind w:firstLine="240" w:firstLineChars="100"/>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条款名称</w:t>
            </w:r>
          </w:p>
        </w:tc>
        <w:tc>
          <w:tcPr>
            <w:tcW w:w="6367" w:type="dxa"/>
            <w:tcBorders>
              <w:top w:val="single" w:color="auto" w:sz="4" w:space="0"/>
              <w:left w:val="nil"/>
              <w:bottom w:val="single" w:color="auto" w:sz="4" w:space="0"/>
              <w:right w:val="single" w:color="auto" w:sz="4" w:space="0"/>
            </w:tcBorders>
            <w:vAlign w:val="center"/>
          </w:tcPr>
          <w:p w14:paraId="6891AE7D">
            <w:pPr>
              <w:spacing w:after="0" w:line="400" w:lineRule="exact"/>
              <w:ind w:firstLine="1080" w:firstLineChars="450"/>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编列内容</w:t>
            </w:r>
          </w:p>
        </w:tc>
      </w:tr>
      <w:tr w14:paraId="7D05E949">
        <w:tblPrEx>
          <w:tblCellMar>
            <w:top w:w="0" w:type="dxa"/>
            <w:left w:w="108" w:type="dxa"/>
            <w:bottom w:w="0" w:type="dxa"/>
            <w:right w:w="108" w:type="dxa"/>
          </w:tblCellMar>
        </w:tblPrEx>
        <w:trPr>
          <w:trHeight w:val="614" w:hRule="atLeast"/>
        </w:trPr>
        <w:tc>
          <w:tcPr>
            <w:tcW w:w="697" w:type="dxa"/>
            <w:tcBorders>
              <w:top w:val="single" w:color="auto" w:sz="4" w:space="0"/>
              <w:left w:val="single" w:color="auto" w:sz="4" w:space="0"/>
              <w:bottom w:val="single" w:color="auto" w:sz="4" w:space="0"/>
              <w:right w:val="single" w:color="auto" w:sz="4" w:space="0"/>
            </w:tcBorders>
            <w:vAlign w:val="center"/>
          </w:tcPr>
          <w:p w14:paraId="3FFD9F3A">
            <w:pPr>
              <w:spacing w:after="0" w:line="400" w:lineRule="exact"/>
              <w:jc w:val="center"/>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1</w:t>
            </w:r>
          </w:p>
        </w:tc>
        <w:tc>
          <w:tcPr>
            <w:tcW w:w="1876" w:type="dxa"/>
            <w:tcBorders>
              <w:top w:val="single" w:color="auto" w:sz="4" w:space="0"/>
              <w:left w:val="nil"/>
              <w:bottom w:val="single" w:color="auto" w:sz="4" w:space="0"/>
              <w:right w:val="single" w:color="auto" w:sz="4" w:space="0"/>
            </w:tcBorders>
            <w:vAlign w:val="center"/>
          </w:tcPr>
          <w:p w14:paraId="602EC0B8">
            <w:pPr>
              <w:spacing w:after="0" w:line="400" w:lineRule="exact"/>
              <w:ind w:firstLine="480" w:firstLineChars="200"/>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招标人</w:t>
            </w:r>
          </w:p>
        </w:tc>
        <w:tc>
          <w:tcPr>
            <w:tcW w:w="6367" w:type="dxa"/>
            <w:tcBorders>
              <w:top w:val="single" w:color="auto" w:sz="4" w:space="0"/>
              <w:left w:val="nil"/>
              <w:bottom w:val="single" w:color="auto" w:sz="4" w:space="0"/>
              <w:right w:val="single" w:color="auto" w:sz="4" w:space="0"/>
            </w:tcBorders>
            <w:vAlign w:val="center"/>
          </w:tcPr>
          <w:p w14:paraId="3C02A75C">
            <w:pPr>
              <w:adjustRightInd/>
              <w:snapToGrid/>
              <w:spacing w:after="0" w:line="400" w:lineRule="exact"/>
              <w:jc w:val="both"/>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采购人：</w:t>
            </w:r>
            <w:r>
              <w:rPr>
                <w:rFonts w:hint="eastAsia" w:ascii="宋体" w:hAnsi="宋体" w:eastAsia="宋体" w:cs="宋体"/>
                <w:sz w:val="24"/>
                <w:szCs w:val="24"/>
                <w:lang w:eastAsia="zh-CN"/>
              </w:rPr>
              <w:t>灵宝市豫灵镇中心学校</w:t>
            </w:r>
          </w:p>
          <w:p w14:paraId="72279FD7">
            <w:pPr>
              <w:adjustRightInd/>
              <w:snapToGrid/>
              <w:spacing w:after="0" w:line="400" w:lineRule="exact"/>
              <w:jc w:val="both"/>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地址：</w:t>
            </w:r>
            <w:r>
              <w:rPr>
                <w:rFonts w:hint="eastAsia" w:ascii="宋体" w:hAnsi="宋体" w:eastAsia="宋体" w:cs="宋体"/>
                <w:sz w:val="24"/>
                <w:szCs w:val="24"/>
                <w:lang w:eastAsia="zh-CN"/>
              </w:rPr>
              <w:t>灵宝市豫灵镇</w:t>
            </w:r>
            <w:r>
              <w:rPr>
                <w:rFonts w:hint="eastAsia" w:cs="宋体" w:asciiTheme="minorEastAsia" w:hAnsiTheme="minorEastAsia" w:eastAsiaTheme="minorEastAsia"/>
                <w:sz w:val="24"/>
                <w:szCs w:val="24"/>
              </w:rPr>
              <w:t xml:space="preserve"> </w:t>
            </w:r>
          </w:p>
          <w:p w14:paraId="06A33693">
            <w:pPr>
              <w:adjustRightInd/>
              <w:snapToGrid/>
              <w:spacing w:after="0" w:line="400" w:lineRule="exact"/>
              <w:jc w:val="both"/>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联系人：</w:t>
            </w:r>
            <w:r>
              <w:rPr>
                <w:rFonts w:hint="eastAsia" w:ascii="宋体" w:hAnsi="宋体" w:eastAsia="宋体" w:cs="宋体"/>
                <w:sz w:val="24"/>
                <w:szCs w:val="24"/>
                <w:highlight w:val="none"/>
                <w:lang w:eastAsia="zh-CN"/>
              </w:rPr>
              <w:t>刘</w:t>
            </w:r>
            <w:r>
              <w:rPr>
                <w:rFonts w:hint="eastAsia" w:ascii="宋体" w:hAnsi="宋体" w:eastAsia="宋体" w:cs="宋体"/>
                <w:sz w:val="24"/>
                <w:szCs w:val="24"/>
                <w:highlight w:val="none"/>
                <w:lang w:val="en-US" w:eastAsia="zh-CN"/>
              </w:rPr>
              <w:t>先生</w:t>
            </w:r>
            <w:r>
              <w:rPr>
                <w:rFonts w:hint="eastAsia" w:ascii="宋体" w:hAnsi="宋体" w:eastAsia="宋体" w:cs="宋体"/>
                <w:sz w:val="24"/>
                <w:szCs w:val="24"/>
                <w:highlight w:val="none"/>
              </w:rPr>
              <w:t xml:space="preserve"> </w:t>
            </w:r>
          </w:p>
          <w:p w14:paraId="7E20E0EB">
            <w:pPr>
              <w:adjustRightInd/>
              <w:snapToGrid/>
              <w:spacing w:after="0" w:line="400" w:lineRule="exact"/>
              <w:jc w:val="both"/>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联系电话：</w:t>
            </w:r>
            <w:r>
              <w:rPr>
                <w:rFonts w:hint="eastAsia" w:ascii="宋体" w:hAnsi="宋体" w:eastAsia="宋体" w:cs="宋体"/>
                <w:sz w:val="24"/>
                <w:szCs w:val="24"/>
                <w:highlight w:val="none"/>
                <w:lang w:val="en-US" w:eastAsia="zh-CN"/>
              </w:rPr>
              <w:t>13939833212</w:t>
            </w:r>
          </w:p>
        </w:tc>
      </w:tr>
      <w:tr w14:paraId="23A76735">
        <w:tblPrEx>
          <w:tblCellMar>
            <w:top w:w="0" w:type="dxa"/>
            <w:left w:w="108" w:type="dxa"/>
            <w:bottom w:w="0" w:type="dxa"/>
            <w:right w:w="108" w:type="dxa"/>
          </w:tblCellMar>
        </w:tblPrEx>
        <w:trPr>
          <w:trHeight w:val="1437" w:hRule="atLeast"/>
        </w:trPr>
        <w:tc>
          <w:tcPr>
            <w:tcW w:w="697" w:type="dxa"/>
            <w:tcBorders>
              <w:top w:val="single" w:color="auto" w:sz="4" w:space="0"/>
              <w:left w:val="single" w:color="auto" w:sz="4" w:space="0"/>
              <w:bottom w:val="single" w:color="auto" w:sz="4" w:space="0"/>
              <w:right w:val="single" w:color="auto" w:sz="4" w:space="0"/>
            </w:tcBorders>
            <w:vAlign w:val="center"/>
          </w:tcPr>
          <w:p w14:paraId="3D9A07E0">
            <w:pPr>
              <w:spacing w:after="0" w:line="400" w:lineRule="exact"/>
              <w:jc w:val="center"/>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2</w:t>
            </w:r>
          </w:p>
        </w:tc>
        <w:tc>
          <w:tcPr>
            <w:tcW w:w="1876" w:type="dxa"/>
            <w:tcBorders>
              <w:top w:val="single" w:color="auto" w:sz="4" w:space="0"/>
              <w:left w:val="nil"/>
              <w:bottom w:val="single" w:color="auto" w:sz="4" w:space="0"/>
              <w:right w:val="single" w:color="auto" w:sz="4" w:space="0"/>
            </w:tcBorders>
            <w:vAlign w:val="center"/>
          </w:tcPr>
          <w:p w14:paraId="145357A2">
            <w:pPr>
              <w:spacing w:after="0" w:line="400" w:lineRule="exact"/>
              <w:jc w:val="center"/>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招标代理机构</w:t>
            </w:r>
          </w:p>
        </w:tc>
        <w:tc>
          <w:tcPr>
            <w:tcW w:w="6367" w:type="dxa"/>
            <w:tcBorders>
              <w:top w:val="single" w:color="auto" w:sz="4" w:space="0"/>
              <w:left w:val="nil"/>
              <w:bottom w:val="single" w:color="auto" w:sz="4" w:space="0"/>
              <w:right w:val="single" w:color="auto" w:sz="4" w:space="0"/>
            </w:tcBorders>
            <w:vAlign w:val="center"/>
          </w:tcPr>
          <w:p w14:paraId="5E3F227A">
            <w:pPr>
              <w:adjustRightInd/>
              <w:snapToGrid/>
              <w:spacing w:after="0" w:line="400" w:lineRule="exact"/>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招标代理机构：</w:t>
            </w:r>
            <w:r>
              <w:rPr>
                <w:rFonts w:hint="eastAsia" w:ascii="宋体" w:hAnsi="宋体" w:eastAsia="宋体" w:cs="宋体"/>
                <w:sz w:val="24"/>
                <w:szCs w:val="24"/>
                <w:lang w:eastAsia="zh-CN"/>
              </w:rPr>
              <w:t>鑫诚国际工程咨询有限公司</w:t>
            </w:r>
          </w:p>
          <w:p w14:paraId="53757D9F">
            <w:pPr>
              <w:adjustRightInd/>
              <w:snapToGrid/>
              <w:spacing w:after="0" w:line="400" w:lineRule="exact"/>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地址：</w:t>
            </w:r>
            <w:r>
              <w:rPr>
                <w:rFonts w:hint="eastAsia" w:ascii="宋体" w:hAnsi="宋体" w:eastAsia="宋体" w:cs="宋体"/>
                <w:sz w:val="24"/>
                <w:szCs w:val="24"/>
                <w:lang w:eastAsia="zh-CN"/>
              </w:rPr>
              <w:t>郑州市金水区优胜南路26号22层2201--2211号</w:t>
            </w:r>
          </w:p>
          <w:p w14:paraId="0F1978C0">
            <w:pPr>
              <w:adjustRightInd/>
              <w:snapToGrid/>
              <w:spacing w:after="0" w:line="400" w:lineRule="exact"/>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联系人：</w:t>
            </w:r>
            <w:r>
              <w:rPr>
                <w:rFonts w:hint="eastAsia" w:ascii="宋体" w:hAnsi="宋体" w:eastAsia="宋体" w:cs="宋体"/>
                <w:sz w:val="24"/>
                <w:szCs w:val="24"/>
                <w:lang w:eastAsia="zh-CN"/>
              </w:rPr>
              <w:t>王先生</w:t>
            </w:r>
          </w:p>
          <w:p w14:paraId="141B3547">
            <w:pPr>
              <w:adjustRightInd/>
              <w:snapToGrid/>
              <w:spacing w:after="0" w:line="40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联系电话：</w:t>
            </w:r>
            <w:r>
              <w:rPr>
                <w:rFonts w:hint="eastAsia" w:ascii="宋体" w:hAnsi="宋体" w:eastAsia="宋体" w:cs="宋体"/>
                <w:sz w:val="24"/>
                <w:szCs w:val="24"/>
                <w:lang w:eastAsia="zh-CN"/>
              </w:rPr>
              <w:t>15729016151</w:t>
            </w:r>
          </w:p>
        </w:tc>
      </w:tr>
      <w:tr w14:paraId="7A6658C0">
        <w:tblPrEx>
          <w:tblCellMar>
            <w:top w:w="0" w:type="dxa"/>
            <w:left w:w="108" w:type="dxa"/>
            <w:bottom w:w="0" w:type="dxa"/>
            <w:right w:w="108" w:type="dxa"/>
          </w:tblCellMar>
        </w:tblPrEx>
        <w:trPr>
          <w:trHeight w:val="568" w:hRule="atLeast"/>
        </w:trPr>
        <w:tc>
          <w:tcPr>
            <w:tcW w:w="697" w:type="dxa"/>
            <w:tcBorders>
              <w:top w:val="single" w:color="auto" w:sz="4" w:space="0"/>
              <w:left w:val="single" w:color="auto" w:sz="4" w:space="0"/>
              <w:bottom w:val="single" w:color="auto" w:sz="4" w:space="0"/>
              <w:right w:val="single" w:color="auto" w:sz="4" w:space="0"/>
            </w:tcBorders>
            <w:vAlign w:val="center"/>
          </w:tcPr>
          <w:p w14:paraId="287F6CE8">
            <w:pPr>
              <w:spacing w:after="0" w:line="400" w:lineRule="exact"/>
              <w:jc w:val="center"/>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3</w:t>
            </w:r>
          </w:p>
        </w:tc>
        <w:tc>
          <w:tcPr>
            <w:tcW w:w="1876" w:type="dxa"/>
            <w:tcBorders>
              <w:top w:val="single" w:color="auto" w:sz="4" w:space="0"/>
              <w:left w:val="nil"/>
              <w:bottom w:val="single" w:color="auto" w:sz="4" w:space="0"/>
              <w:right w:val="single" w:color="auto" w:sz="4" w:space="0"/>
            </w:tcBorders>
            <w:vAlign w:val="center"/>
          </w:tcPr>
          <w:p w14:paraId="168D63EE">
            <w:pPr>
              <w:spacing w:after="0" w:line="400" w:lineRule="exact"/>
              <w:ind w:firstLine="360" w:firstLineChars="150"/>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项目名称</w:t>
            </w:r>
          </w:p>
        </w:tc>
        <w:tc>
          <w:tcPr>
            <w:tcW w:w="6367" w:type="dxa"/>
            <w:tcBorders>
              <w:top w:val="single" w:color="auto" w:sz="4" w:space="0"/>
              <w:left w:val="nil"/>
              <w:bottom w:val="single" w:color="auto" w:sz="4" w:space="0"/>
              <w:right w:val="single" w:color="auto" w:sz="4" w:space="0"/>
            </w:tcBorders>
            <w:vAlign w:val="center"/>
          </w:tcPr>
          <w:p w14:paraId="48184B00">
            <w:pPr>
              <w:spacing w:after="0" w:line="400" w:lineRule="exact"/>
              <w:rPr>
                <w:rFonts w:cs="Calibri" w:asciiTheme="minorEastAsia" w:hAnsiTheme="minorEastAsia" w:eastAsiaTheme="minorEastAsia"/>
                <w:sz w:val="24"/>
                <w:szCs w:val="24"/>
              </w:rPr>
            </w:pPr>
            <w:r>
              <w:rPr>
                <w:rFonts w:hint="eastAsia" w:ascii="宋体" w:hAnsi="宋体" w:eastAsia="宋体" w:cs="宋体"/>
                <w:sz w:val="24"/>
                <w:szCs w:val="24"/>
                <w:lang w:eastAsia="zh-CN"/>
              </w:rPr>
              <w:t>灵宝市豫灵镇中心学校</w:t>
            </w:r>
            <w:r>
              <w:rPr>
                <w:rFonts w:hint="eastAsia" w:ascii="宋体" w:hAnsi="宋体" w:eastAsia="宋体" w:cs="宋体"/>
                <w:sz w:val="24"/>
                <w:szCs w:val="24"/>
                <w:lang w:val="en-US" w:eastAsia="zh-CN"/>
              </w:rPr>
              <w:t>-灵宝市豫灵镇庙上小学改扩建厕所项目</w:t>
            </w:r>
          </w:p>
        </w:tc>
      </w:tr>
      <w:tr w14:paraId="409EDA41">
        <w:tblPrEx>
          <w:tblCellMar>
            <w:top w:w="0" w:type="dxa"/>
            <w:left w:w="108" w:type="dxa"/>
            <w:bottom w:w="0" w:type="dxa"/>
            <w:right w:w="108" w:type="dxa"/>
          </w:tblCellMar>
        </w:tblPrEx>
        <w:trPr>
          <w:trHeight w:val="90" w:hRule="atLeast"/>
        </w:trPr>
        <w:tc>
          <w:tcPr>
            <w:tcW w:w="697" w:type="dxa"/>
            <w:tcBorders>
              <w:top w:val="single" w:color="auto" w:sz="4" w:space="0"/>
              <w:left w:val="single" w:color="auto" w:sz="4" w:space="0"/>
              <w:bottom w:val="single" w:color="auto" w:sz="4" w:space="0"/>
              <w:right w:val="single" w:color="auto" w:sz="4" w:space="0"/>
            </w:tcBorders>
            <w:vAlign w:val="center"/>
          </w:tcPr>
          <w:p w14:paraId="2D314C18">
            <w:pPr>
              <w:spacing w:after="0" w:line="400" w:lineRule="exact"/>
              <w:jc w:val="center"/>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4</w:t>
            </w:r>
          </w:p>
        </w:tc>
        <w:tc>
          <w:tcPr>
            <w:tcW w:w="1876" w:type="dxa"/>
            <w:tcBorders>
              <w:top w:val="single" w:color="auto" w:sz="4" w:space="0"/>
              <w:left w:val="nil"/>
              <w:bottom w:val="single" w:color="auto" w:sz="4" w:space="0"/>
              <w:right w:val="single" w:color="auto" w:sz="4" w:space="0"/>
            </w:tcBorders>
            <w:vAlign w:val="center"/>
          </w:tcPr>
          <w:p w14:paraId="630E51F3">
            <w:pPr>
              <w:spacing w:after="0" w:line="400" w:lineRule="exact"/>
              <w:ind w:firstLine="360" w:firstLineChars="150"/>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项目地点</w:t>
            </w:r>
          </w:p>
        </w:tc>
        <w:tc>
          <w:tcPr>
            <w:tcW w:w="6367" w:type="dxa"/>
            <w:tcBorders>
              <w:top w:val="single" w:color="auto" w:sz="4" w:space="0"/>
              <w:left w:val="nil"/>
              <w:bottom w:val="single" w:color="auto" w:sz="4" w:space="0"/>
              <w:right w:val="single" w:color="auto" w:sz="4" w:space="0"/>
            </w:tcBorders>
            <w:vAlign w:val="center"/>
          </w:tcPr>
          <w:p w14:paraId="0780FC4A">
            <w:pPr>
              <w:spacing w:after="0" w:line="400" w:lineRule="exact"/>
              <w:rPr>
                <w:rFonts w:cs="宋体" w:asciiTheme="minorEastAsia" w:hAnsiTheme="minorEastAsia" w:eastAsiaTheme="minorEastAsia"/>
                <w:sz w:val="24"/>
                <w:szCs w:val="24"/>
              </w:rPr>
            </w:pPr>
            <w:r>
              <w:rPr>
                <w:rFonts w:hint="eastAsia" w:ascii="宋体" w:hAnsi="宋体" w:eastAsia="宋体" w:cs="宋体"/>
                <w:sz w:val="24"/>
                <w:szCs w:val="24"/>
                <w:lang w:val="en-US" w:eastAsia="zh-CN"/>
              </w:rPr>
              <w:t>灵宝市豫灵镇庙上小学校</w:t>
            </w:r>
            <w:r>
              <w:rPr>
                <w:rFonts w:hint="eastAsia" w:ascii="宋体" w:hAnsi="宋体" w:eastAsia="宋体" w:cs="宋体"/>
                <w:sz w:val="24"/>
                <w:szCs w:val="24"/>
                <w:lang w:eastAsia="zh-CN"/>
              </w:rPr>
              <w:t>内</w:t>
            </w:r>
          </w:p>
        </w:tc>
      </w:tr>
      <w:tr w14:paraId="20DBDE8C">
        <w:tblPrEx>
          <w:tblCellMar>
            <w:top w:w="0" w:type="dxa"/>
            <w:left w:w="108" w:type="dxa"/>
            <w:bottom w:w="0" w:type="dxa"/>
            <w:right w:w="108" w:type="dxa"/>
          </w:tblCellMar>
        </w:tblPrEx>
        <w:trPr>
          <w:trHeight w:val="90" w:hRule="atLeast"/>
        </w:trPr>
        <w:tc>
          <w:tcPr>
            <w:tcW w:w="697" w:type="dxa"/>
            <w:tcBorders>
              <w:top w:val="single" w:color="auto" w:sz="4" w:space="0"/>
              <w:left w:val="single" w:color="auto" w:sz="4" w:space="0"/>
              <w:bottom w:val="single" w:color="auto" w:sz="4" w:space="0"/>
              <w:right w:val="single" w:color="auto" w:sz="4" w:space="0"/>
            </w:tcBorders>
            <w:vAlign w:val="center"/>
          </w:tcPr>
          <w:p w14:paraId="437A6099">
            <w:pPr>
              <w:spacing w:after="0" w:line="400" w:lineRule="exact"/>
              <w:jc w:val="center"/>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5</w:t>
            </w:r>
          </w:p>
        </w:tc>
        <w:tc>
          <w:tcPr>
            <w:tcW w:w="1876" w:type="dxa"/>
            <w:tcBorders>
              <w:top w:val="single" w:color="auto" w:sz="4" w:space="0"/>
              <w:left w:val="nil"/>
              <w:bottom w:val="single" w:color="auto" w:sz="4" w:space="0"/>
              <w:right w:val="single" w:color="auto" w:sz="4" w:space="0"/>
            </w:tcBorders>
            <w:vAlign w:val="center"/>
          </w:tcPr>
          <w:p w14:paraId="4B14DF47">
            <w:pPr>
              <w:spacing w:after="0" w:line="400" w:lineRule="exact"/>
              <w:ind w:firstLine="360" w:firstLineChars="150"/>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项目概况</w:t>
            </w:r>
          </w:p>
        </w:tc>
        <w:tc>
          <w:tcPr>
            <w:tcW w:w="6367" w:type="dxa"/>
            <w:tcBorders>
              <w:top w:val="single" w:color="auto" w:sz="4" w:space="0"/>
              <w:left w:val="nil"/>
              <w:bottom w:val="single" w:color="auto" w:sz="4" w:space="0"/>
              <w:right w:val="single" w:color="auto" w:sz="4" w:space="0"/>
            </w:tcBorders>
            <w:vAlign w:val="center"/>
          </w:tcPr>
          <w:p w14:paraId="1AB3A7DA">
            <w:pPr>
              <w:widowControl w:val="0"/>
              <w:adjustRightInd/>
              <w:snapToGrid/>
              <w:spacing w:after="0" w:line="440" w:lineRule="exact"/>
              <w:ind w:firstLine="480" w:firstLineChars="200"/>
              <w:jc w:val="both"/>
              <w:rPr>
                <w:rFonts w:cs="宋体" w:asciiTheme="minorEastAsia" w:hAnsiTheme="minorEastAsia" w:eastAsiaTheme="minorEastAsia"/>
                <w:color w:val="FF0000"/>
                <w:sz w:val="24"/>
                <w:szCs w:val="24"/>
              </w:rPr>
            </w:pPr>
            <w:r>
              <w:rPr>
                <w:rFonts w:hint="eastAsia" w:ascii="宋体" w:hAnsi="宋体" w:eastAsia="宋体" w:cs="宋体"/>
                <w:kern w:val="2"/>
                <w:sz w:val="24"/>
                <w:szCs w:val="24"/>
                <w:lang w:eastAsia="zh-CN"/>
              </w:rPr>
              <w:t>本项目为灵宝市豫灵镇中心学校</w:t>
            </w:r>
            <w:r>
              <w:rPr>
                <w:rFonts w:hint="eastAsia" w:ascii="宋体" w:hAnsi="宋体" w:eastAsia="宋体" w:cs="宋体"/>
                <w:kern w:val="2"/>
                <w:sz w:val="24"/>
                <w:szCs w:val="24"/>
                <w:lang w:val="en-US" w:eastAsia="zh-CN"/>
              </w:rPr>
              <w:t>-灵宝市豫灵镇庙上小学改扩建厕所，主要建设内容建筑工程及安装工程，建筑面积为172.86㎡，结构为一层砌体结构</w:t>
            </w:r>
          </w:p>
        </w:tc>
      </w:tr>
      <w:tr w14:paraId="5D05F272">
        <w:tblPrEx>
          <w:tblCellMar>
            <w:top w:w="0" w:type="dxa"/>
            <w:left w:w="108" w:type="dxa"/>
            <w:bottom w:w="0" w:type="dxa"/>
            <w:right w:w="108" w:type="dxa"/>
          </w:tblCellMar>
        </w:tblPrEx>
        <w:trPr>
          <w:trHeight w:val="90" w:hRule="atLeast"/>
        </w:trPr>
        <w:tc>
          <w:tcPr>
            <w:tcW w:w="697" w:type="dxa"/>
            <w:tcBorders>
              <w:top w:val="single" w:color="auto" w:sz="4" w:space="0"/>
              <w:left w:val="single" w:color="auto" w:sz="4" w:space="0"/>
              <w:bottom w:val="single" w:color="auto" w:sz="4" w:space="0"/>
              <w:right w:val="single" w:color="auto" w:sz="4" w:space="0"/>
            </w:tcBorders>
            <w:vAlign w:val="center"/>
          </w:tcPr>
          <w:p w14:paraId="6E270B17">
            <w:pPr>
              <w:spacing w:after="0" w:line="400" w:lineRule="exact"/>
              <w:jc w:val="center"/>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6</w:t>
            </w:r>
          </w:p>
        </w:tc>
        <w:tc>
          <w:tcPr>
            <w:tcW w:w="1876" w:type="dxa"/>
            <w:tcBorders>
              <w:top w:val="single" w:color="auto" w:sz="4" w:space="0"/>
              <w:left w:val="nil"/>
              <w:bottom w:val="single" w:color="auto" w:sz="4" w:space="0"/>
              <w:right w:val="single" w:color="auto" w:sz="4" w:space="0"/>
            </w:tcBorders>
            <w:vAlign w:val="center"/>
          </w:tcPr>
          <w:p w14:paraId="38F83DA8">
            <w:pPr>
              <w:spacing w:after="0" w:line="400" w:lineRule="exact"/>
              <w:ind w:firstLine="360" w:firstLineChars="150"/>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预算金额</w:t>
            </w:r>
          </w:p>
        </w:tc>
        <w:tc>
          <w:tcPr>
            <w:tcW w:w="6367" w:type="dxa"/>
            <w:tcBorders>
              <w:top w:val="single" w:color="auto" w:sz="4" w:space="0"/>
              <w:left w:val="nil"/>
              <w:bottom w:val="single" w:color="auto" w:sz="4" w:space="0"/>
              <w:right w:val="single" w:color="auto" w:sz="4" w:space="0"/>
            </w:tcBorders>
            <w:vAlign w:val="center"/>
          </w:tcPr>
          <w:p w14:paraId="1483BC47">
            <w:pPr>
              <w:spacing w:after="0" w:line="400" w:lineRule="exact"/>
              <w:rPr>
                <w:rFonts w:hint="eastAsia" w:cs="Calibri" w:asciiTheme="minorEastAsia" w:hAnsiTheme="minorEastAsia" w:eastAsiaTheme="minorEastAsia"/>
                <w:sz w:val="24"/>
                <w:szCs w:val="24"/>
                <w:shd w:val="clear" w:color="auto" w:fill="FFFFFF"/>
                <w:lang w:val="en-US" w:eastAsia="zh-CN"/>
              </w:rPr>
            </w:pPr>
            <w:r>
              <w:rPr>
                <w:rFonts w:hint="eastAsia" w:ascii="宋体" w:hAnsi="宋体" w:eastAsia="宋体" w:cs="宋体"/>
                <w:sz w:val="24"/>
                <w:szCs w:val="24"/>
                <w:lang w:val="en-US" w:eastAsia="zh-CN"/>
              </w:rPr>
              <w:t>690123.18</w:t>
            </w:r>
            <w:r>
              <w:rPr>
                <w:rFonts w:hint="eastAsia" w:ascii="宋体" w:hAnsi="宋体" w:eastAsia="宋体" w:cs="宋体"/>
                <w:sz w:val="24"/>
                <w:szCs w:val="24"/>
              </w:rPr>
              <w:t>元</w:t>
            </w:r>
          </w:p>
        </w:tc>
      </w:tr>
      <w:tr w14:paraId="70D44402">
        <w:tblPrEx>
          <w:tblCellMar>
            <w:top w:w="0" w:type="dxa"/>
            <w:left w:w="108" w:type="dxa"/>
            <w:bottom w:w="0" w:type="dxa"/>
            <w:right w:w="108" w:type="dxa"/>
          </w:tblCellMar>
        </w:tblPrEx>
        <w:trPr>
          <w:trHeight w:val="555" w:hRule="atLeast"/>
        </w:trPr>
        <w:tc>
          <w:tcPr>
            <w:tcW w:w="697" w:type="dxa"/>
            <w:tcBorders>
              <w:top w:val="single" w:color="auto" w:sz="4" w:space="0"/>
              <w:left w:val="single" w:color="auto" w:sz="4" w:space="0"/>
              <w:bottom w:val="single" w:color="auto" w:sz="4" w:space="0"/>
              <w:right w:val="single" w:color="auto" w:sz="4" w:space="0"/>
            </w:tcBorders>
            <w:vAlign w:val="center"/>
          </w:tcPr>
          <w:p w14:paraId="5E2EC84E">
            <w:pPr>
              <w:spacing w:after="0" w:line="400" w:lineRule="exact"/>
              <w:jc w:val="center"/>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7</w:t>
            </w:r>
          </w:p>
        </w:tc>
        <w:tc>
          <w:tcPr>
            <w:tcW w:w="1876" w:type="dxa"/>
            <w:tcBorders>
              <w:top w:val="single" w:color="auto" w:sz="4" w:space="0"/>
              <w:left w:val="nil"/>
              <w:bottom w:val="single" w:color="auto" w:sz="4" w:space="0"/>
              <w:right w:val="single" w:color="auto" w:sz="4" w:space="0"/>
            </w:tcBorders>
            <w:vAlign w:val="center"/>
          </w:tcPr>
          <w:p w14:paraId="45B0A030">
            <w:pPr>
              <w:spacing w:after="0" w:line="400" w:lineRule="exact"/>
              <w:ind w:firstLine="360" w:firstLineChars="150"/>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资金来源</w:t>
            </w:r>
          </w:p>
        </w:tc>
        <w:tc>
          <w:tcPr>
            <w:tcW w:w="6367" w:type="dxa"/>
            <w:tcBorders>
              <w:top w:val="single" w:color="auto" w:sz="4" w:space="0"/>
              <w:left w:val="nil"/>
              <w:bottom w:val="single" w:color="auto" w:sz="4" w:space="0"/>
              <w:right w:val="single" w:color="auto" w:sz="4" w:space="0"/>
            </w:tcBorders>
            <w:vAlign w:val="center"/>
          </w:tcPr>
          <w:p w14:paraId="187793F2">
            <w:pPr>
              <w:spacing w:after="0" w:line="400" w:lineRule="exact"/>
              <w:rPr>
                <w:rFonts w:cs="Calibri" w:asciiTheme="minorEastAsia" w:hAnsiTheme="minorEastAsia" w:eastAsiaTheme="minorEastAsia"/>
                <w:sz w:val="24"/>
                <w:szCs w:val="24"/>
                <w:shd w:val="clear" w:color="auto" w:fill="FFFFFF"/>
              </w:rPr>
            </w:pPr>
            <w:r>
              <w:rPr>
                <w:rFonts w:hint="eastAsia" w:cs="Calibri" w:asciiTheme="minorEastAsia" w:hAnsiTheme="minorEastAsia" w:eastAsiaTheme="minorEastAsia"/>
                <w:sz w:val="24"/>
                <w:szCs w:val="24"/>
                <w:shd w:val="clear" w:color="auto" w:fill="FFFFFF"/>
              </w:rPr>
              <w:t>财政资金</w:t>
            </w:r>
          </w:p>
        </w:tc>
      </w:tr>
      <w:tr w14:paraId="6306C9CD">
        <w:tblPrEx>
          <w:tblCellMar>
            <w:top w:w="0" w:type="dxa"/>
            <w:left w:w="108" w:type="dxa"/>
            <w:bottom w:w="0" w:type="dxa"/>
            <w:right w:w="108" w:type="dxa"/>
          </w:tblCellMar>
        </w:tblPrEx>
        <w:trPr>
          <w:trHeight w:val="383" w:hRule="atLeast"/>
        </w:trPr>
        <w:tc>
          <w:tcPr>
            <w:tcW w:w="697" w:type="dxa"/>
            <w:tcBorders>
              <w:top w:val="single" w:color="auto" w:sz="4" w:space="0"/>
              <w:left w:val="single" w:color="auto" w:sz="4" w:space="0"/>
              <w:bottom w:val="single" w:color="auto" w:sz="4" w:space="0"/>
              <w:right w:val="single" w:color="auto" w:sz="4" w:space="0"/>
            </w:tcBorders>
            <w:vAlign w:val="center"/>
          </w:tcPr>
          <w:p w14:paraId="094473F4">
            <w:pPr>
              <w:spacing w:after="0" w:line="400" w:lineRule="exact"/>
              <w:jc w:val="center"/>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8</w:t>
            </w:r>
          </w:p>
        </w:tc>
        <w:tc>
          <w:tcPr>
            <w:tcW w:w="1876" w:type="dxa"/>
            <w:tcBorders>
              <w:top w:val="single" w:color="auto" w:sz="4" w:space="0"/>
              <w:left w:val="nil"/>
              <w:bottom w:val="single" w:color="auto" w:sz="4" w:space="0"/>
              <w:right w:val="single" w:color="auto" w:sz="4" w:space="0"/>
            </w:tcBorders>
            <w:vAlign w:val="center"/>
          </w:tcPr>
          <w:p w14:paraId="39E55169">
            <w:pPr>
              <w:spacing w:after="0" w:line="400" w:lineRule="exact"/>
              <w:ind w:firstLine="360" w:firstLineChars="150"/>
              <w:rPr>
                <w:rFonts w:cs="Calibri" w:asciiTheme="minorEastAsia" w:hAnsiTheme="minorEastAsia" w:eastAsiaTheme="minorEastAsia"/>
                <w:sz w:val="24"/>
                <w:szCs w:val="24"/>
                <w:shd w:val="clear" w:color="auto" w:fill="FFFFFF"/>
              </w:rPr>
            </w:pPr>
            <w:r>
              <w:rPr>
                <w:rFonts w:hint="eastAsia" w:cs="Calibri" w:asciiTheme="minorEastAsia" w:hAnsiTheme="minorEastAsia" w:eastAsiaTheme="minorEastAsia"/>
                <w:sz w:val="24"/>
                <w:szCs w:val="24"/>
                <w:shd w:val="clear" w:color="auto" w:fill="FFFFFF"/>
              </w:rPr>
              <w:t>磋商范围</w:t>
            </w:r>
          </w:p>
        </w:tc>
        <w:tc>
          <w:tcPr>
            <w:tcW w:w="6367" w:type="dxa"/>
            <w:tcBorders>
              <w:top w:val="single" w:color="auto" w:sz="4" w:space="0"/>
              <w:left w:val="nil"/>
              <w:bottom w:val="single" w:color="auto" w:sz="4" w:space="0"/>
              <w:right w:val="single" w:color="auto" w:sz="4" w:space="0"/>
            </w:tcBorders>
            <w:vAlign w:val="center"/>
          </w:tcPr>
          <w:p w14:paraId="2B8CFD0B">
            <w:pPr>
              <w:spacing w:after="0" w:line="400" w:lineRule="exact"/>
              <w:rPr>
                <w:rFonts w:cs="Calibri" w:asciiTheme="minorEastAsia" w:hAnsiTheme="minorEastAsia" w:eastAsiaTheme="minorEastAsia"/>
                <w:sz w:val="24"/>
                <w:szCs w:val="24"/>
                <w:shd w:val="clear" w:color="auto" w:fill="FFFFFF"/>
              </w:rPr>
            </w:pPr>
            <w:r>
              <w:rPr>
                <w:rFonts w:hint="eastAsia" w:ascii="宋体" w:hAnsi="宋体" w:eastAsia="宋体" w:cs="宋体"/>
                <w:kern w:val="2"/>
                <w:sz w:val="24"/>
                <w:szCs w:val="24"/>
              </w:rPr>
              <w:t>磋商文件</w:t>
            </w:r>
            <w:r>
              <w:rPr>
                <w:rFonts w:hint="eastAsia" w:ascii="宋体" w:hAnsi="宋体" w:eastAsia="宋体" w:cs="宋体"/>
                <w:kern w:val="2"/>
                <w:sz w:val="24"/>
                <w:szCs w:val="24"/>
                <w:lang w:eastAsia="zh-CN"/>
              </w:rPr>
              <w:t>及</w:t>
            </w:r>
            <w:r>
              <w:rPr>
                <w:rFonts w:hint="eastAsia" w:ascii="宋体" w:hAnsi="宋体" w:eastAsia="宋体" w:cs="宋体"/>
                <w:kern w:val="2"/>
                <w:sz w:val="24"/>
                <w:szCs w:val="24"/>
              </w:rPr>
              <w:t>工程量清单范围内的全部内容</w:t>
            </w:r>
          </w:p>
        </w:tc>
      </w:tr>
      <w:tr w14:paraId="181F2EFC">
        <w:tblPrEx>
          <w:tblCellMar>
            <w:top w:w="0" w:type="dxa"/>
            <w:left w:w="108" w:type="dxa"/>
            <w:bottom w:w="0" w:type="dxa"/>
            <w:right w:w="108" w:type="dxa"/>
          </w:tblCellMar>
        </w:tblPrEx>
        <w:trPr>
          <w:trHeight w:val="90" w:hRule="atLeast"/>
        </w:trPr>
        <w:tc>
          <w:tcPr>
            <w:tcW w:w="697" w:type="dxa"/>
            <w:tcBorders>
              <w:top w:val="single" w:color="auto" w:sz="4" w:space="0"/>
              <w:left w:val="single" w:color="auto" w:sz="4" w:space="0"/>
              <w:bottom w:val="single" w:color="auto" w:sz="4" w:space="0"/>
              <w:right w:val="single" w:color="auto" w:sz="4" w:space="0"/>
            </w:tcBorders>
            <w:vAlign w:val="center"/>
          </w:tcPr>
          <w:p w14:paraId="448A02EB">
            <w:pPr>
              <w:spacing w:after="0" w:line="400" w:lineRule="exact"/>
              <w:jc w:val="center"/>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9</w:t>
            </w:r>
          </w:p>
        </w:tc>
        <w:tc>
          <w:tcPr>
            <w:tcW w:w="1876" w:type="dxa"/>
            <w:tcBorders>
              <w:top w:val="single" w:color="auto" w:sz="4" w:space="0"/>
              <w:left w:val="nil"/>
              <w:bottom w:val="single" w:color="auto" w:sz="4" w:space="0"/>
              <w:right w:val="single" w:color="auto" w:sz="4" w:space="0"/>
            </w:tcBorders>
            <w:vAlign w:val="center"/>
          </w:tcPr>
          <w:p w14:paraId="3C5A4E64">
            <w:pPr>
              <w:spacing w:after="0" w:line="400" w:lineRule="exact"/>
              <w:ind w:firstLine="360" w:firstLineChars="150"/>
              <w:rPr>
                <w:rFonts w:cs="Calibri" w:asciiTheme="minorEastAsia" w:hAnsiTheme="minorEastAsia" w:eastAsiaTheme="minorEastAsia"/>
                <w:sz w:val="24"/>
                <w:szCs w:val="24"/>
                <w:highlight w:val="none"/>
                <w:shd w:val="clear" w:color="auto" w:fill="FFFFFF"/>
              </w:rPr>
            </w:pPr>
            <w:r>
              <w:rPr>
                <w:rFonts w:hint="eastAsia" w:cs="Calibri" w:asciiTheme="minorEastAsia" w:hAnsiTheme="minorEastAsia" w:eastAsiaTheme="minorEastAsia"/>
                <w:sz w:val="24"/>
                <w:szCs w:val="24"/>
                <w:highlight w:val="none"/>
                <w:shd w:val="clear" w:color="auto" w:fill="FFFFFF"/>
              </w:rPr>
              <w:t>计划工期</w:t>
            </w:r>
          </w:p>
        </w:tc>
        <w:tc>
          <w:tcPr>
            <w:tcW w:w="6367" w:type="dxa"/>
            <w:tcBorders>
              <w:top w:val="single" w:color="auto" w:sz="4" w:space="0"/>
              <w:left w:val="nil"/>
              <w:bottom w:val="single" w:color="auto" w:sz="4" w:space="0"/>
              <w:right w:val="single" w:color="auto" w:sz="4" w:space="0"/>
            </w:tcBorders>
          </w:tcPr>
          <w:p w14:paraId="63154428">
            <w:pPr>
              <w:pStyle w:val="31"/>
              <w:shd w:val="clear" w:color="auto" w:fill="auto"/>
              <w:adjustRightInd/>
              <w:snapToGrid/>
              <w:spacing w:after="0" w:line="400" w:lineRule="exact"/>
              <w:ind w:firstLine="0"/>
              <w:rPr>
                <w:rFonts w:cs="Calibri" w:asciiTheme="minorEastAsia" w:hAnsiTheme="minorEastAsia" w:eastAsiaTheme="minorEastAsia"/>
                <w:color w:val="000000" w:themeColor="text1"/>
                <w:sz w:val="24"/>
                <w:szCs w:val="24"/>
                <w:highlight w:val="none"/>
                <w:shd w:val="clear" w:color="auto" w:fill="FFFFFF"/>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60</w:t>
            </w:r>
            <w:r>
              <w:rPr>
                <w:rFonts w:hint="eastAsia" w:ascii="宋体" w:hAnsi="宋体" w:eastAsia="宋体" w:cs="宋体"/>
                <w:color w:val="000000" w:themeColor="text1"/>
                <w:sz w:val="24"/>
                <w:szCs w:val="24"/>
                <w:highlight w:val="none"/>
                <w:lang w:val="en-US"/>
                <w14:textFill>
                  <w14:solidFill>
                    <w14:schemeClr w14:val="tx1"/>
                  </w14:solidFill>
                </w14:textFill>
              </w:rPr>
              <w:t>日历天</w:t>
            </w:r>
          </w:p>
        </w:tc>
      </w:tr>
      <w:tr w14:paraId="28C20F7E">
        <w:tblPrEx>
          <w:tblCellMar>
            <w:top w:w="0" w:type="dxa"/>
            <w:left w:w="108" w:type="dxa"/>
            <w:bottom w:w="0" w:type="dxa"/>
            <w:right w:w="108" w:type="dxa"/>
          </w:tblCellMar>
        </w:tblPrEx>
        <w:trPr>
          <w:trHeight w:val="90" w:hRule="atLeast"/>
        </w:trPr>
        <w:tc>
          <w:tcPr>
            <w:tcW w:w="697" w:type="dxa"/>
            <w:tcBorders>
              <w:top w:val="single" w:color="auto" w:sz="4" w:space="0"/>
              <w:left w:val="single" w:color="auto" w:sz="4" w:space="0"/>
              <w:bottom w:val="single" w:color="auto" w:sz="4" w:space="0"/>
              <w:right w:val="single" w:color="auto" w:sz="4" w:space="0"/>
            </w:tcBorders>
            <w:vAlign w:val="center"/>
          </w:tcPr>
          <w:p w14:paraId="42DA4D66">
            <w:pPr>
              <w:spacing w:after="0" w:line="400" w:lineRule="exact"/>
              <w:jc w:val="center"/>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10</w:t>
            </w:r>
          </w:p>
        </w:tc>
        <w:tc>
          <w:tcPr>
            <w:tcW w:w="1876" w:type="dxa"/>
            <w:tcBorders>
              <w:top w:val="single" w:color="auto" w:sz="4" w:space="0"/>
              <w:left w:val="nil"/>
              <w:bottom w:val="single" w:color="auto" w:sz="4" w:space="0"/>
              <w:right w:val="single" w:color="auto" w:sz="4" w:space="0"/>
            </w:tcBorders>
            <w:vAlign w:val="center"/>
          </w:tcPr>
          <w:p w14:paraId="10EF5B6E">
            <w:pPr>
              <w:spacing w:after="0" w:line="400" w:lineRule="exact"/>
              <w:ind w:firstLine="360" w:firstLineChars="150"/>
              <w:rPr>
                <w:rFonts w:cs="Calibri" w:asciiTheme="minorEastAsia" w:hAnsiTheme="minorEastAsia" w:eastAsiaTheme="minorEastAsia"/>
                <w:sz w:val="24"/>
                <w:szCs w:val="24"/>
                <w:shd w:val="clear" w:color="auto" w:fill="FFFFFF"/>
              </w:rPr>
            </w:pPr>
            <w:r>
              <w:rPr>
                <w:rFonts w:hint="eastAsia" w:cs="Calibri" w:asciiTheme="minorEastAsia" w:hAnsiTheme="minorEastAsia" w:eastAsiaTheme="minorEastAsia"/>
                <w:sz w:val="24"/>
                <w:szCs w:val="24"/>
                <w:shd w:val="clear" w:color="auto" w:fill="FFFFFF"/>
              </w:rPr>
              <w:t>质量要求</w:t>
            </w:r>
          </w:p>
        </w:tc>
        <w:tc>
          <w:tcPr>
            <w:tcW w:w="6367" w:type="dxa"/>
            <w:tcBorders>
              <w:top w:val="single" w:color="auto" w:sz="4" w:space="0"/>
              <w:left w:val="nil"/>
              <w:bottom w:val="single" w:color="auto" w:sz="4" w:space="0"/>
              <w:right w:val="single" w:color="auto" w:sz="4" w:space="0"/>
            </w:tcBorders>
          </w:tcPr>
          <w:p w14:paraId="0B83BA24">
            <w:pPr>
              <w:pStyle w:val="31"/>
              <w:shd w:val="clear" w:color="auto" w:fill="auto"/>
              <w:adjustRightInd/>
              <w:snapToGrid/>
              <w:spacing w:after="0" w:line="400" w:lineRule="exact"/>
              <w:ind w:firstLine="0"/>
              <w:rPr>
                <w:rFonts w:cs="Calibri" w:asciiTheme="minorEastAsia" w:hAnsiTheme="minorEastAsia" w:eastAsiaTheme="minorEastAsia"/>
                <w:sz w:val="24"/>
                <w:szCs w:val="24"/>
                <w:shd w:val="clear" w:color="auto" w:fill="FFFFFF"/>
              </w:rPr>
            </w:pPr>
            <w:r>
              <w:rPr>
                <w:rFonts w:hint="eastAsia" w:cs="Calibri" w:asciiTheme="minorEastAsia" w:hAnsiTheme="minorEastAsia" w:eastAsiaTheme="minorEastAsia"/>
                <w:sz w:val="24"/>
                <w:szCs w:val="24"/>
                <w:shd w:val="clear" w:color="auto" w:fill="FFFFFF"/>
              </w:rPr>
              <w:t>合格</w:t>
            </w:r>
          </w:p>
        </w:tc>
      </w:tr>
      <w:tr w14:paraId="35088A49">
        <w:tblPrEx>
          <w:tblCellMar>
            <w:top w:w="0" w:type="dxa"/>
            <w:left w:w="108" w:type="dxa"/>
            <w:bottom w:w="0" w:type="dxa"/>
            <w:right w:w="108" w:type="dxa"/>
          </w:tblCellMar>
        </w:tblPrEx>
        <w:trPr>
          <w:trHeight w:val="520" w:hRule="atLeast"/>
        </w:trPr>
        <w:tc>
          <w:tcPr>
            <w:tcW w:w="697" w:type="dxa"/>
            <w:tcBorders>
              <w:top w:val="single" w:color="auto" w:sz="4" w:space="0"/>
              <w:left w:val="single" w:color="auto" w:sz="4" w:space="0"/>
              <w:bottom w:val="single" w:color="auto" w:sz="4" w:space="0"/>
              <w:right w:val="single" w:color="auto" w:sz="4" w:space="0"/>
            </w:tcBorders>
            <w:vAlign w:val="center"/>
          </w:tcPr>
          <w:p w14:paraId="1CA04200">
            <w:pPr>
              <w:spacing w:after="0" w:line="400" w:lineRule="exact"/>
              <w:jc w:val="center"/>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11</w:t>
            </w:r>
          </w:p>
        </w:tc>
        <w:tc>
          <w:tcPr>
            <w:tcW w:w="1876" w:type="dxa"/>
            <w:tcBorders>
              <w:top w:val="single" w:color="auto" w:sz="4" w:space="0"/>
              <w:left w:val="nil"/>
              <w:bottom w:val="single" w:color="auto" w:sz="4" w:space="0"/>
              <w:right w:val="single" w:color="auto" w:sz="4" w:space="0"/>
            </w:tcBorders>
            <w:vAlign w:val="center"/>
          </w:tcPr>
          <w:p w14:paraId="5F7C07D7">
            <w:pPr>
              <w:spacing w:after="0" w:line="400" w:lineRule="exact"/>
              <w:ind w:firstLine="360" w:firstLineChars="150"/>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资格要求</w:t>
            </w:r>
          </w:p>
        </w:tc>
        <w:tc>
          <w:tcPr>
            <w:tcW w:w="6367" w:type="dxa"/>
            <w:tcBorders>
              <w:top w:val="single" w:color="auto" w:sz="4" w:space="0"/>
              <w:left w:val="nil"/>
              <w:bottom w:val="single" w:color="auto" w:sz="4" w:space="0"/>
              <w:right w:val="single" w:color="auto" w:sz="4" w:space="0"/>
            </w:tcBorders>
            <w:vAlign w:val="center"/>
          </w:tcPr>
          <w:p w14:paraId="4F62775A">
            <w:pPr>
              <w:widowControl w:val="0"/>
              <w:adjustRightInd/>
              <w:snapToGrid/>
              <w:spacing w:after="0" w:line="440" w:lineRule="exact"/>
              <w:jc w:val="both"/>
              <w:rPr>
                <w:rFonts w:ascii="宋体" w:hAnsi="宋体" w:eastAsia="宋体" w:cs="宋体"/>
                <w:kern w:val="2"/>
                <w:sz w:val="24"/>
                <w:szCs w:val="24"/>
              </w:rPr>
            </w:pPr>
            <w:r>
              <w:rPr>
                <w:rFonts w:hint="eastAsia" w:ascii="宋体" w:hAnsi="宋体" w:eastAsia="宋体" w:cs="宋体"/>
                <w:kern w:val="2"/>
                <w:sz w:val="24"/>
                <w:szCs w:val="24"/>
              </w:rPr>
              <w:t>1、满足《中华人民共和国政府采购法》第二十二条的规定并同时具备下列条件；</w:t>
            </w:r>
          </w:p>
          <w:p w14:paraId="1DCED1B0">
            <w:pPr>
              <w:widowControl w:val="0"/>
              <w:adjustRightInd/>
              <w:snapToGrid/>
              <w:spacing w:after="0" w:line="440" w:lineRule="exact"/>
              <w:jc w:val="left"/>
              <w:rPr>
                <w:rFonts w:ascii="宋体" w:hAnsi="宋体" w:eastAsia="宋体" w:cs="宋体"/>
                <w:kern w:val="2"/>
                <w:sz w:val="24"/>
                <w:szCs w:val="24"/>
              </w:rPr>
            </w:pPr>
            <w:r>
              <w:rPr>
                <w:rFonts w:hint="eastAsia" w:ascii="宋体" w:hAnsi="宋体" w:eastAsia="宋体" w:cs="宋体"/>
                <w:kern w:val="2"/>
                <w:sz w:val="24"/>
                <w:szCs w:val="24"/>
              </w:rPr>
              <w:t>2、落实政府采购政策满足的资格要求：</w:t>
            </w:r>
          </w:p>
          <w:p w14:paraId="7CC87AE1">
            <w:pPr>
              <w:keepNext w:val="0"/>
              <w:keepLines w:val="0"/>
              <w:widowControl w:val="0"/>
              <w:suppressLineNumbers w:val="0"/>
              <w:pBdr>
                <w:top w:val="none" w:color="auto" w:sz="0" w:space="0"/>
                <w:left w:val="none" w:color="auto" w:sz="0" w:space="0"/>
                <w:bottom w:val="none" w:color="auto" w:sz="0" w:space="0"/>
                <w:right w:val="none" w:color="auto" w:sz="0" w:space="0"/>
              </w:pBdr>
              <w:wordWrap/>
              <w:topLinePunct w:val="0"/>
              <w:adjustRightInd/>
              <w:snapToGrid/>
              <w:spacing w:before="0" w:beforeAutospacing="0" w:after="0" w:afterAutospacing="0" w:line="440" w:lineRule="exact"/>
              <w:ind w:left="0" w:leftChars="0" w:right="0" w:firstLine="480" w:firstLineChars="200"/>
              <w:jc w:val="left"/>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本项目非专门面向中小企业、监狱企业及残疾人福利性单位采购项目，执行促进中小型企业发展政策（残疾人福利性企业、监狱企业视同小微企业）、优先采购节能环保产品等政府采购政策。</w:t>
            </w:r>
          </w:p>
          <w:p w14:paraId="6BFB17B9">
            <w:pPr>
              <w:shd w:val="clear" w:color="auto" w:fill="FFFFFF"/>
              <w:adjustRightInd/>
              <w:snapToGrid/>
              <w:spacing w:after="0" w:line="440" w:lineRule="exact"/>
              <w:jc w:val="left"/>
              <w:rPr>
                <w:rFonts w:ascii="宋体" w:hAnsi="宋体" w:eastAsia="宋体" w:cs="宋体"/>
                <w:kern w:val="2"/>
                <w:sz w:val="24"/>
                <w:szCs w:val="24"/>
              </w:rPr>
            </w:pPr>
            <w:r>
              <w:rPr>
                <w:rFonts w:hint="eastAsia" w:ascii="宋体" w:hAnsi="宋体" w:eastAsia="宋体" w:cs="宋体"/>
                <w:kern w:val="2"/>
                <w:sz w:val="24"/>
                <w:szCs w:val="24"/>
              </w:rPr>
              <w:t>3、本项目的特定资格要求</w:t>
            </w:r>
          </w:p>
          <w:p w14:paraId="72A1E6E3">
            <w:pPr>
              <w:shd w:val="clear" w:color="auto" w:fill="FFFFFF"/>
              <w:adjustRightInd/>
              <w:snapToGrid/>
              <w:spacing w:after="0" w:line="440" w:lineRule="exact"/>
              <w:jc w:val="left"/>
              <w:rPr>
                <w:rFonts w:ascii="宋体" w:hAnsi="宋体" w:eastAsia="宋体" w:cs="宋体"/>
                <w:sz w:val="24"/>
                <w:szCs w:val="24"/>
              </w:rPr>
            </w:pPr>
            <w:r>
              <w:rPr>
                <w:rFonts w:hint="eastAsia" w:ascii="宋体" w:hAnsi="宋体" w:eastAsia="宋体" w:cs="宋体"/>
                <w:sz w:val="24"/>
                <w:szCs w:val="24"/>
              </w:rPr>
              <w:t>3.1供应商须具备独立法人资格，具有有效的营业执照；</w:t>
            </w:r>
          </w:p>
          <w:p w14:paraId="3D7BB064">
            <w:pPr>
              <w:shd w:val="clear" w:color="auto" w:fill="FFFFFF"/>
              <w:adjustRightInd/>
              <w:snapToGrid/>
              <w:spacing w:after="0" w:line="440" w:lineRule="exact"/>
              <w:jc w:val="left"/>
              <w:rPr>
                <w:rFonts w:ascii="宋体" w:hAnsi="宋体" w:eastAsia="宋体" w:cs="宋体"/>
                <w:sz w:val="24"/>
                <w:szCs w:val="24"/>
              </w:rPr>
            </w:pPr>
            <w:r>
              <w:rPr>
                <w:rFonts w:hint="eastAsia" w:ascii="宋体" w:hAnsi="宋体" w:eastAsia="宋体" w:cs="宋体"/>
                <w:sz w:val="24"/>
                <w:szCs w:val="24"/>
              </w:rPr>
              <w:t>3.2供应商须具有建筑工程施工总承包叁级（含叁级）及以上资质，具有有效的安全生产许可证</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并在人员、设备、资金等方面具有相应的施工能力；</w:t>
            </w:r>
          </w:p>
          <w:p w14:paraId="43FA9A01">
            <w:pPr>
              <w:shd w:val="clear" w:color="auto" w:fill="FFFFFF"/>
              <w:adjustRightInd/>
              <w:snapToGrid/>
              <w:spacing w:after="0" w:line="440" w:lineRule="exact"/>
              <w:jc w:val="left"/>
              <w:rPr>
                <w:rFonts w:hint="eastAsia" w:ascii="宋体" w:hAnsi="宋体" w:eastAsia="宋体" w:cs="宋体"/>
                <w:sz w:val="24"/>
                <w:szCs w:val="24"/>
                <w:lang w:eastAsia="zh-CN"/>
              </w:rPr>
            </w:pPr>
            <w:r>
              <w:rPr>
                <w:rFonts w:hint="eastAsia" w:ascii="宋体" w:hAnsi="宋体" w:eastAsia="宋体" w:cs="宋体"/>
                <w:sz w:val="24"/>
                <w:szCs w:val="24"/>
              </w:rPr>
              <w:t>3.3拟派项目经理应具备建筑工程专业贰级（含贰级）及以上注册建造师资格、具备有效的安全生产考核合格证书，未在其它在建工程项目中担任项目经理；且须提供近三个月连续在本单位缴费的社保证明（以社保网络查询或社保中心出具的证明为准）</w:t>
            </w:r>
            <w:r>
              <w:rPr>
                <w:rFonts w:hint="eastAsia" w:ascii="宋体" w:hAnsi="宋体" w:eastAsia="宋体" w:cs="宋体"/>
                <w:sz w:val="24"/>
                <w:szCs w:val="24"/>
                <w:lang w:eastAsia="zh-CN"/>
              </w:rPr>
              <w:t>；</w:t>
            </w:r>
          </w:p>
          <w:p w14:paraId="5C3B4820">
            <w:pPr>
              <w:shd w:val="clear" w:color="auto" w:fill="FFFFFF"/>
              <w:adjustRightInd/>
              <w:snapToGrid/>
              <w:spacing w:after="0" w:line="440" w:lineRule="exact"/>
              <w:jc w:val="left"/>
              <w:rPr>
                <w:rFonts w:hint="eastAsia" w:ascii="宋体" w:hAnsi="宋体" w:eastAsia="宋体" w:cs="宋体"/>
                <w:sz w:val="24"/>
                <w:szCs w:val="24"/>
              </w:rPr>
            </w:pPr>
            <w:r>
              <w:rPr>
                <w:rFonts w:hint="eastAsia" w:ascii="宋体" w:hAnsi="宋体" w:eastAsia="宋体" w:cs="宋体"/>
                <w:sz w:val="24"/>
                <w:szCs w:val="24"/>
              </w:rPr>
              <w:t>3.4企业自行出具本单位无商业贿赂及无不正当竞争行为的承诺书；</w:t>
            </w:r>
          </w:p>
          <w:p w14:paraId="53B5ED61">
            <w:pPr>
              <w:shd w:val="clear" w:color="auto" w:fill="FFFFFF"/>
              <w:adjustRightInd/>
              <w:snapToGrid/>
              <w:spacing w:after="0" w:line="440" w:lineRule="exact"/>
              <w:jc w:val="left"/>
              <w:rPr>
                <w:rFonts w:hint="eastAsia" w:ascii="宋体" w:hAnsi="宋体" w:eastAsia="宋体" w:cs="宋体"/>
                <w:sz w:val="24"/>
                <w:szCs w:val="24"/>
              </w:rPr>
            </w:pPr>
            <w:r>
              <w:rPr>
                <w:rFonts w:hint="eastAsia" w:ascii="宋体" w:hAnsi="宋体" w:eastAsia="宋体" w:cs="宋体"/>
                <w:sz w:val="24"/>
                <w:szCs w:val="24"/>
                <w:lang w:val="en-US" w:eastAsia="zh-CN"/>
              </w:rPr>
              <w:t>3.5</w:t>
            </w:r>
            <w:r>
              <w:rPr>
                <w:rFonts w:hint="eastAsia" w:ascii="宋体" w:hAnsi="宋体" w:eastAsia="宋体" w:cs="宋体"/>
                <w:sz w:val="24"/>
                <w:szCs w:val="24"/>
              </w:rPr>
              <w:t>参加政府采购活动前3年内在经营活动中没有重大违法记录的书面声明；</w:t>
            </w:r>
          </w:p>
          <w:p w14:paraId="5FA39AD0">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topLinePunct w:val="0"/>
              <w:adjustRightInd/>
              <w:snapToGrid/>
              <w:spacing w:before="0" w:beforeAutospacing="0" w:after="0" w:afterAutospacing="0" w:line="440" w:lineRule="exact"/>
              <w:ind w:right="0"/>
              <w:jc w:val="left"/>
              <w:rPr>
                <w:rFonts w:hint="eastAsia" w:ascii="宋体" w:hAnsi="宋体" w:eastAsia="宋体" w:cs="宋体"/>
                <w:kern w:val="0"/>
                <w:sz w:val="24"/>
                <w:szCs w:val="24"/>
                <w:u w:color="000000"/>
                <w:lang w:eastAsia="zh-CN"/>
              </w:rPr>
            </w:pPr>
            <w:r>
              <w:rPr>
                <w:rFonts w:hint="eastAsia" w:ascii="宋体" w:hAnsi="宋体" w:eastAsia="宋体" w:cs="宋体"/>
                <w:sz w:val="24"/>
                <w:szCs w:val="24"/>
              </w:rPr>
              <w:t>3.</w:t>
            </w:r>
            <w:r>
              <w:rPr>
                <w:rFonts w:hint="eastAsia" w:ascii="宋体" w:hAnsi="宋体" w:eastAsia="宋体" w:cs="宋体"/>
                <w:sz w:val="24"/>
                <w:szCs w:val="24"/>
                <w:lang w:val="en-US" w:eastAsia="zh-CN"/>
              </w:rPr>
              <w:t>6根据《关于在政府采购活动中查询及使用信用记录有关问题的通知》(财库[2016]125号) 和豫财购【2016】15号的规定，企业没有被列入“信用中国”网站的“重大税收违法失信主体”及“中国政府采购网”网站的“政府采购严重违法失信行为记录名单”的投标人；（查询渠道：“信用中国”网站（www.creditchina.gov.cn）、中国政府采购网（www.ccgp.gov.cn）提供网站的查询信息截图</w:t>
            </w:r>
            <w:r>
              <w:rPr>
                <w:rFonts w:hint="eastAsia" w:ascii="宋体" w:hAnsi="宋体" w:eastAsia="宋体" w:cs="宋体"/>
                <w:kern w:val="0"/>
                <w:sz w:val="24"/>
                <w:szCs w:val="24"/>
                <w:u w:color="000000"/>
              </w:rPr>
              <w:t>（查询时间自公告发布之日起）</w:t>
            </w:r>
            <w:r>
              <w:rPr>
                <w:rFonts w:hint="eastAsia" w:ascii="宋体" w:hAnsi="宋体" w:eastAsia="宋体" w:cs="宋体"/>
                <w:kern w:val="0"/>
                <w:sz w:val="24"/>
                <w:szCs w:val="24"/>
                <w:u w:color="000000"/>
                <w:lang w:eastAsia="zh-CN"/>
              </w:rPr>
              <w:t>；</w:t>
            </w:r>
          </w:p>
          <w:p w14:paraId="187997E2">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topLinePunct w:val="0"/>
              <w:adjustRightInd/>
              <w:snapToGrid/>
              <w:spacing w:before="0" w:beforeAutospacing="0" w:after="0" w:afterAutospacing="0" w:line="440" w:lineRule="exact"/>
              <w:ind w:right="0"/>
              <w:jc w:val="left"/>
              <w:rPr>
                <w:rFonts w:hint="eastAsia" w:ascii="宋体" w:hAnsi="宋体" w:cs="宋体" w:eastAsiaTheme="minorEastAsia"/>
                <w:kern w:val="2"/>
                <w:sz w:val="24"/>
                <w:szCs w:val="22"/>
                <w:lang w:val="en-US" w:eastAsia="zh-CN" w:bidi="ar-SA"/>
              </w:rPr>
            </w:pPr>
            <w:r>
              <w:rPr>
                <w:rFonts w:hint="eastAsia" w:ascii="宋体" w:hAnsi="宋体" w:cs="宋体"/>
                <w:sz w:val="24"/>
                <w:lang w:val="en-US" w:eastAsia="zh-CN"/>
              </w:rPr>
              <w:t>3.7</w:t>
            </w:r>
            <w:r>
              <w:rPr>
                <w:rFonts w:hint="eastAsia" w:ascii="宋体" w:hAnsi="宋体" w:cs="宋体" w:eastAsiaTheme="minorEastAsia"/>
                <w:kern w:val="2"/>
                <w:sz w:val="24"/>
                <w:szCs w:val="22"/>
                <w:lang w:val="en-US" w:eastAsia="zh-CN" w:bidi="ar-SA"/>
              </w:rPr>
              <w:t>单位负责人为同一人或者存在直接控股、管理关系的不同供应商，不得参加同一合同项下的政府采购活动，提供“国家企业信用信息公示系统”中查询截图（需包含公司基本信息、股东信息及股权变更信息）。</w:t>
            </w:r>
          </w:p>
          <w:p w14:paraId="7A8DD0E6">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topLinePunct w:val="0"/>
              <w:adjustRightInd/>
              <w:snapToGrid/>
              <w:spacing w:before="0" w:beforeAutospacing="0" w:after="0" w:afterAutospacing="0" w:line="440" w:lineRule="exact"/>
              <w:ind w:right="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3.8提供农民工工资保障金承诺书；</w:t>
            </w:r>
          </w:p>
          <w:p w14:paraId="37925DE4">
            <w:pPr>
              <w:pBdr>
                <w:top w:val="none" w:color="auto" w:sz="0" w:space="0"/>
                <w:left w:val="none" w:color="auto" w:sz="0" w:space="0"/>
                <w:bottom w:val="none" w:color="auto" w:sz="0" w:space="0"/>
                <w:right w:val="none" w:color="auto" w:sz="0" w:space="0"/>
              </w:pBdr>
              <w:shd w:val="clear" w:color="auto" w:fill="FFFFFF"/>
              <w:adjustRightInd/>
              <w:snapToGrid/>
              <w:spacing w:after="0" w:line="440" w:lineRule="exact"/>
              <w:jc w:val="left"/>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本项目不接受联合体磋商；</w:t>
            </w:r>
          </w:p>
          <w:p w14:paraId="523EBB51">
            <w:pPr>
              <w:pBdr>
                <w:top w:val="none" w:color="auto" w:sz="0" w:space="0"/>
                <w:left w:val="none" w:color="auto" w:sz="0" w:space="0"/>
                <w:bottom w:val="none" w:color="auto" w:sz="0" w:space="0"/>
                <w:right w:val="none" w:color="auto" w:sz="0" w:space="0"/>
              </w:pBdr>
              <w:shd w:val="clear" w:color="auto" w:fill="FFFFFF"/>
              <w:adjustRightInd/>
              <w:snapToGrid/>
              <w:spacing w:after="0" w:line="440" w:lineRule="exact"/>
              <w:jc w:val="left"/>
              <w:rPr>
                <w:rFonts w:cs="宋体" w:asciiTheme="minorEastAsia" w:hAnsiTheme="minorEastAsia" w:eastAsiaTheme="minorEastAsia"/>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本项目实行资格后审，资格审查的具体要求见竞争性磋商文件。</w:t>
            </w:r>
          </w:p>
        </w:tc>
      </w:tr>
      <w:tr w14:paraId="04A60A60">
        <w:tblPrEx>
          <w:tblCellMar>
            <w:top w:w="0" w:type="dxa"/>
            <w:left w:w="108" w:type="dxa"/>
            <w:bottom w:w="0" w:type="dxa"/>
            <w:right w:w="108" w:type="dxa"/>
          </w:tblCellMar>
        </w:tblPrEx>
        <w:trPr>
          <w:trHeight w:val="520" w:hRule="atLeast"/>
        </w:trPr>
        <w:tc>
          <w:tcPr>
            <w:tcW w:w="697" w:type="dxa"/>
            <w:tcBorders>
              <w:top w:val="single" w:color="auto" w:sz="4" w:space="0"/>
              <w:left w:val="single" w:color="auto" w:sz="4" w:space="0"/>
              <w:bottom w:val="single" w:color="auto" w:sz="4" w:space="0"/>
              <w:right w:val="single" w:color="auto" w:sz="4" w:space="0"/>
            </w:tcBorders>
            <w:vAlign w:val="center"/>
          </w:tcPr>
          <w:p w14:paraId="07366222">
            <w:pPr>
              <w:spacing w:after="0" w:line="400" w:lineRule="exact"/>
              <w:jc w:val="center"/>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12</w:t>
            </w:r>
          </w:p>
        </w:tc>
        <w:tc>
          <w:tcPr>
            <w:tcW w:w="1876" w:type="dxa"/>
            <w:tcBorders>
              <w:top w:val="single" w:color="auto" w:sz="4" w:space="0"/>
              <w:left w:val="nil"/>
              <w:bottom w:val="single" w:color="auto" w:sz="4" w:space="0"/>
              <w:right w:val="single" w:color="auto" w:sz="4" w:space="0"/>
            </w:tcBorders>
            <w:vAlign w:val="center"/>
          </w:tcPr>
          <w:p w14:paraId="5D8B7922">
            <w:pPr>
              <w:spacing w:after="0" w:line="400" w:lineRule="exact"/>
              <w:jc w:val="center"/>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踏勘现场</w:t>
            </w:r>
          </w:p>
        </w:tc>
        <w:tc>
          <w:tcPr>
            <w:tcW w:w="6367" w:type="dxa"/>
            <w:tcBorders>
              <w:top w:val="single" w:color="auto" w:sz="4" w:space="0"/>
              <w:left w:val="nil"/>
              <w:bottom w:val="single" w:color="auto" w:sz="4" w:space="0"/>
              <w:right w:val="single" w:color="auto" w:sz="4" w:space="0"/>
            </w:tcBorders>
            <w:vAlign w:val="center"/>
          </w:tcPr>
          <w:p w14:paraId="0CDF5FDF">
            <w:pPr>
              <w:spacing w:after="0" w:line="400" w:lineRule="exact"/>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■不组织，供应商自行踏勘</w:t>
            </w:r>
          </w:p>
        </w:tc>
      </w:tr>
      <w:tr w14:paraId="166B0D62">
        <w:tblPrEx>
          <w:tblCellMar>
            <w:top w:w="0" w:type="dxa"/>
            <w:left w:w="108" w:type="dxa"/>
            <w:bottom w:w="0" w:type="dxa"/>
            <w:right w:w="108" w:type="dxa"/>
          </w:tblCellMar>
        </w:tblPrEx>
        <w:trPr>
          <w:trHeight w:val="520" w:hRule="atLeast"/>
        </w:trPr>
        <w:tc>
          <w:tcPr>
            <w:tcW w:w="697" w:type="dxa"/>
            <w:tcBorders>
              <w:top w:val="single" w:color="auto" w:sz="4" w:space="0"/>
              <w:left w:val="single" w:color="auto" w:sz="4" w:space="0"/>
              <w:bottom w:val="single" w:color="auto" w:sz="4" w:space="0"/>
              <w:right w:val="single" w:color="auto" w:sz="4" w:space="0"/>
            </w:tcBorders>
            <w:vAlign w:val="center"/>
          </w:tcPr>
          <w:p w14:paraId="19BFC70D">
            <w:pPr>
              <w:spacing w:after="0" w:line="400" w:lineRule="exact"/>
              <w:jc w:val="center"/>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13</w:t>
            </w:r>
          </w:p>
        </w:tc>
        <w:tc>
          <w:tcPr>
            <w:tcW w:w="1876" w:type="dxa"/>
            <w:tcBorders>
              <w:top w:val="single" w:color="auto" w:sz="4" w:space="0"/>
              <w:left w:val="nil"/>
              <w:bottom w:val="single" w:color="auto" w:sz="4" w:space="0"/>
              <w:right w:val="single" w:color="auto" w:sz="4" w:space="0"/>
            </w:tcBorders>
            <w:vAlign w:val="center"/>
          </w:tcPr>
          <w:p w14:paraId="06874DF3">
            <w:pPr>
              <w:spacing w:after="0" w:line="400" w:lineRule="exact"/>
              <w:jc w:val="center"/>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供应商提出问题的截止时间</w:t>
            </w:r>
          </w:p>
        </w:tc>
        <w:tc>
          <w:tcPr>
            <w:tcW w:w="6367" w:type="dxa"/>
            <w:tcBorders>
              <w:top w:val="single" w:color="auto" w:sz="4" w:space="0"/>
              <w:left w:val="nil"/>
              <w:bottom w:val="single" w:color="auto" w:sz="4" w:space="0"/>
              <w:right w:val="single" w:color="auto" w:sz="4" w:space="0"/>
            </w:tcBorders>
            <w:vAlign w:val="center"/>
          </w:tcPr>
          <w:p w14:paraId="7A94896F">
            <w:pPr>
              <w:spacing w:after="0" w:line="4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响应性文件递交截止时间5天前</w:t>
            </w:r>
          </w:p>
        </w:tc>
      </w:tr>
      <w:tr w14:paraId="27C56E08">
        <w:tblPrEx>
          <w:tblCellMar>
            <w:top w:w="0" w:type="dxa"/>
            <w:left w:w="108" w:type="dxa"/>
            <w:bottom w:w="0" w:type="dxa"/>
            <w:right w:w="108" w:type="dxa"/>
          </w:tblCellMar>
        </w:tblPrEx>
        <w:trPr>
          <w:trHeight w:val="520" w:hRule="atLeast"/>
        </w:trPr>
        <w:tc>
          <w:tcPr>
            <w:tcW w:w="697" w:type="dxa"/>
            <w:tcBorders>
              <w:top w:val="single" w:color="auto" w:sz="4" w:space="0"/>
              <w:left w:val="single" w:color="auto" w:sz="4" w:space="0"/>
              <w:bottom w:val="single" w:color="auto" w:sz="4" w:space="0"/>
              <w:right w:val="single" w:color="auto" w:sz="4" w:space="0"/>
            </w:tcBorders>
            <w:vAlign w:val="center"/>
          </w:tcPr>
          <w:p w14:paraId="5B60EC9C">
            <w:pPr>
              <w:spacing w:after="0" w:line="400" w:lineRule="exact"/>
              <w:jc w:val="center"/>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14</w:t>
            </w:r>
          </w:p>
        </w:tc>
        <w:tc>
          <w:tcPr>
            <w:tcW w:w="1876" w:type="dxa"/>
            <w:tcBorders>
              <w:top w:val="single" w:color="auto" w:sz="4" w:space="0"/>
              <w:left w:val="nil"/>
              <w:bottom w:val="single" w:color="auto" w:sz="4" w:space="0"/>
              <w:right w:val="single" w:color="auto" w:sz="4" w:space="0"/>
            </w:tcBorders>
            <w:vAlign w:val="center"/>
          </w:tcPr>
          <w:p w14:paraId="55177AC5">
            <w:pPr>
              <w:spacing w:after="0" w:line="400" w:lineRule="exact"/>
              <w:jc w:val="center"/>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采购人书面澄清的时间</w:t>
            </w:r>
          </w:p>
        </w:tc>
        <w:tc>
          <w:tcPr>
            <w:tcW w:w="6367" w:type="dxa"/>
            <w:tcBorders>
              <w:top w:val="single" w:color="auto" w:sz="4" w:space="0"/>
              <w:left w:val="nil"/>
              <w:bottom w:val="single" w:color="auto" w:sz="4" w:space="0"/>
              <w:right w:val="single" w:color="auto" w:sz="4" w:space="0"/>
            </w:tcBorders>
            <w:vAlign w:val="center"/>
          </w:tcPr>
          <w:p w14:paraId="061FC6AB">
            <w:pPr>
              <w:spacing w:after="0" w:line="4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响应性文件递交截止时间5天前</w:t>
            </w:r>
          </w:p>
        </w:tc>
      </w:tr>
      <w:tr w14:paraId="425A02C8">
        <w:tblPrEx>
          <w:tblCellMar>
            <w:top w:w="0" w:type="dxa"/>
            <w:left w:w="108" w:type="dxa"/>
            <w:bottom w:w="0" w:type="dxa"/>
            <w:right w:w="108" w:type="dxa"/>
          </w:tblCellMar>
        </w:tblPrEx>
        <w:trPr>
          <w:trHeight w:val="520" w:hRule="atLeast"/>
        </w:trPr>
        <w:tc>
          <w:tcPr>
            <w:tcW w:w="697" w:type="dxa"/>
            <w:tcBorders>
              <w:top w:val="single" w:color="auto" w:sz="4" w:space="0"/>
              <w:left w:val="single" w:color="auto" w:sz="4" w:space="0"/>
              <w:bottom w:val="single" w:color="auto" w:sz="4" w:space="0"/>
              <w:right w:val="single" w:color="auto" w:sz="4" w:space="0"/>
            </w:tcBorders>
            <w:vAlign w:val="center"/>
          </w:tcPr>
          <w:p w14:paraId="53B56340">
            <w:pPr>
              <w:spacing w:after="0" w:line="400" w:lineRule="exact"/>
              <w:jc w:val="center"/>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15</w:t>
            </w:r>
          </w:p>
        </w:tc>
        <w:tc>
          <w:tcPr>
            <w:tcW w:w="1876" w:type="dxa"/>
            <w:tcBorders>
              <w:top w:val="single" w:color="auto" w:sz="4" w:space="0"/>
              <w:left w:val="nil"/>
              <w:bottom w:val="single" w:color="auto" w:sz="4" w:space="0"/>
              <w:right w:val="single" w:color="auto" w:sz="4" w:space="0"/>
            </w:tcBorders>
            <w:vAlign w:val="center"/>
          </w:tcPr>
          <w:p w14:paraId="0B6AEB0D">
            <w:pPr>
              <w:spacing w:after="0" w:line="400" w:lineRule="exact"/>
              <w:jc w:val="center"/>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分包</w:t>
            </w:r>
          </w:p>
        </w:tc>
        <w:tc>
          <w:tcPr>
            <w:tcW w:w="6367" w:type="dxa"/>
            <w:tcBorders>
              <w:top w:val="single" w:color="auto" w:sz="4" w:space="0"/>
              <w:left w:val="nil"/>
              <w:bottom w:val="single" w:color="auto" w:sz="4" w:space="0"/>
              <w:right w:val="single" w:color="auto" w:sz="4" w:space="0"/>
            </w:tcBorders>
            <w:vAlign w:val="center"/>
          </w:tcPr>
          <w:p w14:paraId="14DE7C49">
            <w:pPr>
              <w:spacing w:after="0" w:line="400" w:lineRule="exact"/>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■不允许</w:t>
            </w:r>
          </w:p>
        </w:tc>
      </w:tr>
      <w:tr w14:paraId="7194C112">
        <w:tblPrEx>
          <w:tblCellMar>
            <w:top w:w="0" w:type="dxa"/>
            <w:left w:w="108" w:type="dxa"/>
            <w:bottom w:w="0" w:type="dxa"/>
            <w:right w:w="108" w:type="dxa"/>
          </w:tblCellMar>
        </w:tblPrEx>
        <w:trPr>
          <w:trHeight w:val="520" w:hRule="atLeast"/>
        </w:trPr>
        <w:tc>
          <w:tcPr>
            <w:tcW w:w="697" w:type="dxa"/>
            <w:tcBorders>
              <w:top w:val="single" w:color="auto" w:sz="4" w:space="0"/>
              <w:left w:val="single" w:color="auto" w:sz="4" w:space="0"/>
              <w:bottom w:val="single" w:color="auto" w:sz="4" w:space="0"/>
              <w:right w:val="single" w:color="auto" w:sz="4" w:space="0"/>
            </w:tcBorders>
            <w:vAlign w:val="center"/>
          </w:tcPr>
          <w:p w14:paraId="74515B58">
            <w:pPr>
              <w:spacing w:after="0" w:line="400" w:lineRule="exact"/>
              <w:jc w:val="center"/>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16</w:t>
            </w:r>
          </w:p>
        </w:tc>
        <w:tc>
          <w:tcPr>
            <w:tcW w:w="1876" w:type="dxa"/>
            <w:tcBorders>
              <w:top w:val="single" w:color="auto" w:sz="4" w:space="0"/>
              <w:left w:val="nil"/>
              <w:bottom w:val="single" w:color="auto" w:sz="4" w:space="0"/>
              <w:right w:val="single" w:color="auto" w:sz="4" w:space="0"/>
            </w:tcBorders>
            <w:vAlign w:val="center"/>
          </w:tcPr>
          <w:p w14:paraId="53EA9D78">
            <w:pPr>
              <w:spacing w:after="0" w:line="400" w:lineRule="exact"/>
              <w:jc w:val="center"/>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偏离</w:t>
            </w:r>
          </w:p>
        </w:tc>
        <w:tc>
          <w:tcPr>
            <w:tcW w:w="6367" w:type="dxa"/>
            <w:tcBorders>
              <w:top w:val="single" w:color="auto" w:sz="4" w:space="0"/>
              <w:left w:val="nil"/>
              <w:bottom w:val="single" w:color="auto" w:sz="4" w:space="0"/>
              <w:right w:val="single" w:color="auto" w:sz="4" w:space="0"/>
            </w:tcBorders>
            <w:vAlign w:val="center"/>
          </w:tcPr>
          <w:p w14:paraId="5074B2E2">
            <w:pPr>
              <w:spacing w:after="0" w:line="400" w:lineRule="exact"/>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■不允许</w:t>
            </w:r>
          </w:p>
        </w:tc>
      </w:tr>
      <w:tr w14:paraId="3EC257BE">
        <w:tblPrEx>
          <w:tblCellMar>
            <w:top w:w="0" w:type="dxa"/>
            <w:left w:w="108" w:type="dxa"/>
            <w:bottom w:w="0" w:type="dxa"/>
            <w:right w:w="108" w:type="dxa"/>
          </w:tblCellMar>
        </w:tblPrEx>
        <w:trPr>
          <w:trHeight w:val="520" w:hRule="atLeast"/>
        </w:trPr>
        <w:tc>
          <w:tcPr>
            <w:tcW w:w="697" w:type="dxa"/>
            <w:tcBorders>
              <w:top w:val="single" w:color="auto" w:sz="4" w:space="0"/>
              <w:left w:val="single" w:color="auto" w:sz="4" w:space="0"/>
              <w:bottom w:val="single" w:color="auto" w:sz="4" w:space="0"/>
              <w:right w:val="single" w:color="auto" w:sz="4" w:space="0"/>
            </w:tcBorders>
            <w:vAlign w:val="center"/>
          </w:tcPr>
          <w:p w14:paraId="2869E688">
            <w:pPr>
              <w:spacing w:after="0" w:line="400" w:lineRule="exact"/>
              <w:jc w:val="center"/>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17</w:t>
            </w:r>
          </w:p>
        </w:tc>
        <w:tc>
          <w:tcPr>
            <w:tcW w:w="1876" w:type="dxa"/>
            <w:tcBorders>
              <w:top w:val="single" w:color="auto" w:sz="4" w:space="0"/>
              <w:left w:val="nil"/>
              <w:bottom w:val="single" w:color="auto" w:sz="4" w:space="0"/>
              <w:right w:val="single" w:color="auto" w:sz="4" w:space="0"/>
            </w:tcBorders>
            <w:vAlign w:val="center"/>
          </w:tcPr>
          <w:p w14:paraId="5020A486">
            <w:pPr>
              <w:spacing w:after="0" w:line="400" w:lineRule="exact"/>
              <w:jc w:val="center"/>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供应商确认收到磋商文件的澄清时间</w:t>
            </w:r>
          </w:p>
        </w:tc>
        <w:tc>
          <w:tcPr>
            <w:tcW w:w="6367" w:type="dxa"/>
            <w:tcBorders>
              <w:top w:val="single" w:color="auto" w:sz="4" w:space="0"/>
              <w:left w:val="nil"/>
              <w:bottom w:val="single" w:color="auto" w:sz="4" w:space="0"/>
              <w:right w:val="single" w:color="auto" w:sz="4" w:space="0"/>
            </w:tcBorders>
            <w:vAlign w:val="center"/>
          </w:tcPr>
          <w:p w14:paraId="274B9E71">
            <w:pPr>
              <w:spacing w:after="0" w:line="400" w:lineRule="exact"/>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收到澄清后24小时内（以发出时间为准）</w:t>
            </w:r>
          </w:p>
        </w:tc>
      </w:tr>
      <w:tr w14:paraId="163BD7C2">
        <w:tblPrEx>
          <w:tblCellMar>
            <w:top w:w="0" w:type="dxa"/>
            <w:left w:w="108" w:type="dxa"/>
            <w:bottom w:w="0" w:type="dxa"/>
            <w:right w:w="108" w:type="dxa"/>
          </w:tblCellMar>
        </w:tblPrEx>
        <w:trPr>
          <w:trHeight w:val="520" w:hRule="atLeast"/>
        </w:trPr>
        <w:tc>
          <w:tcPr>
            <w:tcW w:w="697" w:type="dxa"/>
            <w:tcBorders>
              <w:top w:val="single" w:color="auto" w:sz="4" w:space="0"/>
              <w:left w:val="single" w:color="auto" w:sz="4" w:space="0"/>
              <w:bottom w:val="single" w:color="auto" w:sz="4" w:space="0"/>
              <w:right w:val="single" w:color="auto" w:sz="4" w:space="0"/>
            </w:tcBorders>
            <w:vAlign w:val="center"/>
          </w:tcPr>
          <w:p w14:paraId="6A28D97F">
            <w:pPr>
              <w:spacing w:after="0" w:line="400" w:lineRule="exact"/>
              <w:jc w:val="center"/>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18</w:t>
            </w:r>
          </w:p>
        </w:tc>
        <w:tc>
          <w:tcPr>
            <w:tcW w:w="1876" w:type="dxa"/>
            <w:tcBorders>
              <w:top w:val="single" w:color="auto" w:sz="4" w:space="0"/>
              <w:left w:val="nil"/>
              <w:bottom w:val="single" w:color="auto" w:sz="4" w:space="0"/>
              <w:right w:val="single" w:color="auto" w:sz="4" w:space="0"/>
            </w:tcBorders>
            <w:vAlign w:val="center"/>
          </w:tcPr>
          <w:p w14:paraId="13715230">
            <w:pPr>
              <w:spacing w:after="0" w:line="400" w:lineRule="exact"/>
              <w:jc w:val="center"/>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供应商确认收到磋商文件的修改时间</w:t>
            </w:r>
          </w:p>
        </w:tc>
        <w:tc>
          <w:tcPr>
            <w:tcW w:w="6367" w:type="dxa"/>
            <w:tcBorders>
              <w:top w:val="single" w:color="auto" w:sz="4" w:space="0"/>
              <w:left w:val="nil"/>
              <w:bottom w:val="single" w:color="auto" w:sz="4" w:space="0"/>
              <w:right w:val="single" w:color="auto" w:sz="4" w:space="0"/>
            </w:tcBorders>
            <w:vAlign w:val="center"/>
          </w:tcPr>
          <w:p w14:paraId="7D0EB2B8">
            <w:pPr>
              <w:spacing w:after="0" w:line="400" w:lineRule="exact"/>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收到澄清后24小时内（以发出时间为准）</w:t>
            </w:r>
          </w:p>
        </w:tc>
      </w:tr>
      <w:tr w14:paraId="53C6892D">
        <w:tblPrEx>
          <w:tblCellMar>
            <w:top w:w="0" w:type="dxa"/>
            <w:left w:w="108" w:type="dxa"/>
            <w:bottom w:w="0" w:type="dxa"/>
            <w:right w:w="108" w:type="dxa"/>
          </w:tblCellMar>
        </w:tblPrEx>
        <w:trPr>
          <w:trHeight w:val="520" w:hRule="atLeast"/>
        </w:trPr>
        <w:tc>
          <w:tcPr>
            <w:tcW w:w="697" w:type="dxa"/>
            <w:tcBorders>
              <w:top w:val="single" w:color="auto" w:sz="4" w:space="0"/>
              <w:left w:val="single" w:color="auto" w:sz="4" w:space="0"/>
              <w:bottom w:val="single" w:color="auto" w:sz="4" w:space="0"/>
              <w:right w:val="single" w:color="auto" w:sz="4" w:space="0"/>
            </w:tcBorders>
            <w:vAlign w:val="center"/>
          </w:tcPr>
          <w:p w14:paraId="2C9D58CC">
            <w:pPr>
              <w:spacing w:after="0" w:line="400" w:lineRule="exact"/>
              <w:jc w:val="center"/>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19</w:t>
            </w:r>
          </w:p>
        </w:tc>
        <w:tc>
          <w:tcPr>
            <w:tcW w:w="1876" w:type="dxa"/>
            <w:tcBorders>
              <w:top w:val="single" w:color="auto" w:sz="4" w:space="0"/>
              <w:left w:val="nil"/>
              <w:bottom w:val="single" w:color="auto" w:sz="4" w:space="0"/>
              <w:right w:val="single" w:color="auto" w:sz="4" w:space="0"/>
            </w:tcBorders>
            <w:vAlign w:val="center"/>
          </w:tcPr>
          <w:p w14:paraId="427F7323">
            <w:pPr>
              <w:spacing w:after="0" w:line="400" w:lineRule="exact"/>
              <w:jc w:val="center"/>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磋商文件费</w:t>
            </w:r>
          </w:p>
        </w:tc>
        <w:tc>
          <w:tcPr>
            <w:tcW w:w="6367" w:type="dxa"/>
            <w:tcBorders>
              <w:top w:val="single" w:color="auto" w:sz="4" w:space="0"/>
              <w:left w:val="nil"/>
              <w:bottom w:val="single" w:color="auto" w:sz="4" w:space="0"/>
              <w:right w:val="single" w:color="auto" w:sz="4" w:space="0"/>
            </w:tcBorders>
            <w:vAlign w:val="center"/>
          </w:tcPr>
          <w:p w14:paraId="633F4176">
            <w:pPr>
              <w:spacing w:after="0" w:line="4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根据《关于进一步加强公共资源交易管理持续优化营商环境的通知》（三公管办〔2020〕2号）文件的要求,磋商文件费用不再收取。</w:t>
            </w:r>
          </w:p>
        </w:tc>
      </w:tr>
      <w:tr w14:paraId="1E2D0D97">
        <w:tblPrEx>
          <w:tblCellMar>
            <w:top w:w="0" w:type="dxa"/>
            <w:left w:w="108" w:type="dxa"/>
            <w:bottom w:w="0" w:type="dxa"/>
            <w:right w:w="108" w:type="dxa"/>
          </w:tblCellMar>
        </w:tblPrEx>
        <w:trPr>
          <w:trHeight w:val="570" w:hRule="atLeast"/>
        </w:trPr>
        <w:tc>
          <w:tcPr>
            <w:tcW w:w="697" w:type="dxa"/>
            <w:tcBorders>
              <w:top w:val="single" w:color="auto" w:sz="4" w:space="0"/>
              <w:left w:val="single" w:color="auto" w:sz="4" w:space="0"/>
              <w:bottom w:val="single" w:color="auto" w:sz="4" w:space="0"/>
              <w:right w:val="single" w:color="auto" w:sz="4" w:space="0"/>
            </w:tcBorders>
            <w:vAlign w:val="center"/>
          </w:tcPr>
          <w:p w14:paraId="0B7453BF">
            <w:pPr>
              <w:spacing w:after="0" w:line="400" w:lineRule="exact"/>
              <w:jc w:val="center"/>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20</w:t>
            </w:r>
          </w:p>
        </w:tc>
        <w:tc>
          <w:tcPr>
            <w:tcW w:w="1876" w:type="dxa"/>
            <w:tcBorders>
              <w:top w:val="single" w:color="auto" w:sz="4" w:space="0"/>
              <w:left w:val="nil"/>
              <w:bottom w:val="single" w:color="auto" w:sz="4" w:space="0"/>
              <w:right w:val="single" w:color="auto" w:sz="4" w:space="0"/>
            </w:tcBorders>
            <w:vAlign w:val="center"/>
          </w:tcPr>
          <w:p w14:paraId="335244A6">
            <w:pPr>
              <w:spacing w:after="0" w:line="400" w:lineRule="exact"/>
              <w:jc w:val="center"/>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磋商保证金</w:t>
            </w:r>
          </w:p>
        </w:tc>
        <w:tc>
          <w:tcPr>
            <w:tcW w:w="6367" w:type="dxa"/>
            <w:tcBorders>
              <w:top w:val="single" w:color="auto" w:sz="4" w:space="0"/>
              <w:left w:val="nil"/>
              <w:bottom w:val="single" w:color="auto" w:sz="4" w:space="0"/>
              <w:right w:val="single" w:color="auto" w:sz="4" w:space="0"/>
            </w:tcBorders>
            <w:vAlign w:val="center"/>
          </w:tcPr>
          <w:p w14:paraId="6885D79D">
            <w:pPr>
              <w:spacing w:after="0" w:line="400" w:lineRule="exact"/>
              <w:rPr>
                <w:rFonts w:cs="Calibri" w:asciiTheme="minorEastAsia" w:hAnsiTheme="minorEastAsia" w:eastAsiaTheme="minorEastAsia"/>
                <w:sz w:val="24"/>
                <w:szCs w:val="24"/>
              </w:rPr>
            </w:pPr>
            <w:r>
              <w:rPr>
                <w:rFonts w:hint="eastAsia" w:cs="宋体" w:asciiTheme="minorEastAsia" w:hAnsiTheme="minorEastAsia" w:eastAsiaTheme="minorEastAsia"/>
                <w:sz w:val="24"/>
                <w:szCs w:val="24"/>
              </w:rPr>
              <w:t>根据《河南省财政厅关于优化政府采购营商环境有关问题的通知》（豫财购【2019】4号）的规定，磋商保证金不再收取。</w:t>
            </w:r>
          </w:p>
        </w:tc>
      </w:tr>
      <w:tr w14:paraId="008B39D6">
        <w:tblPrEx>
          <w:tblCellMar>
            <w:top w:w="0" w:type="dxa"/>
            <w:left w:w="108" w:type="dxa"/>
            <w:bottom w:w="0" w:type="dxa"/>
            <w:right w:w="108" w:type="dxa"/>
          </w:tblCellMar>
        </w:tblPrEx>
        <w:trPr>
          <w:trHeight w:val="954" w:hRule="atLeast"/>
        </w:trPr>
        <w:tc>
          <w:tcPr>
            <w:tcW w:w="697" w:type="dxa"/>
            <w:tcBorders>
              <w:top w:val="single" w:color="auto" w:sz="4" w:space="0"/>
              <w:left w:val="single" w:color="auto" w:sz="4" w:space="0"/>
              <w:bottom w:val="single" w:color="auto" w:sz="4" w:space="0"/>
              <w:right w:val="single" w:color="auto" w:sz="4" w:space="0"/>
            </w:tcBorders>
            <w:vAlign w:val="center"/>
          </w:tcPr>
          <w:p w14:paraId="0F90EC4C">
            <w:pPr>
              <w:spacing w:after="0" w:line="400" w:lineRule="exact"/>
              <w:jc w:val="center"/>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21</w:t>
            </w:r>
          </w:p>
        </w:tc>
        <w:tc>
          <w:tcPr>
            <w:tcW w:w="1876" w:type="dxa"/>
            <w:tcBorders>
              <w:top w:val="single" w:color="auto" w:sz="4" w:space="0"/>
              <w:left w:val="nil"/>
              <w:bottom w:val="single" w:color="auto" w:sz="4" w:space="0"/>
              <w:right w:val="single" w:color="auto" w:sz="4" w:space="0"/>
            </w:tcBorders>
            <w:vAlign w:val="center"/>
          </w:tcPr>
          <w:p w14:paraId="59419E4E">
            <w:pPr>
              <w:spacing w:after="0" w:line="400" w:lineRule="exact"/>
              <w:jc w:val="center"/>
              <w:rPr>
                <w:rFonts w:cs="Calibri" w:asciiTheme="minorEastAsia" w:hAnsiTheme="minorEastAsia" w:eastAsiaTheme="minorEastAsia"/>
                <w:sz w:val="24"/>
                <w:szCs w:val="24"/>
                <w:highlight w:val="none"/>
              </w:rPr>
            </w:pPr>
            <w:r>
              <w:rPr>
                <w:rFonts w:hint="eastAsia" w:cs="Calibri" w:asciiTheme="minorEastAsia" w:hAnsiTheme="minorEastAsia" w:eastAsiaTheme="minorEastAsia"/>
                <w:sz w:val="24"/>
                <w:szCs w:val="24"/>
                <w:highlight w:val="none"/>
              </w:rPr>
              <w:t>磋商响应文件递交截止时间</w:t>
            </w:r>
          </w:p>
        </w:tc>
        <w:tc>
          <w:tcPr>
            <w:tcW w:w="6367" w:type="dxa"/>
            <w:tcBorders>
              <w:top w:val="single" w:color="auto" w:sz="4" w:space="0"/>
              <w:left w:val="nil"/>
              <w:bottom w:val="single" w:color="auto" w:sz="4" w:space="0"/>
              <w:right w:val="single" w:color="auto" w:sz="4" w:space="0"/>
            </w:tcBorders>
            <w:vAlign w:val="center"/>
          </w:tcPr>
          <w:p w14:paraId="02F8C6D9">
            <w:pPr>
              <w:spacing w:after="0" w:line="400" w:lineRule="exact"/>
              <w:rPr>
                <w:rFonts w:cs="Calibri" w:asciiTheme="minorEastAsia" w:hAnsiTheme="minorEastAsia" w:eastAsiaTheme="minorEastAsia"/>
                <w:sz w:val="24"/>
                <w:szCs w:val="24"/>
                <w:highlight w:val="none"/>
              </w:rPr>
            </w:pPr>
            <w:r>
              <w:rPr>
                <w:rFonts w:hint="eastAsia" w:ascii="宋体" w:hAnsi="宋体" w:eastAsia="宋体" w:cs="宋体"/>
                <w:sz w:val="24"/>
                <w:szCs w:val="24"/>
                <w:highlight w:val="none"/>
              </w:rPr>
              <w:t>2024年</w:t>
            </w: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rPr>
              <w:t>月</w:t>
            </w:r>
            <w:r>
              <w:rPr>
                <w:rFonts w:hint="eastAsia" w:ascii="宋体" w:hAnsi="宋体" w:eastAsia="宋体" w:cs="宋体"/>
                <w:sz w:val="24"/>
                <w:szCs w:val="24"/>
                <w:highlight w:val="none"/>
                <w:lang w:val="en-US" w:eastAsia="zh-CN"/>
              </w:rPr>
              <w:t>21</w:t>
            </w:r>
            <w:r>
              <w:rPr>
                <w:rFonts w:hint="eastAsia" w:ascii="宋体" w:hAnsi="宋体" w:eastAsia="宋体" w:cs="宋体"/>
                <w:sz w:val="24"/>
                <w:szCs w:val="24"/>
                <w:highlight w:val="none"/>
              </w:rPr>
              <w:t>日08时30分</w:t>
            </w:r>
            <w:r>
              <w:rPr>
                <w:rFonts w:hint="eastAsia" w:cs="Calibri" w:asciiTheme="minorEastAsia" w:hAnsiTheme="minorEastAsia" w:eastAsiaTheme="minorEastAsia"/>
                <w:sz w:val="24"/>
                <w:szCs w:val="24"/>
                <w:highlight w:val="none"/>
              </w:rPr>
              <w:t>（北京时间）</w:t>
            </w:r>
          </w:p>
        </w:tc>
      </w:tr>
      <w:tr w14:paraId="61659916">
        <w:tblPrEx>
          <w:tblCellMar>
            <w:top w:w="0" w:type="dxa"/>
            <w:left w:w="108" w:type="dxa"/>
            <w:bottom w:w="0" w:type="dxa"/>
            <w:right w:w="108" w:type="dxa"/>
          </w:tblCellMar>
        </w:tblPrEx>
        <w:trPr>
          <w:trHeight w:val="467" w:hRule="atLeast"/>
        </w:trPr>
        <w:tc>
          <w:tcPr>
            <w:tcW w:w="697" w:type="dxa"/>
            <w:tcBorders>
              <w:top w:val="single" w:color="auto" w:sz="4" w:space="0"/>
              <w:left w:val="single" w:color="auto" w:sz="4" w:space="0"/>
              <w:bottom w:val="single" w:color="auto" w:sz="4" w:space="0"/>
              <w:right w:val="single" w:color="auto" w:sz="4" w:space="0"/>
            </w:tcBorders>
            <w:vAlign w:val="center"/>
          </w:tcPr>
          <w:p w14:paraId="0BB8AFB5">
            <w:pPr>
              <w:spacing w:after="0" w:line="400" w:lineRule="exact"/>
              <w:jc w:val="center"/>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22</w:t>
            </w:r>
          </w:p>
        </w:tc>
        <w:tc>
          <w:tcPr>
            <w:tcW w:w="1876" w:type="dxa"/>
            <w:tcBorders>
              <w:top w:val="single" w:color="auto" w:sz="4" w:space="0"/>
              <w:left w:val="nil"/>
              <w:bottom w:val="single" w:color="auto" w:sz="4" w:space="0"/>
              <w:right w:val="single" w:color="auto" w:sz="4" w:space="0"/>
            </w:tcBorders>
            <w:vAlign w:val="center"/>
          </w:tcPr>
          <w:p w14:paraId="6152BE7F">
            <w:pPr>
              <w:spacing w:after="0" w:line="400" w:lineRule="exact"/>
              <w:jc w:val="center"/>
              <w:rPr>
                <w:rFonts w:cs="Calibri" w:asciiTheme="minorEastAsia" w:hAnsiTheme="minorEastAsia" w:eastAsiaTheme="minorEastAsia"/>
                <w:sz w:val="24"/>
                <w:szCs w:val="24"/>
                <w:highlight w:val="none"/>
              </w:rPr>
            </w:pPr>
            <w:r>
              <w:rPr>
                <w:rFonts w:hint="eastAsia" w:cs="Calibri" w:asciiTheme="minorEastAsia" w:hAnsiTheme="minorEastAsia" w:eastAsiaTheme="minorEastAsia"/>
                <w:sz w:val="24"/>
                <w:szCs w:val="24"/>
                <w:highlight w:val="none"/>
              </w:rPr>
              <w:t>磋商时间</w:t>
            </w:r>
          </w:p>
        </w:tc>
        <w:tc>
          <w:tcPr>
            <w:tcW w:w="6367" w:type="dxa"/>
            <w:tcBorders>
              <w:top w:val="single" w:color="auto" w:sz="4" w:space="0"/>
              <w:left w:val="nil"/>
              <w:bottom w:val="single" w:color="auto" w:sz="4" w:space="0"/>
              <w:right w:val="single" w:color="auto" w:sz="4" w:space="0"/>
            </w:tcBorders>
            <w:vAlign w:val="center"/>
          </w:tcPr>
          <w:p w14:paraId="3378FC42">
            <w:pPr>
              <w:spacing w:after="0" w:line="400" w:lineRule="exact"/>
              <w:rPr>
                <w:rFonts w:cs="Calibri" w:asciiTheme="minorEastAsia" w:hAnsiTheme="minorEastAsia" w:eastAsiaTheme="minorEastAsia"/>
                <w:sz w:val="24"/>
                <w:szCs w:val="24"/>
                <w:highlight w:val="none"/>
              </w:rPr>
            </w:pPr>
            <w:r>
              <w:rPr>
                <w:rFonts w:hint="eastAsia" w:ascii="宋体" w:hAnsi="宋体" w:eastAsia="宋体" w:cs="宋体"/>
                <w:sz w:val="24"/>
                <w:szCs w:val="24"/>
                <w:highlight w:val="none"/>
              </w:rPr>
              <w:t>2024年</w:t>
            </w: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rPr>
              <w:t>月</w:t>
            </w:r>
            <w:r>
              <w:rPr>
                <w:rFonts w:hint="eastAsia" w:ascii="宋体" w:hAnsi="宋体" w:eastAsia="宋体" w:cs="宋体"/>
                <w:sz w:val="24"/>
                <w:szCs w:val="24"/>
                <w:highlight w:val="none"/>
                <w:lang w:val="en-US" w:eastAsia="zh-CN"/>
              </w:rPr>
              <w:t>21</w:t>
            </w:r>
            <w:r>
              <w:rPr>
                <w:rFonts w:hint="eastAsia" w:ascii="宋体" w:hAnsi="宋体" w:eastAsia="宋体" w:cs="宋体"/>
                <w:sz w:val="24"/>
                <w:szCs w:val="24"/>
                <w:highlight w:val="none"/>
              </w:rPr>
              <w:t>日08时30分</w:t>
            </w:r>
            <w:r>
              <w:rPr>
                <w:rFonts w:hint="eastAsia" w:cs="Calibri" w:asciiTheme="minorEastAsia" w:hAnsiTheme="minorEastAsia" w:eastAsiaTheme="minorEastAsia"/>
                <w:sz w:val="24"/>
                <w:szCs w:val="24"/>
                <w:highlight w:val="none"/>
              </w:rPr>
              <w:t>（北京时间）</w:t>
            </w:r>
          </w:p>
        </w:tc>
      </w:tr>
      <w:tr w14:paraId="1C3BC7CD">
        <w:tblPrEx>
          <w:tblCellMar>
            <w:top w:w="0" w:type="dxa"/>
            <w:left w:w="108" w:type="dxa"/>
            <w:bottom w:w="0" w:type="dxa"/>
            <w:right w:w="108" w:type="dxa"/>
          </w:tblCellMar>
        </w:tblPrEx>
        <w:trPr>
          <w:trHeight w:val="471" w:hRule="atLeast"/>
        </w:trPr>
        <w:tc>
          <w:tcPr>
            <w:tcW w:w="697" w:type="dxa"/>
            <w:tcBorders>
              <w:top w:val="single" w:color="auto" w:sz="4" w:space="0"/>
              <w:left w:val="single" w:color="auto" w:sz="4" w:space="0"/>
              <w:bottom w:val="single" w:color="auto" w:sz="4" w:space="0"/>
              <w:right w:val="single" w:color="auto" w:sz="4" w:space="0"/>
            </w:tcBorders>
            <w:vAlign w:val="center"/>
          </w:tcPr>
          <w:p w14:paraId="1C758853">
            <w:pPr>
              <w:spacing w:after="0" w:line="400" w:lineRule="exact"/>
              <w:jc w:val="center"/>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23</w:t>
            </w:r>
          </w:p>
        </w:tc>
        <w:tc>
          <w:tcPr>
            <w:tcW w:w="1876" w:type="dxa"/>
            <w:tcBorders>
              <w:top w:val="single" w:color="auto" w:sz="4" w:space="0"/>
              <w:left w:val="nil"/>
              <w:bottom w:val="single" w:color="auto" w:sz="4" w:space="0"/>
              <w:right w:val="single" w:color="auto" w:sz="4" w:space="0"/>
            </w:tcBorders>
            <w:vAlign w:val="center"/>
          </w:tcPr>
          <w:p w14:paraId="7D255EF4">
            <w:pPr>
              <w:spacing w:after="0" w:line="400" w:lineRule="exact"/>
              <w:jc w:val="center"/>
              <w:rPr>
                <w:rFonts w:cs="Calibri" w:asciiTheme="minorEastAsia" w:hAnsiTheme="minorEastAsia" w:eastAsiaTheme="minorEastAsia"/>
                <w:sz w:val="24"/>
                <w:szCs w:val="24"/>
                <w:highlight w:val="none"/>
              </w:rPr>
            </w:pPr>
            <w:r>
              <w:rPr>
                <w:rFonts w:hint="eastAsia" w:cs="Calibri" w:asciiTheme="minorEastAsia" w:hAnsiTheme="minorEastAsia" w:eastAsiaTheme="minorEastAsia"/>
                <w:sz w:val="24"/>
                <w:szCs w:val="24"/>
                <w:highlight w:val="none"/>
              </w:rPr>
              <w:t>磋商地点</w:t>
            </w:r>
          </w:p>
        </w:tc>
        <w:tc>
          <w:tcPr>
            <w:tcW w:w="6367" w:type="dxa"/>
            <w:tcBorders>
              <w:top w:val="single" w:color="auto" w:sz="4" w:space="0"/>
              <w:left w:val="nil"/>
              <w:bottom w:val="single" w:color="auto" w:sz="4" w:space="0"/>
              <w:right w:val="single" w:color="auto" w:sz="4" w:space="0"/>
            </w:tcBorders>
            <w:vAlign w:val="center"/>
          </w:tcPr>
          <w:p w14:paraId="71AF7705">
            <w:pPr>
              <w:spacing w:after="0" w:line="400" w:lineRule="exact"/>
              <w:rPr>
                <w:rFonts w:cs="Calibri"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灵宝市公共资源交易中心</w:t>
            </w:r>
            <w:r>
              <w:rPr>
                <w:rFonts w:hint="eastAsia" w:cs="宋体" w:asciiTheme="minorEastAsia" w:hAnsiTheme="minorEastAsia" w:eastAsiaTheme="minorEastAsia"/>
                <w:color w:val="000000" w:themeColor="text1"/>
                <w:sz w:val="24"/>
                <w:szCs w:val="24"/>
                <w:highlight w:val="none"/>
                <w14:textFill>
                  <w14:solidFill>
                    <w14:schemeClr w14:val="tx1"/>
                  </w14:solidFill>
                </w14:textFill>
              </w:rPr>
              <w:t>开标</w:t>
            </w:r>
            <w:r>
              <w:rPr>
                <w:rFonts w:hint="eastAsia" w:cs="宋体" w:asciiTheme="minorEastAsia" w:hAnsiTheme="minorEastAsia" w:eastAsiaTheme="minorEastAsia"/>
                <w:color w:val="000000" w:themeColor="text1"/>
                <w:sz w:val="24"/>
                <w:szCs w:val="24"/>
                <w:highlight w:val="none"/>
                <w:lang w:eastAsia="zh-CN"/>
                <w14:textFill>
                  <w14:solidFill>
                    <w14:schemeClr w14:val="tx1"/>
                  </w14:solidFill>
                </w14:textFill>
              </w:rPr>
              <w:t>一</w:t>
            </w:r>
            <w:r>
              <w:rPr>
                <w:rFonts w:hint="eastAsia" w:cs="宋体" w:asciiTheme="minorEastAsia" w:hAnsiTheme="minorEastAsia" w:eastAsiaTheme="minorEastAsia"/>
                <w:color w:val="000000" w:themeColor="text1"/>
                <w:sz w:val="24"/>
                <w:szCs w:val="24"/>
                <w:highlight w:val="none"/>
                <w14:textFill>
                  <w14:solidFill>
                    <w14:schemeClr w14:val="tx1"/>
                  </w14:solidFill>
                </w14:textFill>
              </w:rPr>
              <w:t>室</w:t>
            </w:r>
          </w:p>
        </w:tc>
      </w:tr>
      <w:tr w14:paraId="6B047489">
        <w:tblPrEx>
          <w:tblCellMar>
            <w:top w:w="0" w:type="dxa"/>
            <w:left w:w="108" w:type="dxa"/>
            <w:bottom w:w="0" w:type="dxa"/>
            <w:right w:w="108" w:type="dxa"/>
          </w:tblCellMar>
        </w:tblPrEx>
        <w:trPr>
          <w:trHeight w:val="471" w:hRule="atLeast"/>
        </w:trPr>
        <w:tc>
          <w:tcPr>
            <w:tcW w:w="697" w:type="dxa"/>
            <w:tcBorders>
              <w:top w:val="single" w:color="auto" w:sz="4" w:space="0"/>
              <w:left w:val="single" w:color="auto" w:sz="4" w:space="0"/>
              <w:bottom w:val="single" w:color="auto" w:sz="4" w:space="0"/>
              <w:right w:val="single" w:color="auto" w:sz="4" w:space="0"/>
            </w:tcBorders>
            <w:vAlign w:val="center"/>
          </w:tcPr>
          <w:p w14:paraId="104E4AC5">
            <w:pPr>
              <w:spacing w:after="0" w:line="400" w:lineRule="exact"/>
              <w:jc w:val="center"/>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24</w:t>
            </w:r>
          </w:p>
        </w:tc>
        <w:tc>
          <w:tcPr>
            <w:tcW w:w="1876" w:type="dxa"/>
            <w:tcBorders>
              <w:top w:val="single" w:color="auto" w:sz="4" w:space="0"/>
              <w:left w:val="nil"/>
              <w:bottom w:val="single" w:color="auto" w:sz="4" w:space="0"/>
              <w:right w:val="single" w:color="auto" w:sz="4" w:space="0"/>
            </w:tcBorders>
            <w:vAlign w:val="center"/>
          </w:tcPr>
          <w:p w14:paraId="78034D18">
            <w:pPr>
              <w:spacing w:after="0" w:line="400" w:lineRule="exact"/>
              <w:jc w:val="center"/>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开标地点</w:t>
            </w:r>
          </w:p>
        </w:tc>
        <w:tc>
          <w:tcPr>
            <w:tcW w:w="6367" w:type="dxa"/>
            <w:tcBorders>
              <w:top w:val="single" w:color="auto" w:sz="4" w:space="0"/>
              <w:left w:val="nil"/>
              <w:bottom w:val="single" w:color="auto" w:sz="4" w:space="0"/>
              <w:right w:val="single" w:color="auto" w:sz="4" w:space="0"/>
            </w:tcBorders>
            <w:vAlign w:val="center"/>
          </w:tcPr>
          <w:p w14:paraId="2694A994">
            <w:pPr>
              <w:spacing w:after="0" w:line="400" w:lineRule="exact"/>
              <w:rPr>
                <w:rFonts w:cs="Calibri" w:asciiTheme="minorEastAsia" w:hAnsiTheme="minorEastAsia" w:eastAsiaTheme="minorEastAsia"/>
                <w:sz w:val="24"/>
                <w:szCs w:val="24"/>
              </w:rPr>
            </w:pPr>
            <w:r>
              <w:rPr>
                <w:rFonts w:hint="eastAsia" w:cs="宋体" w:asciiTheme="minorEastAsia" w:hAnsiTheme="minorEastAsia" w:eastAsiaTheme="minorEastAsia"/>
                <w:sz w:val="24"/>
                <w:szCs w:val="24"/>
              </w:rPr>
              <w:t>灵宝市公共资源交易中心</w:t>
            </w:r>
          </w:p>
        </w:tc>
      </w:tr>
      <w:tr w14:paraId="695DBDA5">
        <w:tblPrEx>
          <w:tblCellMar>
            <w:top w:w="0" w:type="dxa"/>
            <w:left w:w="108" w:type="dxa"/>
            <w:bottom w:w="0" w:type="dxa"/>
            <w:right w:w="108" w:type="dxa"/>
          </w:tblCellMar>
        </w:tblPrEx>
        <w:trPr>
          <w:trHeight w:val="90" w:hRule="atLeast"/>
        </w:trPr>
        <w:tc>
          <w:tcPr>
            <w:tcW w:w="697" w:type="dxa"/>
            <w:tcBorders>
              <w:top w:val="single" w:color="auto" w:sz="4" w:space="0"/>
              <w:left w:val="single" w:color="auto" w:sz="4" w:space="0"/>
              <w:bottom w:val="single" w:color="auto" w:sz="4" w:space="0"/>
              <w:right w:val="single" w:color="auto" w:sz="4" w:space="0"/>
            </w:tcBorders>
            <w:vAlign w:val="center"/>
          </w:tcPr>
          <w:p w14:paraId="0F6105A5">
            <w:pPr>
              <w:spacing w:after="0" w:line="400" w:lineRule="exact"/>
              <w:jc w:val="center"/>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25</w:t>
            </w:r>
          </w:p>
        </w:tc>
        <w:tc>
          <w:tcPr>
            <w:tcW w:w="1876" w:type="dxa"/>
            <w:tcBorders>
              <w:top w:val="single" w:color="auto" w:sz="4" w:space="0"/>
              <w:left w:val="nil"/>
              <w:bottom w:val="single" w:color="auto" w:sz="4" w:space="0"/>
              <w:right w:val="single" w:color="auto" w:sz="4" w:space="0"/>
            </w:tcBorders>
            <w:vAlign w:val="center"/>
          </w:tcPr>
          <w:p w14:paraId="576FD5A3">
            <w:pPr>
              <w:spacing w:after="0" w:line="400" w:lineRule="exact"/>
              <w:jc w:val="center"/>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磋商小组的组建</w:t>
            </w:r>
          </w:p>
        </w:tc>
        <w:tc>
          <w:tcPr>
            <w:tcW w:w="6367" w:type="dxa"/>
            <w:tcBorders>
              <w:top w:val="single" w:color="auto" w:sz="4" w:space="0"/>
              <w:left w:val="nil"/>
              <w:bottom w:val="single" w:color="auto" w:sz="4" w:space="0"/>
              <w:right w:val="single" w:color="auto" w:sz="4" w:space="0"/>
            </w:tcBorders>
            <w:vAlign w:val="center"/>
          </w:tcPr>
          <w:p w14:paraId="737968BD">
            <w:pPr>
              <w:spacing w:after="0" w:line="400" w:lineRule="exact"/>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磋商小组构成：由采购人代表及有关经济、技术等方面的专家共3人组成，其中采购人代表1人，经济、技术等有关方面的专家各1人。评标专家确定方式：参加评标的专家由采购人、监督人在灵宝市公共资源交易中心抽取终端随机抽取确定。</w:t>
            </w:r>
          </w:p>
        </w:tc>
      </w:tr>
      <w:tr w14:paraId="21265838">
        <w:tblPrEx>
          <w:tblCellMar>
            <w:top w:w="0" w:type="dxa"/>
            <w:left w:w="108" w:type="dxa"/>
            <w:bottom w:w="0" w:type="dxa"/>
            <w:right w:w="108" w:type="dxa"/>
          </w:tblCellMar>
        </w:tblPrEx>
        <w:trPr>
          <w:trHeight w:val="558" w:hRule="atLeast"/>
        </w:trPr>
        <w:tc>
          <w:tcPr>
            <w:tcW w:w="697" w:type="dxa"/>
            <w:tcBorders>
              <w:top w:val="single" w:color="auto" w:sz="4" w:space="0"/>
              <w:left w:val="single" w:color="auto" w:sz="4" w:space="0"/>
              <w:bottom w:val="single" w:color="auto" w:sz="4" w:space="0"/>
              <w:right w:val="single" w:color="auto" w:sz="4" w:space="0"/>
            </w:tcBorders>
            <w:vAlign w:val="center"/>
          </w:tcPr>
          <w:p w14:paraId="2B549705">
            <w:pPr>
              <w:spacing w:after="0" w:line="400" w:lineRule="exact"/>
              <w:jc w:val="center"/>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26</w:t>
            </w:r>
          </w:p>
        </w:tc>
        <w:tc>
          <w:tcPr>
            <w:tcW w:w="1876" w:type="dxa"/>
            <w:tcBorders>
              <w:top w:val="single" w:color="auto" w:sz="4" w:space="0"/>
              <w:left w:val="nil"/>
              <w:bottom w:val="single" w:color="auto" w:sz="4" w:space="0"/>
              <w:right w:val="single" w:color="auto" w:sz="4" w:space="0"/>
            </w:tcBorders>
            <w:vAlign w:val="center"/>
          </w:tcPr>
          <w:p w14:paraId="540E13B4">
            <w:pPr>
              <w:spacing w:after="0" w:line="400" w:lineRule="exact"/>
              <w:jc w:val="center"/>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授权评委小组推荐成交候选人</w:t>
            </w:r>
          </w:p>
        </w:tc>
        <w:tc>
          <w:tcPr>
            <w:tcW w:w="6367" w:type="dxa"/>
            <w:tcBorders>
              <w:top w:val="single" w:color="auto" w:sz="4" w:space="0"/>
              <w:left w:val="nil"/>
              <w:bottom w:val="single" w:color="auto" w:sz="4" w:space="0"/>
              <w:right w:val="single" w:color="auto" w:sz="4" w:space="0"/>
            </w:tcBorders>
            <w:vAlign w:val="center"/>
          </w:tcPr>
          <w:p w14:paraId="0891E9EB">
            <w:pPr>
              <w:spacing w:after="0" w:line="400" w:lineRule="exact"/>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是，推荐的成交候选人数：3个</w:t>
            </w:r>
          </w:p>
          <w:p w14:paraId="1D1E085E">
            <w:pPr>
              <w:spacing w:after="0" w:line="400" w:lineRule="exact"/>
              <w:rPr>
                <w:rFonts w:asciiTheme="minorEastAsia" w:hAnsiTheme="minorEastAsia" w:eastAsiaTheme="minorEastAsia"/>
                <w:sz w:val="24"/>
                <w:szCs w:val="24"/>
              </w:rPr>
            </w:pPr>
            <w:r>
              <w:rPr>
                <w:rFonts w:hint="eastAsia" w:cs="Calibri" w:asciiTheme="minorEastAsia" w:hAnsiTheme="minorEastAsia" w:eastAsiaTheme="minorEastAsia"/>
                <w:sz w:val="24"/>
                <w:szCs w:val="24"/>
              </w:rPr>
              <w:t>排名第一的成交候选人若放弃中标、因不可抗力提出不能履行合同，采购人可以确定排名第二的成交候选人为中标人。排名第二的成交候选人因前款原因不能签订合同的，采购人可以确定排名第三的成交候选人为中标人。</w:t>
            </w:r>
          </w:p>
        </w:tc>
      </w:tr>
      <w:tr w14:paraId="22C8BCA4">
        <w:tblPrEx>
          <w:tblCellMar>
            <w:top w:w="0" w:type="dxa"/>
            <w:left w:w="108" w:type="dxa"/>
            <w:bottom w:w="0" w:type="dxa"/>
            <w:right w:w="108" w:type="dxa"/>
          </w:tblCellMar>
        </w:tblPrEx>
        <w:trPr>
          <w:trHeight w:val="489" w:hRule="atLeast"/>
        </w:trPr>
        <w:tc>
          <w:tcPr>
            <w:tcW w:w="697" w:type="dxa"/>
            <w:tcBorders>
              <w:top w:val="single" w:color="auto" w:sz="4" w:space="0"/>
              <w:left w:val="single" w:color="auto" w:sz="4" w:space="0"/>
              <w:bottom w:val="single" w:color="auto" w:sz="4" w:space="0"/>
              <w:right w:val="single" w:color="auto" w:sz="4" w:space="0"/>
            </w:tcBorders>
            <w:vAlign w:val="center"/>
          </w:tcPr>
          <w:p w14:paraId="256F3D38">
            <w:pPr>
              <w:spacing w:after="0" w:line="400" w:lineRule="exact"/>
              <w:jc w:val="center"/>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27</w:t>
            </w:r>
          </w:p>
        </w:tc>
        <w:tc>
          <w:tcPr>
            <w:tcW w:w="1876" w:type="dxa"/>
            <w:tcBorders>
              <w:top w:val="single" w:color="auto" w:sz="4" w:space="0"/>
              <w:left w:val="nil"/>
              <w:bottom w:val="single" w:color="auto" w:sz="4" w:space="0"/>
              <w:right w:val="single" w:color="auto" w:sz="4" w:space="0"/>
            </w:tcBorders>
            <w:vAlign w:val="center"/>
          </w:tcPr>
          <w:p w14:paraId="7CFE6E52">
            <w:pPr>
              <w:spacing w:after="0" w:line="400" w:lineRule="exact"/>
              <w:jc w:val="center"/>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磋商有效期</w:t>
            </w:r>
          </w:p>
        </w:tc>
        <w:tc>
          <w:tcPr>
            <w:tcW w:w="6367" w:type="dxa"/>
            <w:tcBorders>
              <w:top w:val="single" w:color="auto" w:sz="4" w:space="0"/>
              <w:left w:val="nil"/>
              <w:bottom w:val="single" w:color="auto" w:sz="4" w:space="0"/>
              <w:right w:val="single" w:color="auto" w:sz="4" w:space="0"/>
            </w:tcBorders>
            <w:vAlign w:val="center"/>
          </w:tcPr>
          <w:p w14:paraId="7F0634C8">
            <w:pPr>
              <w:spacing w:after="0" w:line="400" w:lineRule="exact"/>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磋商截止时间起60日历天</w:t>
            </w:r>
          </w:p>
        </w:tc>
      </w:tr>
      <w:tr w14:paraId="2D2C55FF">
        <w:tblPrEx>
          <w:tblCellMar>
            <w:top w:w="0" w:type="dxa"/>
            <w:left w:w="108" w:type="dxa"/>
            <w:bottom w:w="0" w:type="dxa"/>
            <w:right w:w="108" w:type="dxa"/>
          </w:tblCellMar>
        </w:tblPrEx>
        <w:trPr>
          <w:trHeight w:val="90" w:hRule="atLeast"/>
        </w:trPr>
        <w:tc>
          <w:tcPr>
            <w:tcW w:w="697" w:type="dxa"/>
            <w:tcBorders>
              <w:top w:val="single" w:color="auto" w:sz="4" w:space="0"/>
              <w:left w:val="single" w:color="auto" w:sz="4" w:space="0"/>
              <w:bottom w:val="single" w:color="auto" w:sz="4" w:space="0"/>
              <w:right w:val="single" w:color="auto" w:sz="4" w:space="0"/>
            </w:tcBorders>
            <w:vAlign w:val="center"/>
          </w:tcPr>
          <w:p w14:paraId="64E484A6">
            <w:pPr>
              <w:spacing w:after="0" w:line="400" w:lineRule="exact"/>
              <w:jc w:val="center"/>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28</w:t>
            </w:r>
          </w:p>
        </w:tc>
        <w:tc>
          <w:tcPr>
            <w:tcW w:w="1876" w:type="dxa"/>
            <w:tcBorders>
              <w:top w:val="single" w:color="auto" w:sz="4" w:space="0"/>
              <w:left w:val="nil"/>
              <w:bottom w:val="single" w:color="auto" w:sz="4" w:space="0"/>
              <w:right w:val="single" w:color="auto" w:sz="4" w:space="0"/>
            </w:tcBorders>
            <w:vAlign w:val="center"/>
          </w:tcPr>
          <w:p w14:paraId="2D6A4758">
            <w:pPr>
              <w:spacing w:after="0" w:line="400" w:lineRule="exact"/>
              <w:ind w:firstLine="240" w:firstLineChars="100"/>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履约保证金</w:t>
            </w:r>
          </w:p>
        </w:tc>
        <w:tc>
          <w:tcPr>
            <w:tcW w:w="6367" w:type="dxa"/>
            <w:tcBorders>
              <w:top w:val="single" w:color="auto" w:sz="4" w:space="0"/>
              <w:left w:val="nil"/>
              <w:bottom w:val="single" w:color="auto" w:sz="4" w:space="0"/>
              <w:right w:val="single" w:color="auto" w:sz="4" w:space="0"/>
            </w:tcBorders>
            <w:vAlign w:val="center"/>
          </w:tcPr>
          <w:p w14:paraId="4F9CB6D8">
            <w:pPr>
              <w:spacing w:after="0" w:line="400" w:lineRule="exact"/>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根据三门峡市财政局三财购【20</w:t>
            </w:r>
            <w:r>
              <w:rPr>
                <w:rFonts w:hint="eastAsia" w:cs="Calibri" w:asciiTheme="minorEastAsia" w:hAnsiTheme="minorEastAsia" w:eastAsiaTheme="minorEastAsia"/>
                <w:sz w:val="24"/>
                <w:szCs w:val="24"/>
                <w:lang w:val="en-US" w:eastAsia="zh-CN"/>
              </w:rPr>
              <w:t>19</w:t>
            </w:r>
            <w:r>
              <w:rPr>
                <w:rFonts w:hint="eastAsia" w:cs="Calibri" w:asciiTheme="minorEastAsia" w:hAnsiTheme="minorEastAsia" w:eastAsiaTheme="minorEastAsia"/>
                <w:sz w:val="24"/>
                <w:szCs w:val="24"/>
              </w:rPr>
              <w:t>】</w:t>
            </w:r>
            <w:r>
              <w:rPr>
                <w:rFonts w:hint="eastAsia" w:cs="Calibri" w:asciiTheme="minorEastAsia" w:hAnsiTheme="minorEastAsia" w:eastAsiaTheme="minorEastAsia"/>
                <w:sz w:val="24"/>
                <w:szCs w:val="24"/>
                <w:lang w:val="en-US" w:eastAsia="zh-CN"/>
              </w:rPr>
              <w:t>4</w:t>
            </w:r>
            <w:r>
              <w:rPr>
                <w:rFonts w:hint="eastAsia" w:cs="Calibri" w:asciiTheme="minorEastAsia" w:hAnsiTheme="minorEastAsia" w:eastAsiaTheme="minorEastAsia"/>
                <w:sz w:val="24"/>
                <w:szCs w:val="24"/>
              </w:rPr>
              <w:t>号文的规定，本项目不收取履约保证金</w:t>
            </w:r>
          </w:p>
        </w:tc>
      </w:tr>
      <w:tr w14:paraId="559E514E">
        <w:tblPrEx>
          <w:tblCellMar>
            <w:top w:w="0" w:type="dxa"/>
            <w:left w:w="108" w:type="dxa"/>
            <w:bottom w:w="0" w:type="dxa"/>
            <w:right w:w="108" w:type="dxa"/>
          </w:tblCellMar>
        </w:tblPrEx>
        <w:trPr>
          <w:trHeight w:val="90" w:hRule="atLeast"/>
        </w:trPr>
        <w:tc>
          <w:tcPr>
            <w:tcW w:w="697" w:type="dxa"/>
            <w:tcBorders>
              <w:top w:val="single" w:color="auto" w:sz="4" w:space="0"/>
              <w:left w:val="single" w:color="auto" w:sz="4" w:space="0"/>
              <w:bottom w:val="single" w:color="auto" w:sz="4" w:space="0"/>
              <w:right w:val="single" w:color="auto" w:sz="4" w:space="0"/>
            </w:tcBorders>
            <w:vAlign w:val="center"/>
          </w:tcPr>
          <w:p w14:paraId="23DFB908">
            <w:pPr>
              <w:spacing w:after="0" w:line="400" w:lineRule="exact"/>
              <w:jc w:val="center"/>
              <w:rPr>
                <w:rFonts w:hint="default" w:cs="Calibri" w:asciiTheme="minorEastAsia" w:hAnsiTheme="minorEastAsia" w:eastAsiaTheme="minorEastAsia"/>
                <w:sz w:val="24"/>
                <w:szCs w:val="24"/>
                <w:lang w:val="en-US" w:eastAsia="zh-CN"/>
              </w:rPr>
            </w:pPr>
            <w:r>
              <w:rPr>
                <w:rFonts w:hint="eastAsia" w:cs="Calibri" w:asciiTheme="minorEastAsia" w:hAnsiTheme="minorEastAsia" w:eastAsiaTheme="minorEastAsia"/>
                <w:sz w:val="24"/>
                <w:szCs w:val="24"/>
                <w:lang w:val="en-US" w:eastAsia="zh-CN"/>
              </w:rPr>
              <w:t>29</w:t>
            </w:r>
          </w:p>
        </w:tc>
        <w:tc>
          <w:tcPr>
            <w:tcW w:w="1876" w:type="dxa"/>
            <w:tcBorders>
              <w:top w:val="single" w:color="auto" w:sz="4" w:space="0"/>
              <w:left w:val="nil"/>
              <w:bottom w:val="single" w:color="auto" w:sz="4" w:space="0"/>
              <w:right w:val="single" w:color="auto" w:sz="4" w:space="0"/>
            </w:tcBorders>
            <w:vAlign w:val="center"/>
          </w:tcPr>
          <w:p w14:paraId="6A1B6304">
            <w:pPr>
              <w:spacing w:after="0" w:line="400" w:lineRule="exact"/>
              <w:rPr>
                <w:rFonts w:hint="eastAsia" w:cs="Calibri" w:asciiTheme="minorEastAsia" w:hAnsiTheme="minorEastAsia" w:eastAsiaTheme="minorEastAsia"/>
                <w:sz w:val="24"/>
                <w:szCs w:val="24"/>
              </w:rPr>
            </w:pPr>
            <w:r>
              <w:rPr>
                <w:rFonts w:hint="eastAsia" w:cs="Calibri" w:asciiTheme="minorEastAsia" w:hAnsiTheme="minorEastAsia" w:eastAsiaTheme="minorEastAsia"/>
                <w:sz w:val="24"/>
                <w:szCs w:val="24"/>
                <w:lang w:val="en-US" w:eastAsia="zh-CN"/>
              </w:rPr>
              <w:t>农民工工资保证金</w:t>
            </w:r>
          </w:p>
        </w:tc>
        <w:tc>
          <w:tcPr>
            <w:tcW w:w="6367" w:type="dxa"/>
            <w:tcBorders>
              <w:top w:val="single" w:color="auto" w:sz="4" w:space="0"/>
              <w:left w:val="nil"/>
              <w:bottom w:val="single" w:color="auto" w:sz="4" w:space="0"/>
              <w:right w:val="single" w:color="auto" w:sz="4" w:space="0"/>
            </w:tcBorders>
            <w:vAlign w:val="center"/>
          </w:tcPr>
          <w:p w14:paraId="5BE24068">
            <w:pPr>
              <w:spacing w:after="0" w:line="400" w:lineRule="exact"/>
              <w:rPr>
                <w:rFonts w:hint="eastAsia" w:cs="Calibri" w:asciiTheme="minorEastAsia" w:hAnsiTheme="minorEastAsia" w:eastAsiaTheme="minorEastAsia"/>
                <w:sz w:val="24"/>
                <w:szCs w:val="24"/>
                <w:lang w:eastAsia="zh-CN"/>
              </w:rPr>
            </w:pPr>
            <w:r>
              <w:rPr>
                <w:rFonts w:hint="eastAsia" w:cs="Calibri" w:asciiTheme="minorEastAsia" w:hAnsiTheme="minorEastAsia" w:eastAsiaTheme="minorEastAsia"/>
                <w:sz w:val="24"/>
                <w:szCs w:val="24"/>
                <w:lang w:eastAsia="zh-CN"/>
              </w:rPr>
              <w:t>保证金缴纳行为：转账、保函均可</w:t>
            </w:r>
          </w:p>
          <w:p w14:paraId="58190951">
            <w:pPr>
              <w:spacing w:after="0" w:line="400" w:lineRule="exact"/>
              <w:rPr>
                <w:rFonts w:hint="eastAsia" w:cs="Calibri" w:asciiTheme="minorEastAsia" w:hAnsiTheme="minorEastAsia" w:eastAsiaTheme="minorEastAsia"/>
                <w:sz w:val="24"/>
                <w:szCs w:val="24"/>
                <w:lang w:val="en-US" w:eastAsia="zh-CN"/>
              </w:rPr>
            </w:pPr>
            <w:r>
              <w:rPr>
                <w:rFonts w:hint="eastAsia" w:cs="Calibri" w:asciiTheme="minorEastAsia" w:hAnsiTheme="minorEastAsia" w:eastAsiaTheme="minorEastAsia"/>
                <w:sz w:val="24"/>
                <w:szCs w:val="24"/>
                <w:lang w:eastAsia="zh-CN"/>
              </w:rPr>
              <w:t>担保金额为：中标价的</w:t>
            </w:r>
            <w:r>
              <w:rPr>
                <w:rFonts w:hint="eastAsia" w:cs="Calibri" w:asciiTheme="minorEastAsia" w:hAnsiTheme="minorEastAsia" w:eastAsiaTheme="minorEastAsia"/>
                <w:sz w:val="24"/>
                <w:szCs w:val="24"/>
                <w:lang w:val="en-US" w:eastAsia="zh-CN"/>
              </w:rPr>
              <w:t>2%</w:t>
            </w:r>
          </w:p>
          <w:p w14:paraId="6410C51C">
            <w:pPr>
              <w:spacing w:after="0" w:line="400" w:lineRule="exact"/>
              <w:rPr>
                <w:rFonts w:hint="eastAsia" w:cs="Calibri" w:asciiTheme="minorEastAsia" w:hAnsiTheme="minorEastAsia" w:eastAsiaTheme="minorEastAsia"/>
                <w:sz w:val="24"/>
                <w:szCs w:val="24"/>
                <w:lang w:val="en-US" w:eastAsia="zh-CN"/>
              </w:rPr>
            </w:pPr>
            <w:r>
              <w:rPr>
                <w:rFonts w:hint="eastAsia" w:cs="Calibri" w:asciiTheme="minorEastAsia" w:hAnsiTheme="minorEastAsia" w:eastAsiaTheme="minorEastAsia"/>
                <w:sz w:val="24"/>
                <w:szCs w:val="24"/>
                <w:lang w:val="en-US" w:eastAsia="zh-CN"/>
              </w:rPr>
              <w:t>担保期限：待项目竣工验收完成后，由乙方提供农民工工资结清证明文件及无农民工工资纠纷的承诺书后，甲方按照相关流程将扣留的保证金一次性退回。</w:t>
            </w:r>
          </w:p>
          <w:p w14:paraId="0C5A2834">
            <w:pPr>
              <w:spacing w:after="0" w:line="400" w:lineRule="exact"/>
              <w:rPr>
                <w:rFonts w:hint="eastAsia" w:cs="Calibri" w:asciiTheme="minorEastAsia" w:hAnsiTheme="minorEastAsia" w:eastAsiaTheme="minorEastAsia"/>
                <w:sz w:val="24"/>
                <w:szCs w:val="24"/>
              </w:rPr>
            </w:pPr>
            <w:r>
              <w:rPr>
                <w:rFonts w:hint="eastAsia" w:cs="Calibri" w:asciiTheme="minorEastAsia" w:hAnsiTheme="minorEastAsia" w:eastAsiaTheme="minorEastAsia"/>
                <w:sz w:val="24"/>
                <w:szCs w:val="24"/>
                <w:lang w:eastAsia="zh-CN"/>
              </w:rPr>
              <w:t>（成交单位须办理农民工工资专用账户，缴纳农民工意外险后方可签定合同。中标单位必须与所有农民工签订用工合同。农民工工资必须实名制）</w:t>
            </w:r>
          </w:p>
        </w:tc>
      </w:tr>
      <w:tr w14:paraId="1746F779">
        <w:tblPrEx>
          <w:tblCellMar>
            <w:top w:w="0" w:type="dxa"/>
            <w:left w:w="108" w:type="dxa"/>
            <w:bottom w:w="0" w:type="dxa"/>
            <w:right w:w="108" w:type="dxa"/>
          </w:tblCellMar>
        </w:tblPrEx>
        <w:trPr>
          <w:trHeight w:val="442" w:hRule="atLeast"/>
        </w:trPr>
        <w:tc>
          <w:tcPr>
            <w:tcW w:w="697" w:type="dxa"/>
            <w:tcBorders>
              <w:top w:val="single" w:color="auto" w:sz="4" w:space="0"/>
              <w:left w:val="single" w:color="auto" w:sz="4" w:space="0"/>
              <w:bottom w:val="single" w:color="auto" w:sz="4" w:space="0"/>
              <w:right w:val="single" w:color="auto" w:sz="4" w:space="0"/>
            </w:tcBorders>
            <w:vAlign w:val="center"/>
          </w:tcPr>
          <w:p w14:paraId="1A12A98C">
            <w:pPr>
              <w:spacing w:after="0" w:line="400" w:lineRule="exact"/>
              <w:jc w:val="center"/>
              <w:rPr>
                <w:rFonts w:hint="default" w:cs="Calibri" w:asciiTheme="minorEastAsia" w:hAnsiTheme="minorEastAsia" w:eastAsiaTheme="minorEastAsia"/>
                <w:sz w:val="24"/>
                <w:szCs w:val="24"/>
                <w:lang w:val="en-US" w:eastAsia="zh-CN"/>
              </w:rPr>
            </w:pPr>
            <w:r>
              <w:rPr>
                <w:rFonts w:hint="eastAsia" w:cs="Calibri" w:asciiTheme="minorEastAsia" w:hAnsiTheme="minorEastAsia" w:eastAsiaTheme="minorEastAsia"/>
                <w:sz w:val="24"/>
                <w:szCs w:val="24"/>
                <w:lang w:val="en-US" w:eastAsia="zh-CN"/>
              </w:rPr>
              <w:t>30</w:t>
            </w:r>
          </w:p>
        </w:tc>
        <w:tc>
          <w:tcPr>
            <w:tcW w:w="1876" w:type="dxa"/>
            <w:tcBorders>
              <w:top w:val="single" w:color="auto" w:sz="4" w:space="0"/>
              <w:left w:val="nil"/>
              <w:bottom w:val="single" w:color="auto" w:sz="4" w:space="0"/>
              <w:right w:val="single" w:color="auto" w:sz="4" w:space="0"/>
            </w:tcBorders>
            <w:vAlign w:val="center"/>
          </w:tcPr>
          <w:p w14:paraId="6091ED26">
            <w:pPr>
              <w:spacing w:after="0" w:line="360" w:lineRule="auto"/>
              <w:jc w:val="center"/>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招标控制价</w:t>
            </w:r>
          </w:p>
        </w:tc>
        <w:tc>
          <w:tcPr>
            <w:tcW w:w="6367" w:type="dxa"/>
            <w:tcBorders>
              <w:top w:val="single" w:color="auto" w:sz="4" w:space="0"/>
              <w:left w:val="nil"/>
              <w:bottom w:val="single" w:color="auto" w:sz="4" w:space="0"/>
              <w:right w:val="single" w:color="auto" w:sz="4" w:space="0"/>
            </w:tcBorders>
            <w:vAlign w:val="center"/>
          </w:tcPr>
          <w:p w14:paraId="4E10BF51">
            <w:pPr>
              <w:spacing w:after="0" w:line="360" w:lineRule="auto"/>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本项目的招标控制价为</w:t>
            </w:r>
            <w:r>
              <w:rPr>
                <w:rFonts w:hint="eastAsia" w:ascii="宋体" w:hAnsi="宋体" w:eastAsia="宋体" w:cs="宋体"/>
                <w:sz w:val="24"/>
                <w:szCs w:val="24"/>
                <w:lang w:val="en-US" w:eastAsia="zh-CN"/>
              </w:rPr>
              <w:t>690123.18</w:t>
            </w:r>
            <w:r>
              <w:rPr>
                <w:rFonts w:hint="eastAsia" w:ascii="宋体" w:hAnsi="宋体" w:eastAsia="宋体" w:cs="宋体"/>
                <w:sz w:val="24"/>
                <w:szCs w:val="24"/>
              </w:rPr>
              <w:t>元</w:t>
            </w:r>
            <w:r>
              <w:rPr>
                <w:rFonts w:hint="eastAsia" w:cs="Calibri" w:asciiTheme="minorEastAsia" w:hAnsiTheme="minorEastAsia" w:eastAsiaTheme="minorEastAsia"/>
                <w:sz w:val="24"/>
                <w:szCs w:val="24"/>
              </w:rPr>
              <w:t>，凡供应商的磋商报价超出“招标控制价”（不含等于“招标控制价”）的，其投标将被否决。</w:t>
            </w:r>
          </w:p>
        </w:tc>
      </w:tr>
      <w:tr w14:paraId="0424AE58">
        <w:tblPrEx>
          <w:tblCellMar>
            <w:top w:w="0" w:type="dxa"/>
            <w:left w:w="108" w:type="dxa"/>
            <w:bottom w:w="0" w:type="dxa"/>
            <w:right w:w="108" w:type="dxa"/>
          </w:tblCellMar>
        </w:tblPrEx>
        <w:trPr>
          <w:trHeight w:val="683" w:hRule="atLeast"/>
        </w:trPr>
        <w:tc>
          <w:tcPr>
            <w:tcW w:w="697" w:type="dxa"/>
            <w:tcBorders>
              <w:top w:val="single" w:color="auto" w:sz="4" w:space="0"/>
              <w:left w:val="single" w:color="auto" w:sz="4" w:space="0"/>
              <w:bottom w:val="single" w:color="auto" w:sz="4" w:space="0"/>
              <w:right w:val="single" w:color="auto" w:sz="4" w:space="0"/>
            </w:tcBorders>
            <w:vAlign w:val="center"/>
          </w:tcPr>
          <w:p w14:paraId="10E840B6">
            <w:pPr>
              <w:spacing w:after="0" w:line="400" w:lineRule="exact"/>
              <w:jc w:val="center"/>
              <w:rPr>
                <w:rFonts w:hint="default" w:cs="Calibri" w:asciiTheme="minorEastAsia" w:hAnsiTheme="minorEastAsia" w:eastAsiaTheme="minorEastAsia"/>
                <w:sz w:val="24"/>
                <w:szCs w:val="24"/>
                <w:lang w:val="en-US" w:eastAsia="zh-CN"/>
              </w:rPr>
            </w:pPr>
            <w:r>
              <w:rPr>
                <w:rFonts w:hint="eastAsia" w:cs="Calibri" w:asciiTheme="minorEastAsia" w:hAnsiTheme="minorEastAsia" w:eastAsiaTheme="minorEastAsia"/>
                <w:sz w:val="24"/>
                <w:szCs w:val="24"/>
                <w:lang w:val="en-US" w:eastAsia="zh-CN"/>
              </w:rPr>
              <w:t>31</w:t>
            </w:r>
          </w:p>
        </w:tc>
        <w:tc>
          <w:tcPr>
            <w:tcW w:w="1876" w:type="dxa"/>
            <w:tcBorders>
              <w:top w:val="single" w:color="auto" w:sz="4" w:space="0"/>
              <w:left w:val="nil"/>
              <w:bottom w:val="single" w:color="auto" w:sz="4" w:space="0"/>
              <w:right w:val="single" w:color="auto" w:sz="4" w:space="0"/>
            </w:tcBorders>
            <w:vAlign w:val="center"/>
          </w:tcPr>
          <w:p w14:paraId="43279268">
            <w:pPr>
              <w:spacing w:after="0" w:line="400" w:lineRule="exact"/>
              <w:jc w:val="center"/>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电子投标文件签章</w:t>
            </w:r>
          </w:p>
        </w:tc>
        <w:tc>
          <w:tcPr>
            <w:tcW w:w="6367" w:type="dxa"/>
            <w:tcBorders>
              <w:top w:val="single" w:color="auto" w:sz="4" w:space="0"/>
              <w:left w:val="nil"/>
              <w:bottom w:val="single" w:color="auto" w:sz="4" w:space="0"/>
              <w:right w:val="single" w:color="auto" w:sz="4" w:space="0"/>
            </w:tcBorders>
            <w:vAlign w:val="center"/>
          </w:tcPr>
          <w:p w14:paraId="1C171605">
            <w:pPr>
              <w:spacing w:after="0" w:line="400" w:lineRule="exact"/>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1、供应商在生成电子化响应文件后，应对电子化响应文件进行签章，未进行签章的视为无效投标。</w:t>
            </w:r>
          </w:p>
          <w:p w14:paraId="1D56D5DB">
            <w:pPr>
              <w:spacing w:after="0" w:line="400" w:lineRule="exact"/>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2、磋商文件中要求法定代表人或授权委托人签字或盖章的，供应商在进行电子化响应文件签章时，以签盖法定代表人电子签章为准。电子化响应文件具体制作教材请投标人通过CA证书登录三门峡市公共资源电子化交易系统在右上角“组建下载”中查看。</w:t>
            </w:r>
          </w:p>
        </w:tc>
      </w:tr>
      <w:tr w14:paraId="74525C00">
        <w:tblPrEx>
          <w:tblCellMar>
            <w:top w:w="0" w:type="dxa"/>
            <w:left w:w="108" w:type="dxa"/>
            <w:bottom w:w="0" w:type="dxa"/>
            <w:right w:w="108" w:type="dxa"/>
          </w:tblCellMar>
        </w:tblPrEx>
        <w:trPr>
          <w:trHeight w:val="683" w:hRule="atLeast"/>
        </w:trPr>
        <w:tc>
          <w:tcPr>
            <w:tcW w:w="697" w:type="dxa"/>
            <w:tcBorders>
              <w:top w:val="single" w:color="auto" w:sz="4" w:space="0"/>
              <w:left w:val="single" w:color="auto" w:sz="4" w:space="0"/>
              <w:bottom w:val="single" w:color="auto" w:sz="4" w:space="0"/>
              <w:right w:val="single" w:color="auto" w:sz="4" w:space="0"/>
            </w:tcBorders>
            <w:vAlign w:val="center"/>
          </w:tcPr>
          <w:p w14:paraId="26B1458B">
            <w:pPr>
              <w:spacing w:after="0" w:line="400" w:lineRule="exact"/>
              <w:jc w:val="center"/>
              <w:rPr>
                <w:rFonts w:hint="default" w:cs="Calibri" w:asciiTheme="minorEastAsia" w:hAnsiTheme="minorEastAsia" w:eastAsiaTheme="minorEastAsia"/>
                <w:sz w:val="24"/>
                <w:szCs w:val="24"/>
                <w:lang w:val="en-US" w:eastAsia="zh-CN"/>
              </w:rPr>
            </w:pPr>
            <w:r>
              <w:rPr>
                <w:rFonts w:hint="eastAsia" w:cs="Calibri" w:asciiTheme="minorEastAsia" w:hAnsiTheme="minorEastAsia" w:eastAsiaTheme="minorEastAsia"/>
                <w:sz w:val="24"/>
                <w:szCs w:val="24"/>
                <w:lang w:val="en-US" w:eastAsia="zh-CN"/>
              </w:rPr>
              <w:t>32</w:t>
            </w:r>
          </w:p>
        </w:tc>
        <w:tc>
          <w:tcPr>
            <w:tcW w:w="1876" w:type="dxa"/>
            <w:tcBorders>
              <w:top w:val="single" w:color="auto" w:sz="4" w:space="0"/>
              <w:left w:val="nil"/>
              <w:bottom w:val="single" w:color="auto" w:sz="4" w:space="0"/>
              <w:right w:val="single" w:color="auto" w:sz="4" w:space="0"/>
            </w:tcBorders>
            <w:vAlign w:val="center"/>
          </w:tcPr>
          <w:p w14:paraId="78AE3E5F">
            <w:pPr>
              <w:spacing w:after="0" w:line="400" w:lineRule="exact"/>
              <w:jc w:val="center"/>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注意事项</w:t>
            </w:r>
          </w:p>
        </w:tc>
        <w:tc>
          <w:tcPr>
            <w:tcW w:w="6367" w:type="dxa"/>
            <w:tcBorders>
              <w:top w:val="single" w:color="auto" w:sz="4" w:space="0"/>
              <w:left w:val="nil"/>
              <w:bottom w:val="single" w:color="auto" w:sz="4" w:space="0"/>
              <w:right w:val="single" w:color="auto" w:sz="4" w:space="0"/>
            </w:tcBorders>
            <w:vAlign w:val="center"/>
          </w:tcPr>
          <w:p w14:paraId="1B3A0295">
            <w:pPr>
              <w:spacing w:after="0" w:line="400" w:lineRule="exact"/>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1、资格评（预）审部分：资格评（预）以响应文件为准，其上传资料真实性由供应商自行承担，同时，供应商要完善主体库。</w:t>
            </w:r>
          </w:p>
          <w:p w14:paraId="30E08203">
            <w:pPr>
              <w:spacing w:after="0" w:line="400" w:lineRule="exact"/>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2、评标打分部分：评标打分部分仍按照100分制原则进行，涉及到资格审查、企业荣誉、人员业绩、企业业绩等计分部分时，以供应商自行上传到响应文件中的相应内容为准。</w:t>
            </w:r>
          </w:p>
          <w:p w14:paraId="7888C6EE">
            <w:pPr>
              <w:spacing w:after="0" w:line="400" w:lineRule="exact"/>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 xml:space="preserve">3、响应文件编制部分：在磋商文件中要求供应商按照响应文件格式进行响应文件编制时，应明确将供应商企业基本情况、资质情况、人员情况、财务情况、业绩情况编入响应文件，便于进行资格审查及评标打分。 </w:t>
            </w:r>
          </w:p>
          <w:p w14:paraId="3A9A9221">
            <w:pPr>
              <w:spacing w:after="0" w:line="400" w:lineRule="exact"/>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4、我单位（采购人）严格按三财购【2021】9号文要求的时限发布中标结果公告，发出中标通知书，签订采购合同，上传采购合同。</w:t>
            </w:r>
          </w:p>
        </w:tc>
      </w:tr>
      <w:tr w14:paraId="33B9FEBA">
        <w:tblPrEx>
          <w:tblCellMar>
            <w:top w:w="0" w:type="dxa"/>
            <w:left w:w="108" w:type="dxa"/>
            <w:bottom w:w="0" w:type="dxa"/>
            <w:right w:w="108" w:type="dxa"/>
          </w:tblCellMar>
        </w:tblPrEx>
        <w:trPr>
          <w:trHeight w:val="683" w:hRule="atLeast"/>
        </w:trPr>
        <w:tc>
          <w:tcPr>
            <w:tcW w:w="697" w:type="dxa"/>
            <w:tcBorders>
              <w:top w:val="single" w:color="auto" w:sz="4" w:space="0"/>
              <w:left w:val="single" w:color="auto" w:sz="4" w:space="0"/>
              <w:bottom w:val="single" w:color="auto" w:sz="4" w:space="0"/>
              <w:right w:val="single" w:color="auto" w:sz="4" w:space="0"/>
            </w:tcBorders>
            <w:vAlign w:val="center"/>
          </w:tcPr>
          <w:p w14:paraId="17B50D40">
            <w:pPr>
              <w:spacing w:after="0" w:line="400" w:lineRule="exact"/>
              <w:jc w:val="center"/>
              <w:rPr>
                <w:rFonts w:hint="default" w:cs="Calibri" w:asciiTheme="minorEastAsia" w:hAnsiTheme="minorEastAsia" w:eastAsiaTheme="minorEastAsia"/>
                <w:sz w:val="24"/>
                <w:szCs w:val="24"/>
                <w:lang w:val="en-US" w:eastAsia="zh-CN"/>
              </w:rPr>
            </w:pPr>
            <w:r>
              <w:rPr>
                <w:rFonts w:hint="eastAsia" w:cs="Calibri" w:asciiTheme="minorEastAsia" w:hAnsiTheme="minorEastAsia" w:eastAsiaTheme="minorEastAsia"/>
                <w:sz w:val="24"/>
                <w:szCs w:val="24"/>
                <w:lang w:val="en-US" w:eastAsia="zh-CN"/>
              </w:rPr>
              <w:t>33</w:t>
            </w:r>
          </w:p>
        </w:tc>
        <w:tc>
          <w:tcPr>
            <w:tcW w:w="1876" w:type="dxa"/>
            <w:tcBorders>
              <w:top w:val="single" w:color="auto" w:sz="4" w:space="0"/>
              <w:left w:val="nil"/>
              <w:bottom w:val="single" w:color="auto" w:sz="4" w:space="0"/>
              <w:right w:val="single" w:color="auto" w:sz="4" w:space="0"/>
            </w:tcBorders>
            <w:vAlign w:val="center"/>
          </w:tcPr>
          <w:p w14:paraId="40A6AF15">
            <w:pPr>
              <w:widowControl w:val="0"/>
              <w:tabs>
                <w:tab w:val="left" w:pos="720"/>
              </w:tabs>
              <w:adjustRightInd/>
              <w:snapToGrid/>
              <w:spacing w:after="0" w:line="360" w:lineRule="auto"/>
              <w:jc w:val="both"/>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小型和微型企业产品价格给予扣除标准</w:t>
            </w:r>
          </w:p>
        </w:tc>
        <w:tc>
          <w:tcPr>
            <w:tcW w:w="6367" w:type="dxa"/>
            <w:tcBorders>
              <w:top w:val="single" w:color="auto" w:sz="4" w:space="0"/>
              <w:left w:val="nil"/>
              <w:bottom w:val="single" w:color="auto" w:sz="4" w:space="0"/>
              <w:right w:val="single" w:color="auto" w:sz="4" w:space="0"/>
            </w:tcBorders>
            <w:vAlign w:val="center"/>
          </w:tcPr>
          <w:p w14:paraId="782BF567">
            <w:pPr>
              <w:widowControl w:val="0"/>
              <w:adjustRightInd/>
              <w:snapToGrid/>
              <w:spacing w:after="0" w:line="400" w:lineRule="exact"/>
              <w:jc w:val="both"/>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1、</w:t>
            </w:r>
            <w:r>
              <w:rPr>
                <w:rFonts w:hint="eastAsia" w:cs="Times New Roman" w:asciiTheme="minorEastAsia" w:hAnsiTheme="minorEastAsia" w:eastAsiaTheme="minorEastAsia"/>
                <w:kern w:val="2"/>
                <w:sz w:val="24"/>
                <w:szCs w:val="24"/>
              </w:rPr>
              <w:t>根据《政府采购促进中小企业发展管理办法》（财库[2020]181号）的规定，对于非专门面向中小企业的项目，对小型和微型企业产品的价格给</w:t>
            </w:r>
            <w:r>
              <w:rPr>
                <w:rFonts w:hint="eastAsia" w:cs="Times New Roman" w:asciiTheme="minorEastAsia" w:hAnsiTheme="minorEastAsia" w:eastAsiaTheme="minorEastAsia"/>
                <w:kern w:val="2"/>
                <w:sz w:val="24"/>
                <w:szCs w:val="24"/>
                <w:lang w:val="en-US" w:eastAsia="zh-CN"/>
              </w:rPr>
              <w:t>3%-5</w:t>
            </w:r>
            <w:r>
              <w:rPr>
                <w:rFonts w:hint="eastAsia" w:cs="Times New Roman" w:asciiTheme="minorEastAsia" w:hAnsiTheme="minorEastAsia" w:eastAsiaTheme="minorEastAsia"/>
                <w:kern w:val="2"/>
                <w:sz w:val="24"/>
                <w:szCs w:val="24"/>
              </w:rPr>
              <w:t>%的扣除，用扣除后的价格参与评审。对于中型企业产品的价格不予扣除。2、根据财库〔2014〕68号《财政部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磋商活动时，提供由省级以上监狱管理局、戒毒管理局（含新疆生产建设兵团）出具的属于监狱企业的证明文件，不再提供《中小微企业声明函》。同一供应商，小型和微型企业产品价格扣除优惠只享受一次，不得重复享受。</w:t>
            </w:r>
          </w:p>
        </w:tc>
      </w:tr>
      <w:tr w14:paraId="4CD616F8">
        <w:tblPrEx>
          <w:tblCellMar>
            <w:top w:w="0" w:type="dxa"/>
            <w:left w:w="108" w:type="dxa"/>
            <w:bottom w:w="0" w:type="dxa"/>
            <w:right w:w="108" w:type="dxa"/>
          </w:tblCellMar>
        </w:tblPrEx>
        <w:trPr>
          <w:trHeight w:val="147" w:hRule="atLeast"/>
        </w:trPr>
        <w:tc>
          <w:tcPr>
            <w:tcW w:w="697" w:type="dxa"/>
            <w:tcBorders>
              <w:top w:val="single" w:color="auto" w:sz="4" w:space="0"/>
              <w:left w:val="single" w:color="auto" w:sz="4" w:space="0"/>
              <w:bottom w:val="single" w:color="auto" w:sz="4" w:space="0"/>
              <w:right w:val="single" w:color="auto" w:sz="4" w:space="0"/>
            </w:tcBorders>
            <w:vAlign w:val="center"/>
          </w:tcPr>
          <w:p w14:paraId="29BAFEA0">
            <w:pPr>
              <w:spacing w:after="0" w:line="400" w:lineRule="exact"/>
              <w:jc w:val="center"/>
              <w:rPr>
                <w:rFonts w:hint="default" w:cs="Calibri" w:asciiTheme="minorEastAsia" w:hAnsiTheme="minorEastAsia" w:eastAsiaTheme="minorEastAsia"/>
                <w:sz w:val="24"/>
                <w:szCs w:val="24"/>
                <w:lang w:val="en-US" w:eastAsia="zh-CN"/>
              </w:rPr>
            </w:pPr>
            <w:r>
              <w:rPr>
                <w:rFonts w:hint="eastAsia" w:cs="Calibri" w:asciiTheme="minorEastAsia" w:hAnsiTheme="minorEastAsia" w:eastAsiaTheme="minorEastAsia"/>
                <w:sz w:val="24"/>
                <w:szCs w:val="24"/>
                <w:lang w:val="en-US" w:eastAsia="zh-CN"/>
              </w:rPr>
              <w:t>34</w:t>
            </w:r>
          </w:p>
        </w:tc>
        <w:tc>
          <w:tcPr>
            <w:tcW w:w="1876" w:type="dxa"/>
            <w:tcBorders>
              <w:top w:val="single" w:color="auto" w:sz="4" w:space="0"/>
              <w:left w:val="nil"/>
              <w:bottom w:val="single" w:color="auto" w:sz="4" w:space="0"/>
              <w:right w:val="single" w:color="auto" w:sz="4" w:space="0"/>
            </w:tcBorders>
            <w:vAlign w:val="center"/>
          </w:tcPr>
          <w:p w14:paraId="06E993EA">
            <w:pPr>
              <w:spacing w:after="0" w:line="400" w:lineRule="exact"/>
              <w:jc w:val="center"/>
              <w:rPr>
                <w:rFonts w:cs="Calibri" w:asciiTheme="minorEastAsia" w:hAnsiTheme="minorEastAsia" w:eastAsiaTheme="minorEastAsia"/>
                <w:sz w:val="24"/>
                <w:szCs w:val="24"/>
              </w:rPr>
            </w:pPr>
            <w:r>
              <w:rPr>
                <w:rFonts w:hint="eastAsia" w:cs="Calibri" w:asciiTheme="minorEastAsia" w:hAnsiTheme="minorEastAsia" w:eastAsiaTheme="minorEastAsia"/>
                <w:b/>
                <w:bCs/>
                <w:sz w:val="24"/>
                <w:szCs w:val="24"/>
              </w:rPr>
              <w:t>电子化交易注意事项</w:t>
            </w:r>
          </w:p>
        </w:tc>
        <w:tc>
          <w:tcPr>
            <w:tcW w:w="6367" w:type="dxa"/>
            <w:tcBorders>
              <w:top w:val="single" w:color="auto" w:sz="4" w:space="0"/>
              <w:left w:val="nil"/>
              <w:bottom w:val="single" w:color="auto" w:sz="4" w:space="0"/>
              <w:right w:val="single" w:color="auto" w:sz="4" w:space="0"/>
            </w:tcBorders>
            <w:vAlign w:val="center"/>
          </w:tcPr>
          <w:p w14:paraId="01A84EB8">
            <w:pPr>
              <w:widowControl w:val="0"/>
              <w:adjustRightInd/>
              <w:snapToGrid/>
              <w:spacing w:after="0" w:line="400" w:lineRule="exact"/>
              <w:ind w:firstLine="480" w:firstLineChars="200"/>
              <w:jc w:val="both"/>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本项目为电子化、无纸化交易项目，投标文件是供应商、供应商（以下简称“供应商”）通过中心投标文件制作系统制作，并经过电子签章和加密后生成的电子版投标文件。供应商投标时，将不再接受任何纸质文件资料。</w:t>
            </w:r>
          </w:p>
          <w:p w14:paraId="4E4A43BD">
            <w:pPr>
              <w:widowControl w:val="0"/>
              <w:adjustRightInd/>
              <w:snapToGrid/>
              <w:spacing w:after="0" w:line="400" w:lineRule="exact"/>
              <w:ind w:firstLine="480" w:firstLineChars="200"/>
              <w:jc w:val="both"/>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电子化投标文件具体制作文件请点击</w:t>
            </w:r>
            <w:r>
              <w:fldChar w:fldCharType="begin"/>
            </w:r>
            <w:r>
              <w:instrText xml:space="preserve"> HYPERLINK "http://t.cn/A6ZvtVob" </w:instrText>
            </w:r>
            <w:r>
              <w:fldChar w:fldCharType="separate"/>
            </w:r>
            <w:r>
              <w:rPr>
                <w:rFonts w:cs="Times New Roman" w:asciiTheme="minorEastAsia" w:hAnsiTheme="minorEastAsia" w:eastAsiaTheme="minorEastAsia"/>
                <w:kern w:val="2"/>
                <w:sz w:val="24"/>
                <w:szCs w:val="24"/>
              </w:rPr>
              <w:t>http://t.cn/A6ZvtVob</w:t>
            </w:r>
            <w:r>
              <w:rPr>
                <w:rFonts w:cs="Times New Roman" w:asciiTheme="minorEastAsia" w:hAnsiTheme="minorEastAsia" w:eastAsiaTheme="minorEastAsia"/>
                <w:kern w:val="2"/>
                <w:sz w:val="24"/>
                <w:szCs w:val="24"/>
              </w:rPr>
              <w:fldChar w:fldCharType="end"/>
            </w:r>
            <w:r>
              <w:rPr>
                <w:rFonts w:hint="eastAsia" w:cs="Times New Roman" w:asciiTheme="minorEastAsia" w:hAnsiTheme="minorEastAsia" w:eastAsiaTheme="minorEastAsia"/>
                <w:kern w:val="2"/>
                <w:sz w:val="24"/>
                <w:szCs w:val="24"/>
              </w:rPr>
              <w:t>进行下载。</w:t>
            </w:r>
          </w:p>
          <w:p w14:paraId="23ECB2BD">
            <w:pPr>
              <w:widowControl w:val="0"/>
              <w:adjustRightInd/>
              <w:snapToGrid/>
              <w:spacing w:after="0" w:line="400" w:lineRule="exact"/>
              <w:ind w:firstLine="480" w:firstLineChars="200"/>
              <w:jc w:val="both"/>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温馨提示：本项目为电子化、无纸化交易项目，供应商时不接受任何纸质资料，为保证您能投标成功，请需仔细阅读以下条款。</w:t>
            </w:r>
          </w:p>
          <w:p w14:paraId="06193942">
            <w:pPr>
              <w:widowControl w:val="0"/>
              <w:adjustRightInd/>
              <w:snapToGrid/>
              <w:spacing w:after="0" w:line="400" w:lineRule="exact"/>
              <w:ind w:firstLine="480" w:firstLineChars="200"/>
              <w:jc w:val="both"/>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一、电子化投标</w:t>
            </w:r>
          </w:p>
          <w:p w14:paraId="25421033">
            <w:pPr>
              <w:widowControl w:val="0"/>
              <w:adjustRightInd/>
              <w:snapToGrid/>
              <w:spacing w:after="0" w:line="400" w:lineRule="exact"/>
              <w:ind w:firstLine="480" w:firstLineChars="200"/>
              <w:jc w:val="both"/>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（一）电子化投标文件的签章</w:t>
            </w:r>
          </w:p>
          <w:p w14:paraId="1B2D2EBC">
            <w:pPr>
              <w:widowControl w:val="0"/>
              <w:adjustRightInd/>
              <w:snapToGrid/>
              <w:spacing w:after="0" w:line="400" w:lineRule="exact"/>
              <w:ind w:firstLine="480" w:firstLineChars="200"/>
              <w:jc w:val="both"/>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1、供应商在生成电子化投标文件后，应对电子化投标文件进行签章，未进行签章的视为无效投标。</w:t>
            </w:r>
          </w:p>
          <w:p w14:paraId="105283B7">
            <w:pPr>
              <w:widowControl w:val="0"/>
              <w:adjustRightInd/>
              <w:snapToGrid/>
              <w:spacing w:after="0" w:line="400" w:lineRule="exact"/>
              <w:ind w:firstLine="480" w:firstLineChars="200"/>
              <w:jc w:val="both"/>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2、投标文件中要求法定代表人或授权委托人签字或盖章的，供应商在进行电子化投标文件签章时，以签盖法定代表人签章为准。</w:t>
            </w:r>
          </w:p>
          <w:p w14:paraId="236E981E">
            <w:pPr>
              <w:widowControl w:val="0"/>
              <w:adjustRightInd/>
              <w:snapToGrid/>
              <w:spacing w:after="0" w:line="400" w:lineRule="exact"/>
              <w:ind w:firstLine="480" w:firstLineChars="200"/>
              <w:jc w:val="both"/>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（二）电子化投标文件的格式及上传投标</w:t>
            </w:r>
          </w:p>
          <w:p w14:paraId="6790424B">
            <w:pPr>
              <w:widowControl w:val="0"/>
              <w:adjustRightInd/>
              <w:snapToGrid/>
              <w:spacing w:after="0" w:line="400" w:lineRule="exact"/>
              <w:ind w:firstLine="573"/>
              <w:jc w:val="both"/>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1、供应商所上传的电子化投标文件，应是通过中心投标文件制作系统制作的（投标文件制作工具下载地址：http://t.cn/A6ZvtVob），经过签章和加密后生成的电子版投标文件。生成的电子版投标文件包含用于投标文件上传的主文件（后缀为.smxtf） ，和用于应急补救的投标文件备份文件（后缀为.nsmxtf），备份文件主要用于电子化开标出现技术问题后的补救，请供应商随身携带。</w:t>
            </w:r>
          </w:p>
          <w:p w14:paraId="4CBD46B5">
            <w:pPr>
              <w:widowControl w:val="0"/>
              <w:adjustRightInd/>
              <w:snapToGrid/>
              <w:spacing w:after="0" w:line="400" w:lineRule="exact"/>
              <w:ind w:firstLine="573"/>
              <w:jc w:val="both"/>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注：（1）供应商投报多个标段的，需要每个标段单独制作电子投标文件。</w:t>
            </w:r>
          </w:p>
          <w:p w14:paraId="5DECADBF">
            <w:pPr>
              <w:widowControl w:val="0"/>
              <w:adjustRightInd/>
              <w:snapToGrid/>
              <w:spacing w:after="0" w:line="400" w:lineRule="exact"/>
              <w:ind w:firstLine="573"/>
              <w:jc w:val="both"/>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2、电子化投标文件应在投标截止时间前成功上传至三门峡市公共资源电子化交易系统。至投标截止时间止，仍未上传成功的电子化投标文件将不予接收。</w:t>
            </w:r>
          </w:p>
          <w:p w14:paraId="0B341595">
            <w:pPr>
              <w:widowControl w:val="0"/>
              <w:adjustRightInd/>
              <w:snapToGrid/>
              <w:spacing w:after="0" w:line="400" w:lineRule="exact"/>
              <w:ind w:firstLine="573"/>
              <w:jc w:val="both"/>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注：如按照电子化投标操作教材制作完成的电子化投标文件无法上传的，供应商应在投标截止时间前尽早的联系中心技术人员，以便有充分的时间进行处理。供应商应充分考虑到处理技术问题和上传数据等工作所需的时间问题，投标文件未在投标截止时间前成功上传的，其投标文件不予接收。</w:t>
            </w:r>
          </w:p>
          <w:p w14:paraId="2911B655">
            <w:pPr>
              <w:widowControl w:val="0"/>
              <w:adjustRightInd/>
              <w:snapToGrid/>
              <w:spacing w:after="0" w:line="400" w:lineRule="exact"/>
              <w:ind w:firstLine="480" w:firstLineChars="200"/>
              <w:jc w:val="both"/>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技术联系电话：</w:t>
            </w:r>
            <w:r>
              <w:rPr>
                <w:rFonts w:cs="Times New Roman" w:asciiTheme="minorEastAsia" w:hAnsiTheme="minorEastAsia" w:eastAsiaTheme="minorEastAsia"/>
                <w:kern w:val="2"/>
                <w:sz w:val="24"/>
                <w:szCs w:val="24"/>
              </w:rPr>
              <w:t>0398-3117</w:t>
            </w:r>
            <w:r>
              <w:rPr>
                <w:rFonts w:hint="eastAsia" w:cs="Times New Roman" w:asciiTheme="minorEastAsia" w:hAnsiTheme="minorEastAsia" w:eastAsiaTheme="minorEastAsia"/>
                <w:kern w:val="2"/>
                <w:sz w:val="24"/>
                <w:szCs w:val="24"/>
              </w:rPr>
              <w:t>871</w:t>
            </w:r>
          </w:p>
          <w:p w14:paraId="70ECC1A5">
            <w:pPr>
              <w:widowControl w:val="0"/>
              <w:adjustRightInd/>
              <w:snapToGrid/>
              <w:spacing w:after="0" w:line="400" w:lineRule="exact"/>
              <w:ind w:firstLine="480" w:firstLineChars="200"/>
              <w:jc w:val="both"/>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新点客服电话：4009980000</w:t>
            </w:r>
          </w:p>
          <w:p w14:paraId="596E8D23">
            <w:pPr>
              <w:widowControl w:val="0"/>
              <w:adjustRightInd/>
              <w:snapToGrid/>
              <w:spacing w:after="0" w:line="400" w:lineRule="exact"/>
              <w:ind w:firstLine="480" w:firstLineChars="200"/>
              <w:jc w:val="both"/>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（三）电子化项目供应商、解密、唱标、评标</w:t>
            </w:r>
          </w:p>
          <w:p w14:paraId="39D22233">
            <w:pPr>
              <w:widowControl w:val="0"/>
              <w:adjustRightInd/>
              <w:snapToGrid/>
              <w:spacing w:after="0" w:line="400" w:lineRule="exact"/>
              <w:ind w:firstLine="573"/>
              <w:jc w:val="both"/>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1、本项目采用电子化、无纸化进行招标，开标当日，供应商无需到开标现场参加开标会议，供应商应当在投标截止时间前，登陆不见面开标大厅选择登陆三门峡市公共资源电子招投标系统进行登陆（网址为</w:t>
            </w:r>
            <w:r>
              <w:rPr>
                <w:rFonts w:cs="Times New Roman" w:asciiTheme="minorEastAsia" w:hAnsiTheme="minorEastAsia" w:eastAsiaTheme="minorEastAsia"/>
                <w:kern w:val="2"/>
                <w:sz w:val="24"/>
                <w:szCs w:val="24"/>
              </w:rPr>
              <w:t>http://120.194.249.36:10094/BidOpening/bidopeninghallaction/hall/login</w:t>
            </w:r>
            <w:r>
              <w:rPr>
                <w:rFonts w:hint="eastAsia" w:cs="Times New Roman" w:asciiTheme="minorEastAsia" w:hAnsiTheme="minorEastAsia" w:eastAsiaTheme="minorEastAsia"/>
                <w:kern w:val="2"/>
                <w:sz w:val="24"/>
                <w:szCs w:val="24"/>
              </w:rPr>
              <w:t>）,在线准时参加开标活动并进行投标文件解密等</w:t>
            </w:r>
          </w:p>
          <w:p w14:paraId="47F6A763">
            <w:pPr>
              <w:widowControl w:val="0"/>
              <w:adjustRightInd/>
              <w:snapToGrid/>
              <w:spacing w:after="0" w:line="400" w:lineRule="exact"/>
              <w:ind w:firstLine="573"/>
              <w:jc w:val="both"/>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2、电子化投标文件采用一次加密方式。开标时，由供应商使用CA 证书，在规定时间内对其电子化投标文件进行解密。每位供应商的解密时间为开标时间起30 分钟内，如在规定时间内未完成解密的，其投标文件不予开标、唱标。</w:t>
            </w:r>
          </w:p>
          <w:p w14:paraId="20560583">
            <w:pPr>
              <w:widowControl w:val="0"/>
              <w:adjustRightInd/>
              <w:snapToGrid/>
              <w:spacing w:after="0" w:line="400" w:lineRule="exact"/>
              <w:ind w:firstLine="573"/>
              <w:jc w:val="both"/>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3、电子化投标文件异常情况的处理</w:t>
            </w:r>
          </w:p>
          <w:p w14:paraId="1B61C574">
            <w:pPr>
              <w:widowControl w:val="0"/>
              <w:adjustRightInd/>
              <w:snapToGrid/>
              <w:spacing w:after="0" w:line="400" w:lineRule="exact"/>
              <w:ind w:firstLine="480" w:firstLineChars="200"/>
              <w:jc w:val="both"/>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如出现供应商的电子投标文件无法解密等异常情况，供应商应及时致电中介服务机构说明。投标文件异常，按以下步骤进行处理：</w:t>
            </w:r>
          </w:p>
          <w:p w14:paraId="0450604B">
            <w:pPr>
              <w:widowControl w:val="0"/>
              <w:adjustRightInd/>
              <w:snapToGrid/>
              <w:spacing w:after="0" w:line="400" w:lineRule="exact"/>
              <w:ind w:firstLine="573"/>
              <w:jc w:val="both"/>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（1）首先由技术人员进行问题排查。</w:t>
            </w:r>
          </w:p>
          <w:p w14:paraId="3D41AA0A">
            <w:pPr>
              <w:widowControl w:val="0"/>
              <w:adjustRightInd/>
              <w:snapToGrid/>
              <w:spacing w:after="0" w:line="400" w:lineRule="exact"/>
              <w:ind w:firstLine="573"/>
              <w:jc w:val="both"/>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（2）经技术人员排查后，是供应商文件自身问题导致投标文件无法解密的，该投标文件将不予接收、解密和唱标。开标会议继续进行。</w:t>
            </w:r>
          </w:p>
          <w:p w14:paraId="4F6067ED">
            <w:pPr>
              <w:widowControl w:val="0"/>
              <w:adjustRightInd/>
              <w:snapToGrid/>
              <w:spacing w:after="0" w:line="400" w:lineRule="exact"/>
              <w:ind w:firstLine="573"/>
              <w:jc w:val="both"/>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3）经技术人员排查后，如果是电子化交易系统问题造成投标文件无法解密的，将由技术人员对问题进行处理。如短时间内问题无法解决的，将由中介服务机构向监督部门申请，经监督部门同意后，暂停开标会议，待问题解决后继续开标。</w:t>
            </w:r>
          </w:p>
          <w:p w14:paraId="2D3C1A07">
            <w:pPr>
              <w:widowControl w:val="0"/>
              <w:adjustRightInd/>
              <w:snapToGrid/>
              <w:spacing w:after="0" w:line="400" w:lineRule="exact"/>
              <w:ind w:firstLine="573"/>
              <w:jc w:val="both"/>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4、待所有供应商磋商响应文件解密完成后，由中介服务机构操作，对所有已解密投标文件进行唱标。</w:t>
            </w:r>
          </w:p>
          <w:p w14:paraId="5FD74F1B">
            <w:pPr>
              <w:widowControl w:val="0"/>
              <w:adjustRightInd/>
              <w:snapToGrid/>
              <w:spacing w:after="0" w:line="400" w:lineRule="exact"/>
              <w:ind w:firstLine="573"/>
              <w:jc w:val="both"/>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供应商应保证在开标期间电话、电脑、网络能够正常工作，磋商响应人因停电、电脑病毒、网络堵塞等原因，未在规定的解密时间内对投标文件进行解密的，其投标文件不予接收、唱标。</w:t>
            </w:r>
          </w:p>
          <w:p w14:paraId="5352A2DC">
            <w:pPr>
              <w:widowControl w:val="0"/>
              <w:adjustRightInd/>
              <w:snapToGrid/>
              <w:spacing w:after="0" w:line="400" w:lineRule="exact"/>
              <w:ind w:firstLine="573"/>
              <w:jc w:val="both"/>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5、开标时供应商可登录到交易系统中在开标大厅中点击开标一览表查看自己的投标报价。如对自己的唱标内容有异议的，应在唱标内容显示后10分钟内向中介服务机构电话质疑。中介服务机构应在监督人员的监督下进行免提通话接受供应商的质疑并做好书面记录。供应商未在规定时间内提出质疑的，视为认可唱标内容。</w:t>
            </w:r>
          </w:p>
          <w:p w14:paraId="3FC2739C">
            <w:pPr>
              <w:widowControl w:val="0"/>
              <w:adjustRightInd/>
              <w:snapToGrid/>
              <w:spacing w:after="0" w:line="400" w:lineRule="exact"/>
              <w:ind w:firstLine="573"/>
              <w:jc w:val="both"/>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6、评标时，评标委员会对电子化投标文件有质疑的，将通过电子化交易系统对供应商发起质疑，并在监督人员的监督下，用免提模式致电需要答复的供应商进行详细质询。质疑回复内容确认后，供应商的回复文件必须以经过磋商响应人和其法定代表人签章的PDF格式文件为准，并通过电子化交易系统提交至评标委员会。</w:t>
            </w:r>
          </w:p>
          <w:p w14:paraId="5C08DD0A">
            <w:pPr>
              <w:widowControl w:val="0"/>
              <w:adjustRightInd/>
              <w:snapToGrid/>
              <w:spacing w:after="0" w:line="400" w:lineRule="exact"/>
              <w:ind w:firstLine="573"/>
              <w:jc w:val="both"/>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7、如评标委员会对需要回复的供应商连续三次致电未接通的，视为供应商放弃回复，评标委员会将自行对需要回复的内容进行认定。</w:t>
            </w:r>
          </w:p>
          <w:p w14:paraId="23E0AC27">
            <w:pPr>
              <w:widowControl w:val="0"/>
              <w:adjustRightInd/>
              <w:snapToGrid/>
              <w:spacing w:after="0" w:line="400" w:lineRule="exact"/>
              <w:ind w:firstLine="573"/>
              <w:jc w:val="both"/>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二、相关证书原件的提交</w:t>
            </w:r>
          </w:p>
          <w:p w14:paraId="2A5FF666">
            <w:pPr>
              <w:widowControl w:val="0"/>
              <w:adjustRightInd/>
              <w:snapToGrid/>
              <w:spacing w:after="0" w:line="400" w:lineRule="exact"/>
              <w:ind w:firstLine="573"/>
              <w:jc w:val="both"/>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本项目实行资格后审，审查内容以投标截止时间前在三门峡市公共资源交易系统上传的投标文件的信息为准。</w:t>
            </w:r>
          </w:p>
          <w:p w14:paraId="140635F7">
            <w:pPr>
              <w:spacing w:after="0" w:line="400" w:lineRule="exact"/>
              <w:ind w:firstLine="573"/>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提示：本项目为电子化、无纸化交易项目，开标时不再接受任何纸质资料，为保证您能投标成功，请需仔细阅读以上条款。</w:t>
            </w:r>
          </w:p>
        </w:tc>
      </w:tr>
      <w:tr w14:paraId="3D638C9F">
        <w:tblPrEx>
          <w:tblCellMar>
            <w:top w:w="0" w:type="dxa"/>
            <w:left w:w="108" w:type="dxa"/>
            <w:bottom w:w="0" w:type="dxa"/>
            <w:right w:w="108" w:type="dxa"/>
          </w:tblCellMar>
        </w:tblPrEx>
        <w:trPr>
          <w:trHeight w:val="147" w:hRule="atLeast"/>
        </w:trPr>
        <w:tc>
          <w:tcPr>
            <w:tcW w:w="697" w:type="dxa"/>
            <w:tcBorders>
              <w:top w:val="single" w:color="auto" w:sz="4" w:space="0"/>
              <w:left w:val="single" w:color="auto" w:sz="4" w:space="0"/>
              <w:bottom w:val="single" w:color="auto" w:sz="4" w:space="0"/>
              <w:right w:val="single" w:color="auto" w:sz="4" w:space="0"/>
            </w:tcBorders>
            <w:vAlign w:val="center"/>
          </w:tcPr>
          <w:p w14:paraId="2C142DD2">
            <w:pPr>
              <w:spacing w:after="0" w:line="400" w:lineRule="exact"/>
              <w:jc w:val="center"/>
              <w:rPr>
                <w:rFonts w:hint="default" w:cs="Calibri" w:asciiTheme="minorEastAsia" w:hAnsiTheme="minorEastAsia" w:eastAsiaTheme="minorEastAsia"/>
                <w:sz w:val="24"/>
                <w:szCs w:val="24"/>
                <w:lang w:val="en-US" w:eastAsia="zh-CN"/>
              </w:rPr>
            </w:pPr>
            <w:bookmarkStart w:id="40" w:name="_Toc528078008"/>
            <w:bookmarkStart w:id="41" w:name="_Toc16770549"/>
            <w:r>
              <w:rPr>
                <w:rFonts w:hint="eastAsia" w:cs="Calibri" w:asciiTheme="minorEastAsia" w:hAnsiTheme="minorEastAsia" w:eastAsiaTheme="minorEastAsia"/>
                <w:sz w:val="24"/>
                <w:szCs w:val="24"/>
                <w:lang w:val="en-US" w:eastAsia="zh-CN"/>
              </w:rPr>
              <w:t>35</w:t>
            </w:r>
          </w:p>
        </w:tc>
        <w:tc>
          <w:tcPr>
            <w:tcW w:w="1876" w:type="dxa"/>
            <w:tcBorders>
              <w:top w:val="single" w:color="auto" w:sz="4" w:space="0"/>
              <w:left w:val="nil"/>
              <w:bottom w:val="single" w:color="auto" w:sz="4" w:space="0"/>
              <w:right w:val="single" w:color="auto" w:sz="4" w:space="0"/>
            </w:tcBorders>
            <w:vAlign w:val="center"/>
          </w:tcPr>
          <w:p w14:paraId="64696D72">
            <w:pPr>
              <w:spacing w:line="276" w:lineRule="auto"/>
              <w:jc w:val="center"/>
              <w:rPr>
                <w:rFonts w:cs="Calibri" w:asciiTheme="minorEastAsia" w:hAnsiTheme="minorEastAsia" w:eastAsiaTheme="minorEastAsia"/>
                <w:b/>
                <w:bCs/>
                <w:sz w:val="24"/>
                <w:szCs w:val="24"/>
                <w:highlight w:val="none"/>
              </w:rPr>
            </w:pPr>
            <w:r>
              <w:rPr>
                <w:rFonts w:hint="eastAsia" w:cs="Times New Roman" w:asciiTheme="minorEastAsia" w:hAnsiTheme="minorEastAsia" w:eastAsiaTheme="minorEastAsia"/>
                <w:kern w:val="2"/>
                <w:sz w:val="24"/>
                <w:szCs w:val="24"/>
                <w:highlight w:val="none"/>
              </w:rPr>
              <w:t>招标代理费费用</w:t>
            </w:r>
          </w:p>
        </w:tc>
        <w:tc>
          <w:tcPr>
            <w:tcW w:w="6367" w:type="dxa"/>
            <w:tcBorders>
              <w:top w:val="single" w:color="auto" w:sz="4" w:space="0"/>
              <w:left w:val="nil"/>
              <w:bottom w:val="single" w:color="auto" w:sz="4" w:space="0"/>
              <w:right w:val="single" w:color="auto" w:sz="4" w:space="0"/>
            </w:tcBorders>
            <w:vAlign w:val="center"/>
          </w:tcPr>
          <w:p w14:paraId="397F32EC">
            <w:pPr>
              <w:widowControl w:val="0"/>
              <w:adjustRightInd/>
              <w:snapToGrid/>
              <w:spacing w:after="0" w:line="400" w:lineRule="exact"/>
              <w:ind w:firstLine="573"/>
              <w:jc w:val="both"/>
              <w:rPr>
                <w:rFonts w:hint="eastAsia" w:cs="Times New Roman" w:asciiTheme="minorEastAsia" w:hAnsiTheme="minorEastAsia" w:eastAsiaTheme="minorEastAsia"/>
                <w:kern w:val="2"/>
                <w:sz w:val="24"/>
                <w:szCs w:val="24"/>
                <w:highlight w:val="none"/>
                <w:lang w:val="en-US" w:eastAsia="zh-CN"/>
              </w:rPr>
            </w:pPr>
            <w:r>
              <w:rPr>
                <w:rFonts w:hint="eastAsia" w:cs="Times New Roman" w:asciiTheme="minorEastAsia" w:hAnsiTheme="minorEastAsia" w:eastAsiaTheme="minorEastAsia"/>
                <w:kern w:val="2"/>
                <w:sz w:val="24"/>
                <w:szCs w:val="24"/>
                <w:highlight w:val="none"/>
              </w:rPr>
              <w:t>本项目招标代理服务费按照河南省招标投标协会关于印发《河南省招标代理服务收费指导意见》的通知【豫招协（2023）002号】文件中招标代理服务收费标准收取。</w:t>
            </w:r>
            <w:r>
              <w:rPr>
                <w:rFonts w:hint="eastAsia" w:cs="Times New Roman" w:asciiTheme="minorEastAsia" w:hAnsiTheme="minorEastAsia" w:eastAsiaTheme="minorEastAsia"/>
                <w:kern w:val="2"/>
                <w:sz w:val="24"/>
                <w:szCs w:val="24"/>
                <w:highlight w:val="none"/>
                <w:lang w:val="en-US" w:eastAsia="zh-CN"/>
              </w:rPr>
              <w:t>由中标单位领取成交通知书时支付。</w:t>
            </w:r>
          </w:p>
          <w:p w14:paraId="0C23F721">
            <w:pPr>
              <w:widowControl w:val="0"/>
              <w:adjustRightInd/>
              <w:snapToGrid/>
              <w:spacing w:after="0" w:line="400" w:lineRule="exact"/>
              <w:ind w:firstLine="573"/>
              <w:jc w:val="both"/>
              <w:rPr>
                <w:rFonts w:hint="default" w:cs="Times New Roman" w:asciiTheme="minorEastAsia" w:hAnsiTheme="minorEastAsia" w:eastAsiaTheme="minorEastAsia"/>
                <w:kern w:val="2"/>
                <w:sz w:val="24"/>
                <w:szCs w:val="24"/>
                <w:highlight w:val="none"/>
                <w:lang w:val="en-US" w:eastAsia="zh-CN"/>
              </w:rPr>
            </w:pPr>
            <w:r>
              <w:rPr>
                <w:rFonts w:hint="eastAsia" w:cs="Times New Roman" w:asciiTheme="minorEastAsia" w:hAnsiTheme="minorEastAsia" w:eastAsiaTheme="minorEastAsia"/>
                <w:kern w:val="2"/>
                <w:sz w:val="24"/>
                <w:szCs w:val="24"/>
                <w:highlight w:val="none"/>
                <w:lang w:val="en-US" w:eastAsia="zh-CN"/>
              </w:rPr>
              <w:t>支付方式：现金、转账均可。</w:t>
            </w:r>
          </w:p>
          <w:p w14:paraId="06756DFF">
            <w:pPr>
              <w:widowControl w:val="0"/>
              <w:adjustRightInd/>
              <w:snapToGrid/>
              <w:spacing w:after="0" w:line="400" w:lineRule="exact"/>
              <w:ind w:firstLine="573"/>
              <w:jc w:val="both"/>
              <w:rPr>
                <w:rFonts w:hint="eastAsia" w:cs="Times New Roman" w:asciiTheme="minorEastAsia" w:hAnsiTheme="minorEastAsia" w:eastAsiaTheme="minorEastAsia"/>
                <w:kern w:val="2"/>
                <w:sz w:val="24"/>
                <w:szCs w:val="24"/>
                <w:highlight w:val="none"/>
              </w:rPr>
            </w:pPr>
            <w:r>
              <w:rPr>
                <w:rFonts w:hint="eastAsia" w:cs="Times New Roman" w:asciiTheme="minorEastAsia" w:hAnsiTheme="minorEastAsia" w:eastAsiaTheme="minorEastAsia"/>
                <w:kern w:val="2"/>
                <w:sz w:val="24"/>
                <w:szCs w:val="24"/>
                <w:highlight w:val="none"/>
              </w:rPr>
              <w:t>鑫诚国际工程咨询有限公司灵宝分公司</w:t>
            </w:r>
          </w:p>
          <w:p w14:paraId="6A7C8D9E">
            <w:pPr>
              <w:widowControl w:val="0"/>
              <w:adjustRightInd/>
              <w:snapToGrid/>
              <w:spacing w:after="0" w:line="400" w:lineRule="exact"/>
              <w:ind w:firstLine="573"/>
              <w:jc w:val="both"/>
              <w:rPr>
                <w:rFonts w:hint="eastAsia" w:cs="Times New Roman" w:asciiTheme="minorEastAsia" w:hAnsiTheme="minorEastAsia" w:eastAsiaTheme="minorEastAsia"/>
                <w:kern w:val="2"/>
                <w:sz w:val="24"/>
                <w:szCs w:val="24"/>
                <w:highlight w:val="none"/>
              </w:rPr>
            </w:pPr>
            <w:r>
              <w:rPr>
                <w:rFonts w:hint="eastAsia" w:cs="Times New Roman" w:asciiTheme="minorEastAsia" w:hAnsiTheme="minorEastAsia" w:eastAsiaTheme="minorEastAsia"/>
                <w:kern w:val="2"/>
                <w:sz w:val="24"/>
                <w:szCs w:val="24"/>
                <w:highlight w:val="none"/>
              </w:rPr>
              <w:t>纳税人识别号：91411282MA468LAN2H</w:t>
            </w:r>
          </w:p>
          <w:p w14:paraId="0E950F69">
            <w:pPr>
              <w:widowControl w:val="0"/>
              <w:adjustRightInd/>
              <w:snapToGrid/>
              <w:spacing w:after="0" w:line="400" w:lineRule="exact"/>
              <w:ind w:firstLine="573"/>
              <w:jc w:val="both"/>
              <w:rPr>
                <w:rFonts w:hint="default"/>
                <w:highlight w:val="none"/>
                <w:lang w:val="en-US" w:eastAsia="zh-CN"/>
              </w:rPr>
            </w:pPr>
            <w:r>
              <w:rPr>
                <w:rFonts w:hint="eastAsia" w:cs="Times New Roman" w:asciiTheme="minorEastAsia" w:hAnsiTheme="minorEastAsia" w:eastAsiaTheme="minorEastAsia"/>
                <w:kern w:val="2"/>
                <w:sz w:val="24"/>
                <w:szCs w:val="24"/>
                <w:highlight w:val="none"/>
              </w:rPr>
              <w:t>开户行及账号：中国银行灵宝支行254664274853</w:t>
            </w:r>
          </w:p>
        </w:tc>
      </w:tr>
    </w:tbl>
    <w:p w14:paraId="46B36AC0">
      <w:pPr>
        <w:pageBreakBefore w:val="0"/>
        <w:kinsoku/>
        <w:wordWrap/>
        <w:overflowPunct/>
        <w:topLinePunct w:val="0"/>
        <w:autoSpaceDE/>
        <w:autoSpaceDN/>
        <w:bidi w:val="0"/>
        <w:spacing w:after="0" w:line="480" w:lineRule="exact"/>
        <w:textAlignment w:val="auto"/>
        <w:outlineLvl w:val="1"/>
        <w:rPr>
          <w:rFonts w:cs="宋体" w:asciiTheme="minorEastAsia" w:hAnsiTheme="minorEastAsia" w:eastAsiaTheme="minorEastAsia"/>
          <w:b/>
          <w:bCs/>
          <w:kern w:val="28"/>
          <w:sz w:val="24"/>
          <w:szCs w:val="24"/>
        </w:rPr>
      </w:pPr>
      <w:bookmarkStart w:id="42" w:name="_Toc513029203"/>
      <w:bookmarkEnd w:id="42"/>
      <w:bookmarkStart w:id="43" w:name="_Toc517178993"/>
      <w:bookmarkEnd w:id="43"/>
      <w:bookmarkStart w:id="44" w:name="_Toc16938519"/>
      <w:bookmarkEnd w:id="44"/>
      <w:bookmarkStart w:id="45" w:name="_Toc120614214"/>
      <w:bookmarkEnd w:id="45"/>
      <w:bookmarkStart w:id="46" w:name="_Toc20823275"/>
      <w:bookmarkEnd w:id="46"/>
      <w:r>
        <w:rPr>
          <w:rFonts w:asciiTheme="minorEastAsia" w:hAnsiTheme="minorEastAsia" w:eastAsiaTheme="minorEastAsia"/>
        </w:rPr>
        <w:br w:type="page"/>
      </w:r>
      <w:bookmarkEnd w:id="40"/>
      <w:bookmarkEnd w:id="41"/>
      <w:bookmarkStart w:id="47" w:name="_Toc179632546"/>
      <w:bookmarkStart w:id="48" w:name="_Toc144974497"/>
      <w:bookmarkStart w:id="49" w:name="_Toc296602420"/>
      <w:bookmarkStart w:id="50" w:name="_Toc20896"/>
      <w:bookmarkStart w:id="51" w:name="_Toc247085689"/>
      <w:bookmarkStart w:id="52" w:name="_Toc152045529"/>
      <w:bookmarkStart w:id="53" w:name="_Toc152042305"/>
      <w:bookmarkStart w:id="54" w:name="_Toc246996918"/>
      <w:bookmarkStart w:id="55" w:name="_Toc246996175"/>
      <w:bookmarkStart w:id="56" w:name="_Toc7884"/>
      <w:r>
        <w:rPr>
          <w:rFonts w:hint="eastAsia" w:cs="宋体" w:asciiTheme="minorEastAsia" w:hAnsiTheme="minorEastAsia" w:eastAsiaTheme="minorEastAsia"/>
          <w:b/>
          <w:bCs/>
          <w:kern w:val="28"/>
          <w:sz w:val="24"/>
          <w:szCs w:val="24"/>
        </w:rPr>
        <w:t>1. 总则</w:t>
      </w:r>
      <w:bookmarkEnd w:id="47"/>
      <w:bookmarkEnd w:id="48"/>
      <w:bookmarkEnd w:id="49"/>
      <w:bookmarkEnd w:id="50"/>
      <w:bookmarkEnd w:id="51"/>
      <w:bookmarkEnd w:id="52"/>
      <w:bookmarkEnd w:id="53"/>
      <w:bookmarkEnd w:id="54"/>
      <w:bookmarkEnd w:id="55"/>
      <w:bookmarkEnd w:id="56"/>
    </w:p>
    <w:p w14:paraId="723FFCC3">
      <w:pPr>
        <w:pStyle w:val="4"/>
        <w:pageBreakBefore w:val="0"/>
        <w:kinsoku/>
        <w:wordWrap/>
        <w:overflowPunct/>
        <w:topLinePunct w:val="0"/>
        <w:autoSpaceDE/>
        <w:autoSpaceDN/>
        <w:bidi w:val="0"/>
        <w:spacing w:before="0" w:line="480" w:lineRule="exact"/>
        <w:ind w:firstLine="241" w:firstLineChars="100"/>
        <w:textAlignment w:val="auto"/>
        <w:rPr>
          <w:rFonts w:cs="宋体" w:asciiTheme="minorEastAsia" w:hAnsiTheme="minorEastAsia" w:eastAsiaTheme="minorEastAsia"/>
          <w:sz w:val="24"/>
          <w:szCs w:val="24"/>
        </w:rPr>
      </w:pPr>
      <w:bookmarkStart w:id="57" w:name="_Toc152045530"/>
      <w:bookmarkStart w:id="58" w:name="_Toc152042306"/>
      <w:bookmarkStart w:id="59" w:name="_Toc179632547"/>
      <w:bookmarkStart w:id="60" w:name="_Toc246996919"/>
      <w:bookmarkStart w:id="61" w:name="_Toc296602421"/>
      <w:bookmarkStart w:id="62" w:name="_Toc246996176"/>
      <w:bookmarkStart w:id="63" w:name="_Toc17174"/>
      <w:bookmarkStart w:id="64" w:name="_Toc144974498"/>
      <w:bookmarkStart w:id="65" w:name="_Toc77586820"/>
      <w:bookmarkStart w:id="66" w:name="_Toc247085690"/>
      <w:bookmarkStart w:id="67" w:name="_Toc23185"/>
      <w:bookmarkStart w:id="68" w:name="_Toc77586913"/>
      <w:r>
        <w:rPr>
          <w:rFonts w:hint="eastAsia" w:cs="宋体" w:asciiTheme="minorEastAsia" w:hAnsiTheme="minorEastAsia" w:eastAsiaTheme="minorEastAsia"/>
          <w:sz w:val="24"/>
          <w:szCs w:val="24"/>
        </w:rPr>
        <w:t>1.1 项目概况</w:t>
      </w:r>
      <w:bookmarkEnd w:id="57"/>
      <w:bookmarkEnd w:id="58"/>
      <w:bookmarkEnd w:id="59"/>
      <w:bookmarkEnd w:id="60"/>
      <w:bookmarkEnd w:id="61"/>
      <w:bookmarkEnd w:id="62"/>
      <w:bookmarkEnd w:id="63"/>
      <w:bookmarkEnd w:id="64"/>
      <w:bookmarkEnd w:id="65"/>
      <w:bookmarkEnd w:id="66"/>
      <w:bookmarkEnd w:id="67"/>
      <w:bookmarkEnd w:id="68"/>
    </w:p>
    <w:p w14:paraId="44594125">
      <w:pPr>
        <w:pageBreakBefore w:val="0"/>
        <w:kinsoku/>
        <w:wordWrap/>
        <w:overflowPunct/>
        <w:topLinePunct w:val="0"/>
        <w:autoSpaceDE/>
        <w:autoSpaceDN/>
        <w:bidi w:val="0"/>
        <w:spacing w:after="0" w:line="480" w:lineRule="exact"/>
        <w:ind w:firstLine="480" w:firstLineChars="200"/>
        <w:textAlignment w:val="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1.1.1根据《政府采购竞争性磋商采购方式管理暂行办法》等有关法律、法规和规章的规定，本磋商项目已具备磋商条件，现对本项目施工进行竞争性磋商。</w:t>
      </w:r>
    </w:p>
    <w:p w14:paraId="248AC7A0">
      <w:pPr>
        <w:pageBreakBefore w:val="0"/>
        <w:kinsoku/>
        <w:wordWrap/>
        <w:overflowPunct/>
        <w:topLinePunct w:val="0"/>
        <w:autoSpaceDE/>
        <w:autoSpaceDN/>
        <w:bidi w:val="0"/>
        <w:spacing w:after="0" w:line="480" w:lineRule="exact"/>
        <w:ind w:firstLine="480" w:firstLineChars="200"/>
        <w:textAlignment w:val="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1.1.2 本磋商项目采购人：见供应商须知前附表。</w:t>
      </w:r>
    </w:p>
    <w:p w14:paraId="5004E5E6">
      <w:pPr>
        <w:pageBreakBefore w:val="0"/>
        <w:kinsoku/>
        <w:wordWrap/>
        <w:overflowPunct/>
        <w:topLinePunct w:val="0"/>
        <w:autoSpaceDE/>
        <w:autoSpaceDN/>
        <w:bidi w:val="0"/>
        <w:spacing w:after="0" w:line="480" w:lineRule="exact"/>
        <w:ind w:firstLine="480" w:firstLineChars="200"/>
        <w:textAlignment w:val="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1.1.3 本磋商项目招标代理机构：见供应商须知前附表。</w:t>
      </w:r>
    </w:p>
    <w:p w14:paraId="240A1DFE">
      <w:pPr>
        <w:pageBreakBefore w:val="0"/>
        <w:kinsoku/>
        <w:wordWrap/>
        <w:overflowPunct/>
        <w:topLinePunct w:val="0"/>
        <w:autoSpaceDE/>
        <w:autoSpaceDN/>
        <w:bidi w:val="0"/>
        <w:spacing w:after="0" w:line="480" w:lineRule="exact"/>
        <w:ind w:firstLine="480" w:firstLineChars="200"/>
        <w:textAlignment w:val="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1.1.4 本磋商项目名称：见供应商须知前附表。</w:t>
      </w:r>
    </w:p>
    <w:p w14:paraId="1DFEF035">
      <w:pPr>
        <w:pStyle w:val="4"/>
        <w:pageBreakBefore w:val="0"/>
        <w:kinsoku/>
        <w:wordWrap/>
        <w:overflowPunct/>
        <w:topLinePunct w:val="0"/>
        <w:autoSpaceDE/>
        <w:autoSpaceDN/>
        <w:bidi w:val="0"/>
        <w:spacing w:before="0" w:line="480" w:lineRule="exact"/>
        <w:ind w:firstLine="241" w:firstLineChars="100"/>
        <w:textAlignment w:val="auto"/>
        <w:rPr>
          <w:rFonts w:cs="宋体" w:asciiTheme="minorEastAsia" w:hAnsiTheme="minorEastAsia" w:eastAsiaTheme="minorEastAsia"/>
          <w:sz w:val="24"/>
          <w:szCs w:val="24"/>
        </w:rPr>
      </w:pPr>
      <w:bookmarkStart w:id="69" w:name="_Toc7442"/>
      <w:bookmarkStart w:id="70" w:name="_Toc152045531"/>
      <w:bookmarkStart w:id="71" w:name="_Toc77586821"/>
      <w:bookmarkStart w:id="72" w:name="_Toc20218"/>
      <w:bookmarkStart w:id="73" w:name="_Toc152042307"/>
      <w:bookmarkStart w:id="74" w:name="_Toc296602422"/>
      <w:bookmarkStart w:id="75" w:name="_Toc246996920"/>
      <w:bookmarkStart w:id="76" w:name="_Toc246996177"/>
      <w:bookmarkStart w:id="77" w:name="_Toc77586914"/>
      <w:bookmarkStart w:id="78" w:name="_Toc179632548"/>
      <w:bookmarkStart w:id="79" w:name="_Toc247085691"/>
      <w:bookmarkStart w:id="80" w:name="_Toc144974499"/>
      <w:r>
        <w:rPr>
          <w:rFonts w:hint="eastAsia" w:cs="宋体" w:asciiTheme="minorEastAsia" w:hAnsiTheme="minorEastAsia" w:eastAsiaTheme="minorEastAsia"/>
          <w:sz w:val="24"/>
          <w:szCs w:val="24"/>
        </w:rPr>
        <w:t>1.2 资金来源和落实情况</w:t>
      </w:r>
      <w:bookmarkEnd w:id="69"/>
      <w:bookmarkEnd w:id="70"/>
      <w:bookmarkEnd w:id="71"/>
      <w:bookmarkEnd w:id="72"/>
      <w:bookmarkEnd w:id="73"/>
      <w:bookmarkEnd w:id="74"/>
      <w:bookmarkEnd w:id="75"/>
      <w:bookmarkEnd w:id="76"/>
      <w:bookmarkEnd w:id="77"/>
      <w:bookmarkEnd w:id="78"/>
      <w:bookmarkEnd w:id="79"/>
      <w:bookmarkEnd w:id="80"/>
    </w:p>
    <w:p w14:paraId="2D3F6037">
      <w:pPr>
        <w:pageBreakBefore w:val="0"/>
        <w:kinsoku/>
        <w:wordWrap/>
        <w:overflowPunct/>
        <w:topLinePunct w:val="0"/>
        <w:autoSpaceDE/>
        <w:autoSpaceDN/>
        <w:bidi w:val="0"/>
        <w:spacing w:after="0" w:line="480" w:lineRule="exact"/>
        <w:ind w:firstLine="480" w:firstLineChars="200"/>
        <w:textAlignment w:val="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1.2.1 本磋商项目的资金来源及出资比例：见供应商须知前附表。</w:t>
      </w:r>
    </w:p>
    <w:p w14:paraId="1B9DD5AA">
      <w:pPr>
        <w:pageBreakBefore w:val="0"/>
        <w:kinsoku/>
        <w:wordWrap/>
        <w:overflowPunct/>
        <w:topLinePunct w:val="0"/>
        <w:autoSpaceDE/>
        <w:autoSpaceDN/>
        <w:bidi w:val="0"/>
        <w:spacing w:after="0" w:line="480" w:lineRule="exact"/>
        <w:ind w:firstLine="480" w:firstLineChars="200"/>
        <w:textAlignment w:val="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1.2.2 本磋商项目的资金落实情况：见供应商须知前附表。</w:t>
      </w:r>
    </w:p>
    <w:p w14:paraId="4CAD6EC0">
      <w:pPr>
        <w:pStyle w:val="4"/>
        <w:pageBreakBefore w:val="0"/>
        <w:kinsoku/>
        <w:wordWrap/>
        <w:overflowPunct/>
        <w:topLinePunct w:val="0"/>
        <w:autoSpaceDE/>
        <w:autoSpaceDN/>
        <w:bidi w:val="0"/>
        <w:spacing w:before="0" w:line="480" w:lineRule="exact"/>
        <w:ind w:firstLine="241" w:firstLineChars="100"/>
        <w:textAlignment w:val="auto"/>
        <w:rPr>
          <w:rFonts w:cs="宋体" w:asciiTheme="minorEastAsia" w:hAnsiTheme="minorEastAsia" w:eastAsiaTheme="minorEastAsia"/>
          <w:sz w:val="24"/>
          <w:szCs w:val="24"/>
        </w:rPr>
      </w:pPr>
      <w:bookmarkStart w:id="81" w:name="_Toc247085692"/>
      <w:bookmarkStart w:id="82" w:name="_Toc144974500"/>
      <w:bookmarkStart w:id="83" w:name="_Toc152042308"/>
      <w:bookmarkStart w:id="84" w:name="_Toc296602423"/>
      <w:bookmarkStart w:id="85" w:name="_Toc21190"/>
      <w:bookmarkStart w:id="86" w:name="_Toc29047"/>
      <w:bookmarkStart w:id="87" w:name="_Toc246996178"/>
      <w:bookmarkStart w:id="88" w:name="_Toc246996921"/>
      <w:bookmarkStart w:id="89" w:name="_Toc77586915"/>
      <w:bookmarkStart w:id="90" w:name="_Toc179632549"/>
      <w:bookmarkStart w:id="91" w:name="_Toc77586822"/>
      <w:bookmarkStart w:id="92" w:name="_Toc152045532"/>
      <w:r>
        <w:rPr>
          <w:rFonts w:hint="eastAsia" w:cs="宋体" w:asciiTheme="minorEastAsia" w:hAnsiTheme="minorEastAsia" w:eastAsiaTheme="minorEastAsia"/>
          <w:sz w:val="24"/>
          <w:szCs w:val="24"/>
        </w:rPr>
        <w:t>1.3 磋商范围、工期、质量要求</w:t>
      </w:r>
      <w:bookmarkEnd w:id="81"/>
      <w:bookmarkEnd w:id="82"/>
      <w:bookmarkEnd w:id="83"/>
      <w:bookmarkEnd w:id="84"/>
      <w:bookmarkEnd w:id="85"/>
      <w:bookmarkEnd w:id="86"/>
      <w:bookmarkEnd w:id="87"/>
      <w:bookmarkEnd w:id="88"/>
      <w:bookmarkEnd w:id="89"/>
      <w:bookmarkEnd w:id="90"/>
      <w:bookmarkEnd w:id="91"/>
      <w:bookmarkEnd w:id="92"/>
    </w:p>
    <w:p w14:paraId="73A8834B">
      <w:pPr>
        <w:pageBreakBefore w:val="0"/>
        <w:kinsoku/>
        <w:wordWrap/>
        <w:overflowPunct/>
        <w:topLinePunct w:val="0"/>
        <w:autoSpaceDE/>
        <w:autoSpaceDN/>
        <w:bidi w:val="0"/>
        <w:spacing w:after="0" w:line="480" w:lineRule="exact"/>
        <w:ind w:firstLine="480" w:firstLineChars="200"/>
        <w:textAlignment w:val="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1.3.1 本次磋商范围：见供应商须知前附表。</w:t>
      </w:r>
    </w:p>
    <w:p w14:paraId="520606C7">
      <w:pPr>
        <w:pageBreakBefore w:val="0"/>
        <w:kinsoku/>
        <w:wordWrap/>
        <w:overflowPunct/>
        <w:topLinePunct w:val="0"/>
        <w:autoSpaceDE/>
        <w:autoSpaceDN/>
        <w:bidi w:val="0"/>
        <w:spacing w:after="0" w:line="480" w:lineRule="exact"/>
        <w:ind w:firstLine="480" w:firstLineChars="200"/>
        <w:textAlignment w:val="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1.3.2 本磋商项目的工期：见供应商须知前附表。</w:t>
      </w:r>
    </w:p>
    <w:p w14:paraId="55181D57">
      <w:pPr>
        <w:pageBreakBefore w:val="0"/>
        <w:kinsoku/>
        <w:wordWrap/>
        <w:overflowPunct/>
        <w:topLinePunct w:val="0"/>
        <w:autoSpaceDE/>
        <w:autoSpaceDN/>
        <w:bidi w:val="0"/>
        <w:spacing w:after="0" w:line="480" w:lineRule="exact"/>
        <w:ind w:firstLine="480" w:firstLineChars="200"/>
        <w:textAlignment w:val="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1.3.3 本磋商项目的质量要求：见供应商须知前附表。</w:t>
      </w:r>
    </w:p>
    <w:p w14:paraId="16300DB9">
      <w:pPr>
        <w:pStyle w:val="4"/>
        <w:pageBreakBefore w:val="0"/>
        <w:kinsoku/>
        <w:wordWrap/>
        <w:overflowPunct/>
        <w:topLinePunct w:val="0"/>
        <w:autoSpaceDE/>
        <w:autoSpaceDN/>
        <w:bidi w:val="0"/>
        <w:spacing w:before="0" w:line="480" w:lineRule="exact"/>
        <w:ind w:firstLine="241" w:firstLineChars="100"/>
        <w:textAlignment w:val="auto"/>
        <w:rPr>
          <w:rFonts w:cs="宋体" w:asciiTheme="minorEastAsia" w:hAnsiTheme="minorEastAsia" w:eastAsiaTheme="minorEastAsia"/>
          <w:sz w:val="24"/>
          <w:szCs w:val="24"/>
        </w:rPr>
      </w:pPr>
      <w:bookmarkStart w:id="93" w:name="_Toc246996179"/>
      <w:bookmarkStart w:id="94" w:name="_Toc179632551"/>
      <w:bookmarkStart w:id="95" w:name="_Toc77586823"/>
      <w:bookmarkStart w:id="96" w:name="_Toc77586916"/>
      <w:bookmarkStart w:id="97" w:name="_Toc152042310"/>
      <w:bookmarkStart w:id="98" w:name="_Toc144974502"/>
      <w:bookmarkStart w:id="99" w:name="_Toc247085693"/>
      <w:bookmarkStart w:id="100" w:name="_Toc296602424"/>
      <w:bookmarkStart w:id="101" w:name="_Toc152045534"/>
      <w:bookmarkStart w:id="102" w:name="_Toc17643"/>
      <w:bookmarkStart w:id="103" w:name="_Toc246996922"/>
      <w:bookmarkStart w:id="104" w:name="_Toc23484"/>
      <w:r>
        <w:rPr>
          <w:rFonts w:hint="eastAsia" w:cs="宋体" w:asciiTheme="minorEastAsia" w:hAnsiTheme="minorEastAsia" w:eastAsiaTheme="minorEastAsia"/>
          <w:sz w:val="24"/>
          <w:szCs w:val="24"/>
        </w:rPr>
        <w:t>1.4 供应商资格要求</w:t>
      </w:r>
      <w:bookmarkEnd w:id="93"/>
      <w:bookmarkEnd w:id="94"/>
      <w:bookmarkEnd w:id="95"/>
      <w:bookmarkEnd w:id="96"/>
      <w:bookmarkEnd w:id="97"/>
      <w:bookmarkEnd w:id="98"/>
      <w:bookmarkEnd w:id="99"/>
      <w:bookmarkEnd w:id="100"/>
      <w:bookmarkEnd w:id="101"/>
      <w:bookmarkEnd w:id="102"/>
      <w:bookmarkEnd w:id="103"/>
      <w:bookmarkEnd w:id="104"/>
    </w:p>
    <w:p w14:paraId="7CC91E54">
      <w:pPr>
        <w:pageBreakBefore w:val="0"/>
        <w:kinsoku/>
        <w:wordWrap/>
        <w:overflowPunct/>
        <w:topLinePunct w:val="0"/>
        <w:autoSpaceDE/>
        <w:autoSpaceDN/>
        <w:bidi w:val="0"/>
        <w:spacing w:after="0" w:line="480" w:lineRule="exact"/>
        <w:ind w:firstLine="480" w:firstLineChars="200"/>
        <w:textAlignment w:val="auto"/>
        <w:rPr>
          <w:rFonts w:asciiTheme="minorEastAsia" w:hAnsiTheme="minorEastAsia" w:eastAsiaTheme="minorEastAsia"/>
          <w:sz w:val="24"/>
          <w:szCs w:val="24"/>
        </w:rPr>
      </w:pPr>
      <w:r>
        <w:rPr>
          <w:rFonts w:hint="eastAsia" w:cs="宋体" w:asciiTheme="minorEastAsia" w:hAnsiTheme="minorEastAsia" w:eastAsiaTheme="minorEastAsia"/>
          <w:sz w:val="24"/>
          <w:szCs w:val="24"/>
        </w:rPr>
        <w:t>见公告</w:t>
      </w:r>
    </w:p>
    <w:p w14:paraId="397EDB01">
      <w:pPr>
        <w:pStyle w:val="32"/>
        <w:pageBreakBefore w:val="0"/>
        <w:kinsoku/>
        <w:wordWrap/>
        <w:overflowPunct/>
        <w:topLinePunct w:val="0"/>
        <w:autoSpaceDE/>
        <w:autoSpaceDN/>
        <w:bidi w:val="0"/>
        <w:spacing w:before="0" w:beforeAutospacing="0" w:after="0" w:line="480" w:lineRule="exact"/>
        <w:ind w:left="0" w:firstLine="482" w:firstLineChars="200"/>
        <w:textAlignment w:val="auto"/>
        <w:rPr>
          <w:rFonts w:hint="default" w:cs="宋体" w:asciiTheme="minorEastAsia" w:hAnsiTheme="minorEastAsia" w:eastAsiaTheme="minorEastAsia"/>
        </w:rPr>
      </w:pPr>
      <w:bookmarkStart w:id="105" w:name="_Toc7545"/>
      <w:bookmarkStart w:id="106" w:name="_Toc12698"/>
      <w:r>
        <w:rPr>
          <w:rFonts w:cs="宋体" w:asciiTheme="minorEastAsia" w:hAnsiTheme="minorEastAsia" w:eastAsiaTheme="minorEastAsia"/>
        </w:rPr>
        <w:t>1.4.1供应商须知规定本磋商项目不接受联合体投标。</w:t>
      </w:r>
      <w:bookmarkEnd w:id="105"/>
      <w:bookmarkEnd w:id="106"/>
    </w:p>
    <w:p w14:paraId="46D3488D">
      <w:pPr>
        <w:pageBreakBefore w:val="0"/>
        <w:kinsoku/>
        <w:wordWrap/>
        <w:overflowPunct/>
        <w:topLinePunct w:val="0"/>
        <w:autoSpaceDE/>
        <w:autoSpaceDN/>
        <w:bidi w:val="0"/>
        <w:spacing w:after="0" w:line="480" w:lineRule="exact"/>
        <w:ind w:firstLine="480" w:firstLineChars="200"/>
        <w:textAlignment w:val="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1.4.2 供应商不得存在下列情形之一：</w:t>
      </w:r>
    </w:p>
    <w:p w14:paraId="506A4A42">
      <w:pPr>
        <w:pageBreakBefore w:val="0"/>
        <w:kinsoku/>
        <w:wordWrap/>
        <w:overflowPunct/>
        <w:topLinePunct w:val="0"/>
        <w:autoSpaceDE/>
        <w:autoSpaceDN/>
        <w:bidi w:val="0"/>
        <w:spacing w:after="0" w:line="480" w:lineRule="exact"/>
        <w:ind w:firstLine="410" w:firstLineChars="171"/>
        <w:textAlignment w:val="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（1）为采购人不具有独立法人资格的附属机构（单位）；</w:t>
      </w:r>
    </w:p>
    <w:p w14:paraId="2BEF0AAD">
      <w:pPr>
        <w:pageBreakBefore w:val="0"/>
        <w:kinsoku/>
        <w:wordWrap/>
        <w:overflowPunct/>
        <w:topLinePunct w:val="0"/>
        <w:autoSpaceDE/>
        <w:autoSpaceDN/>
        <w:bidi w:val="0"/>
        <w:spacing w:after="0" w:line="480" w:lineRule="exact"/>
        <w:ind w:firstLine="410" w:firstLineChars="171"/>
        <w:textAlignment w:val="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（2）为本磋商项目前期准备提供设计或咨询服务的； </w:t>
      </w:r>
    </w:p>
    <w:p w14:paraId="2AC49F38">
      <w:pPr>
        <w:pageBreakBefore w:val="0"/>
        <w:kinsoku/>
        <w:wordWrap/>
        <w:overflowPunct/>
        <w:topLinePunct w:val="0"/>
        <w:autoSpaceDE/>
        <w:autoSpaceDN/>
        <w:bidi w:val="0"/>
        <w:spacing w:after="0" w:line="480" w:lineRule="exact"/>
        <w:ind w:firstLine="410" w:firstLineChars="171"/>
        <w:textAlignment w:val="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（3）为本磋商项目的监理人；</w:t>
      </w:r>
    </w:p>
    <w:p w14:paraId="458FD41B">
      <w:pPr>
        <w:pageBreakBefore w:val="0"/>
        <w:kinsoku/>
        <w:wordWrap/>
        <w:overflowPunct/>
        <w:topLinePunct w:val="0"/>
        <w:autoSpaceDE/>
        <w:autoSpaceDN/>
        <w:bidi w:val="0"/>
        <w:spacing w:after="0" w:line="480" w:lineRule="exact"/>
        <w:ind w:firstLine="410" w:firstLineChars="171"/>
        <w:textAlignment w:val="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（4）为本磋商项目的代建人； </w:t>
      </w:r>
    </w:p>
    <w:p w14:paraId="4128F749">
      <w:pPr>
        <w:pageBreakBefore w:val="0"/>
        <w:kinsoku/>
        <w:wordWrap/>
        <w:overflowPunct/>
        <w:topLinePunct w:val="0"/>
        <w:autoSpaceDE/>
        <w:autoSpaceDN/>
        <w:bidi w:val="0"/>
        <w:spacing w:after="0" w:line="480" w:lineRule="exact"/>
        <w:ind w:firstLine="410" w:firstLineChars="171"/>
        <w:textAlignment w:val="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（5）为本磋商项目提供招标代理服务的； </w:t>
      </w:r>
    </w:p>
    <w:p w14:paraId="33F43640">
      <w:pPr>
        <w:pageBreakBefore w:val="0"/>
        <w:kinsoku/>
        <w:wordWrap/>
        <w:overflowPunct/>
        <w:topLinePunct w:val="0"/>
        <w:autoSpaceDE/>
        <w:autoSpaceDN/>
        <w:bidi w:val="0"/>
        <w:spacing w:after="0" w:line="480" w:lineRule="exact"/>
        <w:ind w:firstLine="410" w:firstLineChars="171"/>
        <w:textAlignment w:val="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（6）与本磋商项目的监理人或代建人或招标代理机构同为一个法定代表人的；</w:t>
      </w:r>
    </w:p>
    <w:p w14:paraId="38E993C7">
      <w:pPr>
        <w:pageBreakBefore w:val="0"/>
        <w:kinsoku/>
        <w:wordWrap/>
        <w:overflowPunct/>
        <w:topLinePunct w:val="0"/>
        <w:autoSpaceDE/>
        <w:autoSpaceDN/>
        <w:bidi w:val="0"/>
        <w:spacing w:after="0" w:line="480" w:lineRule="exact"/>
        <w:ind w:firstLine="410" w:firstLineChars="171"/>
        <w:textAlignment w:val="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（7）与本磋商项目的监理人或代建人或招标代理机构相互控股或参股的；</w:t>
      </w:r>
    </w:p>
    <w:p w14:paraId="6E2CF53E">
      <w:pPr>
        <w:pageBreakBefore w:val="0"/>
        <w:kinsoku/>
        <w:wordWrap/>
        <w:overflowPunct/>
        <w:topLinePunct w:val="0"/>
        <w:autoSpaceDE/>
        <w:autoSpaceDN/>
        <w:bidi w:val="0"/>
        <w:spacing w:after="0" w:line="480" w:lineRule="exact"/>
        <w:ind w:firstLine="410" w:firstLineChars="171"/>
        <w:textAlignment w:val="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（8）与本磋商项目的监理人或代建人或招标代理机构相互任职或工作的；</w:t>
      </w:r>
    </w:p>
    <w:p w14:paraId="6E7BDCF9">
      <w:pPr>
        <w:pageBreakBefore w:val="0"/>
        <w:kinsoku/>
        <w:wordWrap/>
        <w:overflowPunct/>
        <w:topLinePunct w:val="0"/>
        <w:autoSpaceDE/>
        <w:autoSpaceDN/>
        <w:bidi w:val="0"/>
        <w:spacing w:after="0" w:line="480" w:lineRule="exact"/>
        <w:ind w:firstLine="410" w:firstLineChars="171"/>
        <w:textAlignment w:val="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（9）被责令停业的； </w:t>
      </w:r>
    </w:p>
    <w:p w14:paraId="21290152">
      <w:pPr>
        <w:pageBreakBefore w:val="0"/>
        <w:kinsoku/>
        <w:wordWrap/>
        <w:overflowPunct/>
        <w:topLinePunct w:val="0"/>
        <w:autoSpaceDE/>
        <w:autoSpaceDN/>
        <w:bidi w:val="0"/>
        <w:spacing w:after="0" w:line="480" w:lineRule="exact"/>
        <w:ind w:firstLine="410" w:firstLineChars="171"/>
        <w:textAlignment w:val="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（10）被暂停或取消投标资格的； </w:t>
      </w:r>
    </w:p>
    <w:p w14:paraId="696EB05F">
      <w:pPr>
        <w:pageBreakBefore w:val="0"/>
        <w:kinsoku/>
        <w:wordWrap/>
        <w:overflowPunct/>
        <w:topLinePunct w:val="0"/>
        <w:autoSpaceDE/>
        <w:autoSpaceDN/>
        <w:bidi w:val="0"/>
        <w:spacing w:after="0" w:line="480" w:lineRule="exact"/>
        <w:ind w:firstLine="410" w:firstLineChars="171"/>
        <w:textAlignment w:val="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（11）财产被接管或冻结的；</w:t>
      </w:r>
    </w:p>
    <w:p w14:paraId="46A500BB">
      <w:pPr>
        <w:pageBreakBefore w:val="0"/>
        <w:kinsoku/>
        <w:wordWrap/>
        <w:overflowPunct/>
        <w:topLinePunct w:val="0"/>
        <w:autoSpaceDE/>
        <w:autoSpaceDN/>
        <w:bidi w:val="0"/>
        <w:spacing w:after="0" w:line="480" w:lineRule="exact"/>
        <w:ind w:firstLine="410" w:firstLineChars="171"/>
        <w:textAlignment w:val="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（12）在最近三年内有骗取成交或严重违约或重大工程质量问题的。</w:t>
      </w:r>
    </w:p>
    <w:p w14:paraId="4CB351F1">
      <w:pPr>
        <w:pageBreakBefore w:val="0"/>
        <w:kinsoku/>
        <w:wordWrap/>
        <w:overflowPunct/>
        <w:topLinePunct w:val="0"/>
        <w:autoSpaceDE/>
        <w:autoSpaceDN/>
        <w:bidi w:val="0"/>
        <w:spacing w:after="0" w:line="480" w:lineRule="exact"/>
        <w:ind w:firstLine="410" w:firstLineChars="171"/>
        <w:textAlignment w:val="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（13）单位负责人为同一人或者存在直接控股、管理关系的不同供应商，不得参加同一合同项下的政府采购活动。</w:t>
      </w:r>
    </w:p>
    <w:p w14:paraId="6A2FA6DA">
      <w:pPr>
        <w:pageBreakBefore w:val="0"/>
        <w:kinsoku/>
        <w:wordWrap/>
        <w:overflowPunct/>
        <w:topLinePunct w:val="0"/>
        <w:autoSpaceDE/>
        <w:autoSpaceDN/>
        <w:bidi w:val="0"/>
        <w:spacing w:after="0" w:line="480" w:lineRule="exact"/>
        <w:ind w:firstLine="410" w:firstLineChars="171"/>
        <w:textAlignment w:val="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为采购项目提供整体设计、规范编制或者项目管理、监理、检测等服务的供应商，不得再参加该采购项目的其他采购活动。</w:t>
      </w:r>
    </w:p>
    <w:p w14:paraId="67F4F395">
      <w:pPr>
        <w:pageBreakBefore w:val="0"/>
        <w:kinsoku/>
        <w:wordWrap/>
        <w:overflowPunct/>
        <w:topLinePunct w:val="0"/>
        <w:autoSpaceDE/>
        <w:autoSpaceDN/>
        <w:bidi w:val="0"/>
        <w:spacing w:after="0" w:line="480" w:lineRule="exact"/>
        <w:ind w:firstLine="410" w:firstLineChars="171"/>
        <w:textAlignment w:val="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（14）与招标人存在利害关系可能影响招标公正性的法人、其他组织或者个人，不得参加投标。</w:t>
      </w:r>
    </w:p>
    <w:p w14:paraId="6D40FDCE">
      <w:pPr>
        <w:pageBreakBefore w:val="0"/>
        <w:kinsoku/>
        <w:wordWrap/>
        <w:overflowPunct/>
        <w:topLinePunct w:val="0"/>
        <w:autoSpaceDE/>
        <w:autoSpaceDN/>
        <w:bidi w:val="0"/>
        <w:spacing w:after="0" w:line="480" w:lineRule="exact"/>
        <w:ind w:firstLine="410" w:firstLineChars="171"/>
        <w:textAlignment w:val="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单位负责人为同一人或者存在控股、管理关系的不同单位，不得参加同一标段投标或者未划分标段的同一招标项目投标。</w:t>
      </w:r>
    </w:p>
    <w:p w14:paraId="6BA73D6F">
      <w:pPr>
        <w:pageBreakBefore w:val="0"/>
        <w:kinsoku/>
        <w:wordWrap/>
        <w:overflowPunct/>
        <w:topLinePunct w:val="0"/>
        <w:autoSpaceDE/>
        <w:autoSpaceDN/>
        <w:bidi w:val="0"/>
        <w:spacing w:after="0" w:line="480" w:lineRule="exact"/>
        <w:ind w:firstLine="410" w:firstLineChars="171"/>
        <w:textAlignment w:val="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违反前两款规定的，相关投标均无效。</w:t>
      </w:r>
    </w:p>
    <w:p w14:paraId="539A87B0">
      <w:pPr>
        <w:pStyle w:val="4"/>
        <w:pageBreakBefore w:val="0"/>
        <w:kinsoku/>
        <w:wordWrap/>
        <w:overflowPunct/>
        <w:topLinePunct w:val="0"/>
        <w:autoSpaceDE/>
        <w:autoSpaceDN/>
        <w:bidi w:val="0"/>
        <w:spacing w:before="0" w:line="480" w:lineRule="exact"/>
        <w:ind w:firstLine="241" w:firstLineChars="100"/>
        <w:textAlignment w:val="auto"/>
        <w:rPr>
          <w:rFonts w:cs="宋体" w:asciiTheme="minorEastAsia" w:hAnsiTheme="minorEastAsia" w:eastAsiaTheme="minorEastAsia"/>
          <w:sz w:val="24"/>
          <w:szCs w:val="24"/>
        </w:rPr>
      </w:pPr>
      <w:bookmarkStart w:id="107" w:name="_Toc152042311"/>
      <w:bookmarkStart w:id="108" w:name="_Toc152045535"/>
      <w:bookmarkStart w:id="109" w:name="_Toc13650"/>
      <w:bookmarkStart w:id="110" w:name="_Toc77586917"/>
      <w:bookmarkStart w:id="111" w:name="_Toc27547"/>
      <w:bookmarkStart w:id="112" w:name="_Toc144974503"/>
      <w:bookmarkStart w:id="113" w:name="_Toc77586824"/>
      <w:bookmarkStart w:id="114" w:name="_Toc179632552"/>
      <w:r>
        <w:rPr>
          <w:rFonts w:hint="eastAsia" w:cs="宋体" w:asciiTheme="minorEastAsia" w:hAnsiTheme="minorEastAsia" w:eastAsiaTheme="minorEastAsia"/>
          <w:sz w:val="24"/>
          <w:szCs w:val="24"/>
        </w:rPr>
        <w:t>1.5 费用承担</w:t>
      </w:r>
      <w:bookmarkEnd w:id="107"/>
      <w:bookmarkEnd w:id="108"/>
      <w:bookmarkEnd w:id="109"/>
      <w:bookmarkEnd w:id="110"/>
      <w:bookmarkEnd w:id="111"/>
      <w:bookmarkEnd w:id="112"/>
      <w:bookmarkEnd w:id="113"/>
      <w:bookmarkEnd w:id="114"/>
    </w:p>
    <w:p w14:paraId="22F0BABC">
      <w:pPr>
        <w:pageBreakBefore w:val="0"/>
        <w:kinsoku/>
        <w:wordWrap/>
        <w:overflowPunct/>
        <w:topLinePunct w:val="0"/>
        <w:autoSpaceDE/>
        <w:autoSpaceDN/>
        <w:bidi w:val="0"/>
        <w:spacing w:after="0" w:line="480" w:lineRule="exact"/>
        <w:ind w:firstLine="480" w:firstLineChars="200"/>
        <w:textAlignment w:val="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供应商准备和参加投标活动发生的费用自理。</w:t>
      </w:r>
    </w:p>
    <w:p w14:paraId="21B03D15">
      <w:pPr>
        <w:pStyle w:val="4"/>
        <w:pageBreakBefore w:val="0"/>
        <w:kinsoku/>
        <w:wordWrap/>
        <w:overflowPunct/>
        <w:topLinePunct w:val="0"/>
        <w:autoSpaceDE/>
        <w:autoSpaceDN/>
        <w:bidi w:val="0"/>
        <w:spacing w:before="0" w:line="480" w:lineRule="exact"/>
        <w:ind w:firstLine="241" w:firstLineChars="100"/>
        <w:textAlignment w:val="auto"/>
        <w:rPr>
          <w:rFonts w:cs="宋体" w:asciiTheme="minorEastAsia" w:hAnsiTheme="minorEastAsia" w:eastAsiaTheme="minorEastAsia"/>
          <w:sz w:val="24"/>
          <w:szCs w:val="24"/>
        </w:rPr>
      </w:pPr>
      <w:bookmarkStart w:id="115" w:name="_Toc179632553"/>
      <w:bookmarkStart w:id="116" w:name="_Toc144974504"/>
      <w:bookmarkStart w:id="117" w:name="_Toc247085695"/>
      <w:bookmarkStart w:id="118" w:name="_Toc152045536"/>
      <w:bookmarkStart w:id="119" w:name="_Toc296602426"/>
      <w:bookmarkStart w:id="120" w:name="_Toc246996181"/>
      <w:bookmarkStart w:id="121" w:name="_Toc24030"/>
      <w:bookmarkStart w:id="122" w:name="_Toc15815"/>
      <w:bookmarkStart w:id="123" w:name="_Toc77586918"/>
      <w:bookmarkStart w:id="124" w:name="_Toc246996924"/>
      <w:bookmarkStart w:id="125" w:name="_Toc77586825"/>
      <w:bookmarkStart w:id="126" w:name="_Toc152042312"/>
      <w:r>
        <w:rPr>
          <w:rFonts w:hint="eastAsia" w:cs="宋体" w:asciiTheme="minorEastAsia" w:hAnsiTheme="minorEastAsia" w:eastAsiaTheme="minorEastAsia"/>
          <w:sz w:val="24"/>
          <w:szCs w:val="24"/>
        </w:rPr>
        <w:t>1.6 保密</w:t>
      </w:r>
      <w:bookmarkEnd w:id="115"/>
      <w:bookmarkEnd w:id="116"/>
      <w:bookmarkEnd w:id="117"/>
      <w:bookmarkEnd w:id="118"/>
      <w:bookmarkEnd w:id="119"/>
      <w:bookmarkEnd w:id="120"/>
      <w:bookmarkEnd w:id="121"/>
      <w:bookmarkEnd w:id="122"/>
      <w:bookmarkEnd w:id="123"/>
      <w:bookmarkEnd w:id="124"/>
      <w:bookmarkEnd w:id="125"/>
      <w:bookmarkEnd w:id="126"/>
    </w:p>
    <w:p w14:paraId="23B3A5C1">
      <w:pPr>
        <w:pageBreakBefore w:val="0"/>
        <w:kinsoku/>
        <w:wordWrap/>
        <w:overflowPunct/>
        <w:topLinePunct w:val="0"/>
        <w:autoSpaceDE/>
        <w:autoSpaceDN/>
        <w:bidi w:val="0"/>
        <w:spacing w:after="0" w:line="480" w:lineRule="exact"/>
        <w:ind w:firstLine="480" w:firstLineChars="200"/>
        <w:textAlignment w:val="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参与招标投标活动的各方应对竞争性磋商文件和磋商响应文件中的商业和技术等秘密保密，违者应对由此造成的后果承担法律责任。 </w:t>
      </w:r>
    </w:p>
    <w:p w14:paraId="69B795D3">
      <w:pPr>
        <w:pStyle w:val="33"/>
        <w:pageBreakBefore w:val="0"/>
        <w:kinsoku/>
        <w:wordWrap/>
        <w:overflowPunct/>
        <w:topLinePunct w:val="0"/>
        <w:autoSpaceDE/>
        <w:autoSpaceDN/>
        <w:bidi w:val="0"/>
        <w:spacing w:before="0" w:beforeAutospacing="0" w:after="0" w:line="480" w:lineRule="exact"/>
        <w:ind w:left="0" w:firstLine="241" w:firstLineChars="100"/>
        <w:textAlignment w:val="auto"/>
        <w:rPr>
          <w:rFonts w:cs="宋体" w:asciiTheme="minorEastAsia" w:hAnsiTheme="minorEastAsia" w:eastAsiaTheme="minorEastAsia"/>
          <w:b/>
          <w:color w:val="auto"/>
          <w:sz w:val="24"/>
          <w:szCs w:val="24"/>
        </w:rPr>
      </w:pPr>
      <w:bookmarkStart w:id="127" w:name="_Toc144974505"/>
      <w:bookmarkStart w:id="128" w:name="_Toc296602427"/>
      <w:bookmarkStart w:id="129" w:name="_Toc152042313"/>
      <w:bookmarkStart w:id="130" w:name="_Toc179632554"/>
      <w:bookmarkStart w:id="131" w:name="_Toc246996182"/>
      <w:bookmarkStart w:id="132" w:name="_Toc246996925"/>
      <w:bookmarkStart w:id="133" w:name="_Toc77586919"/>
      <w:bookmarkStart w:id="134" w:name="_Toc247085696"/>
      <w:bookmarkStart w:id="135" w:name="_Toc77586826"/>
      <w:bookmarkStart w:id="136" w:name="_Toc152045537"/>
      <w:r>
        <w:rPr>
          <w:rFonts w:hint="eastAsia" w:cs="宋体" w:asciiTheme="minorEastAsia" w:hAnsiTheme="minorEastAsia" w:eastAsiaTheme="minorEastAsia"/>
          <w:b/>
          <w:color w:val="auto"/>
          <w:sz w:val="24"/>
          <w:szCs w:val="24"/>
        </w:rPr>
        <w:t>1.7 语言</w:t>
      </w:r>
      <w:bookmarkEnd w:id="127"/>
      <w:r>
        <w:rPr>
          <w:rFonts w:hint="eastAsia" w:cs="宋体" w:asciiTheme="minorEastAsia" w:hAnsiTheme="minorEastAsia" w:eastAsiaTheme="minorEastAsia"/>
          <w:b/>
          <w:color w:val="auto"/>
          <w:sz w:val="24"/>
          <w:szCs w:val="24"/>
        </w:rPr>
        <w:t>文字</w:t>
      </w:r>
      <w:bookmarkEnd w:id="128"/>
      <w:bookmarkEnd w:id="129"/>
      <w:bookmarkEnd w:id="130"/>
      <w:bookmarkEnd w:id="131"/>
      <w:bookmarkEnd w:id="132"/>
      <w:bookmarkEnd w:id="133"/>
      <w:bookmarkEnd w:id="134"/>
      <w:bookmarkEnd w:id="135"/>
      <w:bookmarkEnd w:id="136"/>
    </w:p>
    <w:p w14:paraId="7C948685">
      <w:pPr>
        <w:pageBreakBefore w:val="0"/>
        <w:kinsoku/>
        <w:wordWrap/>
        <w:overflowPunct/>
        <w:topLinePunct w:val="0"/>
        <w:autoSpaceDE/>
        <w:autoSpaceDN/>
        <w:bidi w:val="0"/>
        <w:spacing w:after="0" w:line="480" w:lineRule="exact"/>
        <w:ind w:firstLine="480" w:firstLineChars="200"/>
        <w:textAlignment w:val="auto"/>
        <w:rPr>
          <w:rFonts w:cs="宋体" w:asciiTheme="minorEastAsia" w:hAnsiTheme="minorEastAsia" w:eastAsiaTheme="minorEastAsia"/>
          <w:sz w:val="24"/>
          <w:szCs w:val="24"/>
        </w:rPr>
      </w:pPr>
      <w:bookmarkStart w:id="137" w:name="_Toc144974506"/>
      <w:bookmarkStart w:id="138" w:name="_Toc152045538"/>
      <w:bookmarkStart w:id="139" w:name="_Toc246996183"/>
      <w:bookmarkStart w:id="140" w:name="_Toc179632555"/>
      <w:bookmarkStart w:id="141" w:name="_Toc247085697"/>
      <w:bookmarkStart w:id="142" w:name="_Toc152042314"/>
      <w:bookmarkStart w:id="143" w:name="_Toc246996926"/>
      <w:r>
        <w:rPr>
          <w:rFonts w:hint="eastAsia" w:cs="宋体" w:asciiTheme="minorEastAsia" w:hAnsiTheme="minorEastAsia" w:eastAsiaTheme="minorEastAsia"/>
          <w:sz w:val="24"/>
          <w:szCs w:val="24"/>
        </w:rPr>
        <w:t>招标磋商响应文件使用的语言文字为中文。专用术语使用外文的，应附有中文注释。</w:t>
      </w:r>
    </w:p>
    <w:p w14:paraId="2E3648C6">
      <w:pPr>
        <w:pStyle w:val="4"/>
        <w:pageBreakBefore w:val="0"/>
        <w:kinsoku/>
        <w:wordWrap/>
        <w:overflowPunct/>
        <w:topLinePunct w:val="0"/>
        <w:autoSpaceDE/>
        <w:autoSpaceDN/>
        <w:bidi w:val="0"/>
        <w:spacing w:before="0" w:line="480" w:lineRule="exact"/>
        <w:ind w:firstLine="241" w:firstLineChars="100"/>
        <w:textAlignment w:val="auto"/>
        <w:rPr>
          <w:rFonts w:cs="宋体" w:asciiTheme="minorEastAsia" w:hAnsiTheme="minorEastAsia" w:eastAsiaTheme="minorEastAsia"/>
          <w:sz w:val="24"/>
          <w:szCs w:val="24"/>
        </w:rPr>
      </w:pPr>
      <w:bookmarkStart w:id="144" w:name="_Toc16088"/>
      <w:bookmarkStart w:id="145" w:name="_Toc1262"/>
      <w:bookmarkStart w:id="146" w:name="_Toc77586827"/>
      <w:bookmarkStart w:id="147" w:name="_Toc296602428"/>
      <w:bookmarkStart w:id="148" w:name="_Toc77586920"/>
      <w:r>
        <w:rPr>
          <w:rFonts w:hint="eastAsia" w:cs="宋体" w:asciiTheme="minorEastAsia" w:hAnsiTheme="minorEastAsia" w:eastAsiaTheme="minorEastAsia"/>
          <w:sz w:val="24"/>
          <w:szCs w:val="24"/>
        </w:rPr>
        <w:t>1.8 计量单位</w:t>
      </w:r>
      <w:bookmarkEnd w:id="137"/>
      <w:bookmarkEnd w:id="138"/>
      <w:bookmarkEnd w:id="139"/>
      <w:bookmarkEnd w:id="140"/>
      <w:bookmarkEnd w:id="141"/>
      <w:bookmarkEnd w:id="142"/>
      <w:bookmarkEnd w:id="143"/>
      <w:bookmarkEnd w:id="144"/>
      <w:bookmarkEnd w:id="145"/>
      <w:bookmarkEnd w:id="146"/>
      <w:bookmarkEnd w:id="147"/>
      <w:bookmarkEnd w:id="148"/>
    </w:p>
    <w:p w14:paraId="395BE0FF">
      <w:pPr>
        <w:pageBreakBefore w:val="0"/>
        <w:kinsoku/>
        <w:wordWrap/>
        <w:overflowPunct/>
        <w:topLinePunct w:val="0"/>
        <w:autoSpaceDE/>
        <w:autoSpaceDN/>
        <w:bidi w:val="0"/>
        <w:spacing w:after="0" w:line="480" w:lineRule="exact"/>
        <w:ind w:firstLine="480" w:firstLineChars="200"/>
        <w:textAlignment w:val="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所有计量均采用中华人民共和国法定计量单位。</w:t>
      </w:r>
    </w:p>
    <w:p w14:paraId="06303741">
      <w:pPr>
        <w:pStyle w:val="4"/>
        <w:pageBreakBefore w:val="0"/>
        <w:kinsoku/>
        <w:wordWrap/>
        <w:overflowPunct/>
        <w:topLinePunct w:val="0"/>
        <w:autoSpaceDE/>
        <w:autoSpaceDN/>
        <w:bidi w:val="0"/>
        <w:spacing w:before="0" w:line="480" w:lineRule="exact"/>
        <w:ind w:firstLine="241" w:firstLineChars="100"/>
        <w:textAlignment w:val="auto"/>
        <w:rPr>
          <w:rFonts w:cs="宋体" w:asciiTheme="minorEastAsia" w:hAnsiTheme="minorEastAsia" w:eastAsiaTheme="minorEastAsia"/>
          <w:sz w:val="24"/>
          <w:szCs w:val="24"/>
        </w:rPr>
      </w:pPr>
      <w:bookmarkStart w:id="149" w:name="_Toc77586828"/>
      <w:bookmarkStart w:id="150" w:name="_Toc247592876"/>
      <w:bookmarkStart w:id="151" w:name="_Toc152045539"/>
      <w:bookmarkStart w:id="152" w:name="_Toc247513962"/>
      <w:bookmarkStart w:id="153" w:name="_Toc296602429"/>
      <w:bookmarkStart w:id="154" w:name="_Toc144974507"/>
      <w:bookmarkStart w:id="155" w:name="_Toc3332"/>
      <w:bookmarkStart w:id="156" w:name="_Toc77586921"/>
      <w:bookmarkStart w:id="157" w:name="_Toc152042315"/>
      <w:bookmarkStart w:id="158" w:name="_Toc247527563"/>
      <w:bookmarkStart w:id="159" w:name="_Toc14885"/>
      <w:r>
        <w:rPr>
          <w:rFonts w:hint="eastAsia" w:cs="宋体" w:asciiTheme="minorEastAsia" w:hAnsiTheme="minorEastAsia" w:eastAsiaTheme="minorEastAsia"/>
          <w:sz w:val="24"/>
          <w:szCs w:val="24"/>
        </w:rPr>
        <w:t>1.9 踏勘现场</w:t>
      </w:r>
      <w:bookmarkEnd w:id="149"/>
      <w:bookmarkEnd w:id="150"/>
      <w:bookmarkEnd w:id="151"/>
      <w:bookmarkEnd w:id="152"/>
      <w:bookmarkEnd w:id="153"/>
      <w:bookmarkEnd w:id="154"/>
      <w:bookmarkEnd w:id="155"/>
      <w:bookmarkEnd w:id="156"/>
      <w:bookmarkEnd w:id="157"/>
      <w:bookmarkEnd w:id="158"/>
      <w:bookmarkEnd w:id="159"/>
    </w:p>
    <w:p w14:paraId="370D6F95">
      <w:pPr>
        <w:pageBreakBefore w:val="0"/>
        <w:kinsoku/>
        <w:wordWrap/>
        <w:overflowPunct/>
        <w:topLinePunct w:val="0"/>
        <w:autoSpaceDE/>
        <w:autoSpaceDN/>
        <w:bidi w:val="0"/>
        <w:spacing w:after="0" w:line="480" w:lineRule="exact"/>
        <w:ind w:firstLine="480" w:firstLineChars="200"/>
        <w:textAlignment w:val="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1.9.1 采购人不组织现场踏勘，由供应商自行踏勘。 </w:t>
      </w:r>
    </w:p>
    <w:p w14:paraId="1F937E8A">
      <w:pPr>
        <w:pageBreakBefore w:val="0"/>
        <w:kinsoku/>
        <w:wordWrap/>
        <w:overflowPunct/>
        <w:topLinePunct w:val="0"/>
        <w:autoSpaceDE/>
        <w:autoSpaceDN/>
        <w:bidi w:val="0"/>
        <w:spacing w:after="0" w:line="480" w:lineRule="exact"/>
        <w:ind w:firstLine="480" w:firstLineChars="200"/>
        <w:textAlignment w:val="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1.9.2 供应商踏勘现场发生的费用自理。</w:t>
      </w:r>
    </w:p>
    <w:p w14:paraId="51D3B20E">
      <w:pPr>
        <w:pageBreakBefore w:val="0"/>
        <w:kinsoku/>
        <w:wordWrap/>
        <w:overflowPunct/>
        <w:topLinePunct w:val="0"/>
        <w:autoSpaceDE/>
        <w:autoSpaceDN/>
        <w:bidi w:val="0"/>
        <w:spacing w:after="0" w:line="480" w:lineRule="exact"/>
        <w:ind w:firstLine="480" w:firstLineChars="200"/>
        <w:textAlignment w:val="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1.9.3 供应商自行负责在踏勘现场中所发生的人员伤亡和财产损失。</w:t>
      </w:r>
    </w:p>
    <w:p w14:paraId="53BA3AC5">
      <w:pPr>
        <w:pageBreakBefore w:val="0"/>
        <w:kinsoku/>
        <w:wordWrap/>
        <w:overflowPunct/>
        <w:topLinePunct w:val="0"/>
        <w:autoSpaceDE/>
        <w:autoSpaceDN/>
        <w:bidi w:val="0"/>
        <w:spacing w:after="0" w:line="480" w:lineRule="exact"/>
        <w:ind w:firstLine="480" w:firstLineChars="200"/>
        <w:textAlignment w:val="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1.9.4 供应商在踏勘现场中看到的工程场地和相关的周边环境情况，供供应商在编制磋商响应文件时参考，采购人不对供应商据此作出的判断和决策负责。</w:t>
      </w:r>
    </w:p>
    <w:p w14:paraId="70641FD6">
      <w:pPr>
        <w:pStyle w:val="4"/>
        <w:pageBreakBefore w:val="0"/>
        <w:kinsoku/>
        <w:wordWrap/>
        <w:overflowPunct/>
        <w:topLinePunct w:val="0"/>
        <w:autoSpaceDE/>
        <w:autoSpaceDN/>
        <w:bidi w:val="0"/>
        <w:spacing w:before="0" w:line="480" w:lineRule="exact"/>
        <w:ind w:firstLine="241" w:firstLineChars="100"/>
        <w:textAlignment w:val="auto"/>
        <w:rPr>
          <w:rFonts w:cs="宋体" w:asciiTheme="minorEastAsia" w:hAnsiTheme="minorEastAsia" w:eastAsiaTheme="minorEastAsia"/>
          <w:sz w:val="24"/>
          <w:szCs w:val="24"/>
        </w:rPr>
      </w:pPr>
      <w:bookmarkStart w:id="160" w:name="_Toc77586829"/>
      <w:bookmarkStart w:id="161" w:name="_Toc296602430"/>
      <w:bookmarkStart w:id="162" w:name="_Toc152042316"/>
      <w:bookmarkStart w:id="163" w:name="_Toc144974508"/>
      <w:bookmarkStart w:id="164" w:name="_Toc152045540"/>
      <w:bookmarkStart w:id="165" w:name="_Toc3156"/>
      <w:bookmarkStart w:id="166" w:name="_Toc28537"/>
      <w:bookmarkStart w:id="167" w:name="_Toc247513963"/>
      <w:bookmarkStart w:id="168" w:name="_Toc247527564"/>
      <w:bookmarkStart w:id="169" w:name="_Toc247592877"/>
      <w:bookmarkStart w:id="170" w:name="_Toc77586922"/>
      <w:r>
        <w:rPr>
          <w:rFonts w:hint="eastAsia" w:cs="宋体" w:asciiTheme="minorEastAsia" w:hAnsiTheme="minorEastAsia" w:eastAsiaTheme="minorEastAsia"/>
          <w:sz w:val="24"/>
          <w:szCs w:val="24"/>
        </w:rPr>
        <w:t>1.10 投标预备会</w:t>
      </w:r>
      <w:bookmarkEnd w:id="160"/>
      <w:bookmarkEnd w:id="161"/>
      <w:bookmarkEnd w:id="162"/>
      <w:bookmarkEnd w:id="163"/>
      <w:bookmarkEnd w:id="164"/>
      <w:bookmarkEnd w:id="165"/>
      <w:bookmarkEnd w:id="166"/>
      <w:bookmarkEnd w:id="167"/>
      <w:bookmarkEnd w:id="168"/>
      <w:bookmarkEnd w:id="169"/>
      <w:bookmarkEnd w:id="170"/>
      <w:bookmarkStart w:id="171" w:name="_Toc296602431"/>
    </w:p>
    <w:p w14:paraId="473896C9">
      <w:pPr>
        <w:pageBreakBefore w:val="0"/>
        <w:kinsoku/>
        <w:wordWrap/>
        <w:overflowPunct/>
        <w:topLinePunct w:val="0"/>
        <w:autoSpaceDE/>
        <w:autoSpaceDN/>
        <w:bidi w:val="0"/>
        <w:spacing w:after="0" w:line="480" w:lineRule="exact"/>
        <w:ind w:firstLine="480" w:firstLineChars="200"/>
        <w:textAlignment w:val="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不召开</w:t>
      </w:r>
    </w:p>
    <w:p w14:paraId="39400DE6">
      <w:pPr>
        <w:pStyle w:val="4"/>
        <w:pageBreakBefore w:val="0"/>
        <w:kinsoku/>
        <w:wordWrap/>
        <w:overflowPunct/>
        <w:topLinePunct w:val="0"/>
        <w:autoSpaceDE/>
        <w:autoSpaceDN/>
        <w:bidi w:val="0"/>
        <w:spacing w:before="0" w:line="480" w:lineRule="exact"/>
        <w:ind w:firstLine="241" w:firstLineChars="100"/>
        <w:textAlignment w:val="auto"/>
        <w:rPr>
          <w:rFonts w:cs="宋体" w:asciiTheme="minorEastAsia" w:hAnsiTheme="minorEastAsia" w:eastAsiaTheme="minorEastAsia"/>
          <w:sz w:val="24"/>
          <w:szCs w:val="24"/>
        </w:rPr>
      </w:pPr>
      <w:bookmarkStart w:id="172" w:name="_Toc77586830"/>
      <w:bookmarkStart w:id="173" w:name="_Toc5119"/>
      <w:bookmarkStart w:id="174" w:name="_Toc30489"/>
      <w:bookmarkStart w:id="175" w:name="_Toc77586923"/>
      <w:r>
        <w:rPr>
          <w:rFonts w:hint="eastAsia" w:cs="宋体" w:asciiTheme="minorEastAsia" w:hAnsiTheme="minorEastAsia" w:eastAsiaTheme="minorEastAsia"/>
          <w:sz w:val="24"/>
          <w:szCs w:val="24"/>
        </w:rPr>
        <w:t xml:space="preserve">1.11 </w:t>
      </w:r>
      <w:bookmarkEnd w:id="171"/>
      <w:r>
        <w:rPr>
          <w:rFonts w:hint="eastAsia" w:cs="宋体" w:asciiTheme="minorEastAsia" w:hAnsiTheme="minorEastAsia" w:eastAsiaTheme="minorEastAsia"/>
          <w:sz w:val="24"/>
          <w:szCs w:val="24"/>
        </w:rPr>
        <w:t>分包</w:t>
      </w:r>
      <w:bookmarkEnd w:id="172"/>
      <w:bookmarkEnd w:id="173"/>
      <w:bookmarkEnd w:id="174"/>
      <w:bookmarkEnd w:id="175"/>
    </w:p>
    <w:p w14:paraId="1AEC4ED2">
      <w:pPr>
        <w:pageBreakBefore w:val="0"/>
        <w:kinsoku/>
        <w:wordWrap/>
        <w:overflowPunct/>
        <w:topLinePunct w:val="0"/>
        <w:autoSpaceDE/>
        <w:autoSpaceDN/>
        <w:bidi w:val="0"/>
        <w:spacing w:after="0" w:line="480" w:lineRule="exact"/>
        <w:ind w:firstLine="480" w:firstLineChars="200"/>
        <w:textAlignment w:val="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不允许</w:t>
      </w:r>
    </w:p>
    <w:p w14:paraId="28757946">
      <w:pPr>
        <w:pStyle w:val="4"/>
        <w:pageBreakBefore w:val="0"/>
        <w:kinsoku/>
        <w:wordWrap/>
        <w:overflowPunct/>
        <w:topLinePunct w:val="0"/>
        <w:autoSpaceDE/>
        <w:autoSpaceDN/>
        <w:bidi w:val="0"/>
        <w:spacing w:before="0" w:line="480" w:lineRule="exact"/>
        <w:ind w:firstLine="241" w:firstLineChars="100"/>
        <w:textAlignment w:val="auto"/>
        <w:rPr>
          <w:rFonts w:cs="宋体" w:asciiTheme="minorEastAsia" w:hAnsiTheme="minorEastAsia" w:eastAsiaTheme="minorEastAsia"/>
          <w:sz w:val="24"/>
          <w:szCs w:val="24"/>
        </w:rPr>
      </w:pPr>
      <w:bookmarkStart w:id="176" w:name="_Toc144974510"/>
      <w:bookmarkStart w:id="177" w:name="_Toc18973"/>
      <w:bookmarkStart w:id="178" w:name="_Toc20121"/>
      <w:bookmarkStart w:id="179" w:name="_Toc246996187"/>
      <w:bookmarkStart w:id="180" w:name="_Toc77586831"/>
      <w:bookmarkStart w:id="181" w:name="_Toc77586924"/>
      <w:bookmarkStart w:id="182" w:name="_Toc247085701"/>
      <w:bookmarkStart w:id="183" w:name="_Toc152042318"/>
      <w:bookmarkStart w:id="184" w:name="_Toc152045542"/>
      <w:bookmarkStart w:id="185" w:name="_Toc179632560"/>
      <w:bookmarkStart w:id="186" w:name="_Toc296602432"/>
      <w:bookmarkStart w:id="187" w:name="_Toc246996930"/>
      <w:r>
        <w:rPr>
          <w:rFonts w:hint="eastAsia" w:cs="宋体" w:asciiTheme="minorEastAsia" w:hAnsiTheme="minorEastAsia" w:eastAsiaTheme="minorEastAsia"/>
          <w:sz w:val="24"/>
          <w:szCs w:val="24"/>
        </w:rPr>
        <w:t>2. 竞争性磋商文件</w:t>
      </w:r>
      <w:bookmarkEnd w:id="176"/>
      <w:bookmarkEnd w:id="177"/>
      <w:bookmarkEnd w:id="178"/>
      <w:bookmarkEnd w:id="179"/>
      <w:bookmarkEnd w:id="180"/>
      <w:bookmarkEnd w:id="181"/>
      <w:bookmarkEnd w:id="182"/>
      <w:bookmarkEnd w:id="183"/>
      <w:bookmarkEnd w:id="184"/>
      <w:bookmarkEnd w:id="185"/>
      <w:bookmarkEnd w:id="186"/>
      <w:bookmarkEnd w:id="187"/>
    </w:p>
    <w:p w14:paraId="6D550EDD">
      <w:pPr>
        <w:pStyle w:val="4"/>
        <w:pageBreakBefore w:val="0"/>
        <w:kinsoku/>
        <w:wordWrap/>
        <w:overflowPunct/>
        <w:topLinePunct w:val="0"/>
        <w:autoSpaceDE/>
        <w:autoSpaceDN/>
        <w:bidi w:val="0"/>
        <w:spacing w:before="0" w:line="480" w:lineRule="exact"/>
        <w:ind w:firstLine="241" w:firstLineChars="100"/>
        <w:textAlignment w:val="auto"/>
        <w:rPr>
          <w:rFonts w:cs="宋体" w:asciiTheme="minorEastAsia" w:hAnsiTheme="minorEastAsia" w:eastAsiaTheme="minorEastAsia"/>
          <w:sz w:val="24"/>
          <w:szCs w:val="24"/>
        </w:rPr>
      </w:pPr>
      <w:bookmarkStart w:id="188" w:name="_Toc247085702"/>
      <w:bookmarkStart w:id="189" w:name="_Toc144974511"/>
      <w:bookmarkStart w:id="190" w:name="_Toc77586832"/>
      <w:bookmarkStart w:id="191" w:name="_Toc296602433"/>
      <w:bookmarkStart w:id="192" w:name="_Toc28361"/>
      <w:bookmarkStart w:id="193" w:name="_Toc77586925"/>
      <w:bookmarkStart w:id="194" w:name="_Toc246996188"/>
      <w:bookmarkStart w:id="195" w:name="_Toc179632561"/>
      <w:bookmarkStart w:id="196" w:name="_Toc1338"/>
      <w:bookmarkStart w:id="197" w:name="_Toc246996931"/>
      <w:bookmarkStart w:id="198" w:name="_Toc152045543"/>
      <w:bookmarkStart w:id="199" w:name="_Toc152042319"/>
      <w:r>
        <w:rPr>
          <w:rFonts w:hint="eastAsia" w:cs="宋体" w:asciiTheme="minorEastAsia" w:hAnsiTheme="minorEastAsia" w:eastAsiaTheme="minorEastAsia"/>
          <w:sz w:val="24"/>
          <w:szCs w:val="24"/>
        </w:rPr>
        <w:t>2.1 竞争性磋商文件的组成</w:t>
      </w:r>
      <w:bookmarkEnd w:id="188"/>
      <w:bookmarkEnd w:id="189"/>
      <w:bookmarkEnd w:id="190"/>
      <w:bookmarkEnd w:id="191"/>
      <w:bookmarkEnd w:id="192"/>
      <w:bookmarkEnd w:id="193"/>
      <w:bookmarkEnd w:id="194"/>
      <w:bookmarkEnd w:id="195"/>
      <w:bookmarkEnd w:id="196"/>
      <w:bookmarkEnd w:id="197"/>
      <w:bookmarkEnd w:id="198"/>
      <w:bookmarkEnd w:id="199"/>
    </w:p>
    <w:p w14:paraId="7E254BBB">
      <w:pPr>
        <w:pageBreakBefore w:val="0"/>
        <w:kinsoku/>
        <w:wordWrap/>
        <w:overflowPunct/>
        <w:topLinePunct w:val="0"/>
        <w:autoSpaceDE/>
        <w:autoSpaceDN/>
        <w:bidi w:val="0"/>
        <w:spacing w:after="0" w:line="480" w:lineRule="exact"/>
        <w:textAlignment w:val="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2.1.1 本竞争性磋商文件包括：详见磋商文件</w:t>
      </w:r>
    </w:p>
    <w:p w14:paraId="27D4BC28">
      <w:pPr>
        <w:pageBreakBefore w:val="0"/>
        <w:kinsoku/>
        <w:wordWrap/>
        <w:overflowPunct/>
        <w:topLinePunct w:val="0"/>
        <w:autoSpaceDE/>
        <w:autoSpaceDN/>
        <w:bidi w:val="0"/>
        <w:spacing w:after="0" w:line="480" w:lineRule="exact"/>
        <w:ind w:firstLine="480" w:firstLineChars="200"/>
        <w:textAlignment w:val="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2.1.2根据本章第2.2款和第2.3款对竞争性磋商文件所作的澄清、修改，构成竞争性磋商文件的组成部分。</w:t>
      </w:r>
    </w:p>
    <w:p w14:paraId="17EB5C63">
      <w:pPr>
        <w:pStyle w:val="4"/>
        <w:pageBreakBefore w:val="0"/>
        <w:kinsoku/>
        <w:wordWrap/>
        <w:overflowPunct/>
        <w:topLinePunct w:val="0"/>
        <w:autoSpaceDE/>
        <w:autoSpaceDN/>
        <w:bidi w:val="0"/>
        <w:spacing w:before="0" w:line="480" w:lineRule="exact"/>
        <w:ind w:firstLine="241" w:firstLineChars="100"/>
        <w:textAlignment w:val="auto"/>
        <w:rPr>
          <w:rFonts w:cs="宋体" w:asciiTheme="minorEastAsia" w:hAnsiTheme="minorEastAsia" w:eastAsiaTheme="minorEastAsia"/>
          <w:sz w:val="24"/>
          <w:szCs w:val="24"/>
        </w:rPr>
      </w:pPr>
      <w:bookmarkStart w:id="200" w:name="_Toc77586833"/>
      <w:bookmarkStart w:id="201" w:name="_Toc247085703"/>
      <w:bookmarkStart w:id="202" w:name="_Toc152042320"/>
      <w:bookmarkStart w:id="203" w:name="_Toc152045544"/>
      <w:bookmarkStart w:id="204" w:name="_Toc144974512"/>
      <w:bookmarkStart w:id="205" w:name="_Toc20793"/>
      <w:bookmarkStart w:id="206" w:name="_Toc246996932"/>
      <w:bookmarkStart w:id="207" w:name="_Toc296602434"/>
      <w:bookmarkStart w:id="208" w:name="_Toc77586926"/>
      <w:bookmarkStart w:id="209" w:name="_Toc24715"/>
      <w:bookmarkStart w:id="210" w:name="_Toc246996189"/>
      <w:bookmarkStart w:id="211" w:name="_Toc179632562"/>
      <w:r>
        <w:rPr>
          <w:rFonts w:hint="eastAsia" w:cs="宋体" w:asciiTheme="minorEastAsia" w:hAnsiTheme="minorEastAsia" w:eastAsiaTheme="minorEastAsia"/>
          <w:sz w:val="24"/>
          <w:szCs w:val="24"/>
        </w:rPr>
        <w:t>2.2 竞争性磋商文件的澄清</w:t>
      </w:r>
      <w:bookmarkEnd w:id="200"/>
      <w:bookmarkEnd w:id="201"/>
      <w:bookmarkEnd w:id="202"/>
      <w:bookmarkEnd w:id="203"/>
      <w:bookmarkEnd w:id="204"/>
      <w:bookmarkEnd w:id="205"/>
      <w:bookmarkEnd w:id="206"/>
      <w:bookmarkEnd w:id="207"/>
      <w:bookmarkEnd w:id="208"/>
      <w:bookmarkEnd w:id="209"/>
      <w:bookmarkEnd w:id="210"/>
      <w:bookmarkEnd w:id="211"/>
      <w:r>
        <w:rPr>
          <w:rFonts w:hint="eastAsia" w:cs="宋体" w:asciiTheme="minorEastAsia" w:hAnsiTheme="minorEastAsia" w:eastAsiaTheme="minorEastAsia"/>
          <w:sz w:val="24"/>
          <w:szCs w:val="24"/>
        </w:rPr>
        <w:t xml:space="preserve"> </w:t>
      </w:r>
    </w:p>
    <w:p w14:paraId="74678B54">
      <w:pPr>
        <w:pageBreakBefore w:val="0"/>
        <w:kinsoku/>
        <w:wordWrap/>
        <w:overflowPunct/>
        <w:topLinePunct w:val="0"/>
        <w:autoSpaceDE/>
        <w:autoSpaceDN/>
        <w:bidi w:val="0"/>
        <w:spacing w:after="0" w:line="480" w:lineRule="exact"/>
        <w:ind w:firstLine="480" w:firstLineChars="200"/>
        <w:textAlignment w:val="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2.2.1 供应商应仔细阅读和检查竞争性磋商文件的全部内容。如发现缺页或附件不全，应及时向采购人提出，以便补齐。如有疑问，应在供应商须知前附表规定的时间前以书面的形式，要求采购人对竞争性磋商文件予以澄清。</w:t>
      </w:r>
    </w:p>
    <w:p w14:paraId="7E9BBFA2">
      <w:pPr>
        <w:pageBreakBefore w:val="0"/>
        <w:kinsoku/>
        <w:wordWrap/>
        <w:overflowPunct/>
        <w:topLinePunct w:val="0"/>
        <w:autoSpaceDE/>
        <w:autoSpaceDN/>
        <w:bidi w:val="0"/>
        <w:spacing w:after="0" w:line="480" w:lineRule="exact"/>
        <w:ind w:firstLine="480" w:firstLineChars="200"/>
        <w:textAlignment w:val="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2.2.2竞争性磋商文件的澄清将以公告形式发布到</w:t>
      </w:r>
      <w:r>
        <w:rPr>
          <w:rFonts w:cs="宋体" w:asciiTheme="minorEastAsia" w:hAnsiTheme="minorEastAsia" w:eastAsiaTheme="minorEastAsia"/>
          <w:sz w:val="24"/>
          <w:szCs w:val="24"/>
        </w:rPr>
        <w:t>网上</w:t>
      </w:r>
      <w:r>
        <w:rPr>
          <w:rFonts w:hint="eastAsia" w:cs="宋体" w:asciiTheme="minorEastAsia" w:hAnsiTheme="minorEastAsia" w:eastAsiaTheme="minorEastAsia"/>
          <w:sz w:val="24"/>
          <w:szCs w:val="24"/>
        </w:rPr>
        <w:t xml:space="preserve">，但不指明澄清问题的来源。如果澄清发出的时间距供应商须知前附表规定的投标截止时间不足5天，并且澄清内容影响磋商响应文件编制的，将相应延长磋商截止时间。 </w:t>
      </w:r>
    </w:p>
    <w:p w14:paraId="4BCF93A4">
      <w:pPr>
        <w:pStyle w:val="4"/>
        <w:pageBreakBefore w:val="0"/>
        <w:kinsoku/>
        <w:wordWrap/>
        <w:overflowPunct/>
        <w:topLinePunct w:val="0"/>
        <w:autoSpaceDE/>
        <w:autoSpaceDN/>
        <w:bidi w:val="0"/>
        <w:spacing w:before="0" w:line="480" w:lineRule="exact"/>
        <w:ind w:firstLine="241" w:firstLineChars="100"/>
        <w:textAlignment w:val="auto"/>
        <w:rPr>
          <w:rFonts w:cs="宋体" w:asciiTheme="minorEastAsia" w:hAnsiTheme="minorEastAsia" w:eastAsiaTheme="minorEastAsia"/>
          <w:sz w:val="24"/>
          <w:szCs w:val="24"/>
        </w:rPr>
      </w:pPr>
      <w:bookmarkStart w:id="212" w:name="_Toc179632563"/>
      <w:bookmarkStart w:id="213" w:name="_Toc29701"/>
      <w:bookmarkStart w:id="214" w:name="_Toc296602435"/>
      <w:bookmarkStart w:id="215" w:name="_Toc246996933"/>
      <w:bookmarkStart w:id="216" w:name="_Toc152042321"/>
      <w:bookmarkStart w:id="217" w:name="_Toc246996190"/>
      <w:bookmarkStart w:id="218" w:name="_Toc247085704"/>
      <w:bookmarkStart w:id="219" w:name="_Toc298"/>
      <w:bookmarkStart w:id="220" w:name="_Toc77586834"/>
      <w:bookmarkStart w:id="221" w:name="_Toc144974513"/>
      <w:bookmarkStart w:id="222" w:name="_Toc77586927"/>
      <w:bookmarkStart w:id="223" w:name="_Toc152045545"/>
      <w:r>
        <w:rPr>
          <w:rFonts w:hint="eastAsia" w:cs="宋体" w:asciiTheme="minorEastAsia" w:hAnsiTheme="minorEastAsia" w:eastAsiaTheme="minorEastAsia"/>
          <w:sz w:val="24"/>
          <w:szCs w:val="24"/>
        </w:rPr>
        <w:t>2.3 竞争性磋商文件的修改</w:t>
      </w:r>
      <w:bookmarkEnd w:id="212"/>
      <w:bookmarkEnd w:id="213"/>
      <w:bookmarkEnd w:id="214"/>
      <w:bookmarkEnd w:id="215"/>
      <w:bookmarkEnd w:id="216"/>
      <w:bookmarkEnd w:id="217"/>
      <w:bookmarkEnd w:id="218"/>
      <w:bookmarkEnd w:id="219"/>
      <w:bookmarkEnd w:id="220"/>
      <w:bookmarkEnd w:id="221"/>
      <w:bookmarkEnd w:id="222"/>
      <w:bookmarkEnd w:id="223"/>
    </w:p>
    <w:p w14:paraId="1E938D9A">
      <w:pPr>
        <w:pageBreakBefore w:val="0"/>
        <w:kinsoku/>
        <w:wordWrap/>
        <w:overflowPunct/>
        <w:topLinePunct w:val="0"/>
        <w:autoSpaceDE/>
        <w:autoSpaceDN/>
        <w:bidi w:val="0"/>
        <w:spacing w:after="0" w:line="480" w:lineRule="exact"/>
        <w:ind w:firstLine="480" w:firstLineChars="200"/>
        <w:textAlignment w:val="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2.3.1采购人可以书面形式修改竞争性磋商文件，但如果修改竞争性磋商文件的时间距投标截止时间不足5天，并且修改内容影响磋商响应文件编制的，将相应延长磋商截止时间。</w:t>
      </w:r>
    </w:p>
    <w:p w14:paraId="4070377F">
      <w:pPr>
        <w:pStyle w:val="4"/>
        <w:pageBreakBefore w:val="0"/>
        <w:kinsoku/>
        <w:wordWrap/>
        <w:overflowPunct/>
        <w:topLinePunct w:val="0"/>
        <w:autoSpaceDE/>
        <w:autoSpaceDN/>
        <w:bidi w:val="0"/>
        <w:spacing w:before="0" w:line="480" w:lineRule="exact"/>
        <w:ind w:firstLine="241" w:firstLineChars="100"/>
        <w:textAlignment w:val="auto"/>
        <w:rPr>
          <w:rFonts w:cs="宋体" w:asciiTheme="minorEastAsia" w:hAnsiTheme="minorEastAsia" w:eastAsiaTheme="minorEastAsia"/>
          <w:sz w:val="24"/>
          <w:szCs w:val="24"/>
        </w:rPr>
      </w:pPr>
      <w:bookmarkStart w:id="224" w:name="_Toc296602436"/>
      <w:bookmarkStart w:id="225" w:name="_Toc246996191"/>
      <w:bookmarkStart w:id="226" w:name="_Toc13306"/>
      <w:bookmarkStart w:id="227" w:name="_Toc77586928"/>
      <w:bookmarkStart w:id="228" w:name="_Toc144974514"/>
      <w:bookmarkStart w:id="229" w:name="_Toc77586835"/>
      <w:bookmarkStart w:id="230" w:name="_Toc15885"/>
      <w:bookmarkStart w:id="231" w:name="_Toc179632564"/>
      <w:bookmarkStart w:id="232" w:name="_Toc152045546"/>
      <w:bookmarkStart w:id="233" w:name="_Toc247085705"/>
      <w:bookmarkStart w:id="234" w:name="_Toc152042322"/>
      <w:bookmarkStart w:id="235" w:name="_Toc246996934"/>
      <w:r>
        <w:rPr>
          <w:rFonts w:hint="eastAsia" w:cs="宋体" w:asciiTheme="minorEastAsia" w:hAnsiTheme="minorEastAsia" w:eastAsiaTheme="minorEastAsia"/>
          <w:sz w:val="24"/>
          <w:szCs w:val="24"/>
        </w:rPr>
        <w:t>3. 竞争性磋商文件</w:t>
      </w:r>
      <w:bookmarkEnd w:id="224"/>
      <w:bookmarkEnd w:id="225"/>
      <w:bookmarkEnd w:id="226"/>
      <w:bookmarkEnd w:id="227"/>
      <w:bookmarkEnd w:id="228"/>
      <w:bookmarkEnd w:id="229"/>
      <w:bookmarkEnd w:id="230"/>
      <w:bookmarkEnd w:id="231"/>
      <w:bookmarkEnd w:id="232"/>
      <w:bookmarkEnd w:id="233"/>
      <w:bookmarkEnd w:id="234"/>
      <w:bookmarkEnd w:id="235"/>
    </w:p>
    <w:p w14:paraId="624E8D41">
      <w:pPr>
        <w:pStyle w:val="4"/>
        <w:pageBreakBefore w:val="0"/>
        <w:kinsoku/>
        <w:wordWrap/>
        <w:overflowPunct/>
        <w:topLinePunct w:val="0"/>
        <w:autoSpaceDE/>
        <w:autoSpaceDN/>
        <w:bidi w:val="0"/>
        <w:spacing w:before="0" w:line="480" w:lineRule="exact"/>
        <w:ind w:firstLine="241" w:firstLineChars="100"/>
        <w:textAlignment w:val="auto"/>
        <w:rPr>
          <w:rFonts w:cs="宋体" w:asciiTheme="minorEastAsia" w:hAnsiTheme="minorEastAsia" w:eastAsiaTheme="minorEastAsia"/>
          <w:sz w:val="24"/>
          <w:szCs w:val="24"/>
        </w:rPr>
      </w:pPr>
      <w:bookmarkStart w:id="236" w:name="_Toc179632565"/>
      <w:bookmarkStart w:id="237" w:name="_Toc247085706"/>
      <w:bookmarkStart w:id="238" w:name="_Toc27092"/>
      <w:bookmarkStart w:id="239" w:name="_Toc77586929"/>
      <w:bookmarkStart w:id="240" w:name="_Toc1279"/>
      <w:bookmarkStart w:id="241" w:name="_Toc144974515"/>
      <w:bookmarkStart w:id="242" w:name="_Toc246996935"/>
      <w:bookmarkStart w:id="243" w:name="_Toc296602437"/>
      <w:bookmarkStart w:id="244" w:name="_Toc77586836"/>
      <w:bookmarkStart w:id="245" w:name="_Toc246996192"/>
      <w:bookmarkStart w:id="246" w:name="_Toc152042323"/>
      <w:bookmarkStart w:id="247" w:name="_Toc152045547"/>
      <w:r>
        <w:rPr>
          <w:rFonts w:hint="eastAsia" w:cs="宋体" w:asciiTheme="minorEastAsia" w:hAnsiTheme="minorEastAsia" w:eastAsiaTheme="minorEastAsia"/>
          <w:sz w:val="24"/>
          <w:szCs w:val="24"/>
        </w:rPr>
        <w:t>3.1 竞争性磋商文件的组成</w:t>
      </w:r>
      <w:bookmarkEnd w:id="236"/>
      <w:bookmarkEnd w:id="237"/>
      <w:bookmarkEnd w:id="238"/>
      <w:bookmarkEnd w:id="239"/>
      <w:bookmarkEnd w:id="240"/>
      <w:bookmarkEnd w:id="241"/>
      <w:bookmarkEnd w:id="242"/>
      <w:bookmarkEnd w:id="243"/>
      <w:bookmarkEnd w:id="244"/>
      <w:bookmarkEnd w:id="245"/>
      <w:bookmarkEnd w:id="246"/>
      <w:bookmarkEnd w:id="247"/>
    </w:p>
    <w:p w14:paraId="34C446B6">
      <w:pPr>
        <w:pageBreakBefore w:val="0"/>
        <w:kinsoku/>
        <w:wordWrap/>
        <w:overflowPunct/>
        <w:topLinePunct w:val="0"/>
        <w:autoSpaceDE/>
        <w:autoSpaceDN/>
        <w:bidi w:val="0"/>
        <w:spacing w:after="0" w:line="480" w:lineRule="exact"/>
        <w:ind w:firstLine="410" w:firstLineChars="171"/>
        <w:textAlignment w:val="auto"/>
        <w:rPr>
          <w:rFonts w:cs="宋体" w:asciiTheme="minorEastAsia" w:hAnsiTheme="minorEastAsia" w:eastAsiaTheme="minorEastAsia"/>
          <w:sz w:val="24"/>
          <w:szCs w:val="24"/>
        </w:rPr>
      </w:pPr>
      <w:bookmarkStart w:id="248" w:name="_Toc179632566"/>
      <w:bookmarkStart w:id="249" w:name="_Toc144974516"/>
      <w:bookmarkStart w:id="250" w:name="_Toc152042324"/>
      <w:bookmarkStart w:id="251" w:name="_Toc296602438"/>
      <w:bookmarkStart w:id="252" w:name="_Toc152045548"/>
      <w:bookmarkStart w:id="253" w:name="_Toc247085707"/>
      <w:bookmarkStart w:id="254" w:name="_Toc246996936"/>
      <w:bookmarkStart w:id="255" w:name="_Toc246996193"/>
      <w:r>
        <w:rPr>
          <w:rFonts w:hint="eastAsia" w:cs="宋体" w:asciiTheme="minorEastAsia" w:hAnsiTheme="minorEastAsia" w:eastAsiaTheme="minorEastAsia"/>
          <w:sz w:val="24"/>
          <w:szCs w:val="24"/>
        </w:rPr>
        <w:t>详见磋商文件</w:t>
      </w:r>
    </w:p>
    <w:p w14:paraId="6341BE91">
      <w:pPr>
        <w:pStyle w:val="4"/>
        <w:pageBreakBefore w:val="0"/>
        <w:kinsoku/>
        <w:wordWrap/>
        <w:overflowPunct/>
        <w:topLinePunct w:val="0"/>
        <w:autoSpaceDE/>
        <w:autoSpaceDN/>
        <w:bidi w:val="0"/>
        <w:spacing w:before="0" w:line="480" w:lineRule="exact"/>
        <w:ind w:firstLine="241" w:firstLineChars="100"/>
        <w:textAlignment w:val="auto"/>
        <w:rPr>
          <w:rFonts w:cs="宋体" w:asciiTheme="minorEastAsia" w:hAnsiTheme="minorEastAsia" w:eastAsiaTheme="minorEastAsia"/>
          <w:sz w:val="24"/>
          <w:szCs w:val="24"/>
        </w:rPr>
      </w:pPr>
      <w:bookmarkStart w:id="256" w:name="_Toc17182"/>
      <w:bookmarkStart w:id="257" w:name="_Toc374"/>
      <w:bookmarkStart w:id="258" w:name="_Toc77586930"/>
      <w:bookmarkStart w:id="259" w:name="_Toc77586837"/>
      <w:r>
        <w:rPr>
          <w:rFonts w:hint="eastAsia" w:cs="宋体" w:asciiTheme="minorEastAsia" w:hAnsiTheme="minorEastAsia" w:eastAsiaTheme="minorEastAsia"/>
          <w:sz w:val="24"/>
          <w:szCs w:val="24"/>
        </w:rPr>
        <w:t>3.2 磋商报价</w:t>
      </w:r>
      <w:bookmarkEnd w:id="248"/>
      <w:bookmarkEnd w:id="249"/>
      <w:bookmarkEnd w:id="250"/>
      <w:bookmarkEnd w:id="251"/>
      <w:bookmarkEnd w:id="252"/>
      <w:bookmarkEnd w:id="253"/>
      <w:bookmarkEnd w:id="254"/>
      <w:bookmarkEnd w:id="255"/>
      <w:bookmarkEnd w:id="256"/>
      <w:bookmarkEnd w:id="257"/>
      <w:bookmarkEnd w:id="258"/>
      <w:bookmarkEnd w:id="259"/>
    </w:p>
    <w:p w14:paraId="1A6B9432">
      <w:pPr>
        <w:pageBreakBefore w:val="0"/>
        <w:kinsoku/>
        <w:wordWrap/>
        <w:overflowPunct/>
        <w:topLinePunct w:val="0"/>
        <w:autoSpaceDE/>
        <w:autoSpaceDN/>
        <w:bidi w:val="0"/>
        <w:spacing w:after="0" w:line="480" w:lineRule="exact"/>
        <w:ind w:firstLine="480" w:firstLineChars="200"/>
        <w:textAlignment w:val="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3.2.1 根据竞争性磋商文件规定的工程内容，供应商应对本次招标工程的全部工作内容进行报价。磋商报价应是竞争性磋商文件所确定的磋商范围内的全部工作内容的价格体现。 </w:t>
      </w:r>
    </w:p>
    <w:p w14:paraId="3AFC7196">
      <w:pPr>
        <w:pageBreakBefore w:val="0"/>
        <w:kinsoku/>
        <w:wordWrap/>
        <w:overflowPunct/>
        <w:topLinePunct w:val="0"/>
        <w:autoSpaceDE/>
        <w:autoSpaceDN/>
        <w:bidi w:val="0"/>
        <w:spacing w:after="0" w:line="480" w:lineRule="exact"/>
        <w:ind w:firstLine="480" w:firstLineChars="200"/>
        <w:textAlignment w:val="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3.2.2磋商报价应包括竞争性磋商文件及技术规范等规定的，实施和完成招标工程直至竣工验收合格，及达到质量和工期目标、安全文明、环境保护等要求,正式交付采购人使用前所需的全部费用。</w:t>
      </w:r>
    </w:p>
    <w:p w14:paraId="42EFD990">
      <w:pPr>
        <w:pageBreakBefore w:val="0"/>
        <w:kinsoku/>
        <w:wordWrap/>
        <w:overflowPunct/>
        <w:topLinePunct w:val="0"/>
        <w:autoSpaceDE/>
        <w:autoSpaceDN/>
        <w:bidi w:val="0"/>
        <w:spacing w:after="0" w:line="480" w:lineRule="exact"/>
        <w:ind w:firstLine="480" w:firstLineChars="200"/>
        <w:textAlignment w:val="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3.2.3供应商的磋商报价根据竞争性磋商文件、工程量清单、答疑等，充分考虑市场价格、风险因素，在合理范围内自主报价，但不得低于企业实际成本。</w:t>
      </w:r>
    </w:p>
    <w:p w14:paraId="6119A5CC">
      <w:pPr>
        <w:pageBreakBefore w:val="0"/>
        <w:kinsoku/>
        <w:wordWrap/>
        <w:overflowPunct/>
        <w:topLinePunct w:val="0"/>
        <w:autoSpaceDE/>
        <w:autoSpaceDN/>
        <w:bidi w:val="0"/>
        <w:spacing w:after="0" w:line="480" w:lineRule="exact"/>
        <w:ind w:firstLine="480" w:firstLineChars="200"/>
        <w:textAlignment w:val="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3.2.4供应商应结合自身条件，并充分考虑本工程施工难度、工期的要求、质量要求以及市场因素、现场环境因素、社会因素、市场价格调整因素等各方面原因合理报价。磋商报价将被认为已综合考虑了在施工全过程中可能发生的全部不可预见费用。成交人无权再以任何理由提出延长工期、增加价款或索赔等要求。</w:t>
      </w:r>
    </w:p>
    <w:p w14:paraId="1FFE1800">
      <w:pPr>
        <w:pageBreakBefore w:val="0"/>
        <w:kinsoku/>
        <w:wordWrap/>
        <w:overflowPunct/>
        <w:topLinePunct w:val="0"/>
        <w:autoSpaceDE/>
        <w:autoSpaceDN/>
        <w:bidi w:val="0"/>
        <w:spacing w:after="0" w:line="480" w:lineRule="exact"/>
        <w:ind w:firstLine="480" w:firstLineChars="200"/>
        <w:textAlignment w:val="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3.2.5供应商在磋商报价前可踏勘施工现场，充分考虑工地现状条件可能影响到工程正常施工的所有风险因素。无论供应商是否进行了上述现场踏勘工作，其磋商报价中均将被认为已包含有工地现状在施工作业期间发生的全部不可预见的风险费用，供应商成交后则无权因此要求任何工期或费用上的索赔。</w:t>
      </w:r>
    </w:p>
    <w:p w14:paraId="5B0E9922">
      <w:pPr>
        <w:pageBreakBefore w:val="0"/>
        <w:kinsoku/>
        <w:wordWrap/>
        <w:overflowPunct/>
        <w:topLinePunct w:val="0"/>
        <w:autoSpaceDE/>
        <w:autoSpaceDN/>
        <w:bidi w:val="0"/>
        <w:spacing w:after="0" w:line="480" w:lineRule="exact"/>
        <w:ind w:firstLine="480" w:firstLineChars="200"/>
        <w:textAlignment w:val="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w:t>
      </w:r>
      <w:r>
        <w:rPr>
          <w:rFonts w:hint="eastAsia" w:cs="宋体" w:asciiTheme="minorEastAsia" w:hAnsiTheme="minorEastAsia" w:eastAsiaTheme="minorEastAsia"/>
          <w:sz w:val="24"/>
          <w:szCs w:val="24"/>
          <w:lang w:val="en-US" w:eastAsia="zh-CN"/>
        </w:rPr>
        <w:t>2</w:t>
      </w:r>
      <w:r>
        <w:rPr>
          <w:rFonts w:hint="eastAsia" w:cs="宋体" w:asciiTheme="minorEastAsia" w:hAnsiTheme="minorEastAsia" w:eastAsiaTheme="minorEastAsia"/>
          <w:sz w:val="24"/>
          <w:szCs w:val="24"/>
        </w:rPr>
        <w:t>.6施工期间由于工程条件发生变化或供应商原因造成施工方案的更改，所增加的措施费用及工期一概不予调整，相应的费用供应商应在磋商报价中充分考虑，采购人不再另行支付。</w:t>
      </w:r>
    </w:p>
    <w:p w14:paraId="434EA471">
      <w:pPr>
        <w:pageBreakBefore w:val="0"/>
        <w:kinsoku/>
        <w:wordWrap/>
        <w:overflowPunct/>
        <w:topLinePunct w:val="0"/>
        <w:autoSpaceDE/>
        <w:autoSpaceDN/>
        <w:bidi w:val="0"/>
        <w:spacing w:after="0" w:line="480" w:lineRule="exact"/>
        <w:ind w:firstLine="480" w:firstLineChars="200"/>
        <w:textAlignment w:val="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3.2.7磋商报价要求</w:t>
      </w:r>
    </w:p>
    <w:p w14:paraId="37B8D094">
      <w:pPr>
        <w:pageBreakBefore w:val="0"/>
        <w:widowControl w:val="0"/>
        <w:numPr>
          <w:ilvl w:val="0"/>
          <w:numId w:val="1"/>
        </w:numPr>
        <w:kinsoku/>
        <w:wordWrap/>
        <w:overflowPunct/>
        <w:topLinePunct w:val="0"/>
        <w:autoSpaceDE/>
        <w:autoSpaceDN/>
        <w:bidi w:val="0"/>
        <w:adjustRightInd/>
        <w:snapToGrid/>
        <w:spacing w:after="0" w:line="480" w:lineRule="exact"/>
        <w:ind w:firstLine="480" w:firstLineChars="200"/>
        <w:jc w:val="both"/>
        <w:textAlignment w:val="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各供应商在投标时必须在磋商响应文件中提供一份完整的工程量清单；</w:t>
      </w:r>
    </w:p>
    <w:p w14:paraId="36A6B8EF">
      <w:pPr>
        <w:pageBreakBefore w:val="0"/>
        <w:kinsoku/>
        <w:wordWrap/>
        <w:overflowPunct/>
        <w:topLinePunct w:val="0"/>
        <w:autoSpaceDE/>
        <w:autoSpaceDN/>
        <w:bidi w:val="0"/>
        <w:spacing w:after="0" w:line="480" w:lineRule="exact"/>
        <w:ind w:firstLine="480" w:firstLineChars="200"/>
        <w:textAlignment w:val="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（2）各供应商作为有经验的承包商，应充分考虑该工程实施时的各种风险，并将其考虑在本次投标报价各清单项目的综合单价中，结算时综合单价不做调整（合同另有约定的除外）；</w:t>
      </w:r>
    </w:p>
    <w:p w14:paraId="2A15C7DB">
      <w:pPr>
        <w:pageBreakBefore w:val="0"/>
        <w:kinsoku/>
        <w:wordWrap/>
        <w:overflowPunct/>
        <w:topLinePunct w:val="0"/>
        <w:autoSpaceDE/>
        <w:autoSpaceDN/>
        <w:bidi w:val="0"/>
        <w:spacing w:after="0" w:line="480" w:lineRule="exact"/>
        <w:ind w:firstLine="480" w:firstLineChars="200"/>
        <w:textAlignment w:val="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（3）本次磋商的最终投标总报价不得高于磋商控制价，高于磋商控制价的报价将不再评审；</w:t>
      </w:r>
    </w:p>
    <w:p w14:paraId="17C4E72C">
      <w:pPr>
        <w:pageBreakBefore w:val="0"/>
        <w:kinsoku/>
        <w:wordWrap/>
        <w:overflowPunct/>
        <w:topLinePunct w:val="0"/>
        <w:autoSpaceDE/>
        <w:autoSpaceDN/>
        <w:bidi w:val="0"/>
        <w:spacing w:after="0" w:line="480" w:lineRule="exact"/>
        <w:ind w:firstLine="480" w:firstLineChars="200"/>
        <w:textAlignment w:val="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（4）磋商响应文件报价中的单价和总价全部采用人民币表示。 </w:t>
      </w:r>
    </w:p>
    <w:p w14:paraId="29C8321E">
      <w:pPr>
        <w:pageBreakBefore w:val="0"/>
        <w:kinsoku/>
        <w:wordWrap/>
        <w:overflowPunct/>
        <w:topLinePunct w:val="0"/>
        <w:autoSpaceDE/>
        <w:autoSpaceDN/>
        <w:bidi w:val="0"/>
        <w:spacing w:after="0" w:line="480" w:lineRule="exact"/>
        <w:ind w:firstLine="480" w:firstLineChars="200"/>
        <w:textAlignment w:val="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（5）本项目为竞争性磋商方式，允许二次报价。</w:t>
      </w:r>
    </w:p>
    <w:p w14:paraId="69597561">
      <w:pPr>
        <w:pStyle w:val="4"/>
        <w:pageBreakBefore w:val="0"/>
        <w:kinsoku/>
        <w:wordWrap/>
        <w:overflowPunct/>
        <w:topLinePunct w:val="0"/>
        <w:autoSpaceDE/>
        <w:autoSpaceDN/>
        <w:bidi w:val="0"/>
        <w:spacing w:before="0" w:line="480" w:lineRule="exact"/>
        <w:ind w:firstLine="241" w:firstLineChars="100"/>
        <w:textAlignment w:val="auto"/>
        <w:rPr>
          <w:rFonts w:cs="宋体" w:asciiTheme="minorEastAsia" w:hAnsiTheme="minorEastAsia" w:eastAsiaTheme="minorEastAsia"/>
          <w:sz w:val="24"/>
          <w:szCs w:val="24"/>
        </w:rPr>
      </w:pPr>
      <w:bookmarkStart w:id="260" w:name="_Toc246996194"/>
      <w:bookmarkStart w:id="261" w:name="_Toc5867"/>
      <w:bookmarkStart w:id="262" w:name="_Toc246996937"/>
      <w:bookmarkStart w:id="263" w:name="_Toc77586838"/>
      <w:bookmarkStart w:id="264" w:name="_Toc247085708"/>
      <w:bookmarkStart w:id="265" w:name="_Toc144974517"/>
      <w:bookmarkStart w:id="266" w:name="_Toc152045549"/>
      <w:bookmarkStart w:id="267" w:name="_Toc152042325"/>
      <w:bookmarkStart w:id="268" w:name="_Toc77586931"/>
      <w:bookmarkStart w:id="269" w:name="_Toc296602439"/>
      <w:bookmarkStart w:id="270" w:name="_Toc179632567"/>
      <w:bookmarkStart w:id="271" w:name="_Toc21906"/>
      <w:r>
        <w:rPr>
          <w:rFonts w:hint="eastAsia" w:cs="宋体" w:asciiTheme="minorEastAsia" w:hAnsiTheme="minorEastAsia" w:eastAsiaTheme="minorEastAsia"/>
          <w:sz w:val="24"/>
          <w:szCs w:val="24"/>
        </w:rPr>
        <w:t>3.3 磋商有效期</w:t>
      </w:r>
      <w:bookmarkEnd w:id="260"/>
      <w:bookmarkEnd w:id="261"/>
      <w:bookmarkEnd w:id="262"/>
      <w:bookmarkEnd w:id="263"/>
      <w:bookmarkEnd w:id="264"/>
      <w:bookmarkEnd w:id="265"/>
      <w:bookmarkEnd w:id="266"/>
      <w:bookmarkEnd w:id="267"/>
      <w:bookmarkEnd w:id="268"/>
      <w:bookmarkEnd w:id="269"/>
      <w:bookmarkEnd w:id="270"/>
      <w:bookmarkEnd w:id="271"/>
    </w:p>
    <w:p w14:paraId="3A494C5C">
      <w:pPr>
        <w:pageBreakBefore w:val="0"/>
        <w:kinsoku/>
        <w:wordWrap/>
        <w:overflowPunct/>
        <w:topLinePunct w:val="0"/>
        <w:autoSpaceDE/>
        <w:autoSpaceDN/>
        <w:bidi w:val="0"/>
        <w:spacing w:after="0" w:line="480" w:lineRule="exact"/>
        <w:ind w:firstLine="480" w:firstLineChars="200"/>
        <w:textAlignment w:val="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3.3.1 磋商有效期为60日历天。</w:t>
      </w:r>
    </w:p>
    <w:p w14:paraId="79EEA8EB">
      <w:pPr>
        <w:pageBreakBefore w:val="0"/>
        <w:kinsoku/>
        <w:wordWrap/>
        <w:overflowPunct/>
        <w:topLinePunct w:val="0"/>
        <w:autoSpaceDE/>
        <w:autoSpaceDN/>
        <w:bidi w:val="0"/>
        <w:spacing w:after="0" w:line="480" w:lineRule="exact"/>
        <w:ind w:firstLine="480" w:firstLineChars="200"/>
        <w:textAlignment w:val="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3.3.2在磋商有效期内，供应商撤销或修改其磋商响应文件的，应承担磋商文件和法律规定的责任。</w:t>
      </w:r>
    </w:p>
    <w:p w14:paraId="2CDCBB76">
      <w:pPr>
        <w:pageBreakBefore w:val="0"/>
        <w:kinsoku/>
        <w:wordWrap/>
        <w:overflowPunct/>
        <w:topLinePunct w:val="0"/>
        <w:autoSpaceDE/>
        <w:autoSpaceDN/>
        <w:bidi w:val="0"/>
        <w:spacing w:after="0" w:line="480" w:lineRule="exact"/>
        <w:ind w:firstLine="480" w:firstLineChars="200"/>
        <w:textAlignment w:val="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3.3.3出现特殊情况需要延长投标有效期的，采购人以书面形式通知所有供应商延长投标有效期。</w:t>
      </w:r>
    </w:p>
    <w:p w14:paraId="637B876F">
      <w:pPr>
        <w:pStyle w:val="4"/>
        <w:pageBreakBefore w:val="0"/>
        <w:kinsoku/>
        <w:wordWrap/>
        <w:overflowPunct/>
        <w:topLinePunct w:val="0"/>
        <w:autoSpaceDE/>
        <w:autoSpaceDN/>
        <w:bidi w:val="0"/>
        <w:spacing w:before="0" w:line="480" w:lineRule="exact"/>
        <w:ind w:firstLine="241" w:firstLineChars="100"/>
        <w:textAlignment w:val="auto"/>
        <w:rPr>
          <w:rFonts w:cs="宋体" w:asciiTheme="minorEastAsia" w:hAnsiTheme="minorEastAsia" w:eastAsiaTheme="minorEastAsia"/>
          <w:sz w:val="24"/>
          <w:szCs w:val="24"/>
        </w:rPr>
      </w:pPr>
      <w:bookmarkStart w:id="272" w:name="_Toc144974518"/>
      <w:bookmarkStart w:id="273" w:name="_Toc296602440"/>
      <w:bookmarkStart w:id="274" w:name="_Toc246996195"/>
      <w:bookmarkStart w:id="275" w:name="_Toc152042326"/>
      <w:bookmarkStart w:id="276" w:name="_Toc247085709"/>
      <w:bookmarkStart w:id="277" w:name="_Toc152045550"/>
      <w:bookmarkStart w:id="278" w:name="_Toc246996938"/>
      <w:bookmarkStart w:id="279" w:name="_Toc179632568"/>
      <w:bookmarkStart w:id="280" w:name="_Toc77586932"/>
      <w:bookmarkStart w:id="281" w:name="_Toc27056"/>
      <w:bookmarkStart w:id="282" w:name="_Toc77586839"/>
      <w:bookmarkStart w:id="283" w:name="_Toc26286"/>
      <w:r>
        <w:rPr>
          <w:rFonts w:hint="eastAsia" w:cs="宋体" w:asciiTheme="minorEastAsia" w:hAnsiTheme="minorEastAsia" w:eastAsiaTheme="minorEastAsia"/>
          <w:sz w:val="24"/>
          <w:szCs w:val="24"/>
        </w:rPr>
        <w:t xml:space="preserve">3.4 </w:t>
      </w:r>
      <w:bookmarkEnd w:id="272"/>
      <w:bookmarkEnd w:id="273"/>
      <w:bookmarkEnd w:id="274"/>
      <w:bookmarkEnd w:id="275"/>
      <w:bookmarkEnd w:id="276"/>
      <w:bookmarkEnd w:id="277"/>
      <w:bookmarkEnd w:id="278"/>
      <w:bookmarkEnd w:id="279"/>
      <w:r>
        <w:rPr>
          <w:rFonts w:hint="eastAsia" w:cs="宋体" w:asciiTheme="minorEastAsia" w:hAnsiTheme="minorEastAsia" w:eastAsiaTheme="minorEastAsia"/>
          <w:sz w:val="24"/>
          <w:szCs w:val="24"/>
        </w:rPr>
        <w:t>磋商保证金</w:t>
      </w:r>
      <w:bookmarkEnd w:id="280"/>
      <w:bookmarkEnd w:id="281"/>
      <w:bookmarkEnd w:id="282"/>
      <w:bookmarkEnd w:id="283"/>
    </w:p>
    <w:p w14:paraId="47384C5F">
      <w:pPr>
        <w:pageBreakBefore w:val="0"/>
        <w:kinsoku/>
        <w:wordWrap/>
        <w:overflowPunct/>
        <w:topLinePunct w:val="0"/>
        <w:autoSpaceDE/>
        <w:autoSpaceDN/>
        <w:bidi w:val="0"/>
        <w:spacing w:after="0" w:line="480" w:lineRule="exact"/>
        <w:ind w:firstLine="240" w:firstLineChars="100"/>
        <w:textAlignment w:val="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   本项目不收取磋商保证金。</w:t>
      </w:r>
    </w:p>
    <w:p w14:paraId="61DB0445">
      <w:pPr>
        <w:pageBreakBefore w:val="0"/>
        <w:kinsoku/>
        <w:wordWrap/>
        <w:overflowPunct/>
        <w:topLinePunct w:val="0"/>
        <w:autoSpaceDE/>
        <w:autoSpaceDN/>
        <w:bidi w:val="0"/>
        <w:spacing w:after="0" w:line="480" w:lineRule="exact"/>
        <w:ind w:firstLine="241" w:firstLineChars="100"/>
        <w:textAlignment w:val="auto"/>
        <w:rPr>
          <w:rFonts w:cs="宋体" w:asciiTheme="minorEastAsia" w:hAnsiTheme="minorEastAsia" w:eastAsiaTheme="minorEastAsia"/>
          <w:sz w:val="24"/>
          <w:szCs w:val="24"/>
        </w:rPr>
      </w:pPr>
      <w:r>
        <w:rPr>
          <w:rFonts w:hint="eastAsia" w:cs="宋体" w:asciiTheme="minorEastAsia" w:hAnsiTheme="minorEastAsia" w:eastAsiaTheme="minorEastAsia"/>
          <w:b/>
          <w:bCs/>
          <w:sz w:val="24"/>
          <w:szCs w:val="24"/>
        </w:rPr>
        <w:t>3.5 供应商基本情况表</w:t>
      </w:r>
    </w:p>
    <w:p w14:paraId="72E474D8">
      <w:pPr>
        <w:pageBreakBefore w:val="0"/>
        <w:kinsoku/>
        <w:wordWrap/>
        <w:overflowPunct/>
        <w:topLinePunct w:val="0"/>
        <w:autoSpaceDE/>
        <w:autoSpaceDN/>
        <w:bidi w:val="0"/>
        <w:spacing w:after="0" w:line="480" w:lineRule="exact"/>
        <w:ind w:firstLine="484" w:firstLineChars="202"/>
        <w:textAlignment w:val="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3.5.1 “近年完成的类似项目情况表”可附成交通知书或建设工程施工合同的扫描件，具体年份要求见供应商须知前附表。每张表格只填写一个项目，并标明序号。</w:t>
      </w:r>
    </w:p>
    <w:p w14:paraId="68C5658F">
      <w:pPr>
        <w:pageBreakBefore w:val="0"/>
        <w:kinsoku/>
        <w:wordWrap/>
        <w:overflowPunct/>
        <w:topLinePunct w:val="0"/>
        <w:autoSpaceDE/>
        <w:autoSpaceDN/>
        <w:bidi w:val="0"/>
        <w:spacing w:after="0" w:line="480" w:lineRule="exact"/>
        <w:ind w:firstLine="484" w:firstLineChars="202"/>
        <w:textAlignment w:val="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3.5.2 “正在施工和新承接的项目情况表”可附成交通知书或建设工程施工合同扫描件。每张表格只填写一个项目，并标明序号。</w:t>
      </w:r>
    </w:p>
    <w:p w14:paraId="2531197C">
      <w:pPr>
        <w:pStyle w:val="4"/>
        <w:pageBreakBefore w:val="0"/>
        <w:kinsoku/>
        <w:wordWrap/>
        <w:overflowPunct/>
        <w:topLinePunct w:val="0"/>
        <w:autoSpaceDE/>
        <w:autoSpaceDN/>
        <w:bidi w:val="0"/>
        <w:spacing w:before="0" w:line="480" w:lineRule="exact"/>
        <w:ind w:firstLine="241" w:firstLineChars="100"/>
        <w:textAlignment w:val="auto"/>
        <w:rPr>
          <w:rFonts w:cs="宋体" w:asciiTheme="minorEastAsia" w:hAnsiTheme="minorEastAsia" w:eastAsiaTheme="minorEastAsia"/>
          <w:sz w:val="24"/>
          <w:szCs w:val="24"/>
        </w:rPr>
      </w:pPr>
      <w:bookmarkStart w:id="284" w:name="_Toc23780"/>
      <w:bookmarkStart w:id="285" w:name="_Toc12190"/>
      <w:bookmarkStart w:id="286" w:name="_Toc77586840"/>
      <w:bookmarkStart w:id="287" w:name="_Toc77586933"/>
      <w:r>
        <w:rPr>
          <w:rFonts w:hint="eastAsia" w:cs="宋体" w:asciiTheme="minorEastAsia" w:hAnsiTheme="minorEastAsia" w:eastAsiaTheme="minorEastAsia"/>
          <w:sz w:val="24"/>
          <w:szCs w:val="24"/>
        </w:rPr>
        <w:t>3.6磋商响应文件的编制</w:t>
      </w:r>
      <w:bookmarkEnd w:id="284"/>
      <w:bookmarkEnd w:id="285"/>
      <w:bookmarkEnd w:id="286"/>
      <w:bookmarkEnd w:id="287"/>
    </w:p>
    <w:p w14:paraId="6F640ADF">
      <w:pPr>
        <w:pageBreakBefore w:val="0"/>
        <w:kinsoku/>
        <w:wordWrap/>
        <w:overflowPunct/>
        <w:topLinePunct w:val="0"/>
        <w:autoSpaceDE/>
        <w:autoSpaceDN/>
        <w:bidi w:val="0"/>
        <w:spacing w:after="0" w:line="480" w:lineRule="exact"/>
        <w:ind w:firstLine="480" w:firstLineChars="200"/>
        <w:textAlignment w:val="auto"/>
        <w:rPr>
          <w:rFonts w:cs="宋体" w:asciiTheme="minorEastAsia" w:hAnsiTheme="minorEastAsia" w:eastAsiaTheme="minorEastAsia"/>
          <w:sz w:val="24"/>
          <w:szCs w:val="24"/>
        </w:rPr>
      </w:pPr>
      <w:bookmarkStart w:id="288" w:name="_Toc179632573"/>
      <w:bookmarkStart w:id="289" w:name="_Toc247085713"/>
      <w:bookmarkStart w:id="290" w:name="_Toc152042331"/>
      <w:bookmarkStart w:id="291" w:name="_Toc144974523"/>
      <w:bookmarkStart w:id="292" w:name="_Toc246996199"/>
      <w:bookmarkStart w:id="293" w:name="_Toc246996942"/>
      <w:bookmarkStart w:id="294" w:name="_Toc152045555"/>
      <w:bookmarkStart w:id="295" w:name="_Toc296602443"/>
      <w:r>
        <w:rPr>
          <w:rFonts w:hint="eastAsia" w:cs="宋体" w:asciiTheme="minorEastAsia" w:hAnsiTheme="minorEastAsia" w:eastAsiaTheme="minorEastAsia"/>
          <w:sz w:val="24"/>
          <w:szCs w:val="24"/>
        </w:rPr>
        <w:t>3.6.1磋商响应文件可按第</w:t>
      </w:r>
      <w:r>
        <w:rPr>
          <w:rFonts w:hint="eastAsia" w:cs="宋体" w:asciiTheme="minorEastAsia" w:hAnsiTheme="minorEastAsia" w:eastAsiaTheme="minorEastAsia"/>
          <w:sz w:val="24"/>
          <w:szCs w:val="24"/>
          <w:lang w:val="en-US" w:eastAsia="zh-CN"/>
        </w:rPr>
        <w:t>六</w:t>
      </w:r>
      <w:r>
        <w:rPr>
          <w:rFonts w:hint="eastAsia" w:cs="宋体" w:asciiTheme="minorEastAsia" w:hAnsiTheme="minorEastAsia" w:eastAsiaTheme="minorEastAsia"/>
          <w:sz w:val="24"/>
          <w:szCs w:val="24"/>
        </w:rPr>
        <w:t>章“磋商响应文件格式”进行编写，如有必要，可以增加附页作为磋商响应文件的组成部分。其中，投标函附录在满足竞争性磋商文件实质性要求的基础上，可以提出比竞争性磋商文件要求更有利于采购人的承诺。</w:t>
      </w:r>
    </w:p>
    <w:p w14:paraId="582A9296">
      <w:pPr>
        <w:pageBreakBefore w:val="0"/>
        <w:kinsoku/>
        <w:wordWrap/>
        <w:overflowPunct/>
        <w:topLinePunct w:val="0"/>
        <w:autoSpaceDE/>
        <w:autoSpaceDN/>
        <w:bidi w:val="0"/>
        <w:spacing w:after="0" w:line="480" w:lineRule="exact"/>
        <w:ind w:firstLine="480" w:firstLineChars="200"/>
        <w:textAlignment w:val="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3.6.2 磋商响应文件应当对竞争性磋商文件有关项目实施周期、投标有效期、质量要求、招标范围等实质性内容作出响应。</w:t>
      </w:r>
    </w:p>
    <w:p w14:paraId="250DE4F2">
      <w:pPr>
        <w:pageBreakBefore w:val="0"/>
        <w:kinsoku/>
        <w:wordWrap/>
        <w:overflowPunct/>
        <w:topLinePunct w:val="0"/>
        <w:autoSpaceDE/>
        <w:autoSpaceDN/>
        <w:bidi w:val="0"/>
        <w:spacing w:after="0" w:line="480" w:lineRule="exact"/>
        <w:ind w:firstLine="480" w:firstLineChars="200"/>
        <w:textAlignment w:val="auto"/>
        <w:rPr>
          <w:rFonts w:asciiTheme="minorEastAsia" w:hAnsiTheme="minorEastAsia" w:eastAsiaTheme="minorEastAsia"/>
          <w:sz w:val="24"/>
          <w:szCs w:val="24"/>
        </w:rPr>
      </w:pPr>
      <w:r>
        <w:rPr>
          <w:rFonts w:hint="eastAsia" w:cs="宋体" w:asciiTheme="minorEastAsia" w:hAnsiTheme="minorEastAsia" w:eastAsiaTheme="minorEastAsia"/>
          <w:sz w:val="24"/>
          <w:szCs w:val="24"/>
        </w:rPr>
        <w:t>3.6.3</w:t>
      </w:r>
      <w:r>
        <w:rPr>
          <w:rFonts w:hint="eastAsia" w:asciiTheme="minorEastAsia" w:hAnsiTheme="minorEastAsia" w:eastAsiaTheme="minorEastAsia"/>
          <w:sz w:val="24"/>
          <w:szCs w:val="24"/>
        </w:rPr>
        <w:t>供应商所上传的电子化</w:t>
      </w:r>
      <w:r>
        <w:rPr>
          <w:rFonts w:hint="eastAsia" w:cs="宋体" w:asciiTheme="minorEastAsia" w:hAnsiTheme="minorEastAsia" w:eastAsiaTheme="minorEastAsia"/>
          <w:sz w:val="24"/>
          <w:szCs w:val="24"/>
        </w:rPr>
        <w:t>磋商响应</w:t>
      </w:r>
      <w:r>
        <w:rPr>
          <w:rFonts w:hint="eastAsia" w:asciiTheme="minorEastAsia" w:hAnsiTheme="minorEastAsia" w:eastAsiaTheme="minorEastAsia"/>
          <w:sz w:val="24"/>
          <w:szCs w:val="24"/>
        </w:rPr>
        <w:t>文件，应是通过中心投标文件制作系统制作的（投标文件制作工具下载地址：http://t.cn/A6ZvtVob），经过签章和加密后生成的电子版磋商响应文件。其中包含用于</w:t>
      </w:r>
      <w:r>
        <w:rPr>
          <w:rFonts w:hint="eastAsia" w:cs="宋体" w:asciiTheme="minorEastAsia" w:hAnsiTheme="minorEastAsia" w:eastAsiaTheme="minorEastAsia"/>
          <w:sz w:val="24"/>
          <w:szCs w:val="24"/>
        </w:rPr>
        <w:t>磋商响应</w:t>
      </w:r>
      <w:r>
        <w:rPr>
          <w:rFonts w:hint="eastAsia" w:asciiTheme="minorEastAsia" w:hAnsiTheme="minorEastAsia" w:eastAsiaTheme="minorEastAsia"/>
          <w:sz w:val="24"/>
          <w:szCs w:val="24"/>
        </w:rPr>
        <w:t>文件上传的主文件（后缀为.smxtf）和用于应急补救的</w:t>
      </w:r>
      <w:r>
        <w:rPr>
          <w:rFonts w:hint="eastAsia" w:cs="宋体" w:asciiTheme="minorEastAsia" w:hAnsiTheme="minorEastAsia" w:eastAsiaTheme="minorEastAsia"/>
          <w:sz w:val="24"/>
          <w:szCs w:val="24"/>
        </w:rPr>
        <w:t>磋商响应</w:t>
      </w:r>
      <w:r>
        <w:rPr>
          <w:rFonts w:hint="eastAsia" w:asciiTheme="minorEastAsia" w:hAnsiTheme="minorEastAsia" w:eastAsiaTheme="minorEastAsia"/>
          <w:sz w:val="24"/>
          <w:szCs w:val="24"/>
        </w:rPr>
        <w:t>文件备份文件（后缀为.nsmxtf）。</w:t>
      </w:r>
    </w:p>
    <w:p w14:paraId="285E5E7E">
      <w:pPr>
        <w:pageBreakBefore w:val="0"/>
        <w:kinsoku/>
        <w:wordWrap/>
        <w:overflowPunct/>
        <w:topLinePunct w:val="0"/>
        <w:autoSpaceDE/>
        <w:autoSpaceDN/>
        <w:bidi w:val="0"/>
        <w:spacing w:after="0" w:line="480" w:lineRule="exact"/>
        <w:ind w:firstLine="482" w:firstLineChars="200"/>
        <w:textAlignment w:val="auto"/>
        <w:rPr>
          <w:rFonts w:asciiTheme="minorEastAsia" w:hAnsiTheme="minorEastAsia" w:eastAsiaTheme="minorEastAsia"/>
          <w:b/>
          <w:sz w:val="24"/>
          <w:szCs w:val="24"/>
        </w:rPr>
      </w:pPr>
      <w:r>
        <w:rPr>
          <w:rFonts w:hint="eastAsia" w:asciiTheme="minorEastAsia" w:hAnsiTheme="minorEastAsia" w:eastAsiaTheme="minorEastAsia"/>
          <w:b/>
          <w:sz w:val="24"/>
          <w:szCs w:val="24"/>
        </w:rPr>
        <w:t>电子化投标文件具体制作教材请供应商点击以下链接学习</w:t>
      </w:r>
      <w:r>
        <w:rPr>
          <w:rFonts w:asciiTheme="minorEastAsia" w:hAnsiTheme="minorEastAsia" w:eastAsiaTheme="minorEastAsia"/>
          <w:sz w:val="24"/>
          <w:szCs w:val="24"/>
        </w:rPr>
        <w:t>http://gzjy.smx.gov.cn/bzzx/008001/20200325/4a2f9fa3-b923-4ddd-bd6f-138a0b63f7d1.html</w:t>
      </w:r>
    </w:p>
    <w:p w14:paraId="36BE3C34">
      <w:pPr>
        <w:pStyle w:val="4"/>
        <w:pageBreakBefore w:val="0"/>
        <w:kinsoku/>
        <w:wordWrap/>
        <w:overflowPunct/>
        <w:topLinePunct w:val="0"/>
        <w:autoSpaceDE/>
        <w:autoSpaceDN/>
        <w:bidi w:val="0"/>
        <w:spacing w:before="0" w:line="480" w:lineRule="exact"/>
        <w:ind w:firstLine="241" w:firstLineChars="100"/>
        <w:textAlignment w:val="auto"/>
        <w:rPr>
          <w:rFonts w:cs="宋体" w:asciiTheme="minorEastAsia" w:hAnsiTheme="minorEastAsia" w:eastAsiaTheme="minorEastAsia"/>
          <w:sz w:val="24"/>
          <w:szCs w:val="24"/>
        </w:rPr>
      </w:pPr>
      <w:bookmarkStart w:id="296" w:name="_Toc7926"/>
      <w:bookmarkStart w:id="297" w:name="_Toc4594"/>
      <w:bookmarkStart w:id="298" w:name="_Toc77586841"/>
      <w:bookmarkStart w:id="299" w:name="_Toc77586934"/>
      <w:r>
        <w:rPr>
          <w:rFonts w:hint="eastAsia" w:cs="宋体" w:asciiTheme="minorEastAsia" w:hAnsiTheme="minorEastAsia" w:eastAsiaTheme="minorEastAsia"/>
          <w:sz w:val="24"/>
          <w:szCs w:val="24"/>
        </w:rPr>
        <w:t>3.7备选投标方案</w:t>
      </w:r>
      <w:bookmarkEnd w:id="296"/>
      <w:bookmarkEnd w:id="297"/>
      <w:bookmarkEnd w:id="298"/>
      <w:bookmarkEnd w:id="299"/>
    </w:p>
    <w:p w14:paraId="1F91BD70">
      <w:pPr>
        <w:pageBreakBefore w:val="0"/>
        <w:kinsoku/>
        <w:wordWrap/>
        <w:overflowPunct/>
        <w:topLinePunct w:val="0"/>
        <w:autoSpaceDE/>
        <w:autoSpaceDN/>
        <w:bidi w:val="0"/>
        <w:spacing w:after="0" w:line="480" w:lineRule="exact"/>
        <w:ind w:firstLine="480" w:firstLineChars="200"/>
        <w:textAlignment w:val="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不允许供应商递交备选投标方案。</w:t>
      </w:r>
    </w:p>
    <w:p w14:paraId="68839B2B">
      <w:pPr>
        <w:pStyle w:val="4"/>
        <w:pageBreakBefore w:val="0"/>
        <w:kinsoku/>
        <w:wordWrap/>
        <w:overflowPunct/>
        <w:topLinePunct w:val="0"/>
        <w:autoSpaceDE/>
        <w:autoSpaceDN/>
        <w:bidi w:val="0"/>
        <w:spacing w:before="0" w:line="480" w:lineRule="exact"/>
        <w:ind w:firstLine="241" w:firstLineChars="100"/>
        <w:textAlignment w:val="auto"/>
        <w:rPr>
          <w:rFonts w:cs="宋体" w:asciiTheme="minorEastAsia" w:hAnsiTheme="minorEastAsia" w:eastAsiaTheme="minorEastAsia"/>
          <w:sz w:val="24"/>
          <w:szCs w:val="24"/>
        </w:rPr>
      </w:pPr>
      <w:bookmarkStart w:id="300" w:name="_Toc77586842"/>
      <w:bookmarkStart w:id="301" w:name="_Toc30119"/>
      <w:bookmarkStart w:id="302" w:name="_Toc4927"/>
      <w:bookmarkStart w:id="303" w:name="_Toc77586935"/>
      <w:r>
        <w:rPr>
          <w:rFonts w:hint="eastAsia" w:cs="宋体" w:asciiTheme="minorEastAsia" w:hAnsiTheme="minorEastAsia" w:eastAsiaTheme="minorEastAsia"/>
          <w:sz w:val="24"/>
          <w:szCs w:val="24"/>
        </w:rPr>
        <w:t>4. 投标</w:t>
      </w:r>
      <w:bookmarkEnd w:id="288"/>
      <w:bookmarkEnd w:id="289"/>
      <w:bookmarkEnd w:id="290"/>
      <w:bookmarkEnd w:id="291"/>
      <w:bookmarkEnd w:id="292"/>
      <w:bookmarkEnd w:id="293"/>
      <w:bookmarkEnd w:id="294"/>
      <w:bookmarkEnd w:id="295"/>
      <w:bookmarkEnd w:id="300"/>
      <w:bookmarkEnd w:id="301"/>
      <w:bookmarkEnd w:id="302"/>
      <w:bookmarkEnd w:id="303"/>
    </w:p>
    <w:p w14:paraId="00D43E6D">
      <w:pPr>
        <w:pStyle w:val="4"/>
        <w:pageBreakBefore w:val="0"/>
        <w:kinsoku/>
        <w:wordWrap/>
        <w:overflowPunct/>
        <w:topLinePunct w:val="0"/>
        <w:autoSpaceDE/>
        <w:autoSpaceDN/>
        <w:bidi w:val="0"/>
        <w:spacing w:before="0" w:line="480" w:lineRule="exact"/>
        <w:ind w:firstLine="241" w:firstLineChars="100"/>
        <w:textAlignment w:val="auto"/>
        <w:rPr>
          <w:rFonts w:cs="宋体" w:asciiTheme="minorEastAsia" w:hAnsiTheme="minorEastAsia" w:eastAsiaTheme="minorEastAsia"/>
          <w:sz w:val="24"/>
          <w:szCs w:val="24"/>
        </w:rPr>
      </w:pPr>
      <w:bookmarkStart w:id="304" w:name="_Toc246996200"/>
      <w:bookmarkStart w:id="305" w:name="_Toc247085714"/>
      <w:bookmarkStart w:id="306" w:name="_Toc152042332"/>
      <w:bookmarkStart w:id="307" w:name="_Toc296602444"/>
      <w:bookmarkStart w:id="308" w:name="_Toc144974524"/>
      <w:bookmarkStart w:id="309" w:name="_Toc246996943"/>
      <w:bookmarkStart w:id="310" w:name="_Toc152045556"/>
      <w:bookmarkStart w:id="311" w:name="_Toc179632574"/>
      <w:bookmarkStart w:id="312" w:name="_Toc14805"/>
      <w:bookmarkStart w:id="313" w:name="_Toc2211"/>
      <w:bookmarkStart w:id="314" w:name="_Toc77586936"/>
      <w:bookmarkStart w:id="315" w:name="_Toc77586843"/>
      <w:r>
        <w:rPr>
          <w:rFonts w:hint="eastAsia" w:cs="宋体" w:asciiTheme="minorEastAsia" w:hAnsiTheme="minorEastAsia" w:eastAsiaTheme="minorEastAsia"/>
          <w:sz w:val="24"/>
          <w:szCs w:val="24"/>
        </w:rPr>
        <w:t>4.1 磋商响应文件的</w:t>
      </w:r>
      <w:bookmarkEnd w:id="304"/>
      <w:bookmarkEnd w:id="305"/>
      <w:bookmarkEnd w:id="306"/>
      <w:bookmarkEnd w:id="307"/>
      <w:bookmarkEnd w:id="308"/>
      <w:bookmarkEnd w:id="309"/>
      <w:bookmarkEnd w:id="310"/>
      <w:bookmarkEnd w:id="311"/>
      <w:r>
        <w:rPr>
          <w:rFonts w:hint="eastAsia" w:cs="宋体" w:asciiTheme="minorEastAsia" w:hAnsiTheme="minorEastAsia" w:eastAsiaTheme="minorEastAsia"/>
          <w:sz w:val="24"/>
          <w:szCs w:val="24"/>
        </w:rPr>
        <w:t>签署</w:t>
      </w:r>
      <w:bookmarkEnd w:id="312"/>
      <w:bookmarkEnd w:id="313"/>
      <w:bookmarkEnd w:id="314"/>
      <w:bookmarkEnd w:id="315"/>
    </w:p>
    <w:p w14:paraId="6877F896">
      <w:pPr>
        <w:pageBreakBefore w:val="0"/>
        <w:kinsoku/>
        <w:wordWrap/>
        <w:overflowPunct/>
        <w:topLinePunct w:val="0"/>
        <w:autoSpaceDE/>
        <w:autoSpaceDN/>
        <w:bidi w:val="0"/>
        <w:spacing w:after="0" w:line="480" w:lineRule="exact"/>
        <w:ind w:firstLine="465"/>
        <w:textAlignment w:val="auto"/>
        <w:rPr>
          <w:rFonts w:cs="宋体" w:asciiTheme="minorEastAsia" w:hAnsiTheme="minorEastAsia" w:eastAsiaTheme="minorEastAsia"/>
          <w:sz w:val="24"/>
          <w:szCs w:val="24"/>
        </w:rPr>
      </w:pPr>
      <w:r>
        <w:rPr>
          <w:rFonts w:hint="eastAsia" w:cs="宋体" w:asciiTheme="minorEastAsia" w:hAnsiTheme="minorEastAsia" w:eastAsiaTheme="minorEastAsia"/>
          <w:bCs/>
          <w:sz w:val="24"/>
          <w:szCs w:val="24"/>
        </w:rPr>
        <w:t>4.1.1供应商在进行电子化磋商响应文件签章时，竞争性磋商文件中要求供应商盖章的，以签盖单位章为准；要求法定代表人签章的，以签盖法定代表人签章为准</w:t>
      </w:r>
      <w:r>
        <w:rPr>
          <w:rFonts w:hint="eastAsia" w:cs="宋体" w:asciiTheme="minorEastAsia" w:hAnsiTheme="minorEastAsia" w:eastAsiaTheme="minorEastAsia"/>
          <w:sz w:val="24"/>
          <w:szCs w:val="24"/>
        </w:rPr>
        <w:t>。电子化磋商响应文件具体制作教材请供应商通过CA证书登录三门峡市公共资源电子化交易系统在右上角“组件下载”中查看。</w:t>
      </w:r>
    </w:p>
    <w:p w14:paraId="041740BA">
      <w:pPr>
        <w:pageBreakBefore w:val="0"/>
        <w:kinsoku/>
        <w:wordWrap/>
        <w:overflowPunct/>
        <w:topLinePunct w:val="0"/>
        <w:autoSpaceDE/>
        <w:autoSpaceDN/>
        <w:bidi w:val="0"/>
        <w:spacing w:after="0" w:line="480" w:lineRule="exact"/>
        <w:textAlignment w:val="auto"/>
        <w:rPr>
          <w:rFonts w:cs="宋体" w:asciiTheme="minorEastAsia" w:hAnsiTheme="minorEastAsia" w:eastAsiaTheme="minorEastAsia"/>
          <w:sz w:val="24"/>
          <w:szCs w:val="24"/>
        </w:rPr>
      </w:pPr>
      <w:bookmarkStart w:id="316" w:name="_Toc77586844"/>
      <w:bookmarkStart w:id="317" w:name="_Toc77586937"/>
      <w:r>
        <w:rPr>
          <w:rFonts w:hint="eastAsia" w:cs="宋体" w:asciiTheme="minorEastAsia" w:hAnsiTheme="minorEastAsia" w:eastAsiaTheme="minorEastAsia"/>
          <w:sz w:val="24"/>
          <w:szCs w:val="24"/>
        </w:rPr>
        <w:t>4.2 磋商响应文件的上传</w:t>
      </w:r>
      <w:bookmarkEnd w:id="316"/>
      <w:bookmarkEnd w:id="317"/>
    </w:p>
    <w:p w14:paraId="240E31F7">
      <w:pPr>
        <w:pageBreakBefore w:val="0"/>
        <w:kinsoku/>
        <w:wordWrap/>
        <w:overflowPunct/>
        <w:topLinePunct w:val="0"/>
        <w:autoSpaceDE/>
        <w:autoSpaceDN/>
        <w:bidi w:val="0"/>
        <w:spacing w:after="0" w:line="480" w:lineRule="exact"/>
        <w:ind w:firstLine="48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电子化磋商响应文件应在投标截止时间前成功上传至三门峡市公共资源电子化交易系统。至投标截止时间止，仍未上传成功的电子化</w:t>
      </w:r>
      <w:r>
        <w:rPr>
          <w:rFonts w:hint="eastAsia" w:cs="宋体" w:asciiTheme="minorEastAsia" w:hAnsiTheme="minorEastAsia" w:eastAsiaTheme="minorEastAsia"/>
          <w:sz w:val="24"/>
          <w:szCs w:val="24"/>
        </w:rPr>
        <w:t>磋商响应</w:t>
      </w:r>
      <w:r>
        <w:rPr>
          <w:rFonts w:hint="eastAsia" w:asciiTheme="minorEastAsia" w:hAnsiTheme="minorEastAsia" w:eastAsiaTheme="minorEastAsia"/>
          <w:sz w:val="24"/>
          <w:szCs w:val="24"/>
        </w:rPr>
        <w:t>文件将不予接收。</w:t>
      </w:r>
    </w:p>
    <w:p w14:paraId="13AC2A47">
      <w:pPr>
        <w:pageBreakBefore w:val="0"/>
        <w:kinsoku/>
        <w:wordWrap/>
        <w:overflowPunct/>
        <w:topLinePunct w:val="0"/>
        <w:autoSpaceDE/>
        <w:autoSpaceDN/>
        <w:bidi w:val="0"/>
        <w:spacing w:after="0" w:line="480" w:lineRule="exact"/>
        <w:ind w:firstLine="48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注：如按照电子化投标操作教材制作完成的电子化</w:t>
      </w:r>
      <w:r>
        <w:rPr>
          <w:rFonts w:hint="eastAsia" w:cs="宋体" w:asciiTheme="minorEastAsia" w:hAnsiTheme="minorEastAsia" w:eastAsiaTheme="minorEastAsia"/>
          <w:sz w:val="24"/>
          <w:szCs w:val="24"/>
        </w:rPr>
        <w:t>磋商响应</w:t>
      </w:r>
      <w:r>
        <w:rPr>
          <w:rFonts w:hint="eastAsia" w:asciiTheme="minorEastAsia" w:hAnsiTheme="minorEastAsia" w:eastAsiaTheme="minorEastAsia"/>
          <w:sz w:val="24"/>
          <w:szCs w:val="24"/>
        </w:rPr>
        <w:t>文件无法上传的，供应商应在</w:t>
      </w:r>
      <w:r>
        <w:rPr>
          <w:rFonts w:hint="eastAsia" w:asciiTheme="minorEastAsia" w:hAnsiTheme="minorEastAsia" w:eastAsiaTheme="minorEastAsia"/>
          <w:b/>
          <w:sz w:val="24"/>
          <w:szCs w:val="24"/>
        </w:rPr>
        <w:t>投标截止时间前尽早的</w:t>
      </w:r>
      <w:r>
        <w:rPr>
          <w:rFonts w:hint="eastAsia" w:asciiTheme="minorEastAsia" w:hAnsiTheme="minorEastAsia" w:eastAsiaTheme="minorEastAsia"/>
          <w:sz w:val="24"/>
          <w:szCs w:val="24"/>
        </w:rPr>
        <w:t>联系中心技术人员，以便有充分的时间进行处理。</w:t>
      </w:r>
      <w:r>
        <w:rPr>
          <w:rFonts w:hint="eastAsia" w:asciiTheme="minorEastAsia" w:hAnsiTheme="minorEastAsia" w:eastAsiaTheme="minorEastAsia"/>
          <w:b/>
          <w:sz w:val="24"/>
          <w:szCs w:val="24"/>
        </w:rPr>
        <w:t>供应商应充分考虑到处理技术问题和上传数据等工作所需的时间问题，电子化磋商响应文件未在投标截止时间前成功上传的，其磋商响应文件不予接收。</w:t>
      </w:r>
    </w:p>
    <w:p w14:paraId="4D77D2CF">
      <w:pPr>
        <w:pStyle w:val="4"/>
        <w:pageBreakBefore w:val="0"/>
        <w:kinsoku/>
        <w:wordWrap/>
        <w:overflowPunct/>
        <w:topLinePunct w:val="0"/>
        <w:autoSpaceDE/>
        <w:autoSpaceDN/>
        <w:bidi w:val="0"/>
        <w:spacing w:before="0" w:line="480" w:lineRule="exact"/>
        <w:ind w:firstLine="241" w:firstLineChars="100"/>
        <w:textAlignment w:val="auto"/>
        <w:rPr>
          <w:rFonts w:cs="宋体" w:asciiTheme="minorEastAsia" w:hAnsiTheme="minorEastAsia" w:eastAsiaTheme="minorEastAsia"/>
          <w:sz w:val="24"/>
          <w:szCs w:val="24"/>
        </w:rPr>
      </w:pPr>
      <w:bookmarkStart w:id="318" w:name="_Toc12604"/>
      <w:bookmarkStart w:id="319" w:name="_Toc77586845"/>
      <w:bookmarkStart w:id="320" w:name="_Toc27780"/>
      <w:bookmarkStart w:id="321" w:name="_Toc77586938"/>
      <w:r>
        <w:rPr>
          <w:rFonts w:hint="eastAsia" w:cs="宋体" w:asciiTheme="minorEastAsia" w:hAnsiTheme="minorEastAsia" w:eastAsiaTheme="minorEastAsia"/>
          <w:sz w:val="24"/>
          <w:szCs w:val="24"/>
        </w:rPr>
        <w:t>4.3 磋商响应文件的修改与撤回</w:t>
      </w:r>
      <w:bookmarkEnd w:id="318"/>
      <w:bookmarkEnd w:id="319"/>
      <w:bookmarkEnd w:id="320"/>
      <w:bookmarkEnd w:id="321"/>
    </w:p>
    <w:p w14:paraId="1C6EB727">
      <w:pPr>
        <w:pageBreakBefore w:val="0"/>
        <w:kinsoku/>
        <w:wordWrap/>
        <w:overflowPunct/>
        <w:topLinePunct w:val="0"/>
        <w:autoSpaceDE/>
        <w:autoSpaceDN/>
        <w:bidi w:val="0"/>
        <w:spacing w:after="0" w:line="480" w:lineRule="exact"/>
        <w:ind w:firstLine="480" w:firstLineChars="200"/>
        <w:textAlignment w:val="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4.3.1在投标截止时间之后，供应商不得补充、修改电子化磋商响应文件。</w:t>
      </w:r>
    </w:p>
    <w:p w14:paraId="7C2562DA">
      <w:pPr>
        <w:pStyle w:val="4"/>
        <w:pageBreakBefore w:val="0"/>
        <w:kinsoku/>
        <w:wordWrap/>
        <w:overflowPunct/>
        <w:topLinePunct w:val="0"/>
        <w:autoSpaceDE/>
        <w:autoSpaceDN/>
        <w:bidi w:val="0"/>
        <w:spacing w:before="0" w:line="480" w:lineRule="exact"/>
        <w:ind w:firstLine="241" w:firstLineChars="100"/>
        <w:textAlignment w:val="auto"/>
        <w:rPr>
          <w:rFonts w:cs="宋体" w:asciiTheme="minorEastAsia" w:hAnsiTheme="minorEastAsia" w:eastAsiaTheme="minorEastAsia"/>
          <w:sz w:val="24"/>
          <w:szCs w:val="24"/>
        </w:rPr>
      </w:pPr>
      <w:bookmarkStart w:id="322" w:name="_Toc296602447"/>
      <w:bookmarkStart w:id="323" w:name="_Toc246996946"/>
      <w:bookmarkStart w:id="324" w:name="_Toc152042335"/>
      <w:bookmarkStart w:id="325" w:name="_Toc246996203"/>
      <w:bookmarkStart w:id="326" w:name="_Toc152045559"/>
      <w:bookmarkStart w:id="327" w:name="_Toc179632577"/>
      <w:bookmarkStart w:id="328" w:name="_Toc247085717"/>
      <w:bookmarkStart w:id="329" w:name="_Toc144974527"/>
      <w:bookmarkStart w:id="330" w:name="_Toc26915"/>
      <w:bookmarkStart w:id="331" w:name="_Toc77586846"/>
      <w:bookmarkStart w:id="332" w:name="_Toc9445"/>
      <w:bookmarkStart w:id="333" w:name="_Toc77586939"/>
      <w:r>
        <w:rPr>
          <w:rFonts w:hint="eastAsia" w:cs="宋体" w:asciiTheme="minorEastAsia" w:hAnsiTheme="minorEastAsia" w:eastAsiaTheme="minorEastAsia"/>
          <w:sz w:val="24"/>
          <w:szCs w:val="24"/>
        </w:rPr>
        <w:t xml:space="preserve">5. </w:t>
      </w:r>
      <w:bookmarkEnd w:id="322"/>
      <w:bookmarkEnd w:id="323"/>
      <w:bookmarkEnd w:id="324"/>
      <w:bookmarkEnd w:id="325"/>
      <w:bookmarkEnd w:id="326"/>
      <w:bookmarkEnd w:id="327"/>
      <w:bookmarkEnd w:id="328"/>
      <w:bookmarkEnd w:id="329"/>
      <w:r>
        <w:rPr>
          <w:rFonts w:hint="eastAsia" w:cs="宋体" w:asciiTheme="minorEastAsia" w:hAnsiTheme="minorEastAsia" w:eastAsiaTheme="minorEastAsia"/>
          <w:sz w:val="24"/>
          <w:szCs w:val="24"/>
        </w:rPr>
        <w:t>磋商</w:t>
      </w:r>
      <w:bookmarkEnd w:id="330"/>
      <w:bookmarkEnd w:id="331"/>
      <w:bookmarkEnd w:id="332"/>
      <w:bookmarkEnd w:id="333"/>
    </w:p>
    <w:p w14:paraId="3639D6B2">
      <w:pPr>
        <w:pageBreakBefore w:val="0"/>
        <w:kinsoku/>
        <w:wordWrap/>
        <w:overflowPunct/>
        <w:topLinePunct w:val="0"/>
        <w:autoSpaceDE/>
        <w:autoSpaceDN/>
        <w:bidi w:val="0"/>
        <w:spacing w:after="0" w:line="480" w:lineRule="exact"/>
        <w:ind w:firstLine="422" w:firstLineChars="176"/>
        <w:textAlignment w:val="auto"/>
        <w:rPr>
          <w:rFonts w:asciiTheme="minorEastAsia" w:hAnsiTheme="minorEastAsia" w:eastAsiaTheme="minorEastAsia"/>
          <w:sz w:val="24"/>
          <w:szCs w:val="24"/>
        </w:rPr>
      </w:pPr>
      <w:bookmarkStart w:id="334" w:name="_Toc246996206"/>
      <w:bookmarkStart w:id="335" w:name="_Toc152045561"/>
      <w:bookmarkStart w:id="336" w:name="_Toc179632579"/>
      <w:bookmarkStart w:id="337" w:name="_Toc152042337"/>
      <w:bookmarkStart w:id="338" w:name="_Toc144974530"/>
      <w:bookmarkStart w:id="339" w:name="_Toc144974529"/>
      <w:bookmarkStart w:id="340" w:name="_Toc296602451"/>
      <w:bookmarkStart w:id="341" w:name="_Toc179632580"/>
      <w:bookmarkStart w:id="342" w:name="_Toc247085720"/>
      <w:bookmarkStart w:id="343" w:name="_Toc152045562"/>
      <w:bookmarkStart w:id="344" w:name="_Toc152042338"/>
      <w:bookmarkStart w:id="345" w:name="_Toc246996949"/>
      <w:r>
        <w:rPr>
          <w:rFonts w:hint="eastAsia" w:asciiTheme="minorEastAsia" w:hAnsiTheme="minorEastAsia" w:eastAsiaTheme="minorEastAsia"/>
          <w:sz w:val="24"/>
          <w:szCs w:val="24"/>
        </w:rPr>
        <w:t>5.1本项目采用电子化、无纸化进行招标，开标当日，供应商无需到开标现场参加开标会议，供应商应当在投标截止时间前，登陆不见面开标大厅选择登陆三门峡市公共资源电子招投标系统进行登陆（网址为http://120.194.249.36:10094/BidOpening/bidopeninghallaction/hall/login）,在线准时参加开标活动并进行磋商响应文件解密等。</w:t>
      </w:r>
    </w:p>
    <w:p w14:paraId="331E44A5">
      <w:pPr>
        <w:pageBreakBefore w:val="0"/>
        <w:kinsoku/>
        <w:wordWrap/>
        <w:overflowPunct/>
        <w:topLinePunct w:val="0"/>
        <w:autoSpaceDE/>
        <w:autoSpaceDN/>
        <w:bidi w:val="0"/>
        <w:spacing w:after="0" w:line="480" w:lineRule="exact"/>
        <w:ind w:firstLine="422" w:firstLineChars="176"/>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5.2 电子化磋商响应文件采用一次加密方式。开标时，由供应商使用CA 证书，在规定时间内对其电子化</w:t>
      </w:r>
      <w:r>
        <w:rPr>
          <w:rFonts w:hint="eastAsia" w:cs="宋体" w:asciiTheme="minorEastAsia" w:hAnsiTheme="minorEastAsia" w:eastAsiaTheme="minorEastAsia"/>
          <w:sz w:val="24"/>
          <w:szCs w:val="24"/>
        </w:rPr>
        <w:t>磋商响应</w:t>
      </w:r>
      <w:r>
        <w:rPr>
          <w:rFonts w:hint="eastAsia" w:asciiTheme="minorEastAsia" w:hAnsiTheme="minorEastAsia" w:eastAsiaTheme="minorEastAsia"/>
          <w:sz w:val="24"/>
          <w:szCs w:val="24"/>
        </w:rPr>
        <w:t>文件进行解密。每位供应商的解密时间为开标时间起30 分钟内，如在规定时间内未完成解密的，其</w:t>
      </w:r>
      <w:r>
        <w:rPr>
          <w:rFonts w:hint="eastAsia" w:cs="宋体" w:asciiTheme="minorEastAsia" w:hAnsiTheme="minorEastAsia" w:eastAsiaTheme="minorEastAsia"/>
          <w:sz w:val="24"/>
          <w:szCs w:val="24"/>
        </w:rPr>
        <w:t>磋商响应</w:t>
      </w:r>
      <w:r>
        <w:rPr>
          <w:rFonts w:hint="eastAsia" w:asciiTheme="minorEastAsia" w:hAnsiTheme="minorEastAsia" w:eastAsiaTheme="minorEastAsia"/>
          <w:sz w:val="24"/>
          <w:szCs w:val="24"/>
        </w:rPr>
        <w:t>文件不予开标、唱标。每位供应商的解密时间为开标时间起30分钟内完成。</w:t>
      </w:r>
    </w:p>
    <w:p w14:paraId="46A578CE">
      <w:pPr>
        <w:pageBreakBefore w:val="0"/>
        <w:kinsoku/>
        <w:wordWrap/>
        <w:overflowPunct/>
        <w:topLinePunct w:val="0"/>
        <w:autoSpaceDE/>
        <w:autoSpaceDN/>
        <w:bidi w:val="0"/>
        <w:spacing w:after="0" w:line="480" w:lineRule="exact"/>
        <w:ind w:firstLine="241" w:firstLineChars="100"/>
        <w:textAlignment w:val="auto"/>
        <w:rPr>
          <w:rFonts w:asciiTheme="minorEastAsia" w:hAnsiTheme="minorEastAsia" w:eastAsiaTheme="minorEastAsia"/>
          <w:b/>
          <w:sz w:val="24"/>
          <w:szCs w:val="24"/>
        </w:rPr>
      </w:pPr>
      <w:r>
        <w:rPr>
          <w:rFonts w:hint="eastAsia" w:asciiTheme="minorEastAsia" w:hAnsiTheme="minorEastAsia" w:eastAsiaTheme="minorEastAsia"/>
          <w:b/>
          <w:sz w:val="24"/>
          <w:szCs w:val="24"/>
        </w:rPr>
        <w:t>5.3 电子化磋商响应文件解密异常的处理</w:t>
      </w:r>
    </w:p>
    <w:p w14:paraId="239D4409">
      <w:pPr>
        <w:pageBreakBefore w:val="0"/>
        <w:kinsoku/>
        <w:wordWrap/>
        <w:overflowPunct/>
        <w:topLinePunct w:val="0"/>
        <w:autoSpaceDE/>
        <w:autoSpaceDN/>
        <w:bidi w:val="0"/>
        <w:spacing w:after="0" w:line="480" w:lineRule="exact"/>
        <w:ind w:firstLine="422" w:firstLineChars="176"/>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如出现供应商的电子磋商响应文件无法解密等异常情况，供应商应及时致电中介服务机构说明。磋商响应文件异常，按以下步骤进行处理：</w:t>
      </w:r>
    </w:p>
    <w:p w14:paraId="13C23CBD">
      <w:pPr>
        <w:pageBreakBefore w:val="0"/>
        <w:kinsoku/>
        <w:wordWrap/>
        <w:overflowPunct/>
        <w:topLinePunct w:val="0"/>
        <w:autoSpaceDE/>
        <w:autoSpaceDN/>
        <w:bidi w:val="0"/>
        <w:spacing w:after="0" w:line="480" w:lineRule="exact"/>
        <w:ind w:firstLine="422" w:firstLineChars="176"/>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（1）首先由技术人员进行问题排查。</w:t>
      </w:r>
    </w:p>
    <w:p w14:paraId="57428640">
      <w:pPr>
        <w:pageBreakBefore w:val="0"/>
        <w:kinsoku/>
        <w:wordWrap/>
        <w:overflowPunct/>
        <w:topLinePunct w:val="0"/>
        <w:autoSpaceDE/>
        <w:autoSpaceDN/>
        <w:bidi w:val="0"/>
        <w:spacing w:after="0" w:line="480" w:lineRule="exact"/>
        <w:ind w:firstLine="422" w:firstLineChars="176"/>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（2）经技术人员排查后，是供应商文件自身问题导致磋商响应文件无法解密的，该磋商响应文件将不予接收、解密和唱标。开标会议继续进行。</w:t>
      </w:r>
    </w:p>
    <w:p w14:paraId="334CD52B">
      <w:pPr>
        <w:pageBreakBefore w:val="0"/>
        <w:kinsoku/>
        <w:wordWrap/>
        <w:overflowPunct/>
        <w:topLinePunct w:val="0"/>
        <w:autoSpaceDE/>
        <w:autoSpaceDN/>
        <w:bidi w:val="0"/>
        <w:spacing w:after="0" w:line="480" w:lineRule="exact"/>
        <w:ind w:firstLine="422" w:firstLineChars="176"/>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3）经技术人员排查后，如果是电子化交易系统问题造成磋商响应文件无法解密的，将由技术人员对问题进行处理。如短时间内问题无法解决的，将由中介服务机构向监督部门申请，经监督部门同意后，暂停开标会议，待问题解决后继续开标。</w:t>
      </w:r>
    </w:p>
    <w:bookmarkEnd w:id="334"/>
    <w:bookmarkEnd w:id="335"/>
    <w:bookmarkEnd w:id="336"/>
    <w:bookmarkEnd w:id="337"/>
    <w:bookmarkEnd w:id="338"/>
    <w:bookmarkEnd w:id="339"/>
    <w:bookmarkEnd w:id="340"/>
    <w:bookmarkEnd w:id="341"/>
    <w:bookmarkEnd w:id="342"/>
    <w:bookmarkEnd w:id="343"/>
    <w:bookmarkEnd w:id="344"/>
    <w:bookmarkEnd w:id="345"/>
    <w:p w14:paraId="05746636">
      <w:pPr>
        <w:pStyle w:val="4"/>
        <w:pageBreakBefore w:val="0"/>
        <w:kinsoku/>
        <w:wordWrap/>
        <w:overflowPunct/>
        <w:topLinePunct w:val="0"/>
        <w:autoSpaceDE/>
        <w:autoSpaceDN/>
        <w:bidi w:val="0"/>
        <w:spacing w:before="0" w:line="480" w:lineRule="exact"/>
        <w:ind w:firstLine="241" w:firstLineChars="100"/>
        <w:textAlignment w:val="auto"/>
        <w:rPr>
          <w:rFonts w:cs="宋体" w:asciiTheme="minorEastAsia" w:hAnsiTheme="minorEastAsia" w:eastAsiaTheme="minorEastAsia"/>
          <w:sz w:val="24"/>
          <w:szCs w:val="24"/>
        </w:rPr>
      </w:pPr>
      <w:bookmarkStart w:id="346" w:name="_Toc179632581"/>
      <w:bookmarkStart w:id="347" w:name="_Toc77586847"/>
      <w:bookmarkStart w:id="348" w:name="_Toc152042339"/>
      <w:bookmarkStart w:id="349" w:name="_Toc246996207"/>
      <w:bookmarkStart w:id="350" w:name="_Toc152045563"/>
      <w:bookmarkStart w:id="351" w:name="_Toc77586940"/>
      <w:bookmarkStart w:id="352" w:name="_Toc144974531"/>
      <w:bookmarkStart w:id="353" w:name="_Toc296602452"/>
      <w:bookmarkStart w:id="354" w:name="_Toc246996950"/>
      <w:bookmarkStart w:id="355" w:name="_Toc32549"/>
      <w:bookmarkStart w:id="356" w:name="_Toc26955"/>
      <w:bookmarkStart w:id="357" w:name="_Toc247085721"/>
      <w:r>
        <w:rPr>
          <w:rFonts w:hint="eastAsia" w:cs="宋体" w:asciiTheme="minorEastAsia" w:hAnsiTheme="minorEastAsia" w:eastAsiaTheme="minorEastAsia"/>
          <w:sz w:val="24"/>
          <w:szCs w:val="24"/>
        </w:rPr>
        <w:t>5.4 磋商小组</w:t>
      </w:r>
      <w:bookmarkEnd w:id="346"/>
      <w:bookmarkEnd w:id="347"/>
      <w:bookmarkEnd w:id="348"/>
      <w:bookmarkEnd w:id="349"/>
      <w:bookmarkEnd w:id="350"/>
      <w:bookmarkEnd w:id="351"/>
      <w:bookmarkEnd w:id="352"/>
      <w:bookmarkEnd w:id="353"/>
      <w:bookmarkEnd w:id="354"/>
      <w:bookmarkEnd w:id="355"/>
      <w:bookmarkEnd w:id="356"/>
      <w:bookmarkEnd w:id="357"/>
    </w:p>
    <w:p w14:paraId="3057F567">
      <w:pPr>
        <w:pageBreakBefore w:val="0"/>
        <w:kinsoku/>
        <w:wordWrap/>
        <w:overflowPunct/>
        <w:topLinePunct w:val="0"/>
        <w:autoSpaceDE/>
        <w:autoSpaceDN/>
        <w:bidi w:val="0"/>
        <w:spacing w:after="0" w:line="480" w:lineRule="exact"/>
        <w:ind w:firstLine="480" w:firstLineChars="200"/>
        <w:textAlignment w:val="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5.4.1 </w:t>
      </w:r>
      <w:r>
        <w:rPr>
          <w:rFonts w:hint="eastAsia" w:cs="宋体" w:asciiTheme="minorEastAsia" w:hAnsiTheme="minorEastAsia" w:eastAsiaTheme="minorEastAsia"/>
          <w:kern w:val="44"/>
          <w:sz w:val="24"/>
          <w:szCs w:val="24"/>
        </w:rPr>
        <w:t>磋商小组：由采购人代表及有关经济、技术等方面的专家共3人组成，其中采购人代表1人，经济、技术等有关方面的专家各1人。评标专家确定方式：参加评标的专家由采购人、监督人在灵宝市公共资源交易中心抽取终端随机抽取确定。</w:t>
      </w:r>
    </w:p>
    <w:p w14:paraId="5FA4C565">
      <w:pPr>
        <w:pageBreakBefore w:val="0"/>
        <w:kinsoku/>
        <w:wordWrap/>
        <w:overflowPunct/>
        <w:topLinePunct w:val="0"/>
        <w:autoSpaceDE/>
        <w:autoSpaceDN/>
        <w:bidi w:val="0"/>
        <w:spacing w:after="0" w:line="480" w:lineRule="exact"/>
        <w:ind w:firstLine="480" w:firstLineChars="200"/>
        <w:textAlignment w:val="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5.4.2磋商小组对所有供应商的磋商响应文件进行评审，按评审后得分由高到低顺序排列，递交给采购人。</w:t>
      </w:r>
    </w:p>
    <w:p w14:paraId="711402D3">
      <w:pPr>
        <w:pageBreakBefore w:val="0"/>
        <w:kinsoku/>
        <w:wordWrap/>
        <w:overflowPunct/>
        <w:topLinePunct w:val="0"/>
        <w:autoSpaceDE/>
        <w:autoSpaceDN/>
        <w:bidi w:val="0"/>
        <w:spacing w:after="0" w:line="480" w:lineRule="exact"/>
        <w:ind w:firstLine="480" w:firstLineChars="200"/>
        <w:textAlignment w:val="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5.4.3磋商小组成员要依法独立评审，并对评审意见承担个人责任。磋商小组成员对需要共同认定的事项存在争议的，按照少数服从多数的原则做出结论。持不同意见的磋商小组成员应当在评审报告上签署不同意见并说明理由，否则视为同意。</w:t>
      </w:r>
    </w:p>
    <w:p w14:paraId="4D074454">
      <w:pPr>
        <w:pageBreakBefore w:val="0"/>
        <w:kinsoku/>
        <w:wordWrap/>
        <w:overflowPunct/>
        <w:topLinePunct w:val="0"/>
        <w:autoSpaceDE/>
        <w:autoSpaceDN/>
        <w:bidi w:val="0"/>
        <w:spacing w:after="0" w:line="480" w:lineRule="exact"/>
        <w:ind w:firstLine="480" w:firstLineChars="200"/>
        <w:textAlignment w:val="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5.4.</w:t>
      </w:r>
      <w:r>
        <w:rPr>
          <w:rFonts w:hint="eastAsia" w:cs="宋体" w:asciiTheme="minorEastAsia" w:hAnsiTheme="minorEastAsia" w:eastAsiaTheme="minorEastAsia"/>
          <w:sz w:val="24"/>
          <w:szCs w:val="24"/>
          <w:lang w:val="en-US" w:eastAsia="zh-CN"/>
        </w:rPr>
        <w:t>4</w:t>
      </w:r>
      <w:r>
        <w:rPr>
          <w:rFonts w:hint="eastAsia" w:cs="宋体" w:asciiTheme="minorEastAsia" w:hAnsiTheme="minorEastAsia" w:eastAsiaTheme="minorEastAsia"/>
          <w:sz w:val="24"/>
          <w:szCs w:val="24"/>
        </w:rPr>
        <w:t>磋商小组成员和评审工作有关人员不得干预或者影响正常评审工作，不得明示或者暗示其倾向性、引导性意见，不得修改磋商文件确定的评审程序、评审方法，不得征询采购人代表的倾向性意见，不得记录、复制或带走任何评审资料。成交候选人确定后，磋商小组不得修改评审结果或者要求重新评审，但因初步审查认定错误或价格计算错误需依法重新评审的除外。应在评审报告中明确记载。</w:t>
      </w:r>
    </w:p>
    <w:p w14:paraId="184655FD">
      <w:pPr>
        <w:pageBreakBefore w:val="0"/>
        <w:kinsoku/>
        <w:wordWrap/>
        <w:overflowPunct/>
        <w:topLinePunct w:val="0"/>
        <w:autoSpaceDE/>
        <w:autoSpaceDN/>
        <w:bidi w:val="0"/>
        <w:spacing w:after="0" w:line="480" w:lineRule="exact"/>
        <w:ind w:firstLine="480" w:firstLineChars="200"/>
        <w:textAlignment w:val="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5.4.</w:t>
      </w:r>
      <w:r>
        <w:rPr>
          <w:rFonts w:hint="eastAsia" w:cs="宋体" w:asciiTheme="minorEastAsia" w:hAnsiTheme="minorEastAsia" w:eastAsiaTheme="minorEastAsia"/>
          <w:sz w:val="24"/>
          <w:szCs w:val="24"/>
          <w:lang w:val="en-US" w:eastAsia="zh-CN"/>
        </w:rPr>
        <w:t>5</w:t>
      </w:r>
      <w:r>
        <w:rPr>
          <w:rFonts w:hint="eastAsia" w:cs="宋体" w:asciiTheme="minorEastAsia" w:hAnsiTheme="minorEastAsia" w:eastAsiaTheme="minorEastAsia"/>
          <w:sz w:val="24"/>
          <w:szCs w:val="24"/>
        </w:rPr>
        <w:t>磋商小组成员有下列情形之一的，应当回避：</w:t>
      </w:r>
    </w:p>
    <w:p w14:paraId="28B17DAB">
      <w:pPr>
        <w:pageBreakBefore w:val="0"/>
        <w:kinsoku/>
        <w:wordWrap/>
        <w:overflowPunct/>
        <w:topLinePunct w:val="0"/>
        <w:autoSpaceDE/>
        <w:autoSpaceDN/>
        <w:bidi w:val="0"/>
        <w:spacing w:after="0" w:line="480" w:lineRule="exact"/>
        <w:ind w:firstLine="410" w:firstLineChars="171"/>
        <w:textAlignment w:val="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（1）供应商或供应商主要负责人的近亲属；</w:t>
      </w:r>
    </w:p>
    <w:p w14:paraId="5CC04FC9">
      <w:pPr>
        <w:pageBreakBefore w:val="0"/>
        <w:kinsoku/>
        <w:wordWrap/>
        <w:overflowPunct/>
        <w:topLinePunct w:val="0"/>
        <w:autoSpaceDE/>
        <w:autoSpaceDN/>
        <w:bidi w:val="0"/>
        <w:spacing w:after="0" w:line="480" w:lineRule="exact"/>
        <w:ind w:firstLine="410" w:firstLineChars="171"/>
        <w:textAlignment w:val="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（2）项目主管部门或者行政监督部门的人员；</w:t>
      </w:r>
    </w:p>
    <w:p w14:paraId="0060B3C6">
      <w:pPr>
        <w:pageBreakBefore w:val="0"/>
        <w:kinsoku/>
        <w:wordWrap/>
        <w:overflowPunct/>
        <w:topLinePunct w:val="0"/>
        <w:autoSpaceDE/>
        <w:autoSpaceDN/>
        <w:bidi w:val="0"/>
        <w:spacing w:after="0" w:line="480" w:lineRule="exact"/>
        <w:ind w:firstLine="410" w:firstLineChars="171"/>
        <w:textAlignment w:val="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（3）与供应商有经济利益关系；</w:t>
      </w:r>
    </w:p>
    <w:p w14:paraId="7879CFF5">
      <w:pPr>
        <w:pageBreakBefore w:val="0"/>
        <w:kinsoku/>
        <w:wordWrap/>
        <w:overflowPunct/>
        <w:topLinePunct w:val="0"/>
        <w:autoSpaceDE/>
        <w:autoSpaceDN/>
        <w:bidi w:val="0"/>
        <w:spacing w:after="0" w:line="480" w:lineRule="exact"/>
        <w:ind w:firstLine="410" w:firstLineChars="171"/>
        <w:textAlignment w:val="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（4）曾因在招标、评标以及其他与招标投标有关活动中从事违法行为而受过行政处罚或刑事处罚的；</w:t>
      </w:r>
    </w:p>
    <w:p w14:paraId="25D0E222">
      <w:pPr>
        <w:pageBreakBefore w:val="0"/>
        <w:kinsoku/>
        <w:wordWrap/>
        <w:overflowPunct/>
        <w:topLinePunct w:val="0"/>
        <w:autoSpaceDE/>
        <w:autoSpaceDN/>
        <w:bidi w:val="0"/>
        <w:spacing w:after="0" w:line="480" w:lineRule="exact"/>
        <w:ind w:firstLine="410" w:firstLineChars="171"/>
        <w:textAlignment w:val="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（5）与供应商有其他利害关系。</w:t>
      </w:r>
    </w:p>
    <w:p w14:paraId="14A4E9FA">
      <w:pPr>
        <w:pageBreakBefore w:val="0"/>
        <w:kinsoku/>
        <w:wordWrap/>
        <w:overflowPunct/>
        <w:topLinePunct w:val="0"/>
        <w:autoSpaceDE/>
        <w:autoSpaceDN/>
        <w:bidi w:val="0"/>
        <w:spacing w:after="0" w:line="480" w:lineRule="exact"/>
        <w:ind w:firstLine="241" w:firstLineChars="100"/>
        <w:textAlignment w:val="auto"/>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5.5磋商原则和方法</w:t>
      </w:r>
    </w:p>
    <w:p w14:paraId="74A20B70">
      <w:pPr>
        <w:pageBreakBefore w:val="0"/>
        <w:kinsoku/>
        <w:wordWrap/>
        <w:overflowPunct/>
        <w:topLinePunct w:val="0"/>
        <w:autoSpaceDE/>
        <w:autoSpaceDN/>
        <w:bidi w:val="0"/>
        <w:spacing w:after="0" w:line="480" w:lineRule="exact"/>
        <w:ind w:firstLine="410" w:firstLineChars="171"/>
        <w:textAlignment w:val="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5.5.1坚持公开、公平、公正的原则。</w:t>
      </w:r>
    </w:p>
    <w:p w14:paraId="3D7FD1FD">
      <w:pPr>
        <w:pageBreakBefore w:val="0"/>
        <w:kinsoku/>
        <w:wordWrap/>
        <w:overflowPunct/>
        <w:topLinePunct w:val="0"/>
        <w:autoSpaceDE/>
        <w:autoSpaceDN/>
        <w:bidi w:val="0"/>
        <w:spacing w:after="0" w:line="480" w:lineRule="exact"/>
        <w:ind w:firstLine="410" w:firstLineChars="171"/>
        <w:textAlignment w:val="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5.5.2磋商在磋商小组应当集中与单一供应商分别进行磋商，磋商小组将遵照磋商原则，公正、平等地对待所有供应商。</w:t>
      </w:r>
    </w:p>
    <w:p w14:paraId="35026CC6">
      <w:pPr>
        <w:pageBreakBefore w:val="0"/>
        <w:kinsoku/>
        <w:wordWrap/>
        <w:overflowPunct/>
        <w:topLinePunct w:val="0"/>
        <w:autoSpaceDE/>
        <w:autoSpaceDN/>
        <w:bidi w:val="0"/>
        <w:spacing w:after="0" w:line="480" w:lineRule="exact"/>
        <w:ind w:firstLine="410" w:firstLineChars="171"/>
        <w:textAlignment w:val="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5.5.3评审方法</w:t>
      </w:r>
    </w:p>
    <w:p w14:paraId="640FA09A">
      <w:pPr>
        <w:pageBreakBefore w:val="0"/>
        <w:kinsoku/>
        <w:wordWrap/>
        <w:overflowPunct/>
        <w:topLinePunct w:val="0"/>
        <w:autoSpaceDE/>
        <w:autoSpaceDN/>
        <w:bidi w:val="0"/>
        <w:spacing w:after="0" w:line="480" w:lineRule="exact"/>
        <w:ind w:firstLine="410" w:firstLineChars="171"/>
        <w:textAlignment w:val="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（1）初步评审（是否响应竞争性磋商文件的要求），确定合格的供应商。</w:t>
      </w:r>
    </w:p>
    <w:p w14:paraId="77C2DA59">
      <w:pPr>
        <w:pageBreakBefore w:val="0"/>
        <w:kinsoku/>
        <w:wordWrap/>
        <w:overflowPunct/>
        <w:topLinePunct w:val="0"/>
        <w:autoSpaceDE/>
        <w:autoSpaceDN/>
        <w:bidi w:val="0"/>
        <w:spacing w:after="0" w:line="480" w:lineRule="exact"/>
        <w:ind w:firstLine="410" w:firstLineChars="171"/>
        <w:textAlignment w:val="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w:t>
      </w:r>
      <w:r>
        <w:rPr>
          <w:rFonts w:cs="宋体" w:asciiTheme="minorEastAsia" w:hAnsiTheme="minorEastAsia" w:eastAsiaTheme="minorEastAsia"/>
          <w:sz w:val="24"/>
          <w:szCs w:val="24"/>
        </w:rPr>
        <w:t>2</w:t>
      </w:r>
      <w:r>
        <w:rPr>
          <w:rFonts w:hint="eastAsia" w:cs="宋体" w:asciiTheme="minorEastAsia" w:hAnsiTheme="minorEastAsia" w:eastAsiaTheme="minorEastAsia"/>
          <w:sz w:val="24"/>
          <w:szCs w:val="24"/>
        </w:rPr>
        <w:t>）各供应商依据各自情况进行最后报价。</w:t>
      </w:r>
    </w:p>
    <w:p w14:paraId="0C8C32A9">
      <w:pPr>
        <w:pageBreakBefore w:val="0"/>
        <w:kinsoku/>
        <w:wordWrap/>
        <w:overflowPunct/>
        <w:topLinePunct w:val="0"/>
        <w:autoSpaceDE/>
        <w:autoSpaceDN/>
        <w:bidi w:val="0"/>
        <w:spacing w:after="0" w:line="480" w:lineRule="exact"/>
        <w:ind w:firstLine="410" w:firstLineChars="171"/>
        <w:textAlignment w:val="auto"/>
        <w:rPr>
          <w:rFonts w:cs="宋体" w:asciiTheme="minorEastAsia" w:hAnsiTheme="minorEastAsia" w:eastAsiaTheme="minorEastAsia"/>
          <w:b/>
          <w:bCs/>
          <w:kern w:val="28"/>
          <w:sz w:val="24"/>
          <w:szCs w:val="24"/>
        </w:rPr>
      </w:pPr>
      <w:r>
        <w:rPr>
          <w:rFonts w:hint="eastAsia" w:cs="宋体" w:asciiTheme="minorEastAsia" w:hAnsiTheme="minorEastAsia" w:eastAsiaTheme="minorEastAsia"/>
          <w:sz w:val="24"/>
          <w:szCs w:val="24"/>
        </w:rPr>
        <w:t>（</w:t>
      </w:r>
      <w:r>
        <w:rPr>
          <w:rFonts w:cs="宋体" w:asciiTheme="minorEastAsia" w:hAnsiTheme="minorEastAsia" w:eastAsiaTheme="minorEastAsia"/>
          <w:sz w:val="24"/>
          <w:szCs w:val="24"/>
        </w:rPr>
        <w:t>3</w:t>
      </w:r>
      <w:r>
        <w:rPr>
          <w:rFonts w:hint="eastAsia" w:cs="宋体" w:asciiTheme="minorEastAsia" w:hAnsiTheme="minorEastAsia" w:eastAsiaTheme="minorEastAsia"/>
          <w:sz w:val="24"/>
          <w:szCs w:val="24"/>
        </w:rPr>
        <w:t>）磋商小组采用综合评分法对提交最后报价的供应商的响应文件和最后报价进行综合评分。</w:t>
      </w:r>
    </w:p>
    <w:p w14:paraId="357BB410">
      <w:pPr>
        <w:pageBreakBefore w:val="0"/>
        <w:kinsoku/>
        <w:wordWrap/>
        <w:overflowPunct/>
        <w:topLinePunct w:val="0"/>
        <w:autoSpaceDE/>
        <w:autoSpaceDN/>
        <w:bidi w:val="0"/>
        <w:spacing w:after="0" w:line="480" w:lineRule="exact"/>
        <w:ind w:firstLine="241" w:firstLineChars="100"/>
        <w:textAlignment w:val="auto"/>
        <w:rPr>
          <w:rFonts w:cs="宋体" w:asciiTheme="minorEastAsia" w:hAnsiTheme="minorEastAsia" w:eastAsiaTheme="minorEastAsia"/>
          <w:b/>
          <w:bCs/>
          <w:kern w:val="28"/>
          <w:sz w:val="24"/>
          <w:szCs w:val="24"/>
        </w:rPr>
      </w:pPr>
      <w:r>
        <w:rPr>
          <w:rFonts w:hint="eastAsia" w:cs="宋体" w:asciiTheme="minorEastAsia" w:hAnsiTheme="minorEastAsia" w:eastAsiaTheme="minorEastAsia"/>
          <w:b/>
          <w:bCs/>
          <w:kern w:val="28"/>
          <w:sz w:val="24"/>
          <w:szCs w:val="24"/>
        </w:rPr>
        <w:t>5.6对供应商的评价</w:t>
      </w:r>
    </w:p>
    <w:p w14:paraId="563812E3">
      <w:pPr>
        <w:pageBreakBefore w:val="0"/>
        <w:kinsoku/>
        <w:wordWrap/>
        <w:overflowPunct/>
        <w:topLinePunct w:val="0"/>
        <w:autoSpaceDE/>
        <w:autoSpaceDN/>
        <w:bidi w:val="0"/>
        <w:spacing w:after="0" w:line="480" w:lineRule="exact"/>
        <w:ind w:firstLine="410" w:firstLineChars="171"/>
        <w:textAlignment w:val="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5.6.1磋商小组只对已判定为实质性响应且通过初步审查的磋商响应文件进行详细评价和比较。</w:t>
      </w:r>
    </w:p>
    <w:p w14:paraId="1D8A98D4">
      <w:pPr>
        <w:pageBreakBefore w:val="0"/>
        <w:kinsoku/>
        <w:wordWrap/>
        <w:overflowPunct/>
        <w:topLinePunct w:val="0"/>
        <w:autoSpaceDE/>
        <w:autoSpaceDN/>
        <w:bidi w:val="0"/>
        <w:spacing w:after="0" w:line="480" w:lineRule="exact"/>
        <w:ind w:firstLine="410" w:firstLineChars="171"/>
        <w:textAlignment w:val="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5.6.2磋商小组所有成员应当集中与单一供应商分别进行磋商，并给予所有参加磋商的供应商平等的磋商机会。磋商完成后，要求其在规定时间内提交最后报价，提交最后报价的供应商可以为两家。</w:t>
      </w:r>
    </w:p>
    <w:p w14:paraId="3ED1928D">
      <w:pPr>
        <w:pageBreakBefore w:val="0"/>
        <w:kinsoku/>
        <w:wordWrap/>
        <w:overflowPunct/>
        <w:topLinePunct w:val="0"/>
        <w:autoSpaceDE/>
        <w:autoSpaceDN/>
        <w:bidi w:val="0"/>
        <w:spacing w:after="0" w:line="480" w:lineRule="exact"/>
        <w:ind w:firstLine="410" w:firstLineChars="171"/>
        <w:textAlignment w:val="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5.6.3经磋商确定最终工程需求和提交最后报价的供应商后，磋商小组采用综合评分法对提交最后报价的供应商的磋商响应文件和最后报价进行综合评分。</w:t>
      </w:r>
    </w:p>
    <w:p w14:paraId="07056F99">
      <w:pPr>
        <w:pageBreakBefore w:val="0"/>
        <w:kinsoku/>
        <w:wordWrap/>
        <w:overflowPunct/>
        <w:topLinePunct w:val="0"/>
        <w:autoSpaceDE/>
        <w:autoSpaceDN/>
        <w:bidi w:val="0"/>
        <w:spacing w:after="0" w:line="480" w:lineRule="exact"/>
        <w:ind w:firstLine="410" w:firstLineChars="171"/>
        <w:textAlignment w:val="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5.6.4磋商小组根据综合评分情况，推荐3名供应商确定成交候选人，并编写评审报告。评审得分相同的，按照最后报价由低到高的顺序确定，评审得分且最后报价相同的，按照技术指标优劣顺序确定成交候选人。评审报告由磋商小组全体人员签字。磋商小组成员对评审报告有异议的，磋商小组按照少数服从多数的原则推荐成交候选人，磋商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0A451C3E">
      <w:pPr>
        <w:pageBreakBefore w:val="0"/>
        <w:kinsoku/>
        <w:wordWrap/>
        <w:overflowPunct/>
        <w:topLinePunct w:val="0"/>
        <w:autoSpaceDE/>
        <w:autoSpaceDN/>
        <w:bidi w:val="0"/>
        <w:spacing w:after="0" w:line="480" w:lineRule="exact"/>
        <w:ind w:firstLine="410" w:firstLineChars="171"/>
        <w:textAlignment w:val="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5.6.5如果第一名供应商放弃成交资格或因不可抗力提出不能履行合同、竞争性磋商文件规定应当提交履约担保而在规定的期限内未能提交的，采购人可以按照评审报告推荐的成交候选人名单，确定下一成交候选人为成交人，也可以重新开展采购活动。</w:t>
      </w:r>
    </w:p>
    <w:p w14:paraId="237D000D">
      <w:pPr>
        <w:pageBreakBefore w:val="0"/>
        <w:kinsoku/>
        <w:wordWrap/>
        <w:overflowPunct/>
        <w:topLinePunct w:val="0"/>
        <w:autoSpaceDE/>
        <w:autoSpaceDN/>
        <w:bidi w:val="0"/>
        <w:spacing w:after="0" w:line="480" w:lineRule="exact"/>
        <w:ind w:firstLine="241" w:firstLineChars="100"/>
        <w:textAlignment w:val="auto"/>
        <w:rPr>
          <w:rFonts w:cs="宋体" w:asciiTheme="minorEastAsia" w:hAnsiTheme="minorEastAsia" w:eastAsiaTheme="minorEastAsia"/>
          <w:b/>
          <w:bCs/>
          <w:sz w:val="24"/>
          <w:szCs w:val="24"/>
        </w:rPr>
      </w:pPr>
      <w:bookmarkStart w:id="358" w:name="_Toc152045566"/>
      <w:bookmarkStart w:id="359" w:name="_Toc144974534"/>
      <w:bookmarkStart w:id="360" w:name="_Toc152042342"/>
      <w:bookmarkStart w:id="361" w:name="_Toc247085724"/>
      <w:bookmarkStart w:id="362" w:name="_Toc246996953"/>
      <w:bookmarkStart w:id="363" w:name="_Toc296602455"/>
      <w:bookmarkStart w:id="364" w:name="_Toc179632584"/>
      <w:bookmarkStart w:id="365" w:name="_Toc246996210"/>
      <w:r>
        <w:rPr>
          <w:rFonts w:hint="eastAsia" w:cs="宋体" w:asciiTheme="minorEastAsia" w:hAnsiTheme="minorEastAsia" w:eastAsiaTheme="minorEastAsia"/>
          <w:b/>
          <w:bCs/>
          <w:sz w:val="24"/>
          <w:szCs w:val="24"/>
        </w:rPr>
        <w:t>5.7确定成交人</w:t>
      </w:r>
    </w:p>
    <w:p w14:paraId="41D27963">
      <w:pPr>
        <w:pageBreakBefore w:val="0"/>
        <w:kinsoku/>
        <w:wordWrap/>
        <w:overflowPunct/>
        <w:topLinePunct w:val="0"/>
        <w:autoSpaceDE/>
        <w:autoSpaceDN/>
        <w:bidi w:val="0"/>
        <w:spacing w:after="0" w:line="480" w:lineRule="exact"/>
        <w:ind w:firstLine="410" w:firstLineChars="171"/>
        <w:textAlignment w:val="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磋商小组应当根据综合评分情况，按照评审有高到低的顺序推荐3名成交候选人，并编写评标报告。</w:t>
      </w:r>
    </w:p>
    <w:p w14:paraId="50E5AC8B">
      <w:pPr>
        <w:pStyle w:val="4"/>
        <w:pageBreakBefore w:val="0"/>
        <w:kinsoku/>
        <w:wordWrap/>
        <w:overflowPunct/>
        <w:topLinePunct w:val="0"/>
        <w:autoSpaceDE/>
        <w:autoSpaceDN/>
        <w:bidi w:val="0"/>
        <w:spacing w:before="0" w:line="480" w:lineRule="exact"/>
        <w:ind w:firstLine="241" w:firstLineChars="100"/>
        <w:textAlignment w:val="auto"/>
        <w:rPr>
          <w:rFonts w:cs="宋体" w:asciiTheme="minorEastAsia" w:hAnsiTheme="minorEastAsia" w:eastAsiaTheme="minorEastAsia"/>
          <w:sz w:val="24"/>
          <w:szCs w:val="24"/>
        </w:rPr>
      </w:pPr>
      <w:bookmarkStart w:id="366" w:name="_Toc6130"/>
      <w:bookmarkStart w:id="367" w:name="_Toc10916"/>
      <w:bookmarkStart w:id="368" w:name="_Toc77586848"/>
      <w:bookmarkStart w:id="369" w:name="_Toc77586941"/>
      <w:r>
        <w:rPr>
          <w:rFonts w:hint="eastAsia" w:cs="宋体" w:asciiTheme="minorEastAsia" w:hAnsiTheme="minorEastAsia" w:eastAsiaTheme="minorEastAsia"/>
          <w:sz w:val="24"/>
          <w:szCs w:val="24"/>
        </w:rPr>
        <w:t>6. 合同授予</w:t>
      </w:r>
      <w:bookmarkEnd w:id="358"/>
      <w:bookmarkEnd w:id="359"/>
      <w:bookmarkEnd w:id="360"/>
      <w:bookmarkEnd w:id="361"/>
      <w:bookmarkEnd w:id="362"/>
      <w:bookmarkEnd w:id="363"/>
      <w:bookmarkEnd w:id="364"/>
      <w:bookmarkEnd w:id="365"/>
      <w:bookmarkEnd w:id="366"/>
      <w:bookmarkEnd w:id="367"/>
      <w:bookmarkEnd w:id="368"/>
      <w:bookmarkEnd w:id="369"/>
    </w:p>
    <w:p w14:paraId="5D2A2D7A">
      <w:pPr>
        <w:pStyle w:val="4"/>
        <w:pageBreakBefore w:val="0"/>
        <w:kinsoku/>
        <w:wordWrap/>
        <w:overflowPunct/>
        <w:topLinePunct w:val="0"/>
        <w:autoSpaceDE/>
        <w:autoSpaceDN/>
        <w:bidi w:val="0"/>
        <w:spacing w:before="0" w:line="480" w:lineRule="exact"/>
        <w:ind w:firstLine="241" w:firstLineChars="100"/>
        <w:textAlignment w:val="auto"/>
        <w:rPr>
          <w:rFonts w:cs="宋体" w:asciiTheme="minorEastAsia" w:hAnsiTheme="minorEastAsia" w:eastAsiaTheme="minorEastAsia"/>
          <w:sz w:val="24"/>
          <w:szCs w:val="24"/>
        </w:rPr>
      </w:pPr>
      <w:bookmarkStart w:id="370" w:name="_Toc152045567"/>
      <w:bookmarkStart w:id="371" w:name="_Toc13526"/>
      <w:bookmarkStart w:id="372" w:name="_Toc464"/>
      <w:bookmarkStart w:id="373" w:name="_Toc77586849"/>
      <w:bookmarkStart w:id="374" w:name="_Toc246996211"/>
      <w:bookmarkStart w:id="375" w:name="_Toc246996954"/>
      <w:bookmarkStart w:id="376" w:name="_Toc144974535"/>
      <w:bookmarkStart w:id="377" w:name="_Toc77586942"/>
      <w:bookmarkStart w:id="378" w:name="_Toc152042343"/>
      <w:bookmarkStart w:id="379" w:name="_Toc296602456"/>
      <w:bookmarkStart w:id="380" w:name="_Toc179632585"/>
      <w:bookmarkStart w:id="381" w:name="_Toc247085725"/>
      <w:r>
        <w:rPr>
          <w:rFonts w:hint="eastAsia" w:cs="宋体" w:asciiTheme="minorEastAsia" w:hAnsiTheme="minorEastAsia" w:eastAsiaTheme="minorEastAsia"/>
          <w:sz w:val="24"/>
          <w:szCs w:val="24"/>
        </w:rPr>
        <w:t>6.1 定标方式</w:t>
      </w:r>
      <w:bookmarkEnd w:id="370"/>
      <w:bookmarkEnd w:id="371"/>
      <w:bookmarkEnd w:id="372"/>
      <w:bookmarkEnd w:id="373"/>
      <w:bookmarkEnd w:id="374"/>
      <w:bookmarkEnd w:id="375"/>
      <w:bookmarkEnd w:id="376"/>
      <w:bookmarkEnd w:id="377"/>
      <w:bookmarkEnd w:id="378"/>
      <w:bookmarkEnd w:id="379"/>
      <w:bookmarkEnd w:id="380"/>
      <w:bookmarkEnd w:id="381"/>
    </w:p>
    <w:p w14:paraId="391FEDBC">
      <w:pPr>
        <w:pageBreakBefore w:val="0"/>
        <w:kinsoku/>
        <w:wordWrap/>
        <w:overflowPunct/>
        <w:topLinePunct w:val="0"/>
        <w:autoSpaceDE/>
        <w:autoSpaceDN/>
        <w:bidi w:val="0"/>
        <w:spacing w:after="0" w:line="480" w:lineRule="exact"/>
        <w:ind w:firstLine="480" w:firstLineChars="200"/>
        <w:textAlignment w:val="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采购人依据磋商小组推荐的成交候选人确定成交人。</w:t>
      </w:r>
    </w:p>
    <w:p w14:paraId="0D287077">
      <w:pPr>
        <w:pStyle w:val="4"/>
        <w:pageBreakBefore w:val="0"/>
        <w:kinsoku/>
        <w:wordWrap/>
        <w:overflowPunct/>
        <w:topLinePunct w:val="0"/>
        <w:autoSpaceDE/>
        <w:autoSpaceDN/>
        <w:bidi w:val="0"/>
        <w:spacing w:before="0" w:line="480" w:lineRule="exact"/>
        <w:ind w:firstLine="241" w:firstLineChars="100"/>
        <w:textAlignment w:val="auto"/>
        <w:rPr>
          <w:rFonts w:cs="宋体" w:asciiTheme="minorEastAsia" w:hAnsiTheme="minorEastAsia" w:eastAsiaTheme="minorEastAsia"/>
          <w:sz w:val="24"/>
          <w:szCs w:val="24"/>
        </w:rPr>
      </w:pPr>
      <w:bookmarkStart w:id="382" w:name="_Toc12412"/>
      <w:bookmarkStart w:id="383" w:name="_Toc77586943"/>
      <w:bookmarkStart w:id="384" w:name="_Toc26260"/>
      <w:bookmarkStart w:id="385" w:name="_Toc77586850"/>
      <w:bookmarkStart w:id="386" w:name="_Toc296602457"/>
      <w:r>
        <w:rPr>
          <w:rFonts w:hint="eastAsia" w:cs="宋体" w:asciiTheme="minorEastAsia" w:hAnsiTheme="minorEastAsia" w:eastAsiaTheme="minorEastAsia"/>
          <w:sz w:val="24"/>
          <w:szCs w:val="24"/>
        </w:rPr>
        <w:t>6.2 成交候选人公示</w:t>
      </w:r>
      <w:bookmarkEnd w:id="382"/>
      <w:bookmarkEnd w:id="383"/>
      <w:bookmarkEnd w:id="384"/>
      <w:bookmarkEnd w:id="385"/>
      <w:bookmarkEnd w:id="386"/>
    </w:p>
    <w:p w14:paraId="560EB5D9">
      <w:pPr>
        <w:pageBreakBefore w:val="0"/>
        <w:kinsoku/>
        <w:wordWrap/>
        <w:overflowPunct/>
        <w:topLinePunct w:val="0"/>
        <w:autoSpaceDE/>
        <w:autoSpaceDN/>
        <w:bidi w:val="0"/>
        <w:spacing w:after="0" w:line="480" w:lineRule="exact"/>
        <w:ind w:firstLine="480" w:firstLineChars="200"/>
        <w:textAlignment w:val="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采购人在供应商须知前附表规定的媒介公示成交候选人。</w:t>
      </w:r>
    </w:p>
    <w:p w14:paraId="393CFCB7">
      <w:pPr>
        <w:pStyle w:val="4"/>
        <w:pageBreakBefore w:val="0"/>
        <w:kinsoku/>
        <w:wordWrap/>
        <w:overflowPunct/>
        <w:topLinePunct w:val="0"/>
        <w:autoSpaceDE/>
        <w:autoSpaceDN/>
        <w:bidi w:val="0"/>
        <w:spacing w:before="0" w:line="480" w:lineRule="exact"/>
        <w:ind w:firstLine="241" w:firstLineChars="100"/>
        <w:textAlignment w:val="auto"/>
        <w:rPr>
          <w:rFonts w:cs="宋体" w:asciiTheme="minorEastAsia" w:hAnsiTheme="minorEastAsia" w:eastAsiaTheme="minorEastAsia"/>
          <w:sz w:val="24"/>
          <w:szCs w:val="24"/>
        </w:rPr>
      </w:pPr>
      <w:bookmarkStart w:id="387" w:name="_Toc152042344"/>
      <w:bookmarkStart w:id="388" w:name="_Toc8201"/>
      <w:bookmarkStart w:id="389" w:name="_Toc247085726"/>
      <w:bookmarkStart w:id="390" w:name="_Toc179632586"/>
      <w:bookmarkStart w:id="391" w:name="_Toc246996955"/>
      <w:bookmarkStart w:id="392" w:name="_Toc144974536"/>
      <w:bookmarkStart w:id="393" w:name="_Toc77586851"/>
      <w:bookmarkStart w:id="394" w:name="_Toc246996212"/>
      <w:bookmarkStart w:id="395" w:name="_Toc152045568"/>
      <w:bookmarkStart w:id="396" w:name="_Toc21406"/>
      <w:bookmarkStart w:id="397" w:name="_Toc296602458"/>
      <w:bookmarkStart w:id="398" w:name="_Toc77586944"/>
      <w:r>
        <w:rPr>
          <w:rFonts w:hint="eastAsia" w:cs="宋体" w:asciiTheme="minorEastAsia" w:hAnsiTheme="minorEastAsia" w:eastAsiaTheme="minorEastAsia"/>
          <w:sz w:val="24"/>
          <w:szCs w:val="24"/>
        </w:rPr>
        <w:t>6.3 成交通知</w:t>
      </w:r>
      <w:bookmarkEnd w:id="387"/>
      <w:bookmarkEnd w:id="388"/>
      <w:bookmarkEnd w:id="389"/>
      <w:bookmarkEnd w:id="390"/>
      <w:bookmarkEnd w:id="391"/>
      <w:bookmarkEnd w:id="392"/>
      <w:bookmarkEnd w:id="393"/>
      <w:bookmarkEnd w:id="394"/>
      <w:bookmarkEnd w:id="395"/>
      <w:bookmarkEnd w:id="396"/>
      <w:bookmarkEnd w:id="397"/>
      <w:bookmarkEnd w:id="398"/>
    </w:p>
    <w:p w14:paraId="3DBE20BA">
      <w:pPr>
        <w:pageBreakBefore w:val="0"/>
        <w:kinsoku/>
        <w:wordWrap/>
        <w:overflowPunct/>
        <w:topLinePunct w:val="0"/>
        <w:autoSpaceDE/>
        <w:autoSpaceDN/>
        <w:bidi w:val="0"/>
        <w:spacing w:after="0" w:line="480" w:lineRule="exact"/>
        <w:ind w:firstLine="480" w:firstLineChars="200"/>
        <w:textAlignment w:val="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在本章第3.3款规定的投标有效期内，采购人以书面形式向成交人发出成交通知书，同时将成交结果通知未成交的供应商。</w:t>
      </w:r>
    </w:p>
    <w:p w14:paraId="2ED48A9A">
      <w:pPr>
        <w:pStyle w:val="4"/>
        <w:pageBreakBefore w:val="0"/>
        <w:kinsoku/>
        <w:wordWrap/>
        <w:overflowPunct/>
        <w:topLinePunct w:val="0"/>
        <w:autoSpaceDE/>
        <w:autoSpaceDN/>
        <w:bidi w:val="0"/>
        <w:spacing w:before="0" w:line="480" w:lineRule="exact"/>
        <w:ind w:firstLine="241" w:firstLineChars="100"/>
        <w:textAlignment w:val="auto"/>
        <w:rPr>
          <w:rFonts w:cs="宋体" w:asciiTheme="minorEastAsia" w:hAnsiTheme="minorEastAsia" w:eastAsiaTheme="minorEastAsia"/>
          <w:sz w:val="24"/>
          <w:szCs w:val="24"/>
        </w:rPr>
      </w:pPr>
      <w:bookmarkStart w:id="399" w:name="_Toc77586945"/>
      <w:bookmarkStart w:id="400" w:name="_Toc152042345"/>
      <w:bookmarkStart w:id="401" w:name="_Toc152045569"/>
      <w:bookmarkStart w:id="402" w:name="_Toc247085727"/>
      <w:bookmarkStart w:id="403" w:name="_Toc296602459"/>
      <w:bookmarkStart w:id="404" w:name="_Toc179632587"/>
      <w:bookmarkStart w:id="405" w:name="_Toc246996213"/>
      <w:bookmarkStart w:id="406" w:name="_Toc144974537"/>
      <w:bookmarkStart w:id="407" w:name="_Toc77586852"/>
      <w:bookmarkStart w:id="408" w:name="_Toc246996956"/>
      <w:bookmarkStart w:id="409" w:name="_Toc29485"/>
      <w:bookmarkStart w:id="410" w:name="_Toc22098"/>
      <w:r>
        <w:rPr>
          <w:rFonts w:hint="eastAsia" w:cs="宋体" w:asciiTheme="minorEastAsia" w:hAnsiTheme="minorEastAsia" w:eastAsiaTheme="minorEastAsia"/>
          <w:sz w:val="24"/>
          <w:szCs w:val="24"/>
        </w:rPr>
        <w:t xml:space="preserve">6.4 </w:t>
      </w:r>
      <w:bookmarkEnd w:id="399"/>
      <w:bookmarkEnd w:id="400"/>
      <w:bookmarkEnd w:id="401"/>
      <w:bookmarkEnd w:id="402"/>
      <w:bookmarkEnd w:id="403"/>
      <w:bookmarkEnd w:id="404"/>
      <w:bookmarkEnd w:id="405"/>
      <w:bookmarkEnd w:id="406"/>
      <w:bookmarkEnd w:id="407"/>
      <w:bookmarkEnd w:id="408"/>
      <w:bookmarkStart w:id="411" w:name="_Toc77586853"/>
      <w:bookmarkStart w:id="412" w:name="_Toc152045570"/>
      <w:bookmarkStart w:id="413" w:name="_Toc296602460"/>
      <w:bookmarkStart w:id="414" w:name="_Toc144974538"/>
      <w:bookmarkStart w:id="415" w:name="_Toc152042346"/>
      <w:bookmarkStart w:id="416" w:name="_Toc247085728"/>
      <w:bookmarkStart w:id="417" w:name="_Toc179632588"/>
      <w:bookmarkStart w:id="418" w:name="_Toc246996957"/>
      <w:bookmarkStart w:id="419" w:name="_Toc246996214"/>
      <w:bookmarkStart w:id="420" w:name="_Toc77586946"/>
      <w:r>
        <w:rPr>
          <w:rFonts w:hint="eastAsia" w:cs="宋体" w:asciiTheme="minorEastAsia" w:hAnsiTheme="minorEastAsia" w:eastAsiaTheme="minorEastAsia"/>
          <w:sz w:val="24"/>
          <w:szCs w:val="24"/>
        </w:rPr>
        <w:t>签订合同</w:t>
      </w:r>
      <w:bookmarkEnd w:id="409"/>
      <w:bookmarkEnd w:id="410"/>
      <w:bookmarkEnd w:id="411"/>
      <w:bookmarkEnd w:id="412"/>
      <w:bookmarkEnd w:id="413"/>
      <w:bookmarkEnd w:id="414"/>
      <w:bookmarkEnd w:id="415"/>
      <w:bookmarkEnd w:id="416"/>
      <w:bookmarkEnd w:id="417"/>
      <w:bookmarkEnd w:id="418"/>
      <w:bookmarkEnd w:id="419"/>
      <w:bookmarkEnd w:id="420"/>
    </w:p>
    <w:p w14:paraId="63720B7E">
      <w:pPr>
        <w:pageBreakBefore w:val="0"/>
        <w:kinsoku/>
        <w:wordWrap/>
        <w:overflowPunct/>
        <w:topLinePunct w:val="0"/>
        <w:autoSpaceDE/>
        <w:autoSpaceDN/>
        <w:bidi w:val="0"/>
        <w:spacing w:after="0" w:line="480" w:lineRule="exact"/>
        <w:ind w:firstLine="480" w:firstLineChars="200"/>
        <w:textAlignment w:val="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6.4.1采购人和成交人应当自成交通知书发出之日起</w:t>
      </w:r>
      <w:r>
        <w:rPr>
          <w:rFonts w:hint="eastAsia" w:cs="宋体" w:asciiTheme="minorEastAsia" w:hAnsiTheme="minorEastAsia" w:eastAsiaTheme="minorEastAsia"/>
          <w:sz w:val="24"/>
          <w:szCs w:val="24"/>
          <w:lang w:val="en-US" w:eastAsia="zh-CN"/>
        </w:rPr>
        <w:t>30</w:t>
      </w:r>
      <w:r>
        <w:rPr>
          <w:rFonts w:hint="eastAsia" w:cs="宋体" w:asciiTheme="minorEastAsia" w:hAnsiTheme="minorEastAsia" w:eastAsiaTheme="minorEastAsia"/>
          <w:sz w:val="24"/>
          <w:szCs w:val="24"/>
        </w:rPr>
        <w:t>个工作日内，根据竞争性磋商文件和成交人的磋商响应文件订立书面合同。成交人无正当理由拒签合同的，采购人取消其成交资格，给采购人造成的损失应当予以赔偿。</w:t>
      </w:r>
    </w:p>
    <w:p w14:paraId="4FACFFD6">
      <w:pPr>
        <w:pStyle w:val="4"/>
        <w:pageBreakBefore w:val="0"/>
        <w:kinsoku/>
        <w:wordWrap/>
        <w:overflowPunct/>
        <w:topLinePunct w:val="0"/>
        <w:autoSpaceDE/>
        <w:autoSpaceDN/>
        <w:bidi w:val="0"/>
        <w:spacing w:before="0" w:line="480" w:lineRule="exact"/>
        <w:ind w:firstLine="241" w:firstLineChars="100"/>
        <w:textAlignment w:val="auto"/>
        <w:rPr>
          <w:rFonts w:cs="宋体" w:asciiTheme="minorEastAsia" w:hAnsiTheme="minorEastAsia" w:eastAsiaTheme="minorEastAsia"/>
          <w:sz w:val="24"/>
          <w:szCs w:val="24"/>
        </w:rPr>
      </w:pPr>
      <w:bookmarkStart w:id="421" w:name="_Toc77586854"/>
      <w:bookmarkStart w:id="422" w:name="_Toc30314"/>
      <w:bookmarkStart w:id="423" w:name="_Toc77586947"/>
      <w:bookmarkStart w:id="424" w:name="_Toc296602461"/>
      <w:bookmarkStart w:id="425" w:name="_Toc24411"/>
      <w:r>
        <w:rPr>
          <w:rFonts w:hint="eastAsia" w:cs="宋体" w:asciiTheme="minorEastAsia" w:hAnsiTheme="minorEastAsia" w:eastAsiaTheme="minorEastAsia"/>
          <w:sz w:val="24"/>
          <w:szCs w:val="24"/>
        </w:rPr>
        <w:t>7. 纪律和监督</w:t>
      </w:r>
      <w:bookmarkEnd w:id="421"/>
      <w:bookmarkEnd w:id="422"/>
      <w:bookmarkEnd w:id="423"/>
      <w:bookmarkEnd w:id="424"/>
      <w:bookmarkEnd w:id="425"/>
    </w:p>
    <w:p w14:paraId="58DA89D8">
      <w:pPr>
        <w:pStyle w:val="4"/>
        <w:pageBreakBefore w:val="0"/>
        <w:kinsoku/>
        <w:wordWrap/>
        <w:overflowPunct/>
        <w:topLinePunct w:val="0"/>
        <w:autoSpaceDE/>
        <w:autoSpaceDN/>
        <w:bidi w:val="0"/>
        <w:spacing w:before="0" w:line="480" w:lineRule="exact"/>
        <w:ind w:firstLine="241" w:firstLineChars="100"/>
        <w:textAlignment w:val="auto"/>
        <w:rPr>
          <w:rFonts w:cs="宋体" w:asciiTheme="minorEastAsia" w:hAnsiTheme="minorEastAsia" w:eastAsiaTheme="minorEastAsia"/>
          <w:sz w:val="24"/>
          <w:szCs w:val="24"/>
        </w:rPr>
      </w:pPr>
      <w:bookmarkStart w:id="426" w:name="_Toc144974543"/>
      <w:bookmarkStart w:id="427" w:name="_Toc152045575"/>
      <w:bookmarkStart w:id="428" w:name="_Toc152042351"/>
      <w:bookmarkStart w:id="429" w:name="_Toc77586855"/>
      <w:bookmarkStart w:id="430" w:name="_Toc247085733"/>
      <w:bookmarkStart w:id="431" w:name="_Toc20614"/>
      <w:bookmarkStart w:id="432" w:name="_Toc17702"/>
      <w:bookmarkStart w:id="433" w:name="_Toc296602462"/>
      <w:bookmarkStart w:id="434" w:name="_Toc77586948"/>
      <w:bookmarkStart w:id="435" w:name="_Toc246996962"/>
      <w:bookmarkStart w:id="436" w:name="_Toc179632593"/>
      <w:bookmarkStart w:id="437" w:name="_Toc246996219"/>
      <w:bookmarkStart w:id="438" w:name="_Toc296590983"/>
      <w:r>
        <w:rPr>
          <w:rFonts w:hint="eastAsia" w:cs="宋体" w:asciiTheme="minorEastAsia" w:hAnsiTheme="minorEastAsia" w:eastAsiaTheme="minorEastAsia"/>
          <w:sz w:val="24"/>
          <w:szCs w:val="24"/>
        </w:rPr>
        <w:t>7.1 对采购人的纪律要求</w:t>
      </w:r>
      <w:bookmarkEnd w:id="426"/>
      <w:bookmarkEnd w:id="427"/>
      <w:bookmarkEnd w:id="428"/>
      <w:bookmarkEnd w:id="429"/>
      <w:bookmarkEnd w:id="430"/>
      <w:bookmarkEnd w:id="431"/>
      <w:bookmarkEnd w:id="432"/>
      <w:bookmarkEnd w:id="433"/>
      <w:bookmarkEnd w:id="434"/>
      <w:bookmarkEnd w:id="435"/>
      <w:bookmarkEnd w:id="436"/>
      <w:bookmarkEnd w:id="437"/>
      <w:bookmarkEnd w:id="438"/>
    </w:p>
    <w:p w14:paraId="0FD031DB">
      <w:pPr>
        <w:pageBreakBefore w:val="0"/>
        <w:kinsoku/>
        <w:wordWrap/>
        <w:overflowPunct/>
        <w:topLinePunct w:val="0"/>
        <w:autoSpaceDE/>
        <w:autoSpaceDN/>
        <w:bidi w:val="0"/>
        <w:spacing w:after="0" w:line="480" w:lineRule="exact"/>
        <w:ind w:firstLine="480" w:firstLineChars="200"/>
        <w:textAlignment w:val="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采购人不得泄漏招标投标活动中应当保密的情况和资料，不得与供应商串通损害国家利益、社会公共利益或者他人合法权益。</w:t>
      </w:r>
    </w:p>
    <w:p w14:paraId="76A2EBF2">
      <w:pPr>
        <w:pStyle w:val="4"/>
        <w:pageBreakBefore w:val="0"/>
        <w:kinsoku/>
        <w:wordWrap/>
        <w:overflowPunct/>
        <w:topLinePunct w:val="0"/>
        <w:autoSpaceDE/>
        <w:autoSpaceDN/>
        <w:bidi w:val="0"/>
        <w:spacing w:before="0" w:line="480" w:lineRule="exact"/>
        <w:ind w:firstLine="241" w:firstLineChars="100"/>
        <w:textAlignment w:val="auto"/>
        <w:rPr>
          <w:rFonts w:cs="宋体" w:asciiTheme="minorEastAsia" w:hAnsiTheme="minorEastAsia" w:eastAsiaTheme="minorEastAsia"/>
          <w:sz w:val="24"/>
          <w:szCs w:val="24"/>
        </w:rPr>
      </w:pPr>
      <w:bookmarkStart w:id="439" w:name="_Toc152045576"/>
      <w:bookmarkStart w:id="440" w:name="_Toc296602463"/>
      <w:bookmarkStart w:id="441" w:name="_Toc144974544"/>
      <w:bookmarkStart w:id="442" w:name="_Toc152042352"/>
      <w:bookmarkStart w:id="443" w:name="_Toc246996963"/>
      <w:bookmarkStart w:id="444" w:name="_Toc179632594"/>
      <w:bookmarkStart w:id="445" w:name="_Toc77586856"/>
      <w:bookmarkStart w:id="446" w:name="_Toc77586949"/>
      <w:bookmarkStart w:id="447" w:name="_Toc246996220"/>
      <w:bookmarkStart w:id="448" w:name="_Toc26721"/>
      <w:bookmarkStart w:id="449" w:name="_Toc5386"/>
      <w:bookmarkStart w:id="450" w:name="_Toc247085734"/>
      <w:r>
        <w:rPr>
          <w:rFonts w:hint="eastAsia" w:cs="宋体" w:asciiTheme="minorEastAsia" w:hAnsiTheme="minorEastAsia" w:eastAsiaTheme="minorEastAsia"/>
          <w:sz w:val="24"/>
          <w:szCs w:val="24"/>
        </w:rPr>
        <w:t>7.2 对供应商的纪律要求</w:t>
      </w:r>
      <w:bookmarkEnd w:id="439"/>
      <w:bookmarkEnd w:id="440"/>
      <w:bookmarkEnd w:id="441"/>
      <w:bookmarkEnd w:id="442"/>
      <w:bookmarkEnd w:id="443"/>
      <w:bookmarkEnd w:id="444"/>
      <w:bookmarkEnd w:id="445"/>
      <w:bookmarkEnd w:id="446"/>
      <w:bookmarkEnd w:id="447"/>
      <w:bookmarkEnd w:id="448"/>
      <w:bookmarkEnd w:id="449"/>
      <w:bookmarkEnd w:id="450"/>
    </w:p>
    <w:p w14:paraId="3467D0A4">
      <w:pPr>
        <w:pageBreakBefore w:val="0"/>
        <w:kinsoku/>
        <w:wordWrap/>
        <w:overflowPunct/>
        <w:topLinePunct w:val="0"/>
        <w:autoSpaceDE/>
        <w:autoSpaceDN/>
        <w:bidi w:val="0"/>
        <w:spacing w:after="0" w:line="480" w:lineRule="exact"/>
        <w:ind w:firstLine="480" w:firstLineChars="200"/>
        <w:textAlignment w:val="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供应商不得相互串通投标或者与采购人串通投标，不得向采购人或者磋商小组成员行贿谋取成交，不得以他人名义投标或者以其他方式弄虚作假骗取成交；供应商不得以任何方式干扰、影响评标工作。</w:t>
      </w:r>
    </w:p>
    <w:p w14:paraId="3AEE7538">
      <w:pPr>
        <w:pStyle w:val="4"/>
        <w:pageBreakBefore w:val="0"/>
        <w:kinsoku/>
        <w:wordWrap/>
        <w:overflowPunct/>
        <w:topLinePunct w:val="0"/>
        <w:autoSpaceDE/>
        <w:autoSpaceDN/>
        <w:bidi w:val="0"/>
        <w:spacing w:before="0" w:line="480" w:lineRule="exact"/>
        <w:ind w:firstLine="241" w:firstLineChars="100"/>
        <w:textAlignment w:val="auto"/>
        <w:rPr>
          <w:rFonts w:cs="宋体" w:asciiTheme="minorEastAsia" w:hAnsiTheme="minorEastAsia" w:eastAsiaTheme="minorEastAsia"/>
          <w:sz w:val="24"/>
          <w:szCs w:val="24"/>
        </w:rPr>
      </w:pPr>
      <w:bookmarkStart w:id="451" w:name="_Toc28202"/>
      <w:bookmarkStart w:id="452" w:name="_Toc246996964"/>
      <w:bookmarkStart w:id="453" w:name="_Toc179632595"/>
      <w:bookmarkStart w:id="454" w:name="_Toc246996221"/>
      <w:bookmarkStart w:id="455" w:name="_Toc152045577"/>
      <w:bookmarkStart w:id="456" w:name="_Toc247085735"/>
      <w:bookmarkStart w:id="457" w:name="_Toc77586857"/>
      <w:bookmarkStart w:id="458" w:name="_Toc24773"/>
      <w:bookmarkStart w:id="459" w:name="_Toc77586950"/>
      <w:bookmarkStart w:id="460" w:name="_Toc296602464"/>
      <w:bookmarkStart w:id="461" w:name="_Toc144974545"/>
      <w:bookmarkStart w:id="462" w:name="_Toc152042353"/>
      <w:r>
        <w:rPr>
          <w:rFonts w:hint="eastAsia" w:cs="宋体" w:asciiTheme="minorEastAsia" w:hAnsiTheme="minorEastAsia" w:eastAsiaTheme="minorEastAsia"/>
          <w:sz w:val="24"/>
          <w:szCs w:val="24"/>
        </w:rPr>
        <w:t>7.3 对磋商小组成员的纪律要求</w:t>
      </w:r>
      <w:bookmarkEnd w:id="451"/>
      <w:bookmarkEnd w:id="452"/>
      <w:bookmarkEnd w:id="453"/>
      <w:bookmarkEnd w:id="454"/>
      <w:bookmarkEnd w:id="455"/>
      <w:bookmarkEnd w:id="456"/>
      <w:bookmarkEnd w:id="457"/>
      <w:bookmarkEnd w:id="458"/>
      <w:bookmarkEnd w:id="459"/>
      <w:bookmarkEnd w:id="460"/>
      <w:bookmarkEnd w:id="461"/>
      <w:bookmarkEnd w:id="462"/>
    </w:p>
    <w:p w14:paraId="4A673CB0">
      <w:pPr>
        <w:pageBreakBefore w:val="0"/>
        <w:kinsoku/>
        <w:wordWrap/>
        <w:overflowPunct/>
        <w:topLinePunct w:val="0"/>
        <w:autoSpaceDE/>
        <w:autoSpaceDN/>
        <w:bidi w:val="0"/>
        <w:spacing w:after="0" w:line="480" w:lineRule="exact"/>
        <w:ind w:firstLine="480" w:firstLineChars="200"/>
        <w:textAlignment w:val="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磋商小组成员不得收受他人的财物或者其他好处，不得向他人透漏对磋商响应文件的评审和比较、成交候选人的推荐情况以及评标有关的其他情况。在评标活动中，磋商小组成员应当客观、公正地履行职责，遵守职业道德，不得擅离职守，影响评标程序正常进行，不得使用第三章“评标办法”没有规定的评审因素和标准进行评标。</w:t>
      </w:r>
    </w:p>
    <w:p w14:paraId="3DE2E46C">
      <w:pPr>
        <w:pStyle w:val="4"/>
        <w:pageBreakBefore w:val="0"/>
        <w:kinsoku/>
        <w:wordWrap/>
        <w:overflowPunct/>
        <w:topLinePunct w:val="0"/>
        <w:autoSpaceDE/>
        <w:autoSpaceDN/>
        <w:bidi w:val="0"/>
        <w:spacing w:before="0" w:line="480" w:lineRule="exact"/>
        <w:ind w:firstLine="241" w:firstLineChars="100"/>
        <w:textAlignment w:val="auto"/>
        <w:rPr>
          <w:rFonts w:cs="宋体" w:asciiTheme="minorEastAsia" w:hAnsiTheme="minorEastAsia" w:eastAsiaTheme="minorEastAsia"/>
          <w:sz w:val="24"/>
          <w:szCs w:val="24"/>
        </w:rPr>
      </w:pPr>
      <w:bookmarkStart w:id="463" w:name="_Toc152042354"/>
      <w:bookmarkStart w:id="464" w:name="_Toc247085736"/>
      <w:bookmarkStart w:id="465" w:name="_Toc152045578"/>
      <w:bookmarkStart w:id="466" w:name="_Toc77586951"/>
      <w:bookmarkStart w:id="467" w:name="_Toc296602465"/>
      <w:bookmarkStart w:id="468" w:name="_Toc246996965"/>
      <w:bookmarkStart w:id="469" w:name="_Toc15439"/>
      <w:bookmarkStart w:id="470" w:name="_Toc179632596"/>
      <w:bookmarkStart w:id="471" w:name="_Toc246996222"/>
      <w:bookmarkStart w:id="472" w:name="_Toc1651"/>
      <w:bookmarkStart w:id="473" w:name="_Toc77586858"/>
      <w:bookmarkStart w:id="474" w:name="_Toc144974546"/>
      <w:r>
        <w:rPr>
          <w:rFonts w:hint="eastAsia" w:cs="宋体" w:asciiTheme="minorEastAsia" w:hAnsiTheme="minorEastAsia" w:eastAsiaTheme="minorEastAsia"/>
          <w:sz w:val="24"/>
          <w:szCs w:val="24"/>
        </w:rPr>
        <w:t>7.4 对与评标活动有关的工作人员的纪律要求</w:t>
      </w:r>
      <w:bookmarkEnd w:id="463"/>
      <w:bookmarkEnd w:id="464"/>
      <w:bookmarkEnd w:id="465"/>
      <w:bookmarkEnd w:id="466"/>
      <w:bookmarkEnd w:id="467"/>
      <w:bookmarkEnd w:id="468"/>
      <w:bookmarkEnd w:id="469"/>
      <w:bookmarkEnd w:id="470"/>
      <w:bookmarkEnd w:id="471"/>
      <w:bookmarkEnd w:id="472"/>
      <w:bookmarkEnd w:id="473"/>
    </w:p>
    <w:p w14:paraId="036CB8B9">
      <w:pPr>
        <w:pageBreakBefore w:val="0"/>
        <w:kinsoku/>
        <w:wordWrap/>
        <w:overflowPunct/>
        <w:topLinePunct w:val="0"/>
        <w:autoSpaceDE/>
        <w:autoSpaceDN/>
        <w:bidi w:val="0"/>
        <w:spacing w:after="0" w:line="480" w:lineRule="exact"/>
        <w:ind w:firstLine="480" w:firstLineChars="200"/>
        <w:textAlignment w:val="auto"/>
        <w:rPr>
          <w:rFonts w:cs="宋体" w:asciiTheme="minorEastAsia" w:hAnsiTheme="minorEastAsia" w:eastAsiaTheme="minorEastAsia"/>
          <w:sz w:val="24"/>
          <w:szCs w:val="24"/>
        </w:rPr>
      </w:pPr>
      <w:bookmarkStart w:id="475" w:name="_Toc152042355"/>
      <w:r>
        <w:rPr>
          <w:rFonts w:hint="eastAsia" w:cs="宋体" w:asciiTheme="minorEastAsia" w:hAnsiTheme="minorEastAsia" w:eastAsiaTheme="minorEastAsia"/>
          <w:sz w:val="24"/>
          <w:szCs w:val="24"/>
        </w:rPr>
        <w:t>与评标活动有关的工作人员不得收受他人的财物或者其他好处，不得向他人透漏对磋商响应文件的评审和比较、成交候选人的推荐情况以及评标有关的其他情况。在评标活动中，与评标活动有关的工作人员不得擅离职守，影响评标程序正常进行。</w:t>
      </w:r>
      <w:bookmarkEnd w:id="475"/>
    </w:p>
    <w:p w14:paraId="658F9FC4">
      <w:pPr>
        <w:pStyle w:val="4"/>
        <w:pageBreakBefore w:val="0"/>
        <w:kinsoku/>
        <w:wordWrap/>
        <w:overflowPunct/>
        <w:topLinePunct w:val="0"/>
        <w:autoSpaceDE/>
        <w:autoSpaceDN/>
        <w:bidi w:val="0"/>
        <w:spacing w:before="0" w:line="480" w:lineRule="exact"/>
        <w:ind w:firstLine="241" w:firstLineChars="100"/>
        <w:textAlignment w:val="auto"/>
        <w:rPr>
          <w:rFonts w:cs="宋体" w:asciiTheme="minorEastAsia" w:hAnsiTheme="minorEastAsia" w:eastAsiaTheme="minorEastAsia"/>
          <w:sz w:val="24"/>
          <w:szCs w:val="24"/>
        </w:rPr>
      </w:pPr>
      <w:bookmarkStart w:id="476" w:name="_Toc19352"/>
      <w:bookmarkStart w:id="477" w:name="_Toc77586859"/>
      <w:bookmarkStart w:id="478" w:name="_Toc23219"/>
      <w:bookmarkStart w:id="479" w:name="_Toc247085737"/>
      <w:bookmarkStart w:id="480" w:name="_Toc246996966"/>
      <w:bookmarkStart w:id="481" w:name="_Toc152042356"/>
      <w:bookmarkStart w:id="482" w:name="_Toc152045579"/>
      <w:bookmarkStart w:id="483" w:name="_Toc246996223"/>
      <w:bookmarkStart w:id="484" w:name="_Toc77586952"/>
      <w:bookmarkStart w:id="485" w:name="_Toc296602466"/>
      <w:bookmarkStart w:id="486" w:name="_Toc179632597"/>
      <w:r>
        <w:rPr>
          <w:rFonts w:hint="eastAsia" w:cs="宋体" w:asciiTheme="minorEastAsia" w:hAnsiTheme="minorEastAsia" w:eastAsiaTheme="minorEastAsia"/>
          <w:sz w:val="24"/>
          <w:szCs w:val="24"/>
        </w:rPr>
        <w:t>7.5 投诉</w:t>
      </w:r>
      <w:bookmarkEnd w:id="474"/>
      <w:bookmarkEnd w:id="476"/>
      <w:bookmarkEnd w:id="477"/>
      <w:bookmarkEnd w:id="478"/>
      <w:bookmarkEnd w:id="479"/>
      <w:bookmarkEnd w:id="480"/>
      <w:bookmarkEnd w:id="481"/>
      <w:bookmarkEnd w:id="482"/>
      <w:bookmarkEnd w:id="483"/>
      <w:bookmarkEnd w:id="484"/>
      <w:bookmarkEnd w:id="485"/>
      <w:bookmarkEnd w:id="486"/>
    </w:p>
    <w:p w14:paraId="7DC4CE19">
      <w:pPr>
        <w:pageBreakBefore w:val="0"/>
        <w:kinsoku/>
        <w:wordWrap/>
        <w:overflowPunct/>
        <w:topLinePunct w:val="0"/>
        <w:autoSpaceDE/>
        <w:autoSpaceDN/>
        <w:bidi w:val="0"/>
        <w:spacing w:after="0" w:line="480" w:lineRule="exact"/>
        <w:ind w:firstLine="480" w:firstLineChars="200"/>
        <w:textAlignment w:val="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供应商和其他利害关系人认为本次招标活动违反法律、法规和规章规定的，有权向有关行政监督部门投诉。</w:t>
      </w:r>
    </w:p>
    <w:p w14:paraId="3BF3B2C9">
      <w:pPr>
        <w:pageBreakBefore w:val="0"/>
        <w:tabs>
          <w:tab w:val="left" w:pos="3520"/>
        </w:tabs>
        <w:kinsoku/>
        <w:wordWrap/>
        <w:overflowPunct/>
        <w:topLinePunct w:val="0"/>
        <w:autoSpaceDE/>
        <w:autoSpaceDN/>
        <w:bidi w:val="0"/>
        <w:spacing w:after="0" w:line="480" w:lineRule="exact"/>
        <w:ind w:firstLine="241" w:firstLineChars="100"/>
        <w:textAlignment w:val="auto"/>
        <w:outlineLvl w:val="1"/>
        <w:rPr>
          <w:rFonts w:cs="宋体" w:asciiTheme="minorEastAsia" w:hAnsiTheme="minorEastAsia" w:eastAsiaTheme="minorEastAsia"/>
          <w:b/>
          <w:sz w:val="24"/>
          <w:szCs w:val="24"/>
        </w:rPr>
      </w:pPr>
      <w:bookmarkStart w:id="487" w:name="_Toc246996224"/>
      <w:bookmarkStart w:id="488" w:name="_Toc77586953"/>
      <w:bookmarkStart w:id="489" w:name="_Toc152042357"/>
      <w:bookmarkStart w:id="490" w:name="_Toc247085738"/>
      <w:bookmarkStart w:id="491" w:name="_Toc152045580"/>
      <w:bookmarkStart w:id="492" w:name="_Toc179632598"/>
      <w:bookmarkStart w:id="493" w:name="_Toc77586860"/>
      <w:bookmarkStart w:id="494" w:name="_Toc144974547"/>
      <w:bookmarkStart w:id="495" w:name="_Toc25836"/>
      <w:bookmarkStart w:id="496" w:name="_Toc246996967"/>
      <w:bookmarkStart w:id="497" w:name="_Toc29023"/>
      <w:bookmarkStart w:id="498" w:name="_Toc296602467"/>
      <w:r>
        <w:rPr>
          <w:rFonts w:hint="eastAsia" w:cs="宋体" w:asciiTheme="minorEastAsia" w:hAnsiTheme="minorEastAsia" w:eastAsiaTheme="minorEastAsia"/>
          <w:b/>
          <w:sz w:val="24"/>
          <w:szCs w:val="24"/>
        </w:rPr>
        <w:t>8.需要补充的其他内容</w:t>
      </w:r>
      <w:bookmarkEnd w:id="487"/>
      <w:bookmarkEnd w:id="488"/>
      <w:bookmarkEnd w:id="489"/>
      <w:bookmarkEnd w:id="490"/>
      <w:bookmarkEnd w:id="491"/>
      <w:bookmarkEnd w:id="492"/>
      <w:bookmarkEnd w:id="493"/>
      <w:bookmarkEnd w:id="494"/>
      <w:bookmarkEnd w:id="495"/>
      <w:bookmarkEnd w:id="496"/>
      <w:bookmarkEnd w:id="497"/>
      <w:bookmarkEnd w:id="498"/>
      <w:r>
        <w:rPr>
          <w:rFonts w:cs="宋体" w:asciiTheme="minorEastAsia" w:hAnsiTheme="minorEastAsia" w:eastAsiaTheme="minorEastAsia"/>
          <w:b/>
          <w:sz w:val="24"/>
          <w:szCs w:val="24"/>
        </w:rPr>
        <w:tab/>
      </w:r>
    </w:p>
    <w:p w14:paraId="305DC216">
      <w:pPr>
        <w:pageBreakBefore w:val="0"/>
        <w:kinsoku/>
        <w:wordWrap/>
        <w:overflowPunct/>
        <w:topLinePunct w:val="0"/>
        <w:autoSpaceDE/>
        <w:autoSpaceDN/>
        <w:bidi w:val="0"/>
        <w:spacing w:after="0" w:line="480" w:lineRule="exact"/>
        <w:ind w:firstLine="480" w:firstLineChars="200"/>
        <w:textAlignment w:val="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需要补充的其他内容：见供应商须知前附表。</w:t>
      </w:r>
    </w:p>
    <w:p w14:paraId="3EE20C14">
      <w:pPr>
        <w:rPr>
          <w:rFonts w:asciiTheme="minorEastAsia" w:hAnsiTheme="minorEastAsia" w:eastAsiaTheme="minorEastAsia"/>
        </w:rPr>
      </w:pPr>
    </w:p>
    <w:p w14:paraId="1F0BBAEB">
      <w:pPr>
        <w:rPr>
          <w:rFonts w:asciiTheme="minorEastAsia" w:hAnsiTheme="minorEastAsia" w:eastAsiaTheme="minorEastAsia"/>
          <w:color w:val="auto"/>
          <w:kern w:val="36"/>
          <w:sz w:val="32"/>
          <w:szCs w:val="32"/>
        </w:rPr>
      </w:pPr>
      <w:bookmarkStart w:id="499" w:name="_Hlt16619475"/>
      <w:bookmarkEnd w:id="499"/>
      <w:bookmarkStart w:id="500" w:name="_Toc479757211"/>
      <w:bookmarkEnd w:id="500"/>
      <w:bookmarkStart w:id="501" w:name="_Toc462564139"/>
      <w:bookmarkEnd w:id="501"/>
      <w:bookmarkStart w:id="502" w:name="_Toc49090575"/>
      <w:bookmarkEnd w:id="502"/>
      <w:bookmarkStart w:id="503" w:name="_Toc26554093"/>
      <w:bookmarkEnd w:id="503"/>
      <w:bookmarkStart w:id="504" w:name="_Toc517178999"/>
      <w:bookmarkEnd w:id="504"/>
      <w:bookmarkStart w:id="505" w:name="_Toc479757207"/>
      <w:bookmarkEnd w:id="505"/>
      <w:bookmarkStart w:id="506" w:name="_Hlt16619369"/>
      <w:bookmarkEnd w:id="506"/>
      <w:bookmarkStart w:id="507" w:name="_Toc513029242"/>
      <w:bookmarkEnd w:id="507"/>
      <w:bookmarkStart w:id="508" w:name="_Toc120614281"/>
      <w:bookmarkEnd w:id="508"/>
      <w:bookmarkStart w:id="509" w:name="_Toc120614221"/>
      <w:bookmarkEnd w:id="509"/>
      <w:bookmarkStart w:id="510" w:name="_Toc20823314"/>
      <w:bookmarkEnd w:id="510"/>
      <w:bookmarkStart w:id="511" w:name="_Toc517179003"/>
      <w:bookmarkEnd w:id="511"/>
      <w:bookmarkStart w:id="512" w:name="_Toc16770582"/>
      <w:bookmarkStart w:id="513" w:name="_Toc27840"/>
      <w:bookmarkStart w:id="514" w:name="_Toc528078062"/>
      <w:r>
        <w:rPr>
          <w:rFonts w:asciiTheme="minorEastAsia" w:hAnsiTheme="minorEastAsia" w:eastAsiaTheme="minorEastAsia"/>
          <w:color w:val="auto"/>
          <w:kern w:val="36"/>
          <w:sz w:val="32"/>
          <w:szCs w:val="32"/>
        </w:rPr>
        <w:br w:type="page"/>
      </w:r>
    </w:p>
    <w:p w14:paraId="49ECF0B8">
      <w:pPr>
        <w:pStyle w:val="3"/>
        <w:keepLines w:val="0"/>
        <w:widowControl/>
        <w:spacing w:before="0"/>
        <w:jc w:val="center"/>
        <w:rPr>
          <w:rFonts w:hint="default" w:asciiTheme="minorEastAsia" w:hAnsiTheme="minorEastAsia" w:eastAsiaTheme="minorEastAsia"/>
          <w:color w:val="auto"/>
          <w:kern w:val="36"/>
          <w:sz w:val="32"/>
          <w:szCs w:val="32"/>
        </w:rPr>
      </w:pPr>
      <w:bookmarkStart w:id="515" w:name="_Toc727"/>
      <w:r>
        <w:rPr>
          <w:rFonts w:asciiTheme="minorEastAsia" w:hAnsiTheme="minorEastAsia" w:eastAsiaTheme="minorEastAsia"/>
          <w:color w:val="auto"/>
          <w:kern w:val="36"/>
          <w:sz w:val="32"/>
          <w:szCs w:val="32"/>
        </w:rPr>
        <w:t>第三章  评审标准</w:t>
      </w:r>
      <w:bookmarkEnd w:id="512"/>
      <w:bookmarkEnd w:id="513"/>
      <w:bookmarkEnd w:id="514"/>
      <w:bookmarkEnd w:id="515"/>
    </w:p>
    <w:p w14:paraId="4531B36E">
      <w:pPr>
        <w:spacing w:line="400" w:lineRule="exact"/>
        <w:ind w:firstLine="420"/>
        <w:rPr>
          <w:rFonts w:cs="Calibri" w:asciiTheme="minorEastAsia" w:hAnsiTheme="minorEastAsia" w:eastAsiaTheme="minorEastAsia"/>
          <w:sz w:val="24"/>
        </w:rPr>
      </w:pPr>
      <w:bookmarkStart w:id="516" w:name="OLE_LINK2"/>
      <w:bookmarkEnd w:id="516"/>
      <w:bookmarkStart w:id="517" w:name="OLE_LINK1"/>
      <w:r>
        <w:rPr>
          <w:rFonts w:hint="eastAsia" w:cs="Calibri" w:asciiTheme="minorEastAsia" w:hAnsiTheme="minorEastAsia" w:eastAsiaTheme="minorEastAsia"/>
          <w:sz w:val="24"/>
        </w:rPr>
        <w:t>本次竞争性磋商的评审分为初步审查和详细审查。详细审查采用综合评分法，总分为100分。</w:t>
      </w:r>
      <w:bookmarkEnd w:id="517"/>
    </w:p>
    <w:p w14:paraId="1C2BCC51">
      <w:pPr>
        <w:spacing w:line="400" w:lineRule="exact"/>
        <w:outlineLvl w:val="1"/>
        <w:rPr>
          <w:rFonts w:cs="Calibri" w:asciiTheme="minorEastAsia" w:hAnsiTheme="minorEastAsia" w:eastAsiaTheme="minorEastAsia"/>
          <w:b/>
          <w:bCs/>
          <w:sz w:val="24"/>
        </w:rPr>
      </w:pPr>
      <w:bookmarkStart w:id="518" w:name="_Toc24245"/>
      <w:bookmarkStart w:id="519" w:name="_Toc7609"/>
      <w:r>
        <w:rPr>
          <w:rFonts w:hint="eastAsia" w:cs="Calibri" w:asciiTheme="minorEastAsia" w:hAnsiTheme="minorEastAsia" w:eastAsiaTheme="minorEastAsia"/>
          <w:b/>
          <w:bCs/>
          <w:sz w:val="24"/>
          <w:lang w:val="en-US" w:eastAsia="zh-CN"/>
        </w:rPr>
        <w:t>一</w:t>
      </w:r>
      <w:r>
        <w:rPr>
          <w:rFonts w:hint="eastAsia" w:cs="Calibri" w:asciiTheme="minorEastAsia" w:hAnsiTheme="minorEastAsia" w:eastAsiaTheme="minorEastAsia"/>
          <w:b/>
          <w:bCs/>
          <w:sz w:val="24"/>
        </w:rPr>
        <w:t>、评标办法前附表</w:t>
      </w:r>
      <w:bookmarkEnd w:id="518"/>
      <w:bookmarkEnd w:id="519"/>
    </w:p>
    <w:tbl>
      <w:tblPr>
        <w:tblStyle w:val="16"/>
        <w:tblW w:w="9553"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9"/>
        <w:gridCol w:w="764"/>
        <w:gridCol w:w="1915"/>
        <w:gridCol w:w="6105"/>
      </w:tblGrid>
      <w:tr w14:paraId="1E626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33" w:type="dxa"/>
            <w:gridSpan w:val="2"/>
            <w:vAlign w:val="center"/>
          </w:tcPr>
          <w:p w14:paraId="65D6CBD9">
            <w:pPr>
              <w:pStyle w:val="34"/>
              <w:widowControl/>
              <w:spacing w:before="0" w:beforeAutospacing="0" w:after="0" w:line="400" w:lineRule="exact"/>
              <w:jc w:val="center"/>
              <w:rPr>
                <w:rFonts w:hint="default" w:asciiTheme="minorEastAsia" w:hAnsiTheme="minorEastAsia" w:eastAsiaTheme="minorEastAsia"/>
                <w:b/>
                <w:bCs/>
                <w:color w:val="auto"/>
                <w:sz w:val="22"/>
                <w:szCs w:val="22"/>
              </w:rPr>
            </w:pPr>
            <w:r>
              <w:rPr>
                <w:rFonts w:asciiTheme="minorEastAsia" w:hAnsiTheme="minorEastAsia" w:eastAsiaTheme="minorEastAsia"/>
                <w:b/>
                <w:bCs/>
                <w:color w:val="auto"/>
                <w:sz w:val="22"/>
                <w:szCs w:val="22"/>
              </w:rPr>
              <w:t>条款号</w:t>
            </w:r>
          </w:p>
        </w:tc>
        <w:tc>
          <w:tcPr>
            <w:tcW w:w="1915" w:type="dxa"/>
            <w:vAlign w:val="center"/>
          </w:tcPr>
          <w:p w14:paraId="09E8A0EE">
            <w:pPr>
              <w:pStyle w:val="34"/>
              <w:widowControl/>
              <w:spacing w:before="0" w:beforeAutospacing="0" w:after="0" w:line="400" w:lineRule="exact"/>
              <w:jc w:val="center"/>
              <w:rPr>
                <w:rFonts w:hint="default" w:asciiTheme="minorEastAsia" w:hAnsiTheme="minorEastAsia" w:eastAsiaTheme="minorEastAsia"/>
                <w:b/>
                <w:bCs/>
                <w:color w:val="auto"/>
                <w:sz w:val="22"/>
                <w:szCs w:val="22"/>
              </w:rPr>
            </w:pPr>
            <w:r>
              <w:rPr>
                <w:rFonts w:asciiTheme="minorEastAsia" w:hAnsiTheme="minorEastAsia" w:eastAsiaTheme="minorEastAsia"/>
                <w:b/>
                <w:bCs/>
                <w:color w:val="auto"/>
                <w:sz w:val="22"/>
                <w:szCs w:val="22"/>
              </w:rPr>
              <w:t>评审因素</w:t>
            </w:r>
          </w:p>
        </w:tc>
        <w:tc>
          <w:tcPr>
            <w:tcW w:w="6105" w:type="dxa"/>
            <w:vAlign w:val="center"/>
          </w:tcPr>
          <w:p w14:paraId="08636828">
            <w:pPr>
              <w:pStyle w:val="34"/>
              <w:widowControl/>
              <w:spacing w:before="0" w:beforeAutospacing="0" w:after="0" w:line="400" w:lineRule="exact"/>
              <w:jc w:val="center"/>
              <w:rPr>
                <w:rFonts w:hint="default" w:asciiTheme="minorEastAsia" w:hAnsiTheme="minorEastAsia" w:eastAsiaTheme="minorEastAsia"/>
                <w:b/>
                <w:bCs/>
                <w:color w:val="auto"/>
                <w:sz w:val="22"/>
                <w:szCs w:val="22"/>
              </w:rPr>
            </w:pPr>
            <w:r>
              <w:rPr>
                <w:rFonts w:asciiTheme="minorEastAsia" w:hAnsiTheme="minorEastAsia" w:eastAsiaTheme="minorEastAsia"/>
                <w:b/>
                <w:bCs/>
                <w:color w:val="auto"/>
                <w:sz w:val="22"/>
                <w:szCs w:val="22"/>
              </w:rPr>
              <w:t>评审标准</w:t>
            </w:r>
          </w:p>
        </w:tc>
      </w:tr>
      <w:tr w14:paraId="7D301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trPr>
        <w:tc>
          <w:tcPr>
            <w:tcW w:w="769" w:type="dxa"/>
            <w:vMerge w:val="restart"/>
            <w:vAlign w:val="center"/>
          </w:tcPr>
          <w:p w14:paraId="3413F417">
            <w:pPr>
              <w:pStyle w:val="34"/>
              <w:widowControl/>
              <w:spacing w:before="0" w:beforeAutospacing="0" w:after="0" w:line="400" w:lineRule="exact"/>
              <w:jc w:val="center"/>
              <w:rPr>
                <w:rFonts w:hint="default" w:asciiTheme="minorEastAsia" w:hAnsiTheme="minorEastAsia" w:eastAsiaTheme="minorEastAsia"/>
                <w:color w:val="auto"/>
              </w:rPr>
            </w:pPr>
            <w:r>
              <w:rPr>
                <w:rFonts w:asciiTheme="minorEastAsia" w:hAnsiTheme="minorEastAsia" w:eastAsiaTheme="minorEastAsia"/>
                <w:color w:val="auto"/>
              </w:rPr>
              <w:t>1.1</w:t>
            </w:r>
          </w:p>
        </w:tc>
        <w:tc>
          <w:tcPr>
            <w:tcW w:w="764" w:type="dxa"/>
            <w:vMerge w:val="restart"/>
            <w:vAlign w:val="center"/>
          </w:tcPr>
          <w:p w14:paraId="6D4861C4">
            <w:pPr>
              <w:pStyle w:val="34"/>
              <w:widowControl/>
              <w:spacing w:before="0" w:beforeAutospacing="0" w:after="0" w:line="400" w:lineRule="exact"/>
              <w:jc w:val="center"/>
              <w:rPr>
                <w:rFonts w:hint="default" w:asciiTheme="minorEastAsia" w:hAnsiTheme="minorEastAsia" w:eastAsiaTheme="minorEastAsia"/>
                <w:color w:val="auto"/>
              </w:rPr>
            </w:pPr>
            <w:r>
              <w:rPr>
                <w:rFonts w:asciiTheme="minorEastAsia" w:hAnsiTheme="minorEastAsia" w:eastAsiaTheme="minorEastAsia"/>
                <w:color w:val="auto"/>
              </w:rPr>
              <w:t>符合性评审标准</w:t>
            </w:r>
          </w:p>
        </w:tc>
        <w:tc>
          <w:tcPr>
            <w:tcW w:w="1915" w:type="dxa"/>
            <w:vAlign w:val="center"/>
          </w:tcPr>
          <w:p w14:paraId="0C02D308">
            <w:pPr>
              <w:pStyle w:val="34"/>
              <w:widowControl/>
              <w:spacing w:before="0" w:beforeAutospacing="0" w:after="0" w:line="400" w:lineRule="exact"/>
              <w:jc w:val="center"/>
              <w:rPr>
                <w:rFonts w:hint="default" w:asciiTheme="minorEastAsia" w:hAnsiTheme="minorEastAsia" w:eastAsiaTheme="minorEastAsia"/>
                <w:color w:val="auto"/>
              </w:rPr>
            </w:pPr>
            <w:r>
              <w:rPr>
                <w:rFonts w:asciiTheme="minorEastAsia" w:hAnsiTheme="minorEastAsia" w:eastAsiaTheme="minorEastAsia"/>
                <w:color w:val="auto"/>
              </w:rPr>
              <w:t>响应人名称</w:t>
            </w:r>
          </w:p>
        </w:tc>
        <w:tc>
          <w:tcPr>
            <w:tcW w:w="6105" w:type="dxa"/>
            <w:vAlign w:val="center"/>
          </w:tcPr>
          <w:p w14:paraId="74E2C209">
            <w:pPr>
              <w:pStyle w:val="34"/>
              <w:widowControl/>
              <w:snapToGrid w:val="0"/>
              <w:spacing w:before="0" w:beforeAutospacing="0" w:after="0" w:line="400" w:lineRule="exact"/>
              <w:rPr>
                <w:rFonts w:hint="default" w:asciiTheme="minorEastAsia" w:hAnsiTheme="minorEastAsia" w:eastAsiaTheme="minorEastAsia"/>
                <w:color w:val="auto"/>
              </w:rPr>
            </w:pPr>
            <w:r>
              <w:rPr>
                <w:rFonts w:asciiTheme="minorEastAsia" w:hAnsiTheme="minorEastAsia" w:eastAsiaTheme="minorEastAsia"/>
                <w:color w:val="auto"/>
              </w:rPr>
              <w:t>与营业执照等证件一致</w:t>
            </w:r>
          </w:p>
        </w:tc>
      </w:tr>
      <w:tr w14:paraId="37CFD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trPr>
        <w:tc>
          <w:tcPr>
            <w:tcW w:w="769" w:type="dxa"/>
            <w:vMerge w:val="continue"/>
            <w:vAlign w:val="center"/>
          </w:tcPr>
          <w:p w14:paraId="4F9C7939">
            <w:pPr>
              <w:spacing w:after="0" w:line="400" w:lineRule="exact"/>
              <w:rPr>
                <w:rFonts w:asciiTheme="minorEastAsia" w:hAnsiTheme="minorEastAsia" w:eastAsiaTheme="minorEastAsia"/>
                <w:sz w:val="24"/>
                <w:szCs w:val="24"/>
              </w:rPr>
            </w:pPr>
          </w:p>
        </w:tc>
        <w:tc>
          <w:tcPr>
            <w:tcW w:w="764" w:type="dxa"/>
            <w:vMerge w:val="continue"/>
            <w:vAlign w:val="center"/>
          </w:tcPr>
          <w:p w14:paraId="2DCF210D">
            <w:pPr>
              <w:spacing w:after="0" w:line="400" w:lineRule="exact"/>
              <w:rPr>
                <w:rFonts w:asciiTheme="minorEastAsia" w:hAnsiTheme="minorEastAsia" w:eastAsiaTheme="minorEastAsia"/>
                <w:sz w:val="24"/>
                <w:szCs w:val="24"/>
              </w:rPr>
            </w:pPr>
          </w:p>
        </w:tc>
        <w:tc>
          <w:tcPr>
            <w:tcW w:w="1915" w:type="dxa"/>
            <w:vAlign w:val="center"/>
          </w:tcPr>
          <w:p w14:paraId="1706173C">
            <w:pPr>
              <w:pStyle w:val="34"/>
              <w:widowControl/>
              <w:spacing w:before="0" w:beforeAutospacing="0" w:after="0" w:line="400" w:lineRule="exact"/>
              <w:jc w:val="center"/>
              <w:rPr>
                <w:rFonts w:hint="default" w:asciiTheme="minorEastAsia" w:hAnsiTheme="minorEastAsia" w:eastAsiaTheme="minorEastAsia"/>
                <w:color w:val="auto"/>
              </w:rPr>
            </w:pPr>
            <w:r>
              <w:rPr>
                <w:rFonts w:asciiTheme="minorEastAsia" w:hAnsiTheme="minorEastAsia" w:eastAsiaTheme="minorEastAsia"/>
                <w:color w:val="auto"/>
              </w:rPr>
              <w:t>签字或盖章</w:t>
            </w:r>
          </w:p>
        </w:tc>
        <w:tc>
          <w:tcPr>
            <w:tcW w:w="6105" w:type="dxa"/>
            <w:vAlign w:val="center"/>
          </w:tcPr>
          <w:p w14:paraId="1C1B0651">
            <w:pPr>
              <w:pStyle w:val="34"/>
              <w:widowControl/>
              <w:snapToGrid w:val="0"/>
              <w:spacing w:before="0" w:beforeAutospacing="0" w:after="0" w:line="400" w:lineRule="exact"/>
              <w:rPr>
                <w:rFonts w:hint="default" w:asciiTheme="minorEastAsia" w:hAnsiTheme="minorEastAsia" w:eastAsiaTheme="minorEastAsia"/>
                <w:color w:val="auto"/>
              </w:rPr>
            </w:pPr>
            <w:r>
              <w:rPr>
                <w:rFonts w:asciiTheme="minorEastAsia" w:hAnsiTheme="minorEastAsia" w:eastAsiaTheme="minorEastAsia"/>
                <w:color w:val="auto"/>
              </w:rPr>
              <w:t>符合竞争性磋商文件要求的签字、盖章（竞争性磋商文件中要求法定代表人或授权委托人签字或盖章的，响应人在进行电子化投标文件签章时，以盖法定代表人章为准）</w:t>
            </w:r>
          </w:p>
        </w:tc>
      </w:tr>
      <w:tr w14:paraId="27C25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769" w:type="dxa"/>
            <w:vMerge w:val="continue"/>
            <w:vAlign w:val="center"/>
          </w:tcPr>
          <w:p w14:paraId="29EFF330">
            <w:pPr>
              <w:spacing w:after="0" w:line="400" w:lineRule="exact"/>
              <w:rPr>
                <w:rFonts w:asciiTheme="minorEastAsia" w:hAnsiTheme="minorEastAsia" w:eastAsiaTheme="minorEastAsia"/>
                <w:sz w:val="24"/>
                <w:szCs w:val="24"/>
              </w:rPr>
            </w:pPr>
          </w:p>
        </w:tc>
        <w:tc>
          <w:tcPr>
            <w:tcW w:w="764" w:type="dxa"/>
            <w:vMerge w:val="continue"/>
            <w:vAlign w:val="center"/>
          </w:tcPr>
          <w:p w14:paraId="1C69EF89">
            <w:pPr>
              <w:spacing w:after="0" w:line="400" w:lineRule="exact"/>
              <w:rPr>
                <w:rFonts w:asciiTheme="minorEastAsia" w:hAnsiTheme="minorEastAsia" w:eastAsiaTheme="minorEastAsia"/>
                <w:sz w:val="24"/>
                <w:szCs w:val="24"/>
              </w:rPr>
            </w:pPr>
          </w:p>
        </w:tc>
        <w:tc>
          <w:tcPr>
            <w:tcW w:w="1915" w:type="dxa"/>
            <w:vAlign w:val="center"/>
          </w:tcPr>
          <w:p w14:paraId="2913FA2B">
            <w:pPr>
              <w:pStyle w:val="34"/>
              <w:widowControl/>
              <w:spacing w:before="0" w:beforeAutospacing="0" w:after="0" w:line="400" w:lineRule="exact"/>
              <w:jc w:val="center"/>
              <w:rPr>
                <w:rFonts w:hint="default" w:asciiTheme="minorEastAsia" w:hAnsiTheme="minorEastAsia" w:eastAsiaTheme="minorEastAsia"/>
                <w:color w:val="auto"/>
              </w:rPr>
            </w:pPr>
            <w:r>
              <w:rPr>
                <w:rFonts w:asciiTheme="minorEastAsia" w:hAnsiTheme="minorEastAsia" w:eastAsiaTheme="minorEastAsia"/>
                <w:color w:val="auto"/>
              </w:rPr>
              <w:t>响应文件格式</w:t>
            </w:r>
          </w:p>
        </w:tc>
        <w:tc>
          <w:tcPr>
            <w:tcW w:w="6105" w:type="dxa"/>
            <w:vAlign w:val="center"/>
          </w:tcPr>
          <w:p w14:paraId="237C3191">
            <w:pPr>
              <w:pStyle w:val="34"/>
              <w:widowControl/>
              <w:spacing w:before="0" w:beforeAutospacing="0" w:after="0" w:line="400" w:lineRule="exact"/>
              <w:rPr>
                <w:rFonts w:hint="default" w:asciiTheme="minorEastAsia" w:hAnsiTheme="minorEastAsia" w:eastAsiaTheme="minorEastAsia"/>
                <w:color w:val="auto"/>
              </w:rPr>
            </w:pPr>
            <w:r>
              <w:rPr>
                <w:rFonts w:asciiTheme="minorEastAsia" w:hAnsiTheme="minorEastAsia" w:eastAsiaTheme="minorEastAsia"/>
                <w:color w:val="auto"/>
              </w:rPr>
              <w:t>符合第六章“响应文件格式”的要求。</w:t>
            </w:r>
          </w:p>
        </w:tc>
      </w:tr>
      <w:tr w14:paraId="72778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769" w:type="dxa"/>
            <w:vMerge w:val="continue"/>
            <w:vAlign w:val="center"/>
          </w:tcPr>
          <w:p w14:paraId="03871329">
            <w:pPr>
              <w:spacing w:after="0" w:line="400" w:lineRule="exact"/>
              <w:rPr>
                <w:rFonts w:asciiTheme="minorEastAsia" w:hAnsiTheme="minorEastAsia" w:eastAsiaTheme="minorEastAsia"/>
                <w:sz w:val="24"/>
                <w:szCs w:val="24"/>
              </w:rPr>
            </w:pPr>
          </w:p>
        </w:tc>
        <w:tc>
          <w:tcPr>
            <w:tcW w:w="764" w:type="dxa"/>
            <w:vMerge w:val="continue"/>
            <w:vAlign w:val="center"/>
          </w:tcPr>
          <w:p w14:paraId="35FA9755">
            <w:pPr>
              <w:spacing w:after="0" w:line="400" w:lineRule="exact"/>
              <w:rPr>
                <w:rFonts w:asciiTheme="minorEastAsia" w:hAnsiTheme="minorEastAsia" w:eastAsiaTheme="minorEastAsia"/>
                <w:sz w:val="24"/>
                <w:szCs w:val="24"/>
              </w:rPr>
            </w:pPr>
          </w:p>
        </w:tc>
        <w:tc>
          <w:tcPr>
            <w:tcW w:w="1915" w:type="dxa"/>
            <w:vAlign w:val="center"/>
          </w:tcPr>
          <w:p w14:paraId="6ABBE16E">
            <w:pPr>
              <w:pStyle w:val="34"/>
              <w:widowControl/>
              <w:spacing w:before="0" w:beforeAutospacing="0" w:after="0" w:line="400" w:lineRule="exact"/>
              <w:jc w:val="center"/>
              <w:rPr>
                <w:rFonts w:hint="default" w:asciiTheme="minorEastAsia" w:hAnsiTheme="minorEastAsia" w:eastAsiaTheme="minorEastAsia"/>
                <w:color w:val="auto"/>
              </w:rPr>
            </w:pPr>
            <w:r>
              <w:rPr>
                <w:rFonts w:asciiTheme="minorEastAsia" w:hAnsiTheme="minorEastAsia" w:eastAsiaTheme="minorEastAsia"/>
                <w:color w:val="auto"/>
              </w:rPr>
              <w:t>报价唯一</w:t>
            </w:r>
          </w:p>
        </w:tc>
        <w:tc>
          <w:tcPr>
            <w:tcW w:w="6105" w:type="dxa"/>
            <w:vAlign w:val="center"/>
          </w:tcPr>
          <w:p w14:paraId="5651A784">
            <w:pPr>
              <w:pStyle w:val="34"/>
              <w:widowControl/>
              <w:snapToGrid w:val="0"/>
              <w:spacing w:before="0" w:beforeAutospacing="0" w:after="0" w:line="400" w:lineRule="exact"/>
              <w:rPr>
                <w:rFonts w:hint="default" w:asciiTheme="minorEastAsia" w:hAnsiTheme="minorEastAsia" w:eastAsiaTheme="minorEastAsia"/>
                <w:color w:val="auto"/>
              </w:rPr>
            </w:pPr>
            <w:r>
              <w:rPr>
                <w:rFonts w:asciiTheme="minorEastAsia" w:hAnsiTheme="minorEastAsia" w:eastAsiaTheme="minorEastAsia"/>
                <w:color w:val="auto"/>
              </w:rPr>
              <w:t>只能有一个有效报价</w:t>
            </w:r>
          </w:p>
        </w:tc>
      </w:tr>
      <w:tr w14:paraId="28184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769" w:type="dxa"/>
            <w:vMerge w:val="restart"/>
            <w:vAlign w:val="center"/>
          </w:tcPr>
          <w:p w14:paraId="55099608">
            <w:pPr>
              <w:pStyle w:val="34"/>
              <w:widowControl/>
              <w:spacing w:before="0" w:beforeAutospacing="0" w:after="0" w:line="400" w:lineRule="exact"/>
              <w:rPr>
                <w:rFonts w:hint="default" w:asciiTheme="minorEastAsia" w:hAnsiTheme="minorEastAsia" w:eastAsiaTheme="minorEastAsia"/>
                <w:color w:val="auto"/>
              </w:rPr>
            </w:pPr>
            <w:r>
              <w:rPr>
                <w:rFonts w:asciiTheme="minorEastAsia" w:hAnsiTheme="minorEastAsia" w:eastAsiaTheme="minorEastAsia"/>
                <w:color w:val="auto"/>
              </w:rPr>
              <w:t>1.2</w:t>
            </w:r>
          </w:p>
        </w:tc>
        <w:tc>
          <w:tcPr>
            <w:tcW w:w="764" w:type="dxa"/>
            <w:vMerge w:val="restart"/>
            <w:vAlign w:val="center"/>
          </w:tcPr>
          <w:p w14:paraId="5345008C">
            <w:pPr>
              <w:pStyle w:val="34"/>
              <w:widowControl/>
              <w:spacing w:before="0" w:beforeAutospacing="0" w:after="0" w:line="400" w:lineRule="exact"/>
              <w:jc w:val="center"/>
              <w:rPr>
                <w:rFonts w:hint="default" w:asciiTheme="minorEastAsia" w:hAnsiTheme="minorEastAsia" w:eastAsiaTheme="minorEastAsia"/>
                <w:color w:val="auto"/>
              </w:rPr>
            </w:pPr>
            <w:r>
              <w:rPr>
                <w:rFonts w:asciiTheme="minorEastAsia" w:hAnsiTheme="minorEastAsia" w:eastAsiaTheme="minorEastAsia"/>
                <w:color w:val="auto"/>
              </w:rPr>
              <w:t>资格评审标准</w:t>
            </w:r>
          </w:p>
        </w:tc>
        <w:tc>
          <w:tcPr>
            <w:tcW w:w="1915" w:type="dxa"/>
            <w:vAlign w:val="center"/>
          </w:tcPr>
          <w:p w14:paraId="69DAEC69">
            <w:pPr>
              <w:pStyle w:val="34"/>
              <w:widowControl/>
              <w:spacing w:before="0" w:beforeAutospacing="0" w:after="0" w:line="400" w:lineRule="exact"/>
              <w:jc w:val="center"/>
              <w:rPr>
                <w:rFonts w:hint="default" w:asciiTheme="minorEastAsia" w:hAnsiTheme="minorEastAsia" w:eastAsiaTheme="minorEastAsia"/>
                <w:color w:val="auto"/>
              </w:rPr>
            </w:pPr>
            <w:r>
              <w:rPr>
                <w:rFonts w:asciiTheme="minorEastAsia" w:hAnsiTheme="minorEastAsia" w:eastAsiaTheme="minorEastAsia"/>
                <w:color w:val="auto"/>
              </w:rPr>
              <w:t>营业执照</w:t>
            </w:r>
          </w:p>
        </w:tc>
        <w:tc>
          <w:tcPr>
            <w:tcW w:w="6105" w:type="dxa"/>
            <w:vAlign w:val="center"/>
          </w:tcPr>
          <w:p w14:paraId="69243433">
            <w:pPr>
              <w:pStyle w:val="34"/>
              <w:widowControl/>
              <w:snapToGrid w:val="0"/>
              <w:spacing w:before="0" w:beforeAutospacing="0" w:after="0" w:line="400" w:lineRule="exact"/>
              <w:rPr>
                <w:rFonts w:hint="default" w:asciiTheme="minorEastAsia" w:hAnsiTheme="minorEastAsia" w:eastAsiaTheme="minorEastAsia"/>
                <w:color w:val="auto"/>
              </w:rPr>
            </w:pPr>
            <w:r>
              <w:rPr>
                <w:rFonts w:cs="宋体"/>
              </w:rPr>
              <w:t>供应商须具备独立法人资格，具有有效的营业执照</w:t>
            </w:r>
          </w:p>
        </w:tc>
      </w:tr>
      <w:tr w14:paraId="053AE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769" w:type="dxa"/>
            <w:vMerge w:val="continue"/>
            <w:vAlign w:val="center"/>
          </w:tcPr>
          <w:p w14:paraId="76BAD66F">
            <w:pPr>
              <w:spacing w:after="0" w:line="400" w:lineRule="exact"/>
              <w:rPr>
                <w:rFonts w:asciiTheme="minorEastAsia" w:hAnsiTheme="minorEastAsia" w:eastAsiaTheme="minorEastAsia"/>
                <w:sz w:val="24"/>
                <w:szCs w:val="24"/>
              </w:rPr>
            </w:pPr>
          </w:p>
        </w:tc>
        <w:tc>
          <w:tcPr>
            <w:tcW w:w="764" w:type="dxa"/>
            <w:vMerge w:val="continue"/>
            <w:vAlign w:val="center"/>
          </w:tcPr>
          <w:p w14:paraId="20798DD8">
            <w:pPr>
              <w:spacing w:after="0" w:line="400" w:lineRule="exact"/>
              <w:rPr>
                <w:rFonts w:asciiTheme="minorEastAsia" w:hAnsiTheme="minorEastAsia" w:eastAsiaTheme="minorEastAsia"/>
                <w:sz w:val="24"/>
                <w:szCs w:val="24"/>
              </w:rPr>
            </w:pPr>
          </w:p>
        </w:tc>
        <w:tc>
          <w:tcPr>
            <w:tcW w:w="1915" w:type="dxa"/>
            <w:vAlign w:val="center"/>
          </w:tcPr>
          <w:p w14:paraId="27AE18DC">
            <w:pPr>
              <w:spacing w:after="0" w:line="400" w:lineRule="exact"/>
              <w:jc w:val="center"/>
              <w:rPr>
                <w:rFonts w:cs="Calibri" w:asciiTheme="minorEastAsia" w:hAnsiTheme="minorEastAsia" w:eastAsiaTheme="minorEastAsia"/>
                <w:sz w:val="24"/>
                <w:szCs w:val="24"/>
              </w:rPr>
            </w:pPr>
            <w:r>
              <w:rPr>
                <w:rFonts w:hint="eastAsia" w:asciiTheme="minorEastAsia" w:hAnsiTheme="minorEastAsia" w:eastAsiaTheme="minorEastAsia"/>
                <w:sz w:val="24"/>
                <w:szCs w:val="24"/>
              </w:rPr>
              <w:t>资质要求</w:t>
            </w:r>
          </w:p>
        </w:tc>
        <w:tc>
          <w:tcPr>
            <w:tcW w:w="6105" w:type="dxa"/>
            <w:vAlign w:val="center"/>
          </w:tcPr>
          <w:p w14:paraId="7DC3B818">
            <w:pPr>
              <w:shd w:val="clear" w:color="auto" w:fill="FFFFFF"/>
              <w:adjustRightInd/>
              <w:snapToGrid/>
              <w:spacing w:after="0" w:line="440" w:lineRule="exact"/>
              <w:ind w:firstLine="480" w:firstLineChars="200"/>
              <w:jc w:val="left"/>
              <w:rPr>
                <w:rFonts w:cs="宋体" w:asciiTheme="minorEastAsia" w:hAnsiTheme="minorEastAsia" w:eastAsiaTheme="minorEastAsia"/>
                <w:kern w:val="2"/>
                <w:sz w:val="24"/>
                <w:szCs w:val="24"/>
              </w:rPr>
            </w:pPr>
            <w:r>
              <w:rPr>
                <w:rFonts w:hint="eastAsia" w:ascii="宋体" w:hAnsi="宋体" w:eastAsia="宋体" w:cs="宋体"/>
                <w:sz w:val="24"/>
                <w:szCs w:val="24"/>
              </w:rPr>
              <w:t>供应商须具有建筑工程施工总承包叁级（含叁级）及以上资质，具有有效的安全生产许可证</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并在人员、设备、资金等方面具有相应的施工能力；</w:t>
            </w:r>
          </w:p>
        </w:tc>
      </w:tr>
      <w:tr w14:paraId="255F8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6" w:hRule="atLeast"/>
        </w:trPr>
        <w:tc>
          <w:tcPr>
            <w:tcW w:w="769" w:type="dxa"/>
            <w:vMerge w:val="continue"/>
            <w:vAlign w:val="center"/>
          </w:tcPr>
          <w:p w14:paraId="47FA7E49">
            <w:pPr>
              <w:spacing w:after="0" w:line="400" w:lineRule="exact"/>
              <w:rPr>
                <w:rFonts w:asciiTheme="minorEastAsia" w:hAnsiTheme="minorEastAsia" w:eastAsiaTheme="minorEastAsia"/>
                <w:sz w:val="24"/>
                <w:szCs w:val="24"/>
              </w:rPr>
            </w:pPr>
          </w:p>
        </w:tc>
        <w:tc>
          <w:tcPr>
            <w:tcW w:w="764" w:type="dxa"/>
            <w:vMerge w:val="continue"/>
            <w:vAlign w:val="center"/>
          </w:tcPr>
          <w:p w14:paraId="3FEE1A74">
            <w:pPr>
              <w:spacing w:after="0" w:line="400" w:lineRule="exact"/>
              <w:rPr>
                <w:rFonts w:asciiTheme="minorEastAsia" w:hAnsiTheme="minorEastAsia" w:eastAsiaTheme="minorEastAsia"/>
                <w:sz w:val="24"/>
                <w:szCs w:val="24"/>
              </w:rPr>
            </w:pPr>
          </w:p>
        </w:tc>
        <w:tc>
          <w:tcPr>
            <w:tcW w:w="1915" w:type="dxa"/>
            <w:vAlign w:val="center"/>
          </w:tcPr>
          <w:p w14:paraId="01CB8D5B">
            <w:pPr>
              <w:spacing w:after="0"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项目经理</w:t>
            </w:r>
          </w:p>
        </w:tc>
        <w:tc>
          <w:tcPr>
            <w:tcW w:w="6105" w:type="dxa"/>
            <w:vAlign w:val="center"/>
          </w:tcPr>
          <w:p w14:paraId="7C6D56C8">
            <w:pPr>
              <w:shd w:val="clear" w:color="auto" w:fill="FFFFFF"/>
              <w:adjustRightInd/>
              <w:snapToGrid/>
              <w:spacing w:after="0" w:line="440" w:lineRule="exact"/>
              <w:ind w:firstLine="480" w:firstLineChars="200"/>
              <w:jc w:val="left"/>
              <w:rPr>
                <w:rFonts w:asciiTheme="minorEastAsia" w:hAnsiTheme="minorEastAsia" w:eastAsiaTheme="minorEastAsia"/>
                <w:sz w:val="24"/>
                <w:szCs w:val="24"/>
              </w:rPr>
            </w:pPr>
            <w:r>
              <w:rPr>
                <w:rFonts w:hint="eastAsia" w:ascii="宋体" w:hAnsi="宋体" w:eastAsia="宋体" w:cs="宋体"/>
                <w:sz w:val="24"/>
                <w:szCs w:val="24"/>
              </w:rPr>
              <w:t>拟派项目经理应具备建筑工程专业贰级（含贰级）及以上注册建造师资格、具备有效的安全生产考核合格证书，未在其它在建工程项目中担任项目经理；且须提供近三个月连续在本单位缴费的社保证明（以社保网络查询或社保中心出具的证明为准）</w:t>
            </w:r>
            <w:r>
              <w:rPr>
                <w:rFonts w:hint="eastAsia" w:ascii="宋体" w:hAnsi="宋体" w:eastAsia="宋体" w:cs="宋体"/>
                <w:sz w:val="24"/>
                <w:szCs w:val="24"/>
                <w:lang w:eastAsia="zh-CN"/>
              </w:rPr>
              <w:t>；</w:t>
            </w:r>
          </w:p>
        </w:tc>
      </w:tr>
      <w:tr w14:paraId="36C01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9" w:type="dxa"/>
            <w:vMerge w:val="continue"/>
            <w:vAlign w:val="center"/>
          </w:tcPr>
          <w:p w14:paraId="37781231">
            <w:pPr>
              <w:spacing w:after="0" w:line="400" w:lineRule="exact"/>
              <w:rPr>
                <w:rFonts w:asciiTheme="minorEastAsia" w:hAnsiTheme="minorEastAsia" w:eastAsiaTheme="minorEastAsia"/>
                <w:sz w:val="24"/>
                <w:szCs w:val="24"/>
              </w:rPr>
            </w:pPr>
          </w:p>
        </w:tc>
        <w:tc>
          <w:tcPr>
            <w:tcW w:w="764" w:type="dxa"/>
            <w:vMerge w:val="continue"/>
            <w:vAlign w:val="center"/>
          </w:tcPr>
          <w:p w14:paraId="6201025E">
            <w:pPr>
              <w:spacing w:after="0" w:line="400" w:lineRule="exact"/>
              <w:rPr>
                <w:rFonts w:asciiTheme="minorEastAsia" w:hAnsiTheme="minorEastAsia" w:eastAsiaTheme="minorEastAsia"/>
                <w:sz w:val="24"/>
                <w:szCs w:val="24"/>
              </w:rPr>
            </w:pPr>
          </w:p>
        </w:tc>
        <w:tc>
          <w:tcPr>
            <w:tcW w:w="1915" w:type="dxa"/>
          </w:tcPr>
          <w:p w14:paraId="324F61E8">
            <w:pPr>
              <w:spacing w:after="0"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无商业贿赂及无不正当竞争承诺</w:t>
            </w:r>
          </w:p>
        </w:tc>
        <w:tc>
          <w:tcPr>
            <w:tcW w:w="6105" w:type="dxa"/>
            <w:vAlign w:val="center"/>
          </w:tcPr>
          <w:p w14:paraId="18391C7A">
            <w:pPr>
              <w:spacing w:after="0" w:line="400" w:lineRule="exact"/>
              <w:rPr>
                <w:rFonts w:asciiTheme="minorEastAsia" w:hAnsiTheme="minorEastAsia" w:eastAsiaTheme="minorEastAsia"/>
                <w:sz w:val="24"/>
                <w:szCs w:val="24"/>
              </w:rPr>
            </w:pPr>
            <w:r>
              <w:rPr>
                <w:rFonts w:hint="eastAsia" w:ascii="宋体" w:hAnsi="宋体" w:eastAsia="宋体" w:cs="宋体"/>
                <w:sz w:val="24"/>
                <w:szCs w:val="24"/>
              </w:rPr>
              <w:t>企业自行出具本单位无商业贿赂及无不正当竞争行为的承诺书</w:t>
            </w:r>
          </w:p>
        </w:tc>
      </w:tr>
      <w:tr w14:paraId="0A1A7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9" w:type="dxa"/>
            <w:vMerge w:val="continue"/>
            <w:vAlign w:val="center"/>
          </w:tcPr>
          <w:p w14:paraId="78B282A2">
            <w:pPr>
              <w:spacing w:after="0" w:line="400" w:lineRule="exact"/>
              <w:rPr>
                <w:rFonts w:asciiTheme="minorEastAsia" w:hAnsiTheme="minorEastAsia" w:eastAsiaTheme="minorEastAsia"/>
                <w:sz w:val="24"/>
                <w:szCs w:val="24"/>
              </w:rPr>
            </w:pPr>
          </w:p>
        </w:tc>
        <w:tc>
          <w:tcPr>
            <w:tcW w:w="764" w:type="dxa"/>
            <w:vMerge w:val="continue"/>
            <w:vAlign w:val="center"/>
          </w:tcPr>
          <w:p w14:paraId="246A623E">
            <w:pPr>
              <w:spacing w:after="0" w:line="400" w:lineRule="exact"/>
              <w:rPr>
                <w:rFonts w:asciiTheme="minorEastAsia" w:hAnsiTheme="minorEastAsia" w:eastAsiaTheme="minorEastAsia"/>
                <w:sz w:val="24"/>
                <w:szCs w:val="24"/>
              </w:rPr>
            </w:pPr>
          </w:p>
        </w:tc>
        <w:tc>
          <w:tcPr>
            <w:tcW w:w="1915" w:type="dxa"/>
          </w:tcPr>
          <w:p w14:paraId="6C6EC7B7">
            <w:pPr>
              <w:spacing w:after="0" w:line="400" w:lineRule="exact"/>
              <w:jc w:val="center"/>
              <w:rPr>
                <w:rFonts w:hint="eastAsia" w:asciiTheme="minorEastAsia" w:hAnsiTheme="minorEastAsia" w:eastAsiaTheme="minorEastAsia"/>
                <w:sz w:val="24"/>
                <w:szCs w:val="24"/>
              </w:rPr>
            </w:pPr>
            <w:r>
              <w:rPr>
                <w:rFonts w:hint="eastAsia" w:ascii="宋体" w:hAnsi="宋体" w:eastAsia="宋体" w:cs="宋体"/>
                <w:sz w:val="24"/>
                <w:szCs w:val="24"/>
              </w:rPr>
              <w:t>没有重大违法记录的书面声明</w:t>
            </w:r>
          </w:p>
        </w:tc>
        <w:tc>
          <w:tcPr>
            <w:tcW w:w="6105" w:type="dxa"/>
            <w:vAlign w:val="center"/>
          </w:tcPr>
          <w:p w14:paraId="15D6AC02">
            <w:pPr>
              <w:shd w:val="clear" w:color="auto" w:fill="FFFFFF"/>
              <w:adjustRightInd/>
              <w:snapToGrid/>
              <w:spacing w:after="0" w:line="440" w:lineRule="exact"/>
              <w:jc w:val="left"/>
              <w:rPr>
                <w:rFonts w:hint="eastAsia" w:ascii="宋体" w:hAnsi="宋体" w:eastAsia="宋体" w:cs="宋体"/>
                <w:sz w:val="24"/>
                <w:szCs w:val="24"/>
              </w:rPr>
            </w:pPr>
            <w:r>
              <w:rPr>
                <w:rFonts w:hint="eastAsia" w:ascii="宋体" w:hAnsi="宋体" w:eastAsia="宋体" w:cs="宋体"/>
                <w:sz w:val="24"/>
                <w:szCs w:val="24"/>
              </w:rPr>
              <w:t>参加政府采购活动前3年内在经营活动中没有重大违法记录的书面声明；</w:t>
            </w:r>
          </w:p>
        </w:tc>
      </w:tr>
      <w:tr w14:paraId="698DC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9" w:type="dxa"/>
            <w:vMerge w:val="continue"/>
            <w:vAlign w:val="center"/>
          </w:tcPr>
          <w:p w14:paraId="4A7B8D92">
            <w:pPr>
              <w:spacing w:after="0" w:line="400" w:lineRule="exact"/>
              <w:rPr>
                <w:rFonts w:asciiTheme="minorEastAsia" w:hAnsiTheme="minorEastAsia" w:eastAsiaTheme="minorEastAsia"/>
                <w:sz w:val="24"/>
                <w:szCs w:val="24"/>
              </w:rPr>
            </w:pPr>
          </w:p>
        </w:tc>
        <w:tc>
          <w:tcPr>
            <w:tcW w:w="764" w:type="dxa"/>
            <w:vMerge w:val="continue"/>
            <w:vAlign w:val="center"/>
          </w:tcPr>
          <w:p w14:paraId="71D5FADD">
            <w:pPr>
              <w:spacing w:after="0" w:line="400" w:lineRule="exact"/>
              <w:rPr>
                <w:rFonts w:asciiTheme="minorEastAsia" w:hAnsiTheme="minorEastAsia" w:eastAsiaTheme="minorEastAsia"/>
                <w:sz w:val="24"/>
                <w:szCs w:val="24"/>
              </w:rPr>
            </w:pPr>
          </w:p>
        </w:tc>
        <w:tc>
          <w:tcPr>
            <w:tcW w:w="1915" w:type="dxa"/>
            <w:vAlign w:val="center"/>
          </w:tcPr>
          <w:p w14:paraId="68009205">
            <w:pPr>
              <w:spacing w:after="0" w:line="400" w:lineRule="exact"/>
              <w:jc w:val="center"/>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信用查询及其他</w:t>
            </w:r>
          </w:p>
        </w:tc>
        <w:tc>
          <w:tcPr>
            <w:tcW w:w="6105" w:type="dxa"/>
            <w:vAlign w:val="center"/>
          </w:tcPr>
          <w:p w14:paraId="6CE27CDE">
            <w:pPr>
              <w:spacing w:after="0" w:line="400" w:lineRule="exact"/>
              <w:rPr>
                <w:rFonts w:cs="Calibri" w:asciiTheme="minorEastAsia" w:hAnsiTheme="minorEastAsia" w:eastAsiaTheme="minorEastAsia"/>
                <w:sz w:val="24"/>
                <w:szCs w:val="24"/>
              </w:rPr>
            </w:pPr>
            <w:r>
              <w:rPr>
                <w:rFonts w:hint="eastAsia" w:ascii="宋体" w:hAnsi="宋体" w:eastAsia="宋体" w:cs="宋体"/>
                <w:sz w:val="24"/>
                <w:szCs w:val="24"/>
                <w:lang w:val="en-US" w:eastAsia="zh-CN"/>
              </w:rPr>
              <w:t>根据《关于在政府采购活动中查询及使用信用记录有关问题的通知》(财库[2016]125号) 和豫财购【2016】15号的规定，企业没有被列入“信用中国”网站的“重大税收违法失信主体”及“中国政府采购网”网站的“政府采购严重违法失信行为记录名单”的投标人；（查询渠道：“信用中国”网站（www.creditchina.gov.cn）、中国政府采购网（www.ccgp.gov.cn）提供网站的查询信息截图</w:t>
            </w:r>
            <w:r>
              <w:rPr>
                <w:rFonts w:hint="eastAsia" w:ascii="宋体" w:hAnsi="宋体" w:eastAsia="宋体" w:cs="宋体"/>
                <w:kern w:val="0"/>
                <w:sz w:val="24"/>
                <w:szCs w:val="24"/>
                <w:u w:color="000000"/>
              </w:rPr>
              <w:t>（查询时间自公告发布之日起）</w:t>
            </w:r>
            <w:r>
              <w:rPr>
                <w:rFonts w:hint="eastAsia" w:ascii="宋体" w:hAnsi="宋体" w:eastAsia="宋体" w:cs="宋体"/>
                <w:kern w:val="0"/>
                <w:sz w:val="24"/>
                <w:szCs w:val="24"/>
                <w:u w:color="000000"/>
                <w:lang w:eastAsia="zh-CN"/>
              </w:rPr>
              <w:t>；</w:t>
            </w:r>
          </w:p>
        </w:tc>
      </w:tr>
      <w:tr w14:paraId="0FD24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769" w:type="dxa"/>
            <w:vMerge w:val="continue"/>
            <w:vAlign w:val="center"/>
          </w:tcPr>
          <w:p w14:paraId="1AB27892">
            <w:pPr>
              <w:spacing w:after="0" w:line="400" w:lineRule="exact"/>
              <w:rPr>
                <w:rFonts w:asciiTheme="minorEastAsia" w:hAnsiTheme="minorEastAsia" w:eastAsiaTheme="minorEastAsia"/>
                <w:sz w:val="24"/>
                <w:szCs w:val="24"/>
              </w:rPr>
            </w:pPr>
          </w:p>
        </w:tc>
        <w:tc>
          <w:tcPr>
            <w:tcW w:w="764" w:type="dxa"/>
            <w:vMerge w:val="continue"/>
            <w:vAlign w:val="center"/>
          </w:tcPr>
          <w:p w14:paraId="54EFB726">
            <w:pPr>
              <w:spacing w:after="0" w:line="400" w:lineRule="exact"/>
              <w:rPr>
                <w:rFonts w:asciiTheme="minorEastAsia" w:hAnsiTheme="minorEastAsia" w:eastAsiaTheme="minorEastAsia"/>
                <w:sz w:val="24"/>
                <w:szCs w:val="24"/>
              </w:rPr>
            </w:pPr>
          </w:p>
        </w:tc>
        <w:tc>
          <w:tcPr>
            <w:tcW w:w="1915" w:type="dxa"/>
            <w:vAlign w:val="center"/>
          </w:tcPr>
          <w:p w14:paraId="5E743969">
            <w:pPr>
              <w:spacing w:after="0" w:line="400" w:lineRule="exact"/>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控股关系</w:t>
            </w:r>
          </w:p>
        </w:tc>
        <w:tc>
          <w:tcPr>
            <w:tcW w:w="6105" w:type="dxa"/>
            <w:vAlign w:val="center"/>
          </w:tcPr>
          <w:p w14:paraId="7289313B">
            <w:pPr>
              <w:spacing w:after="0" w:line="400" w:lineRule="exact"/>
              <w:rPr>
                <w:rFonts w:hint="eastAsia" w:ascii="宋体" w:hAnsi="宋体" w:eastAsia="宋体" w:cs="宋体"/>
                <w:sz w:val="24"/>
                <w:szCs w:val="24"/>
              </w:rPr>
            </w:pPr>
            <w:r>
              <w:rPr>
                <w:rFonts w:hint="eastAsia" w:ascii="宋体" w:hAnsi="宋体" w:cs="宋体" w:eastAsiaTheme="minorEastAsia"/>
                <w:kern w:val="2"/>
                <w:sz w:val="24"/>
                <w:szCs w:val="22"/>
                <w:lang w:val="en-US" w:eastAsia="zh-CN" w:bidi="ar-SA"/>
              </w:rPr>
              <w:t>单位负责人为同一人或者存在直接控股、管理关系的不同供应商，不得参加同一合同项下的政府采购活动，提供“国家企业信用信息公示系统”中查询截图（需包含公司基本信息、股东信息及股权变更信息）。</w:t>
            </w:r>
          </w:p>
        </w:tc>
      </w:tr>
      <w:tr w14:paraId="6F6B9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769" w:type="dxa"/>
            <w:vMerge w:val="continue"/>
            <w:vAlign w:val="center"/>
          </w:tcPr>
          <w:p w14:paraId="6FFFA721">
            <w:pPr>
              <w:spacing w:after="0" w:line="400" w:lineRule="exact"/>
              <w:rPr>
                <w:rFonts w:asciiTheme="minorEastAsia" w:hAnsiTheme="minorEastAsia" w:eastAsiaTheme="minorEastAsia"/>
                <w:sz w:val="24"/>
                <w:szCs w:val="24"/>
              </w:rPr>
            </w:pPr>
          </w:p>
        </w:tc>
        <w:tc>
          <w:tcPr>
            <w:tcW w:w="764" w:type="dxa"/>
            <w:vMerge w:val="continue"/>
            <w:vAlign w:val="center"/>
          </w:tcPr>
          <w:p w14:paraId="37BB3368">
            <w:pPr>
              <w:spacing w:after="0" w:line="400" w:lineRule="exact"/>
              <w:rPr>
                <w:rFonts w:asciiTheme="minorEastAsia" w:hAnsiTheme="minorEastAsia" w:eastAsiaTheme="minorEastAsia"/>
                <w:sz w:val="24"/>
                <w:szCs w:val="24"/>
              </w:rPr>
            </w:pPr>
          </w:p>
        </w:tc>
        <w:tc>
          <w:tcPr>
            <w:tcW w:w="1915" w:type="dxa"/>
            <w:vAlign w:val="center"/>
          </w:tcPr>
          <w:p w14:paraId="0D0F6801">
            <w:pPr>
              <w:spacing w:after="0" w:line="400" w:lineRule="exact"/>
              <w:jc w:val="center"/>
              <w:rPr>
                <w:rFonts w:hint="eastAsia" w:ascii="宋体" w:hAnsi="宋体" w:eastAsia="宋体" w:cs="宋体"/>
                <w:sz w:val="24"/>
                <w:szCs w:val="24"/>
              </w:rPr>
            </w:pPr>
            <w:r>
              <w:rPr>
                <w:rFonts w:hint="eastAsia" w:ascii="宋体" w:hAnsi="宋体" w:eastAsia="宋体" w:cs="宋体"/>
                <w:sz w:val="24"/>
                <w:szCs w:val="24"/>
                <w:lang w:val="en-US" w:eastAsia="zh-CN"/>
              </w:rPr>
              <w:t>农民工工资保障金承诺书</w:t>
            </w:r>
          </w:p>
        </w:tc>
        <w:tc>
          <w:tcPr>
            <w:tcW w:w="6105" w:type="dxa"/>
            <w:vAlign w:val="center"/>
          </w:tcPr>
          <w:p w14:paraId="6C14684F">
            <w:pPr>
              <w:spacing w:after="0" w:line="400" w:lineRule="exact"/>
              <w:rPr>
                <w:rFonts w:hint="eastAsia" w:ascii="宋体" w:hAnsi="宋体" w:eastAsia="宋体" w:cs="宋体"/>
                <w:sz w:val="24"/>
                <w:szCs w:val="24"/>
              </w:rPr>
            </w:pPr>
            <w:r>
              <w:rPr>
                <w:rFonts w:hint="eastAsia" w:ascii="宋体" w:hAnsi="宋体" w:eastAsia="宋体" w:cs="宋体"/>
                <w:sz w:val="24"/>
                <w:szCs w:val="24"/>
                <w:lang w:val="en-US" w:eastAsia="zh-CN"/>
              </w:rPr>
              <w:t>提供承诺书</w:t>
            </w:r>
          </w:p>
        </w:tc>
      </w:tr>
      <w:tr w14:paraId="04AAA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769" w:type="dxa"/>
            <w:vMerge w:val="continue"/>
            <w:vAlign w:val="center"/>
          </w:tcPr>
          <w:p w14:paraId="3C95DFBA">
            <w:pPr>
              <w:spacing w:after="0" w:line="400" w:lineRule="exact"/>
              <w:rPr>
                <w:rFonts w:asciiTheme="minorEastAsia" w:hAnsiTheme="minorEastAsia" w:eastAsiaTheme="minorEastAsia"/>
                <w:sz w:val="24"/>
                <w:szCs w:val="24"/>
              </w:rPr>
            </w:pPr>
          </w:p>
        </w:tc>
        <w:tc>
          <w:tcPr>
            <w:tcW w:w="764" w:type="dxa"/>
            <w:vMerge w:val="continue"/>
            <w:vAlign w:val="center"/>
          </w:tcPr>
          <w:p w14:paraId="6926F803">
            <w:pPr>
              <w:spacing w:after="0" w:line="400" w:lineRule="exact"/>
              <w:rPr>
                <w:rFonts w:asciiTheme="minorEastAsia" w:hAnsiTheme="minorEastAsia" w:eastAsiaTheme="minorEastAsia"/>
                <w:sz w:val="24"/>
                <w:szCs w:val="24"/>
              </w:rPr>
            </w:pPr>
          </w:p>
        </w:tc>
        <w:tc>
          <w:tcPr>
            <w:tcW w:w="1915" w:type="dxa"/>
            <w:vAlign w:val="center"/>
          </w:tcPr>
          <w:p w14:paraId="59F18BA0">
            <w:pPr>
              <w:spacing w:after="0" w:line="400" w:lineRule="exact"/>
              <w:jc w:val="center"/>
              <w:rPr>
                <w:rFonts w:cs="Calibri" w:asciiTheme="minorEastAsia" w:hAnsiTheme="minorEastAsia" w:eastAsiaTheme="minorEastAsia"/>
                <w:sz w:val="24"/>
                <w:szCs w:val="24"/>
              </w:rPr>
            </w:pPr>
            <w:r>
              <w:rPr>
                <w:rFonts w:hint="eastAsia" w:ascii="宋体" w:hAnsi="宋体" w:eastAsia="宋体" w:cs="宋体"/>
                <w:sz w:val="24"/>
                <w:szCs w:val="24"/>
              </w:rPr>
              <w:t>不接受联合体磋商</w:t>
            </w:r>
          </w:p>
        </w:tc>
        <w:tc>
          <w:tcPr>
            <w:tcW w:w="6105" w:type="dxa"/>
            <w:vAlign w:val="center"/>
          </w:tcPr>
          <w:p w14:paraId="1975A5A4">
            <w:pPr>
              <w:spacing w:after="0" w:line="400" w:lineRule="exact"/>
              <w:rPr>
                <w:rFonts w:cs="Calibri" w:asciiTheme="minorEastAsia" w:hAnsiTheme="minorEastAsia" w:eastAsiaTheme="minorEastAsia"/>
                <w:sz w:val="24"/>
                <w:szCs w:val="24"/>
              </w:rPr>
            </w:pPr>
            <w:r>
              <w:rPr>
                <w:rFonts w:hint="eastAsia" w:ascii="宋体" w:hAnsi="宋体" w:eastAsia="宋体" w:cs="宋体"/>
                <w:sz w:val="24"/>
                <w:szCs w:val="24"/>
              </w:rPr>
              <w:t>本项目不接受联合体磋商；</w:t>
            </w:r>
          </w:p>
        </w:tc>
      </w:tr>
      <w:tr w14:paraId="613FE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769" w:type="dxa"/>
            <w:vMerge w:val="restart"/>
            <w:vAlign w:val="center"/>
          </w:tcPr>
          <w:p w14:paraId="58D08D45">
            <w:pPr>
              <w:pStyle w:val="34"/>
              <w:widowControl/>
              <w:spacing w:before="0" w:beforeAutospacing="0" w:after="0" w:line="400" w:lineRule="exact"/>
              <w:jc w:val="center"/>
              <w:rPr>
                <w:rFonts w:hint="default" w:asciiTheme="minorEastAsia" w:hAnsiTheme="minorEastAsia" w:eastAsiaTheme="minorEastAsia"/>
                <w:color w:val="auto"/>
              </w:rPr>
            </w:pPr>
            <w:r>
              <w:rPr>
                <w:rFonts w:asciiTheme="minorEastAsia" w:hAnsiTheme="minorEastAsia" w:eastAsiaTheme="minorEastAsia"/>
                <w:color w:val="auto"/>
              </w:rPr>
              <w:t>1.3</w:t>
            </w:r>
          </w:p>
        </w:tc>
        <w:tc>
          <w:tcPr>
            <w:tcW w:w="764" w:type="dxa"/>
            <w:vMerge w:val="restart"/>
            <w:vAlign w:val="center"/>
          </w:tcPr>
          <w:p w14:paraId="21277FF5">
            <w:pPr>
              <w:pStyle w:val="34"/>
              <w:widowControl/>
              <w:spacing w:before="0" w:beforeAutospacing="0" w:after="0" w:line="400" w:lineRule="exact"/>
              <w:jc w:val="center"/>
              <w:rPr>
                <w:rFonts w:hint="default" w:asciiTheme="minorEastAsia" w:hAnsiTheme="minorEastAsia" w:eastAsiaTheme="minorEastAsia"/>
                <w:color w:val="auto"/>
              </w:rPr>
            </w:pPr>
            <w:r>
              <w:rPr>
                <w:rFonts w:asciiTheme="minorEastAsia" w:hAnsiTheme="minorEastAsia" w:eastAsiaTheme="minorEastAsia"/>
                <w:color w:val="auto"/>
              </w:rPr>
              <w:t>响应性评审标准</w:t>
            </w:r>
          </w:p>
        </w:tc>
        <w:tc>
          <w:tcPr>
            <w:tcW w:w="1915" w:type="dxa"/>
            <w:vAlign w:val="center"/>
          </w:tcPr>
          <w:p w14:paraId="2A919FA6">
            <w:pPr>
              <w:spacing w:after="0" w:line="400" w:lineRule="exact"/>
              <w:ind w:firstLine="36" w:firstLineChars="15"/>
              <w:jc w:val="both"/>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响应内容</w:t>
            </w:r>
          </w:p>
        </w:tc>
        <w:tc>
          <w:tcPr>
            <w:tcW w:w="6105" w:type="dxa"/>
            <w:vAlign w:val="center"/>
          </w:tcPr>
          <w:p w14:paraId="692E261F">
            <w:pPr>
              <w:spacing w:after="0" w:line="400" w:lineRule="exact"/>
              <w:jc w:val="both"/>
              <w:rPr>
                <w:rFonts w:cs="Calibri" w:asciiTheme="minorEastAsia" w:hAnsiTheme="minorEastAsia" w:eastAsiaTheme="minorEastAsia"/>
                <w:sz w:val="24"/>
                <w:szCs w:val="24"/>
              </w:rPr>
            </w:pPr>
            <w:r>
              <w:rPr>
                <w:rFonts w:hint="eastAsia" w:ascii="宋体" w:hAnsi="宋体" w:eastAsia="宋体" w:cs="Calibri"/>
                <w:sz w:val="24"/>
                <w:szCs w:val="24"/>
              </w:rPr>
              <w:t>与磋商文件要求保持一致</w:t>
            </w:r>
          </w:p>
        </w:tc>
      </w:tr>
      <w:tr w14:paraId="74DF6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769" w:type="dxa"/>
            <w:vMerge w:val="continue"/>
            <w:vAlign w:val="center"/>
          </w:tcPr>
          <w:p w14:paraId="2CF41F58">
            <w:pPr>
              <w:spacing w:after="0" w:line="400" w:lineRule="exact"/>
              <w:rPr>
                <w:rFonts w:asciiTheme="minorEastAsia" w:hAnsiTheme="minorEastAsia" w:eastAsiaTheme="minorEastAsia"/>
                <w:sz w:val="24"/>
                <w:szCs w:val="24"/>
              </w:rPr>
            </w:pPr>
          </w:p>
        </w:tc>
        <w:tc>
          <w:tcPr>
            <w:tcW w:w="764" w:type="dxa"/>
            <w:vMerge w:val="continue"/>
            <w:vAlign w:val="center"/>
          </w:tcPr>
          <w:p w14:paraId="313D2E75">
            <w:pPr>
              <w:spacing w:after="0" w:line="400" w:lineRule="exact"/>
              <w:rPr>
                <w:rFonts w:asciiTheme="minorEastAsia" w:hAnsiTheme="minorEastAsia" w:eastAsiaTheme="minorEastAsia"/>
                <w:sz w:val="24"/>
                <w:szCs w:val="24"/>
              </w:rPr>
            </w:pPr>
          </w:p>
        </w:tc>
        <w:tc>
          <w:tcPr>
            <w:tcW w:w="1915" w:type="dxa"/>
            <w:vAlign w:val="center"/>
          </w:tcPr>
          <w:p w14:paraId="66E5E0CE">
            <w:pPr>
              <w:spacing w:after="0" w:line="400" w:lineRule="exact"/>
              <w:ind w:firstLine="36" w:firstLineChars="15"/>
              <w:jc w:val="both"/>
              <w:rPr>
                <w:rFonts w:cs="Calibri" w:asciiTheme="minorEastAsia" w:hAnsiTheme="minorEastAsia" w:eastAsiaTheme="minorEastAsia"/>
                <w:color w:val="000000" w:themeColor="text1"/>
                <w:sz w:val="24"/>
                <w:szCs w:val="24"/>
                <w14:textFill>
                  <w14:solidFill>
                    <w14:schemeClr w14:val="tx1"/>
                  </w14:solidFill>
                </w14:textFill>
              </w:rPr>
            </w:pPr>
            <w:r>
              <w:rPr>
                <w:rFonts w:hint="eastAsia" w:cs="Calibri" w:asciiTheme="minorEastAsia" w:hAnsiTheme="minorEastAsia" w:eastAsiaTheme="minorEastAsia"/>
                <w:color w:val="000000" w:themeColor="text1"/>
                <w:sz w:val="24"/>
                <w:szCs w:val="24"/>
                <w14:textFill>
                  <w14:solidFill>
                    <w14:schemeClr w14:val="tx1"/>
                  </w14:solidFill>
                </w14:textFill>
              </w:rPr>
              <w:t>工期</w:t>
            </w:r>
          </w:p>
        </w:tc>
        <w:tc>
          <w:tcPr>
            <w:tcW w:w="6105" w:type="dxa"/>
            <w:vAlign w:val="center"/>
          </w:tcPr>
          <w:p w14:paraId="38243161">
            <w:pPr>
              <w:spacing w:after="0" w:line="400" w:lineRule="exact"/>
              <w:jc w:val="both"/>
              <w:rPr>
                <w:rFonts w:cs="Calibri" w:asciiTheme="minorEastAsia" w:hAnsiTheme="minorEastAsia" w:eastAsiaTheme="minorEastAsia"/>
                <w:color w:val="000000" w:themeColor="text1"/>
                <w:sz w:val="24"/>
                <w:szCs w:val="24"/>
                <w14:textFill>
                  <w14:solidFill>
                    <w14:schemeClr w14:val="tx1"/>
                  </w14:solidFill>
                </w14:textFill>
              </w:rPr>
            </w:pPr>
            <w:r>
              <w:rPr>
                <w:rFonts w:hint="eastAsia" w:cs="Calibri" w:asciiTheme="minorEastAsia" w:hAnsiTheme="minorEastAsia" w:eastAsiaTheme="minorEastAsia"/>
                <w:color w:val="000000" w:themeColor="text1"/>
                <w:sz w:val="24"/>
                <w:szCs w:val="24"/>
                <w:lang w:val="en-US" w:eastAsia="zh-CN"/>
                <w14:textFill>
                  <w14:solidFill>
                    <w14:schemeClr w14:val="tx1"/>
                  </w14:solidFill>
                </w14:textFill>
              </w:rPr>
              <w:t>6</w:t>
            </w:r>
            <w:r>
              <w:rPr>
                <w:rFonts w:hint="eastAsia" w:cs="Calibri" w:asciiTheme="minorEastAsia" w:hAnsiTheme="minorEastAsia" w:eastAsiaTheme="minorEastAsia"/>
                <w:color w:val="000000" w:themeColor="text1"/>
                <w:sz w:val="24"/>
                <w:szCs w:val="24"/>
                <w14:textFill>
                  <w14:solidFill>
                    <w14:schemeClr w14:val="tx1"/>
                  </w14:solidFill>
                </w14:textFill>
              </w:rPr>
              <w:t>0日历天</w:t>
            </w:r>
          </w:p>
        </w:tc>
      </w:tr>
      <w:tr w14:paraId="63462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769" w:type="dxa"/>
            <w:vMerge w:val="continue"/>
            <w:vAlign w:val="center"/>
          </w:tcPr>
          <w:p w14:paraId="3C9F4E9A">
            <w:pPr>
              <w:spacing w:after="0" w:line="400" w:lineRule="exact"/>
              <w:rPr>
                <w:rFonts w:asciiTheme="minorEastAsia" w:hAnsiTheme="minorEastAsia" w:eastAsiaTheme="minorEastAsia"/>
                <w:sz w:val="24"/>
                <w:szCs w:val="24"/>
              </w:rPr>
            </w:pPr>
          </w:p>
        </w:tc>
        <w:tc>
          <w:tcPr>
            <w:tcW w:w="764" w:type="dxa"/>
            <w:vMerge w:val="continue"/>
            <w:vAlign w:val="center"/>
          </w:tcPr>
          <w:p w14:paraId="2C3FB3A2">
            <w:pPr>
              <w:spacing w:after="0" w:line="400" w:lineRule="exact"/>
              <w:rPr>
                <w:rFonts w:asciiTheme="minorEastAsia" w:hAnsiTheme="minorEastAsia" w:eastAsiaTheme="minorEastAsia"/>
                <w:sz w:val="24"/>
                <w:szCs w:val="24"/>
              </w:rPr>
            </w:pPr>
          </w:p>
        </w:tc>
        <w:tc>
          <w:tcPr>
            <w:tcW w:w="1915" w:type="dxa"/>
            <w:vAlign w:val="center"/>
          </w:tcPr>
          <w:p w14:paraId="452DAFCC">
            <w:pPr>
              <w:spacing w:after="0" w:line="400" w:lineRule="exact"/>
              <w:ind w:firstLine="36" w:firstLineChars="15"/>
              <w:jc w:val="both"/>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质量要求</w:t>
            </w:r>
          </w:p>
        </w:tc>
        <w:tc>
          <w:tcPr>
            <w:tcW w:w="6105" w:type="dxa"/>
            <w:vAlign w:val="center"/>
          </w:tcPr>
          <w:p w14:paraId="031B679F">
            <w:pPr>
              <w:spacing w:after="0" w:line="400" w:lineRule="exact"/>
              <w:ind w:firstLine="36" w:firstLineChars="15"/>
              <w:jc w:val="both"/>
              <w:rPr>
                <w:rFonts w:cs="Calibri" w:asciiTheme="minorEastAsia" w:hAnsiTheme="minorEastAsia" w:eastAsiaTheme="minorEastAsia"/>
                <w:sz w:val="24"/>
                <w:szCs w:val="24"/>
              </w:rPr>
            </w:pPr>
            <w:r>
              <w:rPr>
                <w:rFonts w:hint="eastAsia" w:ascii="宋体" w:hAnsi="宋体" w:eastAsia="宋体" w:cs="宋体"/>
                <w:sz w:val="24"/>
                <w:szCs w:val="24"/>
              </w:rPr>
              <w:t>达到国家现行建设工程施工验收规范合格标准</w:t>
            </w:r>
          </w:p>
        </w:tc>
      </w:tr>
      <w:tr w14:paraId="42F37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769" w:type="dxa"/>
            <w:vMerge w:val="continue"/>
            <w:vAlign w:val="center"/>
          </w:tcPr>
          <w:p w14:paraId="71A05242">
            <w:pPr>
              <w:spacing w:after="0" w:line="400" w:lineRule="exact"/>
              <w:rPr>
                <w:rFonts w:asciiTheme="minorEastAsia" w:hAnsiTheme="minorEastAsia" w:eastAsiaTheme="minorEastAsia"/>
                <w:sz w:val="24"/>
                <w:szCs w:val="24"/>
              </w:rPr>
            </w:pPr>
          </w:p>
        </w:tc>
        <w:tc>
          <w:tcPr>
            <w:tcW w:w="764" w:type="dxa"/>
            <w:vMerge w:val="continue"/>
            <w:vAlign w:val="center"/>
          </w:tcPr>
          <w:p w14:paraId="3B1070A8">
            <w:pPr>
              <w:spacing w:after="0" w:line="400" w:lineRule="exact"/>
              <w:rPr>
                <w:rFonts w:asciiTheme="minorEastAsia" w:hAnsiTheme="minorEastAsia" w:eastAsiaTheme="minorEastAsia"/>
                <w:sz w:val="24"/>
                <w:szCs w:val="24"/>
              </w:rPr>
            </w:pPr>
          </w:p>
        </w:tc>
        <w:tc>
          <w:tcPr>
            <w:tcW w:w="1915" w:type="dxa"/>
            <w:vAlign w:val="center"/>
          </w:tcPr>
          <w:p w14:paraId="7F10B8B3">
            <w:pPr>
              <w:spacing w:after="0" w:line="400" w:lineRule="exact"/>
              <w:ind w:firstLine="36" w:firstLineChars="15"/>
              <w:jc w:val="both"/>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磋商有效期</w:t>
            </w:r>
          </w:p>
        </w:tc>
        <w:tc>
          <w:tcPr>
            <w:tcW w:w="6105" w:type="dxa"/>
            <w:vAlign w:val="center"/>
          </w:tcPr>
          <w:p w14:paraId="2FDBEF67">
            <w:pPr>
              <w:spacing w:after="0" w:line="400" w:lineRule="exact"/>
              <w:ind w:firstLine="36" w:firstLineChars="15"/>
              <w:jc w:val="both"/>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磋商截止时间起60日历天</w:t>
            </w:r>
          </w:p>
        </w:tc>
      </w:tr>
      <w:tr w14:paraId="06E45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9" w:hRule="atLeast"/>
        </w:trPr>
        <w:tc>
          <w:tcPr>
            <w:tcW w:w="769" w:type="dxa"/>
            <w:vMerge w:val="continue"/>
            <w:vAlign w:val="center"/>
          </w:tcPr>
          <w:p w14:paraId="54708E43">
            <w:pPr>
              <w:spacing w:after="0" w:line="400" w:lineRule="exact"/>
              <w:rPr>
                <w:rFonts w:asciiTheme="minorEastAsia" w:hAnsiTheme="minorEastAsia" w:eastAsiaTheme="minorEastAsia"/>
                <w:sz w:val="24"/>
                <w:szCs w:val="24"/>
              </w:rPr>
            </w:pPr>
          </w:p>
        </w:tc>
        <w:tc>
          <w:tcPr>
            <w:tcW w:w="764" w:type="dxa"/>
            <w:vMerge w:val="continue"/>
            <w:vAlign w:val="center"/>
          </w:tcPr>
          <w:p w14:paraId="2BB5DF2A">
            <w:pPr>
              <w:spacing w:after="0" w:line="400" w:lineRule="exact"/>
              <w:rPr>
                <w:rFonts w:asciiTheme="minorEastAsia" w:hAnsiTheme="minorEastAsia" w:eastAsiaTheme="minorEastAsia"/>
                <w:sz w:val="24"/>
                <w:szCs w:val="24"/>
              </w:rPr>
            </w:pPr>
          </w:p>
        </w:tc>
        <w:tc>
          <w:tcPr>
            <w:tcW w:w="1915" w:type="dxa"/>
            <w:vAlign w:val="center"/>
          </w:tcPr>
          <w:p w14:paraId="3596A3BA">
            <w:pPr>
              <w:spacing w:after="0" w:line="400" w:lineRule="exact"/>
              <w:ind w:firstLine="36" w:firstLineChars="15"/>
              <w:jc w:val="both"/>
              <w:rPr>
                <w:rFonts w:cs="Calibri" w:asciiTheme="minorEastAsia" w:hAnsiTheme="minorEastAsia" w:eastAsiaTheme="minorEastAsia"/>
                <w:sz w:val="24"/>
                <w:szCs w:val="24"/>
              </w:rPr>
            </w:pPr>
            <w:r>
              <w:rPr>
                <w:rFonts w:hint="eastAsia" w:ascii="宋体" w:hAnsi="宋体" w:eastAsia="宋体" w:cs="宋体"/>
                <w:color w:val="000000"/>
                <w:sz w:val="24"/>
                <w:szCs w:val="24"/>
              </w:rPr>
              <w:t>磋商价格</w:t>
            </w:r>
          </w:p>
        </w:tc>
        <w:tc>
          <w:tcPr>
            <w:tcW w:w="6105" w:type="dxa"/>
            <w:vAlign w:val="center"/>
          </w:tcPr>
          <w:p w14:paraId="6350FC12">
            <w:pPr>
              <w:spacing w:after="0" w:line="400" w:lineRule="exact"/>
              <w:ind w:firstLine="36" w:firstLineChars="15"/>
              <w:jc w:val="both"/>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本次磋商采用二轮（最终）报价法，供应商递交的响应文件中的报价为第一轮报价，供应商的两轮磋商报价都不得高于采购人公布的控制价，否则其投标将被否决。</w:t>
            </w:r>
          </w:p>
        </w:tc>
      </w:tr>
    </w:tbl>
    <w:p w14:paraId="3CE0DE09">
      <w:pPr>
        <w:spacing w:line="400" w:lineRule="exact"/>
        <w:rPr>
          <w:rFonts w:cs="Calibri" w:asciiTheme="minorEastAsia" w:hAnsiTheme="minorEastAsia" w:eastAsiaTheme="minorEastAsia"/>
          <w:b/>
          <w:bCs/>
          <w:sz w:val="24"/>
        </w:rPr>
      </w:pPr>
    </w:p>
    <w:p w14:paraId="7F21E4FC">
      <w:pPr>
        <w:spacing w:line="264" w:lineRule="auto"/>
        <w:rPr>
          <w:rFonts w:cs="仿宋_GB2312" w:asciiTheme="minorEastAsia" w:hAnsiTheme="minorEastAsia" w:eastAsiaTheme="minorEastAsia"/>
          <w:b/>
          <w:kern w:val="1"/>
          <w:sz w:val="24"/>
          <w:lang w:val="zh-CN"/>
        </w:rPr>
      </w:pPr>
      <w:bookmarkStart w:id="520" w:name="_Toc512514899"/>
      <w:bookmarkEnd w:id="520"/>
      <w:bookmarkStart w:id="521" w:name="_Toc517179004"/>
      <w:bookmarkEnd w:id="521"/>
    </w:p>
    <w:p w14:paraId="34AFF2FC">
      <w:pPr>
        <w:adjustRightInd/>
        <w:snapToGrid/>
        <w:spacing w:after="0"/>
        <w:rPr>
          <w:rFonts w:cs="仿宋_GB2312" w:asciiTheme="minorEastAsia" w:hAnsiTheme="minorEastAsia" w:eastAsiaTheme="minorEastAsia"/>
          <w:b/>
          <w:kern w:val="1"/>
          <w:sz w:val="24"/>
          <w:lang w:val="zh-CN"/>
        </w:rPr>
      </w:pPr>
      <w:r>
        <w:rPr>
          <w:rFonts w:cs="仿宋_GB2312" w:asciiTheme="minorEastAsia" w:hAnsiTheme="minorEastAsia" w:eastAsiaTheme="minorEastAsia"/>
          <w:b/>
          <w:kern w:val="1"/>
          <w:sz w:val="24"/>
          <w:lang w:val="zh-CN"/>
        </w:rPr>
        <w:br w:type="page"/>
      </w:r>
    </w:p>
    <w:p w14:paraId="2862A99C">
      <w:pPr>
        <w:spacing w:line="264" w:lineRule="auto"/>
        <w:rPr>
          <w:rFonts w:cs="仿宋_GB2312" w:asciiTheme="minorEastAsia" w:hAnsiTheme="minorEastAsia" w:eastAsiaTheme="minorEastAsia"/>
          <w:b/>
          <w:kern w:val="1"/>
          <w:sz w:val="24"/>
          <w:lang w:val="zh-CN"/>
        </w:rPr>
      </w:pPr>
      <w:r>
        <w:rPr>
          <w:rFonts w:hint="eastAsia" w:cs="仿宋_GB2312" w:asciiTheme="minorEastAsia" w:hAnsiTheme="minorEastAsia" w:eastAsiaTheme="minorEastAsia"/>
          <w:b/>
          <w:kern w:val="1"/>
          <w:sz w:val="24"/>
          <w:lang w:val="zh-CN"/>
        </w:rPr>
        <w:t>二、详细评审二、详细评审</w:t>
      </w:r>
    </w:p>
    <w:tbl>
      <w:tblPr>
        <w:tblStyle w:val="16"/>
        <w:tblW w:w="9148" w:type="dxa"/>
        <w:tblInd w:w="-2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868"/>
        <w:gridCol w:w="710"/>
        <w:gridCol w:w="1317"/>
        <w:gridCol w:w="5527"/>
      </w:tblGrid>
      <w:tr w14:paraId="4A4C2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9148" w:type="dxa"/>
            <w:gridSpan w:val="5"/>
            <w:vAlign w:val="center"/>
          </w:tcPr>
          <w:p w14:paraId="119053E3">
            <w:pPr>
              <w:adjustRightInd/>
              <w:snapToGrid/>
              <w:spacing w:after="0" w:line="400" w:lineRule="exact"/>
              <w:jc w:val="center"/>
              <w:rPr>
                <w:rFonts w:cs="宋体" w:asciiTheme="minorEastAsia" w:hAnsiTheme="minorEastAsia" w:eastAsiaTheme="minorEastAsia"/>
                <w:kern w:val="1"/>
                <w:sz w:val="24"/>
                <w:szCs w:val="24"/>
                <w:lang w:eastAsia="en-US" w:bidi="en-US"/>
              </w:rPr>
            </w:pPr>
            <w:r>
              <w:rPr>
                <w:rFonts w:hint="eastAsia" w:cs="宋体" w:asciiTheme="minorEastAsia" w:hAnsiTheme="minorEastAsia" w:eastAsiaTheme="minorEastAsia"/>
                <w:b/>
                <w:kern w:val="1"/>
                <w:sz w:val="24"/>
                <w:szCs w:val="24"/>
                <w:lang w:eastAsia="en-US" w:bidi="en-US"/>
              </w:rPr>
              <w:t>评分部分（满分100分）</w:t>
            </w:r>
          </w:p>
        </w:tc>
      </w:tr>
      <w:tr w14:paraId="62B8C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1594" w:type="dxa"/>
            <w:gridSpan w:val="2"/>
            <w:vAlign w:val="center"/>
          </w:tcPr>
          <w:p w14:paraId="033C3E86">
            <w:pPr>
              <w:adjustRightInd/>
              <w:snapToGrid/>
              <w:spacing w:after="0" w:line="400" w:lineRule="exact"/>
              <w:ind w:left="210" w:hanging="210"/>
              <w:jc w:val="center"/>
              <w:rPr>
                <w:rFonts w:cs="宋体" w:asciiTheme="minorEastAsia" w:hAnsiTheme="minorEastAsia" w:eastAsiaTheme="minorEastAsia"/>
                <w:kern w:val="1"/>
                <w:sz w:val="24"/>
                <w:szCs w:val="24"/>
                <w:lang w:eastAsia="en-US" w:bidi="en-US"/>
              </w:rPr>
            </w:pPr>
            <w:r>
              <w:rPr>
                <w:rFonts w:hint="eastAsia" w:cs="宋体" w:asciiTheme="minorEastAsia" w:hAnsiTheme="minorEastAsia" w:eastAsiaTheme="minorEastAsia"/>
                <w:kern w:val="1"/>
                <w:sz w:val="24"/>
                <w:szCs w:val="24"/>
                <w:lang w:eastAsia="en-US" w:bidi="en-US"/>
              </w:rPr>
              <w:t>分值构成</w:t>
            </w:r>
          </w:p>
          <w:p w14:paraId="381ED1E4">
            <w:pPr>
              <w:adjustRightInd/>
              <w:snapToGrid/>
              <w:spacing w:after="0" w:line="400" w:lineRule="exact"/>
              <w:ind w:left="210" w:hanging="210"/>
              <w:jc w:val="center"/>
              <w:rPr>
                <w:rFonts w:cs="宋体" w:asciiTheme="minorEastAsia" w:hAnsiTheme="minorEastAsia" w:eastAsiaTheme="minorEastAsia"/>
                <w:kern w:val="1"/>
                <w:sz w:val="24"/>
                <w:szCs w:val="24"/>
                <w:lang w:eastAsia="en-US" w:bidi="en-US"/>
              </w:rPr>
            </w:pPr>
            <w:r>
              <w:rPr>
                <w:rFonts w:hint="eastAsia" w:cs="宋体" w:asciiTheme="minorEastAsia" w:hAnsiTheme="minorEastAsia" w:eastAsiaTheme="minorEastAsia"/>
                <w:kern w:val="1"/>
                <w:sz w:val="24"/>
                <w:szCs w:val="24"/>
                <w:lang w:eastAsia="en-US" w:bidi="en-US"/>
              </w:rPr>
              <w:t>(总分100分)</w:t>
            </w:r>
          </w:p>
        </w:tc>
        <w:tc>
          <w:tcPr>
            <w:tcW w:w="7554" w:type="dxa"/>
            <w:gridSpan w:val="3"/>
            <w:vAlign w:val="center"/>
          </w:tcPr>
          <w:p w14:paraId="7F62675B">
            <w:pPr>
              <w:adjustRightInd/>
              <w:snapToGrid/>
              <w:spacing w:after="0" w:line="400" w:lineRule="exact"/>
              <w:rPr>
                <w:rFonts w:cs="宋体" w:asciiTheme="minorEastAsia" w:hAnsiTheme="minorEastAsia" w:eastAsiaTheme="minorEastAsia"/>
                <w:kern w:val="1"/>
                <w:sz w:val="24"/>
                <w:szCs w:val="24"/>
                <w:lang w:bidi="en-US"/>
              </w:rPr>
            </w:pPr>
            <w:r>
              <w:rPr>
                <w:rFonts w:hint="eastAsia" w:cs="宋体" w:asciiTheme="minorEastAsia" w:hAnsiTheme="minorEastAsia" w:eastAsiaTheme="minorEastAsia"/>
                <w:kern w:val="1"/>
                <w:sz w:val="24"/>
                <w:szCs w:val="24"/>
                <w:lang w:eastAsia="zh-CN" w:bidi="en-US"/>
              </w:rPr>
              <w:t>报价部分</w:t>
            </w:r>
            <w:r>
              <w:rPr>
                <w:rFonts w:hint="eastAsia" w:cs="宋体" w:asciiTheme="minorEastAsia" w:hAnsiTheme="minorEastAsia" w:eastAsiaTheme="minorEastAsia"/>
                <w:kern w:val="1"/>
                <w:sz w:val="24"/>
                <w:szCs w:val="24"/>
                <w:lang w:bidi="en-US"/>
              </w:rPr>
              <w:t>：</w:t>
            </w:r>
            <w:r>
              <w:rPr>
                <w:rFonts w:hint="eastAsia" w:cs="宋体" w:asciiTheme="minorEastAsia" w:hAnsiTheme="minorEastAsia" w:eastAsiaTheme="minorEastAsia"/>
                <w:kern w:val="1"/>
                <w:sz w:val="24"/>
                <w:szCs w:val="24"/>
                <w:u w:val="single"/>
                <w:lang w:bidi="en-US"/>
              </w:rPr>
              <w:t>30</w:t>
            </w:r>
            <w:r>
              <w:rPr>
                <w:rFonts w:hint="eastAsia" w:cs="宋体" w:asciiTheme="minorEastAsia" w:hAnsiTheme="minorEastAsia" w:eastAsiaTheme="minorEastAsia"/>
                <w:kern w:val="1"/>
                <w:sz w:val="24"/>
                <w:szCs w:val="24"/>
                <w:lang w:bidi="en-US"/>
              </w:rPr>
              <w:t>分</w:t>
            </w:r>
          </w:p>
          <w:p w14:paraId="77B8F0AD">
            <w:pPr>
              <w:adjustRightInd/>
              <w:snapToGrid/>
              <w:spacing w:after="0" w:line="400" w:lineRule="exact"/>
              <w:rPr>
                <w:rFonts w:cs="宋体" w:asciiTheme="minorEastAsia" w:hAnsiTheme="minorEastAsia" w:eastAsiaTheme="minorEastAsia"/>
                <w:kern w:val="1"/>
                <w:sz w:val="24"/>
                <w:szCs w:val="24"/>
                <w:lang w:bidi="en-US"/>
              </w:rPr>
            </w:pPr>
            <w:r>
              <w:rPr>
                <w:rFonts w:hint="eastAsia" w:cs="宋体" w:asciiTheme="minorEastAsia" w:hAnsiTheme="minorEastAsia" w:eastAsiaTheme="minorEastAsia"/>
                <w:kern w:val="1"/>
                <w:sz w:val="24"/>
                <w:szCs w:val="24"/>
                <w:lang w:bidi="en-US"/>
              </w:rPr>
              <w:t>技术</w:t>
            </w:r>
            <w:r>
              <w:rPr>
                <w:rFonts w:hint="eastAsia" w:cs="宋体" w:asciiTheme="minorEastAsia" w:hAnsiTheme="minorEastAsia" w:eastAsiaTheme="minorEastAsia"/>
                <w:kern w:val="1"/>
                <w:sz w:val="24"/>
                <w:szCs w:val="24"/>
                <w:lang w:eastAsia="zh-CN" w:bidi="en-US"/>
              </w:rPr>
              <w:t>部分</w:t>
            </w:r>
            <w:r>
              <w:rPr>
                <w:rFonts w:hint="eastAsia" w:cs="宋体" w:asciiTheme="minorEastAsia" w:hAnsiTheme="minorEastAsia" w:eastAsiaTheme="minorEastAsia"/>
                <w:kern w:val="1"/>
                <w:sz w:val="24"/>
                <w:szCs w:val="24"/>
                <w:lang w:bidi="en-US"/>
              </w:rPr>
              <w:t>：</w:t>
            </w:r>
            <w:r>
              <w:rPr>
                <w:rFonts w:hint="eastAsia" w:cs="宋体" w:asciiTheme="minorEastAsia" w:hAnsiTheme="minorEastAsia" w:eastAsiaTheme="minorEastAsia"/>
                <w:kern w:val="1"/>
                <w:sz w:val="24"/>
                <w:szCs w:val="24"/>
                <w:u w:val="single"/>
                <w:lang w:val="en-US" w:eastAsia="zh-CN" w:bidi="en-US"/>
              </w:rPr>
              <w:t>50</w:t>
            </w:r>
            <w:r>
              <w:rPr>
                <w:rFonts w:hint="eastAsia" w:cs="宋体" w:asciiTheme="minorEastAsia" w:hAnsiTheme="minorEastAsia" w:eastAsiaTheme="minorEastAsia"/>
                <w:kern w:val="1"/>
                <w:sz w:val="24"/>
                <w:szCs w:val="24"/>
                <w:lang w:bidi="en-US"/>
              </w:rPr>
              <w:t>分</w:t>
            </w:r>
          </w:p>
          <w:p w14:paraId="58A2B80C">
            <w:pPr>
              <w:adjustRightInd/>
              <w:snapToGrid/>
              <w:spacing w:after="0" w:line="400" w:lineRule="exact"/>
              <w:rPr>
                <w:rFonts w:cs="宋体" w:asciiTheme="minorEastAsia" w:hAnsiTheme="minorEastAsia" w:eastAsiaTheme="minorEastAsia"/>
                <w:kern w:val="1"/>
                <w:sz w:val="24"/>
                <w:szCs w:val="24"/>
                <w:lang w:bidi="en-US"/>
              </w:rPr>
            </w:pPr>
            <w:r>
              <w:rPr>
                <w:rFonts w:hint="eastAsia" w:cs="宋体" w:asciiTheme="minorEastAsia" w:hAnsiTheme="minorEastAsia" w:eastAsiaTheme="minorEastAsia"/>
                <w:kern w:val="1"/>
                <w:sz w:val="24"/>
                <w:szCs w:val="24"/>
                <w:lang w:eastAsia="zh-CN" w:bidi="en-US"/>
              </w:rPr>
              <w:t>商务部分</w:t>
            </w:r>
            <w:r>
              <w:rPr>
                <w:rFonts w:hint="eastAsia" w:cs="宋体" w:asciiTheme="minorEastAsia" w:hAnsiTheme="minorEastAsia" w:eastAsiaTheme="minorEastAsia"/>
                <w:kern w:val="1"/>
                <w:sz w:val="24"/>
                <w:szCs w:val="24"/>
                <w:lang w:bidi="en-US"/>
              </w:rPr>
              <w:t>：</w:t>
            </w:r>
            <w:r>
              <w:rPr>
                <w:rFonts w:hint="eastAsia" w:cs="宋体" w:asciiTheme="minorEastAsia" w:hAnsiTheme="minorEastAsia" w:eastAsiaTheme="minorEastAsia"/>
                <w:kern w:val="1"/>
                <w:sz w:val="24"/>
                <w:szCs w:val="24"/>
                <w:u w:val="single"/>
                <w:lang w:val="en-US" w:eastAsia="zh-CN" w:bidi="en-US"/>
              </w:rPr>
              <w:t>20</w:t>
            </w:r>
            <w:r>
              <w:rPr>
                <w:rFonts w:hint="eastAsia" w:cs="宋体" w:asciiTheme="minorEastAsia" w:hAnsiTheme="minorEastAsia" w:eastAsiaTheme="minorEastAsia"/>
                <w:kern w:val="1"/>
                <w:sz w:val="24"/>
                <w:szCs w:val="24"/>
                <w:lang w:bidi="en-US"/>
              </w:rPr>
              <w:t>分</w:t>
            </w:r>
          </w:p>
        </w:tc>
      </w:tr>
      <w:tr w14:paraId="74CB6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trPr>
        <w:tc>
          <w:tcPr>
            <w:tcW w:w="1594" w:type="dxa"/>
            <w:gridSpan w:val="2"/>
            <w:vAlign w:val="center"/>
          </w:tcPr>
          <w:p w14:paraId="0F456C58">
            <w:pPr>
              <w:adjustRightInd/>
              <w:snapToGrid/>
              <w:spacing w:after="0" w:line="400" w:lineRule="exact"/>
              <w:jc w:val="center"/>
              <w:rPr>
                <w:rFonts w:cs="宋体" w:asciiTheme="minorEastAsia" w:hAnsiTheme="minorEastAsia" w:eastAsiaTheme="minorEastAsia"/>
                <w:b/>
                <w:kern w:val="1"/>
                <w:sz w:val="24"/>
                <w:szCs w:val="24"/>
                <w:lang w:eastAsia="en-US" w:bidi="en-US"/>
              </w:rPr>
            </w:pPr>
            <w:r>
              <w:rPr>
                <w:rFonts w:hint="eastAsia" w:cs="宋体" w:asciiTheme="minorEastAsia" w:hAnsiTheme="minorEastAsia" w:eastAsiaTheme="minorEastAsia"/>
                <w:b/>
                <w:kern w:val="1"/>
                <w:sz w:val="24"/>
                <w:szCs w:val="24"/>
                <w:lang w:eastAsia="en-US" w:bidi="en-US"/>
              </w:rPr>
              <w:t>评分因素</w:t>
            </w:r>
          </w:p>
        </w:tc>
        <w:tc>
          <w:tcPr>
            <w:tcW w:w="7554" w:type="dxa"/>
            <w:gridSpan w:val="3"/>
            <w:vAlign w:val="center"/>
          </w:tcPr>
          <w:p w14:paraId="2A17FB37">
            <w:pPr>
              <w:adjustRightInd/>
              <w:snapToGrid/>
              <w:spacing w:after="0" w:line="400" w:lineRule="exact"/>
              <w:jc w:val="center"/>
              <w:rPr>
                <w:rFonts w:cs="宋体" w:asciiTheme="minorEastAsia" w:hAnsiTheme="minorEastAsia" w:eastAsiaTheme="minorEastAsia"/>
                <w:b/>
                <w:kern w:val="1"/>
                <w:sz w:val="24"/>
                <w:szCs w:val="24"/>
                <w:lang w:eastAsia="en-US" w:bidi="en-US"/>
              </w:rPr>
            </w:pPr>
            <w:r>
              <w:rPr>
                <w:rFonts w:hint="eastAsia" w:cs="宋体" w:asciiTheme="minorEastAsia" w:hAnsiTheme="minorEastAsia" w:eastAsiaTheme="minorEastAsia"/>
                <w:b/>
                <w:kern w:val="1"/>
                <w:sz w:val="24"/>
                <w:szCs w:val="24"/>
                <w:lang w:eastAsia="en-US" w:bidi="en-US"/>
              </w:rPr>
              <w:t>评分标准</w:t>
            </w:r>
          </w:p>
        </w:tc>
      </w:tr>
      <w:tr w14:paraId="57E15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726" w:type="dxa"/>
            <w:vAlign w:val="center"/>
          </w:tcPr>
          <w:p w14:paraId="2DFC7A01">
            <w:pPr>
              <w:adjustRightInd/>
              <w:snapToGrid/>
              <w:spacing w:after="0" w:line="400" w:lineRule="exact"/>
              <w:jc w:val="center"/>
              <w:rPr>
                <w:rFonts w:cs="宋体" w:asciiTheme="minorEastAsia" w:hAnsiTheme="minorEastAsia" w:eastAsiaTheme="minorEastAsia"/>
                <w:kern w:val="1"/>
                <w:sz w:val="24"/>
                <w:szCs w:val="24"/>
                <w:lang w:eastAsia="en-US" w:bidi="en-US"/>
              </w:rPr>
            </w:pPr>
            <w:r>
              <w:rPr>
                <w:rFonts w:hint="eastAsia" w:cs="宋体" w:asciiTheme="minorEastAsia" w:hAnsiTheme="minorEastAsia" w:eastAsiaTheme="minorEastAsia"/>
                <w:kern w:val="1"/>
                <w:sz w:val="24"/>
                <w:szCs w:val="24"/>
                <w:lang w:eastAsia="zh-CN" w:bidi="en-US"/>
              </w:rPr>
              <w:t>报价部分</w:t>
            </w:r>
            <w:r>
              <w:rPr>
                <w:rFonts w:hint="eastAsia" w:cs="宋体" w:asciiTheme="minorEastAsia" w:hAnsiTheme="minorEastAsia" w:eastAsiaTheme="minorEastAsia"/>
                <w:kern w:val="1"/>
                <w:sz w:val="24"/>
                <w:szCs w:val="24"/>
                <w:lang w:eastAsia="en-US" w:bidi="en-US"/>
              </w:rPr>
              <w:t>（</w:t>
            </w:r>
            <w:r>
              <w:rPr>
                <w:rFonts w:hint="eastAsia" w:cs="宋体" w:asciiTheme="minorEastAsia" w:hAnsiTheme="minorEastAsia" w:eastAsiaTheme="minorEastAsia"/>
                <w:kern w:val="1"/>
                <w:sz w:val="24"/>
                <w:szCs w:val="24"/>
                <w:lang w:bidi="en-US"/>
              </w:rPr>
              <w:t>3</w:t>
            </w:r>
            <w:r>
              <w:rPr>
                <w:rFonts w:hint="eastAsia" w:cs="宋体" w:asciiTheme="minorEastAsia" w:hAnsiTheme="minorEastAsia" w:eastAsiaTheme="minorEastAsia"/>
                <w:kern w:val="1"/>
                <w:sz w:val="24"/>
                <w:szCs w:val="24"/>
                <w:lang w:eastAsia="en-US" w:bidi="en-US"/>
              </w:rPr>
              <w:t>0分）</w:t>
            </w:r>
          </w:p>
        </w:tc>
        <w:tc>
          <w:tcPr>
            <w:tcW w:w="868" w:type="dxa"/>
            <w:vAlign w:val="center"/>
          </w:tcPr>
          <w:p w14:paraId="292516C4">
            <w:pPr>
              <w:adjustRightInd/>
              <w:snapToGrid/>
              <w:spacing w:after="0" w:line="400" w:lineRule="exact"/>
              <w:jc w:val="center"/>
              <w:rPr>
                <w:rFonts w:cs="宋体" w:asciiTheme="minorEastAsia" w:hAnsiTheme="minorEastAsia" w:eastAsiaTheme="minorEastAsia"/>
                <w:kern w:val="1"/>
                <w:sz w:val="24"/>
                <w:szCs w:val="24"/>
                <w:lang w:eastAsia="en-US" w:bidi="en-US"/>
              </w:rPr>
            </w:pPr>
            <w:r>
              <w:rPr>
                <w:rFonts w:hint="eastAsia" w:cs="宋体" w:asciiTheme="minorEastAsia" w:hAnsiTheme="minorEastAsia" w:eastAsiaTheme="minorEastAsia"/>
                <w:kern w:val="1"/>
                <w:sz w:val="24"/>
                <w:szCs w:val="24"/>
                <w:lang w:eastAsia="en-US" w:bidi="en-US"/>
              </w:rPr>
              <w:t>投标报价</w:t>
            </w:r>
          </w:p>
        </w:tc>
        <w:tc>
          <w:tcPr>
            <w:tcW w:w="7554" w:type="dxa"/>
            <w:gridSpan w:val="3"/>
            <w:vAlign w:val="center"/>
          </w:tcPr>
          <w:p w14:paraId="72025C8C">
            <w:pPr>
              <w:adjustRightInd/>
              <w:snapToGrid/>
              <w:spacing w:after="0" w:line="400" w:lineRule="exact"/>
              <w:rPr>
                <w:rFonts w:cs="宋体" w:asciiTheme="minorEastAsia" w:hAnsiTheme="minorEastAsia" w:eastAsiaTheme="minorEastAsia"/>
                <w:sz w:val="24"/>
                <w:szCs w:val="24"/>
                <w:lang w:bidi="en-US"/>
              </w:rPr>
            </w:pPr>
            <w:r>
              <w:rPr>
                <w:rFonts w:hint="eastAsia" w:cs="宋体" w:asciiTheme="minorEastAsia" w:hAnsiTheme="minorEastAsia" w:eastAsiaTheme="minorEastAsia"/>
                <w:sz w:val="24"/>
                <w:szCs w:val="24"/>
                <w:lang w:bidi="en-US"/>
              </w:rPr>
              <w:t>1.超出采购人预算价的响应报价为无效报价。</w:t>
            </w:r>
          </w:p>
          <w:p w14:paraId="587F8D73">
            <w:pPr>
              <w:adjustRightInd/>
              <w:snapToGrid/>
              <w:spacing w:after="0" w:line="400" w:lineRule="exact"/>
              <w:rPr>
                <w:rFonts w:cs="宋体" w:asciiTheme="minorEastAsia" w:hAnsiTheme="minorEastAsia" w:eastAsiaTheme="minorEastAsia"/>
                <w:sz w:val="24"/>
                <w:szCs w:val="24"/>
                <w:lang w:bidi="en-US"/>
              </w:rPr>
            </w:pPr>
            <w:r>
              <w:rPr>
                <w:rFonts w:hint="eastAsia" w:cs="宋体" w:asciiTheme="minorEastAsia" w:hAnsiTheme="minorEastAsia" w:eastAsiaTheme="minorEastAsia"/>
                <w:sz w:val="24"/>
                <w:szCs w:val="24"/>
                <w:lang w:bidi="en-US"/>
              </w:rPr>
              <w:t>价格分采用低价优先法计算，即满足招标文件要求且报价最低的投标人的报价为评标基准价，其价格分为满分30分，其他投标人的价格分按照下列公式计算：</w:t>
            </w:r>
          </w:p>
          <w:p w14:paraId="05CB2E16">
            <w:pPr>
              <w:adjustRightInd/>
              <w:snapToGrid/>
              <w:spacing w:after="0" w:line="400" w:lineRule="exact"/>
              <w:rPr>
                <w:rFonts w:cs="宋体" w:asciiTheme="minorEastAsia" w:hAnsiTheme="minorEastAsia" w:eastAsiaTheme="minorEastAsia"/>
                <w:sz w:val="24"/>
                <w:szCs w:val="24"/>
                <w:lang w:bidi="en-US"/>
              </w:rPr>
            </w:pPr>
            <w:r>
              <w:rPr>
                <w:rFonts w:hint="eastAsia" w:cs="宋体" w:asciiTheme="minorEastAsia" w:hAnsiTheme="minorEastAsia" w:eastAsiaTheme="minorEastAsia"/>
                <w:sz w:val="24"/>
                <w:szCs w:val="24"/>
                <w:lang w:bidi="en-US"/>
              </w:rPr>
              <w:t>投标报价得分=（评标基准价/投标报价）×30</w:t>
            </w:r>
          </w:p>
          <w:p w14:paraId="0F052E0B">
            <w:pPr>
              <w:adjustRightInd/>
              <w:snapToGrid/>
              <w:spacing w:after="0" w:line="400" w:lineRule="exact"/>
              <w:rPr>
                <w:rFonts w:hint="eastAsia" w:ascii="宋体" w:hAnsi="宋体" w:eastAsia="宋体" w:cs="宋体"/>
                <w:b/>
                <w:bCs/>
                <w:color w:val="auto"/>
                <w:sz w:val="24"/>
                <w:szCs w:val="24"/>
                <w:highlight w:val="none"/>
                <w:lang w:val="en-US" w:eastAsia="zh-CN"/>
              </w:rPr>
            </w:pPr>
            <w:r>
              <w:rPr>
                <w:rFonts w:hint="eastAsia" w:cs="宋体" w:asciiTheme="minorEastAsia" w:hAnsiTheme="minorEastAsia" w:eastAsiaTheme="minorEastAsia"/>
                <w:b/>
                <w:bCs/>
                <w:sz w:val="24"/>
                <w:szCs w:val="24"/>
                <w:lang w:bidi="en-US"/>
              </w:rPr>
              <w:t>【注：1</w:t>
            </w:r>
            <w:r>
              <w:rPr>
                <w:rFonts w:hint="eastAsia" w:ascii="宋体" w:hAnsi="宋体" w:eastAsia="宋体" w:cs="宋体"/>
                <w:b/>
                <w:bCs/>
                <w:color w:val="auto"/>
                <w:sz w:val="24"/>
                <w:szCs w:val="24"/>
                <w:highlight w:val="none"/>
                <w:lang w:val="en-US" w:eastAsia="en-US"/>
              </w:rPr>
              <w:t xml:space="preserve">落实政府采购政策，对小型、微型企业、监狱企业及残疾人福利性单位产品（以投标文件提供的符合规定的有关证明材料为准） 价格给予 </w:t>
            </w:r>
            <w:r>
              <w:rPr>
                <w:rFonts w:hint="eastAsia" w:ascii="宋体" w:hAnsi="宋体" w:eastAsia="宋体" w:cs="宋体"/>
                <w:b/>
                <w:bCs/>
                <w:color w:val="auto"/>
                <w:sz w:val="24"/>
                <w:szCs w:val="24"/>
                <w:highlight w:val="none"/>
                <w:lang w:val="en-US" w:eastAsia="zh-CN"/>
              </w:rPr>
              <w:t>3%-5</w:t>
            </w:r>
            <w:r>
              <w:rPr>
                <w:rFonts w:hint="eastAsia" w:ascii="宋体" w:hAnsi="宋体" w:eastAsia="宋体" w:cs="宋体"/>
                <w:b/>
                <w:bCs/>
                <w:color w:val="auto"/>
                <w:sz w:val="24"/>
                <w:szCs w:val="24"/>
                <w:highlight w:val="none"/>
                <w:lang w:val="en-US" w:eastAsia="en-US"/>
              </w:rPr>
              <w:t>%的扣除（同一投标人，中小微企业产品和监狱企业产品价格扣除优惠只享受一次，不得重复享受），以扣除的价格计算评标基准价和投标报价</w:t>
            </w:r>
            <w:r>
              <w:rPr>
                <w:rFonts w:hint="eastAsia" w:ascii="宋体" w:hAnsi="宋体" w:eastAsia="宋体" w:cs="宋体"/>
                <w:b/>
                <w:bCs/>
                <w:color w:val="auto"/>
                <w:sz w:val="24"/>
                <w:szCs w:val="24"/>
                <w:highlight w:val="none"/>
                <w:lang w:val="en-US" w:eastAsia="zh-CN"/>
              </w:rPr>
              <w:t>，</w:t>
            </w:r>
            <w:r>
              <w:rPr>
                <w:rFonts w:hint="eastAsia" w:ascii="宋体" w:hAnsi="宋体" w:eastAsia="宋体" w:cs="宋体"/>
                <w:b/>
                <w:bCs/>
                <w:color w:val="auto"/>
                <w:sz w:val="24"/>
                <w:szCs w:val="24"/>
                <w:highlight w:val="none"/>
                <w:lang w:val="en-US" w:eastAsia="en-US"/>
              </w:rPr>
              <w:t>本项目小型、微型企业按5%扣除。</w:t>
            </w:r>
          </w:p>
          <w:p w14:paraId="1A3559C4">
            <w:pPr>
              <w:adjustRightInd/>
              <w:snapToGrid/>
              <w:spacing w:after="0" w:line="400" w:lineRule="exact"/>
              <w:rPr>
                <w:rFonts w:hint="eastAsia" w:ascii="宋体" w:hAnsi="宋体" w:eastAsia="宋体" w:cs="宋体"/>
                <w:b/>
                <w:bCs/>
                <w:color w:val="auto"/>
                <w:sz w:val="24"/>
                <w:szCs w:val="24"/>
                <w:highlight w:val="none"/>
                <w:lang w:val="en-US" w:eastAsia="en-US"/>
              </w:rPr>
            </w:pPr>
            <w:r>
              <w:rPr>
                <w:rFonts w:hint="eastAsia" w:ascii="宋体" w:hAnsi="宋体" w:eastAsia="宋体" w:cs="宋体"/>
                <w:b/>
                <w:bCs/>
                <w:color w:val="auto"/>
                <w:sz w:val="24"/>
                <w:szCs w:val="24"/>
                <w:highlight w:val="none"/>
                <w:lang w:val="en-US" w:eastAsia="en-US"/>
              </w:rPr>
              <w:t>具体算法：评标报价=投标总报价×（1-</w:t>
            </w:r>
            <w:r>
              <w:rPr>
                <w:rFonts w:hint="eastAsia" w:ascii="宋体" w:hAnsi="宋体" w:eastAsia="宋体" w:cs="宋体"/>
                <w:b/>
                <w:bCs/>
                <w:color w:val="auto"/>
                <w:sz w:val="24"/>
                <w:szCs w:val="24"/>
                <w:highlight w:val="none"/>
                <w:lang w:val="en-US" w:eastAsia="zh-CN"/>
              </w:rPr>
              <w:t>5</w:t>
            </w:r>
            <w:r>
              <w:rPr>
                <w:rFonts w:hint="eastAsia" w:ascii="宋体" w:hAnsi="宋体" w:eastAsia="宋体" w:cs="宋体"/>
                <w:b/>
                <w:bCs/>
                <w:color w:val="auto"/>
                <w:sz w:val="24"/>
                <w:szCs w:val="24"/>
                <w:highlight w:val="none"/>
                <w:lang w:val="en-US" w:eastAsia="en-US"/>
              </w:rPr>
              <w:t>%）</w:t>
            </w:r>
          </w:p>
          <w:p w14:paraId="6FDBF715">
            <w:pPr>
              <w:adjustRightInd/>
              <w:snapToGrid/>
              <w:spacing w:after="0" w:line="400" w:lineRule="exact"/>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w:t>
            </w:r>
            <w:r>
              <w:rPr>
                <w:rFonts w:hint="eastAsia" w:ascii="宋体" w:hAnsi="宋体" w:eastAsia="宋体" w:cs="宋体"/>
                <w:b/>
                <w:bCs/>
                <w:color w:val="auto"/>
                <w:sz w:val="24"/>
                <w:szCs w:val="24"/>
                <w:highlight w:val="none"/>
                <w:lang w:val="en-US" w:eastAsia="en-US"/>
              </w:rPr>
              <w:t>投标人若为小微企业，须自行提供中小微企业声明函，并对其真实性负责</w:t>
            </w:r>
            <w:r>
              <w:rPr>
                <w:rFonts w:hint="eastAsia" w:ascii="宋体" w:hAnsi="宋体" w:eastAsia="宋体" w:cs="宋体"/>
                <w:b/>
                <w:bCs/>
                <w:color w:val="auto"/>
                <w:sz w:val="24"/>
                <w:szCs w:val="24"/>
                <w:highlight w:val="none"/>
                <w:lang w:val="en-US" w:eastAsia="zh-CN"/>
              </w:rPr>
              <w:t>。</w:t>
            </w:r>
            <w:r>
              <w:rPr>
                <w:rFonts w:hint="eastAsia" w:ascii="宋体" w:hAnsi="宋体" w:eastAsia="宋体" w:cs="宋体"/>
                <w:b/>
                <w:bCs/>
                <w:color w:val="auto"/>
                <w:sz w:val="24"/>
                <w:szCs w:val="24"/>
                <w:highlight w:val="none"/>
                <w:lang w:val="en-US" w:eastAsia="en-US"/>
              </w:rPr>
              <w:t>没有提供有效证明材料的投标人将被视为不接受投标总价的扣除，用原投标总价参与评审。</w:t>
            </w:r>
          </w:p>
          <w:p w14:paraId="6404723C">
            <w:pPr>
              <w:adjustRightInd/>
              <w:snapToGrid/>
              <w:spacing w:after="0" w:line="400" w:lineRule="exact"/>
              <w:rPr>
                <w:rFonts w:cs="宋体" w:asciiTheme="minorEastAsia" w:hAnsiTheme="minorEastAsia" w:eastAsiaTheme="minorEastAsia"/>
                <w:b/>
                <w:bCs/>
                <w:sz w:val="24"/>
                <w:szCs w:val="24"/>
                <w:lang w:bidi="en-US"/>
              </w:rPr>
            </w:pPr>
            <w:r>
              <w:rPr>
                <w:rFonts w:hint="eastAsia" w:cs="宋体" w:asciiTheme="minorEastAsia" w:hAnsiTheme="minorEastAsia" w:eastAsiaTheme="minorEastAsia"/>
                <w:b/>
                <w:bCs/>
                <w:sz w:val="24"/>
                <w:szCs w:val="24"/>
                <w:lang w:val="en-US" w:eastAsia="zh-CN" w:bidi="en-US"/>
              </w:rPr>
              <w:t>3</w:t>
            </w:r>
            <w:r>
              <w:rPr>
                <w:rFonts w:hint="eastAsia" w:cs="宋体" w:asciiTheme="minorEastAsia" w:hAnsiTheme="minorEastAsia" w:eastAsiaTheme="minorEastAsia"/>
                <w:b/>
                <w:bCs/>
                <w:sz w:val="24"/>
                <w:szCs w:val="24"/>
                <w:lang w:bidi="en-US"/>
              </w:rPr>
              <w:t>.评标小组认为投标人的报价明显低于其他通过审查的投标人的报价，有可能影响服务质量或者不能诚信履约的，应当要求其在评标现场合理的时间内提供书面说明，必要时提交相关证明材料；投标人不能证明其报价合理性的，评标小组应当将其作为无效投标处理。</w:t>
            </w:r>
          </w:p>
          <w:p w14:paraId="6BCD7F97">
            <w:pPr>
              <w:adjustRightInd/>
              <w:snapToGrid/>
              <w:spacing w:after="0" w:line="400" w:lineRule="exact"/>
              <w:rPr>
                <w:rFonts w:cs="宋体" w:asciiTheme="minorEastAsia" w:hAnsiTheme="minorEastAsia" w:eastAsiaTheme="minorEastAsia"/>
                <w:sz w:val="24"/>
                <w:szCs w:val="24"/>
                <w:lang w:bidi="en-US"/>
              </w:rPr>
            </w:pPr>
            <w:r>
              <w:rPr>
                <w:rFonts w:hint="eastAsia" w:cs="宋体" w:asciiTheme="minorEastAsia" w:hAnsiTheme="minorEastAsia" w:eastAsiaTheme="minorEastAsia"/>
                <w:b/>
                <w:bCs/>
                <w:sz w:val="24"/>
                <w:szCs w:val="24"/>
                <w:lang w:val="en-US" w:eastAsia="zh-CN" w:bidi="en-US"/>
              </w:rPr>
              <w:t>4</w:t>
            </w:r>
            <w:r>
              <w:rPr>
                <w:rFonts w:hint="eastAsia" w:cs="宋体" w:asciiTheme="minorEastAsia" w:hAnsiTheme="minorEastAsia" w:eastAsiaTheme="minorEastAsia"/>
                <w:b/>
                <w:bCs/>
                <w:sz w:val="24"/>
                <w:szCs w:val="24"/>
                <w:lang w:bidi="en-US"/>
              </w:rPr>
              <w:t>.第二轮磋商报价为供应商的最终报价。若供应商最终报价超过控制价，按无效响应文件处理。</w:t>
            </w:r>
          </w:p>
        </w:tc>
      </w:tr>
      <w:tr w14:paraId="43156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6" w:type="dxa"/>
            <w:vMerge w:val="restart"/>
            <w:vAlign w:val="center"/>
          </w:tcPr>
          <w:p w14:paraId="072EFE73">
            <w:pPr>
              <w:adjustRightInd/>
              <w:snapToGrid/>
              <w:spacing w:after="0" w:line="400" w:lineRule="exact"/>
              <w:rPr>
                <w:rFonts w:hint="eastAsia" w:cs="宋体" w:asciiTheme="minorEastAsia" w:hAnsiTheme="minorEastAsia" w:eastAsiaTheme="minorEastAsia"/>
                <w:sz w:val="24"/>
                <w:szCs w:val="24"/>
                <w:lang w:eastAsia="zh-CN" w:bidi="en-US"/>
              </w:rPr>
            </w:pPr>
            <w:r>
              <w:rPr>
                <w:rFonts w:hint="eastAsia" w:cs="宋体" w:asciiTheme="minorEastAsia" w:hAnsiTheme="minorEastAsia" w:eastAsiaTheme="minorEastAsia"/>
                <w:sz w:val="24"/>
                <w:szCs w:val="24"/>
                <w:lang w:eastAsia="en-US" w:bidi="en-US"/>
              </w:rPr>
              <w:t>技术</w:t>
            </w:r>
            <w:r>
              <w:rPr>
                <w:rFonts w:hint="eastAsia" w:cs="宋体" w:asciiTheme="minorEastAsia" w:hAnsiTheme="minorEastAsia" w:eastAsiaTheme="minorEastAsia"/>
                <w:sz w:val="24"/>
                <w:szCs w:val="24"/>
                <w:lang w:eastAsia="zh-CN" w:bidi="en-US"/>
              </w:rPr>
              <w:t>部分</w:t>
            </w:r>
          </w:p>
          <w:p w14:paraId="2C3B9234">
            <w:pPr>
              <w:adjustRightInd/>
              <w:snapToGrid/>
              <w:spacing w:after="0" w:line="400" w:lineRule="exact"/>
              <w:rPr>
                <w:rFonts w:hint="eastAsia" w:cs="宋体" w:asciiTheme="minorEastAsia" w:hAnsiTheme="minorEastAsia" w:eastAsiaTheme="minorEastAsia"/>
                <w:sz w:val="24"/>
                <w:szCs w:val="24"/>
                <w:lang w:eastAsia="en-US" w:bidi="en-US"/>
              </w:rPr>
            </w:pPr>
            <w:r>
              <w:rPr>
                <w:rFonts w:hint="eastAsia" w:cs="宋体" w:asciiTheme="minorEastAsia" w:hAnsiTheme="minorEastAsia" w:eastAsiaTheme="minorEastAsia"/>
                <w:sz w:val="24"/>
                <w:szCs w:val="24"/>
                <w:lang w:eastAsia="en-US" w:bidi="en-US"/>
              </w:rPr>
              <w:t>（</w:t>
            </w:r>
            <w:r>
              <w:rPr>
                <w:rFonts w:hint="eastAsia" w:cs="宋体" w:asciiTheme="minorEastAsia" w:hAnsiTheme="minorEastAsia" w:eastAsiaTheme="minorEastAsia"/>
                <w:sz w:val="24"/>
                <w:szCs w:val="24"/>
                <w:lang w:val="en-US" w:eastAsia="zh-CN" w:bidi="en-US"/>
              </w:rPr>
              <w:t>50</w:t>
            </w:r>
            <w:r>
              <w:rPr>
                <w:rFonts w:hint="eastAsia" w:cs="宋体" w:asciiTheme="minorEastAsia" w:hAnsiTheme="minorEastAsia" w:eastAsiaTheme="minorEastAsia"/>
                <w:sz w:val="24"/>
                <w:szCs w:val="24"/>
                <w:lang w:eastAsia="en-US" w:bidi="en-US"/>
              </w:rPr>
              <w:t>分）</w:t>
            </w:r>
          </w:p>
        </w:tc>
        <w:tc>
          <w:tcPr>
            <w:tcW w:w="868" w:type="dxa"/>
            <w:vMerge w:val="restart"/>
            <w:vAlign w:val="center"/>
          </w:tcPr>
          <w:p w14:paraId="64BA9508">
            <w:pPr>
              <w:adjustRightInd/>
              <w:snapToGrid/>
              <w:spacing w:after="0" w:line="400" w:lineRule="exact"/>
              <w:rPr>
                <w:rFonts w:hint="eastAsia" w:cs="宋体" w:asciiTheme="minorEastAsia" w:hAnsiTheme="minorEastAsia" w:eastAsiaTheme="minorEastAsia"/>
                <w:sz w:val="24"/>
                <w:szCs w:val="24"/>
                <w:lang w:bidi="en-US"/>
              </w:rPr>
            </w:pPr>
            <w:r>
              <w:rPr>
                <w:rFonts w:hint="eastAsia" w:cs="宋体" w:asciiTheme="minorEastAsia" w:hAnsiTheme="minorEastAsia" w:eastAsiaTheme="minorEastAsia"/>
                <w:sz w:val="24"/>
                <w:szCs w:val="24"/>
                <w:lang w:bidi="en-US"/>
              </w:rPr>
              <w:t>施工组织设计</w:t>
            </w:r>
          </w:p>
          <w:p w14:paraId="33C539D0">
            <w:pPr>
              <w:adjustRightInd/>
              <w:snapToGrid/>
              <w:spacing w:after="0" w:line="400" w:lineRule="exact"/>
              <w:rPr>
                <w:rFonts w:hint="eastAsia" w:cs="宋体" w:asciiTheme="minorEastAsia" w:hAnsiTheme="minorEastAsia" w:eastAsiaTheme="minorEastAsia"/>
                <w:sz w:val="24"/>
                <w:szCs w:val="24"/>
                <w:lang w:bidi="en-US"/>
              </w:rPr>
            </w:pPr>
            <w:r>
              <w:rPr>
                <w:rFonts w:hint="eastAsia" w:cs="宋体" w:asciiTheme="minorEastAsia" w:hAnsiTheme="minorEastAsia" w:eastAsiaTheme="minorEastAsia"/>
                <w:sz w:val="24"/>
                <w:szCs w:val="24"/>
                <w:lang w:bidi="en-US"/>
              </w:rPr>
              <w:t>评分标准</w:t>
            </w:r>
          </w:p>
        </w:tc>
        <w:tc>
          <w:tcPr>
            <w:tcW w:w="2027" w:type="dxa"/>
            <w:gridSpan w:val="2"/>
            <w:vAlign w:val="center"/>
          </w:tcPr>
          <w:p w14:paraId="54C8F59F">
            <w:pPr>
              <w:adjustRightInd/>
              <w:snapToGrid/>
              <w:spacing w:after="0" w:line="400" w:lineRule="exact"/>
              <w:rPr>
                <w:rFonts w:hint="eastAsia" w:cs="宋体" w:asciiTheme="minorEastAsia" w:hAnsiTheme="minorEastAsia" w:eastAsiaTheme="minorEastAsia"/>
                <w:sz w:val="24"/>
                <w:szCs w:val="24"/>
                <w:lang w:bidi="en-US"/>
              </w:rPr>
            </w:pPr>
            <w:r>
              <w:rPr>
                <w:rFonts w:hint="eastAsia" w:cs="宋体" w:asciiTheme="majorEastAsia" w:hAnsiTheme="majorEastAsia" w:eastAsiaTheme="majorEastAsia"/>
                <w:kern w:val="0"/>
                <w:sz w:val="24"/>
                <w:szCs w:val="24"/>
              </w:rPr>
              <w:t>内容完整性和编制水平</w:t>
            </w:r>
            <w:r>
              <w:rPr>
                <w:rFonts w:hint="eastAsia" w:cs="宋体" w:asciiTheme="majorEastAsia" w:hAnsiTheme="majorEastAsia" w:eastAsiaTheme="majorEastAsia"/>
                <w:kern w:val="0"/>
                <w:sz w:val="24"/>
                <w:szCs w:val="24"/>
                <w:lang w:eastAsia="zh-CN"/>
              </w:rPr>
              <w:t>（</w:t>
            </w:r>
            <w:r>
              <w:rPr>
                <w:rFonts w:hint="eastAsia" w:cs="宋体" w:asciiTheme="majorEastAsia" w:hAnsiTheme="majorEastAsia" w:eastAsiaTheme="majorEastAsia"/>
                <w:kern w:val="0"/>
                <w:sz w:val="24"/>
                <w:szCs w:val="24"/>
                <w:lang w:val="en-US" w:eastAsia="zh-CN"/>
              </w:rPr>
              <w:t>5分</w:t>
            </w:r>
            <w:r>
              <w:rPr>
                <w:rFonts w:hint="eastAsia" w:cs="宋体" w:asciiTheme="majorEastAsia" w:hAnsiTheme="majorEastAsia" w:eastAsiaTheme="majorEastAsia"/>
                <w:kern w:val="0"/>
                <w:sz w:val="24"/>
                <w:szCs w:val="24"/>
                <w:lang w:eastAsia="zh-CN"/>
              </w:rPr>
              <w:t>）</w:t>
            </w:r>
          </w:p>
        </w:tc>
        <w:tc>
          <w:tcPr>
            <w:tcW w:w="5527" w:type="dxa"/>
            <w:vAlign w:val="top"/>
          </w:tcPr>
          <w:p w14:paraId="330453A6">
            <w:pPr>
              <w:adjustRightInd/>
              <w:snapToGrid/>
              <w:spacing w:after="0" w:line="400" w:lineRule="exact"/>
              <w:rPr>
                <w:rFonts w:hint="eastAsia" w:cs="宋体" w:asciiTheme="minorEastAsia" w:hAnsiTheme="minorEastAsia" w:eastAsiaTheme="minorEastAsia"/>
                <w:sz w:val="24"/>
                <w:szCs w:val="24"/>
                <w:lang w:val="en-US" w:eastAsia="zh-CN" w:bidi="en-US"/>
              </w:rPr>
            </w:pPr>
            <w:r>
              <w:rPr>
                <w:rFonts w:hint="eastAsia" w:cs="宋体" w:asciiTheme="majorEastAsia" w:hAnsiTheme="majorEastAsia" w:eastAsiaTheme="majorEastAsia"/>
                <w:kern w:val="0"/>
                <w:sz w:val="24"/>
                <w:szCs w:val="24"/>
              </w:rPr>
              <w:t>根据内容完整性和编制水平。科学、合理、满足要求的4-5分；基本合理、基本满足要求的1-3分；不满足要求的不得分。</w:t>
            </w:r>
          </w:p>
        </w:tc>
      </w:tr>
      <w:tr w14:paraId="67DC3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6" w:type="dxa"/>
            <w:vMerge w:val="continue"/>
            <w:vAlign w:val="center"/>
          </w:tcPr>
          <w:p w14:paraId="5188B450">
            <w:pPr>
              <w:adjustRightInd/>
              <w:snapToGrid/>
              <w:spacing w:after="0" w:line="400" w:lineRule="exact"/>
              <w:rPr>
                <w:rFonts w:hint="eastAsia" w:cs="宋体" w:asciiTheme="minorEastAsia" w:hAnsiTheme="minorEastAsia" w:eastAsiaTheme="minorEastAsia"/>
                <w:sz w:val="24"/>
                <w:szCs w:val="24"/>
                <w:lang w:eastAsia="en-US" w:bidi="en-US"/>
              </w:rPr>
            </w:pPr>
          </w:p>
        </w:tc>
        <w:tc>
          <w:tcPr>
            <w:tcW w:w="868" w:type="dxa"/>
            <w:vMerge w:val="continue"/>
            <w:vAlign w:val="center"/>
          </w:tcPr>
          <w:p w14:paraId="7CE81D41">
            <w:pPr>
              <w:adjustRightInd/>
              <w:snapToGrid/>
              <w:spacing w:after="0" w:line="400" w:lineRule="exact"/>
              <w:rPr>
                <w:rFonts w:hint="eastAsia" w:cs="宋体" w:asciiTheme="minorEastAsia" w:hAnsiTheme="minorEastAsia" w:eastAsiaTheme="minorEastAsia"/>
                <w:sz w:val="24"/>
                <w:szCs w:val="24"/>
                <w:lang w:bidi="en-US"/>
              </w:rPr>
            </w:pPr>
          </w:p>
        </w:tc>
        <w:tc>
          <w:tcPr>
            <w:tcW w:w="2027" w:type="dxa"/>
            <w:gridSpan w:val="2"/>
            <w:vAlign w:val="center"/>
          </w:tcPr>
          <w:p w14:paraId="7EC6B6F6">
            <w:pPr>
              <w:adjustRightInd/>
              <w:snapToGrid/>
              <w:spacing w:after="0" w:line="400" w:lineRule="exact"/>
              <w:rPr>
                <w:rFonts w:hint="eastAsia" w:cs="宋体" w:asciiTheme="minorEastAsia" w:hAnsiTheme="minorEastAsia" w:eastAsiaTheme="minorEastAsia"/>
                <w:sz w:val="24"/>
                <w:szCs w:val="24"/>
                <w:lang w:bidi="en-US"/>
              </w:rPr>
            </w:pPr>
            <w:r>
              <w:rPr>
                <w:rFonts w:hint="eastAsia" w:cs="宋体" w:asciiTheme="minorEastAsia" w:hAnsiTheme="minorEastAsia" w:eastAsiaTheme="minorEastAsia"/>
                <w:sz w:val="24"/>
                <w:szCs w:val="24"/>
                <w:lang w:bidi="en-US"/>
              </w:rPr>
              <w:t>施工方案与技术措施（6分）</w:t>
            </w:r>
          </w:p>
        </w:tc>
        <w:tc>
          <w:tcPr>
            <w:tcW w:w="5527" w:type="dxa"/>
            <w:vAlign w:val="top"/>
          </w:tcPr>
          <w:p w14:paraId="3569920F">
            <w:pPr>
              <w:adjustRightInd/>
              <w:snapToGrid/>
              <w:spacing w:after="0" w:line="400" w:lineRule="exact"/>
              <w:rPr>
                <w:rFonts w:hint="eastAsia" w:cs="宋体" w:asciiTheme="minorEastAsia" w:hAnsiTheme="minorEastAsia" w:eastAsiaTheme="minorEastAsia"/>
                <w:sz w:val="24"/>
                <w:szCs w:val="24"/>
                <w:lang w:bidi="en-US"/>
              </w:rPr>
            </w:pPr>
            <w:r>
              <w:rPr>
                <w:rFonts w:hint="eastAsia" w:cs="宋体" w:asciiTheme="minorEastAsia" w:hAnsiTheme="minorEastAsia" w:eastAsiaTheme="minorEastAsia"/>
                <w:sz w:val="24"/>
                <w:szCs w:val="24"/>
                <w:lang w:val="en-US" w:eastAsia="zh-CN" w:bidi="en-US"/>
              </w:rPr>
              <w:t>1、</w:t>
            </w:r>
            <w:r>
              <w:rPr>
                <w:rFonts w:hint="eastAsia" w:cs="宋体" w:asciiTheme="minorEastAsia" w:hAnsiTheme="minorEastAsia" w:eastAsiaTheme="minorEastAsia"/>
                <w:sz w:val="24"/>
                <w:szCs w:val="24"/>
                <w:lang w:bidi="en-US"/>
              </w:rPr>
              <w:t>施工方案（含工程特点、施工重点与难点及绿色施工）总体安排合理，运用先进、合理的施工工艺、施工机械，技术措施详细、全面、合理、可行，完全满足项目需求的，得6分；</w:t>
            </w:r>
          </w:p>
          <w:p w14:paraId="62197849">
            <w:pPr>
              <w:adjustRightInd/>
              <w:snapToGrid/>
              <w:spacing w:after="0" w:line="400" w:lineRule="exact"/>
              <w:rPr>
                <w:rFonts w:hint="eastAsia" w:cs="宋体" w:asciiTheme="minorEastAsia" w:hAnsiTheme="minorEastAsia" w:eastAsiaTheme="minorEastAsia"/>
                <w:sz w:val="24"/>
                <w:szCs w:val="24"/>
                <w:lang w:bidi="en-US"/>
              </w:rPr>
            </w:pPr>
            <w:r>
              <w:rPr>
                <w:rFonts w:hint="eastAsia" w:cs="宋体" w:asciiTheme="minorEastAsia" w:hAnsiTheme="minorEastAsia" w:eastAsiaTheme="minorEastAsia"/>
                <w:sz w:val="24"/>
                <w:szCs w:val="24"/>
                <w:lang w:val="en-US" w:eastAsia="zh-CN" w:bidi="en-US"/>
              </w:rPr>
              <w:t>2、</w:t>
            </w:r>
            <w:r>
              <w:rPr>
                <w:rFonts w:hint="eastAsia" w:cs="宋体" w:asciiTheme="minorEastAsia" w:hAnsiTheme="minorEastAsia" w:eastAsiaTheme="minorEastAsia"/>
                <w:sz w:val="24"/>
                <w:szCs w:val="24"/>
                <w:lang w:bidi="en-US"/>
              </w:rPr>
              <w:t xml:space="preserve">施工方案与技术措施不详细、不全面或者有个别方面不符合项目需求的，得4分； </w:t>
            </w:r>
          </w:p>
          <w:p w14:paraId="3B4A44F8">
            <w:pPr>
              <w:adjustRightInd/>
              <w:snapToGrid/>
              <w:spacing w:after="0" w:line="400" w:lineRule="exact"/>
              <w:rPr>
                <w:rFonts w:hint="eastAsia" w:cs="宋体" w:asciiTheme="minorEastAsia" w:hAnsiTheme="minorEastAsia" w:eastAsiaTheme="minorEastAsia"/>
                <w:sz w:val="24"/>
                <w:szCs w:val="24"/>
                <w:lang w:bidi="en-US"/>
              </w:rPr>
            </w:pPr>
            <w:r>
              <w:rPr>
                <w:rFonts w:hint="eastAsia" w:cs="宋体" w:asciiTheme="minorEastAsia" w:hAnsiTheme="minorEastAsia" w:eastAsiaTheme="minorEastAsia"/>
                <w:sz w:val="24"/>
                <w:szCs w:val="24"/>
                <w:lang w:val="en-US" w:eastAsia="zh-CN" w:bidi="en-US"/>
              </w:rPr>
              <w:t>3、</w:t>
            </w:r>
            <w:r>
              <w:rPr>
                <w:rFonts w:hint="eastAsia" w:cs="宋体" w:asciiTheme="minorEastAsia" w:hAnsiTheme="minorEastAsia" w:eastAsiaTheme="minorEastAsia"/>
                <w:sz w:val="24"/>
                <w:szCs w:val="24"/>
                <w:lang w:bidi="en-US"/>
              </w:rPr>
              <w:t>施工方案与技术措施不合理或者不可行或者不能满足项目需求的，得2分。</w:t>
            </w:r>
          </w:p>
        </w:tc>
      </w:tr>
      <w:tr w14:paraId="60A07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726" w:type="dxa"/>
            <w:vMerge w:val="continue"/>
          </w:tcPr>
          <w:p w14:paraId="5C8DE66B">
            <w:pPr>
              <w:adjustRightInd/>
              <w:snapToGrid/>
              <w:spacing w:after="0" w:line="400" w:lineRule="exact"/>
              <w:rPr>
                <w:rFonts w:hint="eastAsia" w:cs="宋体" w:asciiTheme="minorEastAsia" w:hAnsiTheme="minorEastAsia" w:eastAsiaTheme="minorEastAsia"/>
                <w:sz w:val="24"/>
                <w:szCs w:val="24"/>
                <w:lang w:bidi="en-US"/>
              </w:rPr>
            </w:pPr>
          </w:p>
        </w:tc>
        <w:tc>
          <w:tcPr>
            <w:tcW w:w="868" w:type="dxa"/>
            <w:vMerge w:val="continue"/>
          </w:tcPr>
          <w:p w14:paraId="09775B9C">
            <w:pPr>
              <w:adjustRightInd/>
              <w:snapToGrid/>
              <w:spacing w:after="0" w:line="400" w:lineRule="exact"/>
              <w:rPr>
                <w:rFonts w:hint="eastAsia" w:cs="宋体" w:asciiTheme="minorEastAsia" w:hAnsiTheme="minorEastAsia" w:eastAsiaTheme="minorEastAsia"/>
                <w:sz w:val="24"/>
                <w:szCs w:val="24"/>
                <w:lang w:bidi="en-US"/>
              </w:rPr>
            </w:pPr>
          </w:p>
        </w:tc>
        <w:tc>
          <w:tcPr>
            <w:tcW w:w="2027" w:type="dxa"/>
            <w:gridSpan w:val="2"/>
            <w:vAlign w:val="center"/>
          </w:tcPr>
          <w:p w14:paraId="19005B6F">
            <w:pPr>
              <w:adjustRightInd/>
              <w:snapToGrid/>
              <w:spacing w:after="0" w:line="400" w:lineRule="exact"/>
              <w:jc w:val="center"/>
              <w:rPr>
                <w:rFonts w:hint="eastAsia" w:cs="宋体" w:asciiTheme="minorEastAsia" w:hAnsiTheme="minorEastAsia" w:eastAsiaTheme="minorEastAsia"/>
                <w:sz w:val="24"/>
                <w:szCs w:val="24"/>
                <w:lang w:bidi="en-US"/>
              </w:rPr>
            </w:pPr>
            <w:r>
              <w:rPr>
                <w:rFonts w:hint="eastAsia" w:cs="宋体" w:asciiTheme="minorEastAsia" w:hAnsiTheme="minorEastAsia" w:eastAsiaTheme="minorEastAsia"/>
                <w:sz w:val="24"/>
                <w:szCs w:val="24"/>
                <w:lang w:bidi="en-US"/>
              </w:rPr>
              <w:t>质量管理体系与质量保证措施</w:t>
            </w:r>
          </w:p>
          <w:p w14:paraId="3750C38C">
            <w:pPr>
              <w:adjustRightInd/>
              <w:snapToGrid/>
              <w:spacing w:after="0" w:line="400" w:lineRule="exact"/>
              <w:jc w:val="center"/>
              <w:rPr>
                <w:rFonts w:hint="eastAsia" w:cs="宋体" w:asciiTheme="minorEastAsia" w:hAnsiTheme="minorEastAsia" w:eastAsiaTheme="minorEastAsia"/>
                <w:sz w:val="24"/>
                <w:szCs w:val="24"/>
                <w:lang w:bidi="en-US"/>
              </w:rPr>
            </w:pPr>
            <w:r>
              <w:rPr>
                <w:rFonts w:hint="eastAsia" w:cs="宋体" w:asciiTheme="minorEastAsia" w:hAnsiTheme="minorEastAsia" w:eastAsiaTheme="minorEastAsia"/>
                <w:sz w:val="24"/>
                <w:szCs w:val="24"/>
                <w:lang w:bidi="en-US"/>
              </w:rPr>
              <w:t>（6分）</w:t>
            </w:r>
          </w:p>
        </w:tc>
        <w:tc>
          <w:tcPr>
            <w:tcW w:w="5527" w:type="dxa"/>
            <w:vAlign w:val="top"/>
          </w:tcPr>
          <w:p w14:paraId="154DFC23">
            <w:pPr>
              <w:adjustRightInd/>
              <w:snapToGrid/>
              <w:spacing w:after="0" w:line="400" w:lineRule="exact"/>
              <w:rPr>
                <w:rFonts w:hint="eastAsia" w:cs="宋体" w:asciiTheme="minorEastAsia" w:hAnsiTheme="minorEastAsia" w:eastAsiaTheme="minorEastAsia"/>
                <w:sz w:val="24"/>
                <w:szCs w:val="24"/>
                <w:lang w:bidi="en-US"/>
              </w:rPr>
            </w:pPr>
            <w:r>
              <w:rPr>
                <w:rFonts w:hint="eastAsia" w:cs="宋体" w:asciiTheme="minorEastAsia" w:hAnsiTheme="minorEastAsia" w:eastAsiaTheme="minorEastAsia"/>
                <w:sz w:val="24"/>
                <w:szCs w:val="24"/>
                <w:lang w:val="en-US" w:eastAsia="zh-CN" w:bidi="en-US"/>
              </w:rPr>
              <w:t>1、</w:t>
            </w:r>
            <w:r>
              <w:rPr>
                <w:rFonts w:hint="eastAsia" w:cs="宋体" w:asciiTheme="minorEastAsia" w:hAnsiTheme="minorEastAsia" w:eastAsiaTheme="minorEastAsia"/>
                <w:sz w:val="24"/>
                <w:szCs w:val="24"/>
                <w:lang w:bidi="en-US"/>
              </w:rPr>
              <w:t>质量管理体系健全、组织机构形式合理，质量保证措施详细、全面、合理、可行，完全满足项目需求的，得6分；</w:t>
            </w:r>
          </w:p>
          <w:p w14:paraId="598A642F">
            <w:pPr>
              <w:adjustRightInd/>
              <w:snapToGrid/>
              <w:spacing w:after="0" w:line="400" w:lineRule="exact"/>
              <w:rPr>
                <w:rFonts w:hint="eastAsia" w:cs="宋体" w:asciiTheme="minorEastAsia" w:hAnsiTheme="minorEastAsia" w:eastAsiaTheme="minorEastAsia"/>
                <w:sz w:val="24"/>
                <w:szCs w:val="24"/>
                <w:lang w:bidi="en-US"/>
              </w:rPr>
            </w:pPr>
            <w:r>
              <w:rPr>
                <w:rFonts w:hint="eastAsia" w:cs="宋体" w:asciiTheme="minorEastAsia" w:hAnsiTheme="minorEastAsia" w:eastAsiaTheme="minorEastAsia"/>
                <w:sz w:val="24"/>
                <w:szCs w:val="24"/>
                <w:lang w:val="en-US" w:eastAsia="zh-CN" w:bidi="en-US"/>
              </w:rPr>
              <w:t>2、</w:t>
            </w:r>
            <w:r>
              <w:rPr>
                <w:rFonts w:hint="eastAsia" w:cs="宋体" w:asciiTheme="minorEastAsia" w:hAnsiTheme="minorEastAsia" w:eastAsiaTheme="minorEastAsia"/>
                <w:sz w:val="24"/>
                <w:szCs w:val="24"/>
                <w:lang w:bidi="en-US"/>
              </w:rPr>
              <w:t>质量管理体系不健全或者质量保证措施不详细、不全面、针对性不强、有质量管理漏洞的，得4分；</w:t>
            </w:r>
          </w:p>
          <w:p w14:paraId="0B9A7C32">
            <w:pPr>
              <w:adjustRightInd/>
              <w:snapToGrid/>
              <w:spacing w:after="0" w:line="400" w:lineRule="exact"/>
              <w:rPr>
                <w:rFonts w:hint="eastAsia" w:cs="宋体" w:asciiTheme="minorEastAsia" w:hAnsiTheme="minorEastAsia" w:eastAsiaTheme="minorEastAsia"/>
                <w:sz w:val="24"/>
                <w:szCs w:val="24"/>
                <w:lang w:bidi="en-US"/>
              </w:rPr>
            </w:pPr>
            <w:r>
              <w:rPr>
                <w:rFonts w:hint="eastAsia" w:cs="宋体" w:asciiTheme="minorEastAsia" w:hAnsiTheme="minorEastAsia" w:eastAsiaTheme="minorEastAsia"/>
                <w:sz w:val="24"/>
                <w:szCs w:val="24"/>
                <w:lang w:val="en-US" w:eastAsia="zh-CN" w:bidi="en-US"/>
              </w:rPr>
              <w:t>3、</w:t>
            </w:r>
            <w:r>
              <w:rPr>
                <w:rFonts w:hint="eastAsia" w:cs="宋体" w:asciiTheme="minorEastAsia" w:hAnsiTheme="minorEastAsia" w:eastAsiaTheme="minorEastAsia"/>
                <w:sz w:val="24"/>
                <w:szCs w:val="24"/>
                <w:lang w:bidi="en-US"/>
              </w:rPr>
              <w:t>质量保证措施不合理或者不可行的，得2分。</w:t>
            </w:r>
          </w:p>
        </w:tc>
      </w:tr>
      <w:tr w14:paraId="5B8CF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726" w:type="dxa"/>
            <w:vMerge w:val="continue"/>
          </w:tcPr>
          <w:p w14:paraId="51B324A3">
            <w:pPr>
              <w:adjustRightInd/>
              <w:snapToGrid/>
              <w:spacing w:after="0" w:line="400" w:lineRule="exact"/>
              <w:rPr>
                <w:rFonts w:cs="宋体" w:asciiTheme="minorEastAsia" w:hAnsiTheme="minorEastAsia" w:eastAsiaTheme="minorEastAsia"/>
                <w:kern w:val="1"/>
                <w:sz w:val="24"/>
                <w:szCs w:val="24"/>
                <w:lang w:bidi="en-US"/>
              </w:rPr>
            </w:pPr>
          </w:p>
        </w:tc>
        <w:tc>
          <w:tcPr>
            <w:tcW w:w="868" w:type="dxa"/>
            <w:vMerge w:val="continue"/>
          </w:tcPr>
          <w:p w14:paraId="5B1829C9">
            <w:pPr>
              <w:adjustRightInd/>
              <w:snapToGrid/>
              <w:spacing w:after="0" w:line="400" w:lineRule="exact"/>
              <w:rPr>
                <w:rFonts w:cs="宋体" w:asciiTheme="minorEastAsia" w:hAnsiTheme="minorEastAsia" w:eastAsiaTheme="minorEastAsia"/>
                <w:kern w:val="1"/>
                <w:sz w:val="24"/>
                <w:szCs w:val="24"/>
                <w:lang w:bidi="en-US"/>
              </w:rPr>
            </w:pPr>
          </w:p>
        </w:tc>
        <w:tc>
          <w:tcPr>
            <w:tcW w:w="2027" w:type="dxa"/>
            <w:gridSpan w:val="2"/>
            <w:vAlign w:val="center"/>
          </w:tcPr>
          <w:p w14:paraId="42A2AD3A">
            <w:pPr>
              <w:adjustRightInd/>
              <w:snapToGrid/>
              <w:spacing w:after="0" w:line="400" w:lineRule="exact"/>
              <w:jc w:val="center"/>
              <w:rPr>
                <w:rFonts w:hint="eastAsia" w:cs="宋体" w:asciiTheme="minorEastAsia" w:hAnsiTheme="minorEastAsia" w:eastAsiaTheme="minorEastAsia"/>
                <w:sz w:val="24"/>
                <w:szCs w:val="24"/>
                <w:lang w:eastAsia="zh-CN" w:bidi="en-US"/>
              </w:rPr>
            </w:pPr>
            <w:r>
              <w:rPr>
                <w:rFonts w:hint="eastAsia" w:cs="宋体" w:asciiTheme="minorEastAsia" w:hAnsiTheme="minorEastAsia" w:eastAsiaTheme="minorEastAsia"/>
                <w:sz w:val="24"/>
                <w:szCs w:val="24"/>
                <w:lang w:bidi="en-US"/>
              </w:rPr>
              <w:t>安全管理体系与措施（6分）</w:t>
            </w:r>
          </w:p>
        </w:tc>
        <w:tc>
          <w:tcPr>
            <w:tcW w:w="5527" w:type="dxa"/>
            <w:vAlign w:val="top"/>
          </w:tcPr>
          <w:p w14:paraId="40A4C0B2">
            <w:pPr>
              <w:adjustRightInd/>
              <w:snapToGrid/>
              <w:spacing w:after="0" w:line="400" w:lineRule="exact"/>
              <w:rPr>
                <w:rFonts w:hint="eastAsia" w:cs="宋体" w:asciiTheme="minorEastAsia" w:hAnsiTheme="minorEastAsia" w:eastAsiaTheme="minorEastAsia"/>
                <w:sz w:val="24"/>
                <w:szCs w:val="24"/>
                <w:lang w:bidi="en-US"/>
              </w:rPr>
            </w:pPr>
            <w:r>
              <w:rPr>
                <w:rFonts w:hint="eastAsia" w:cs="宋体" w:asciiTheme="minorEastAsia" w:hAnsiTheme="minorEastAsia" w:eastAsiaTheme="minorEastAsia"/>
                <w:sz w:val="24"/>
                <w:szCs w:val="24"/>
                <w:lang w:val="en-US" w:eastAsia="zh-CN" w:bidi="en-US"/>
              </w:rPr>
              <w:t>1、</w:t>
            </w:r>
            <w:r>
              <w:rPr>
                <w:rFonts w:hint="eastAsia" w:cs="宋体" w:asciiTheme="minorEastAsia" w:hAnsiTheme="minorEastAsia" w:eastAsiaTheme="minorEastAsia"/>
                <w:sz w:val="24"/>
                <w:szCs w:val="24"/>
                <w:lang w:bidi="en-US"/>
              </w:rPr>
              <w:t xml:space="preserve">安全管理体系、安全责任制和安全管理制度健全，根据工程特点、周边环境和施工工艺，正确识别现场重大危险源并有相应的安全防护管理措施，安全保证措施详细、全面、合理、可行、完全满足项目安全管理要求的，得6分； </w:t>
            </w:r>
          </w:p>
          <w:p w14:paraId="66CF8037">
            <w:pPr>
              <w:adjustRightInd/>
              <w:snapToGrid/>
              <w:spacing w:after="0" w:line="400" w:lineRule="exact"/>
              <w:rPr>
                <w:rFonts w:hint="eastAsia" w:cs="宋体" w:asciiTheme="minorEastAsia" w:hAnsiTheme="minorEastAsia" w:eastAsiaTheme="minorEastAsia"/>
                <w:sz w:val="24"/>
                <w:szCs w:val="24"/>
                <w:lang w:bidi="en-US"/>
              </w:rPr>
            </w:pPr>
            <w:r>
              <w:rPr>
                <w:rFonts w:hint="eastAsia" w:cs="宋体" w:asciiTheme="minorEastAsia" w:hAnsiTheme="minorEastAsia" w:eastAsiaTheme="minorEastAsia"/>
                <w:sz w:val="24"/>
                <w:szCs w:val="24"/>
                <w:lang w:val="en-US" w:eastAsia="zh-CN" w:bidi="en-US"/>
              </w:rPr>
              <w:t>2、</w:t>
            </w:r>
            <w:r>
              <w:rPr>
                <w:rFonts w:hint="eastAsia" w:cs="宋体" w:asciiTheme="minorEastAsia" w:hAnsiTheme="minorEastAsia" w:eastAsiaTheme="minorEastAsia"/>
                <w:sz w:val="24"/>
                <w:szCs w:val="24"/>
                <w:lang w:bidi="en-US"/>
              </w:rPr>
              <w:t>安全管理体系不健全或者安全防护管理措施不详细、不全面、针对性不强、安全防护管理措施有漏洞的，得4分；</w:t>
            </w:r>
          </w:p>
          <w:p w14:paraId="18EE3276">
            <w:pPr>
              <w:adjustRightInd/>
              <w:snapToGrid/>
              <w:spacing w:after="0" w:line="400" w:lineRule="exact"/>
              <w:rPr>
                <w:rFonts w:hint="eastAsia" w:cs="宋体" w:asciiTheme="minorEastAsia" w:hAnsiTheme="minorEastAsia" w:eastAsiaTheme="minorEastAsia"/>
                <w:sz w:val="24"/>
                <w:szCs w:val="24"/>
                <w:lang w:bidi="en-US"/>
              </w:rPr>
            </w:pPr>
            <w:r>
              <w:rPr>
                <w:rFonts w:hint="eastAsia" w:cs="宋体" w:asciiTheme="minorEastAsia" w:hAnsiTheme="minorEastAsia" w:eastAsiaTheme="minorEastAsia"/>
                <w:sz w:val="24"/>
                <w:szCs w:val="24"/>
                <w:lang w:val="en-US" w:eastAsia="zh-CN" w:bidi="en-US"/>
              </w:rPr>
              <w:t>3、</w:t>
            </w:r>
            <w:r>
              <w:rPr>
                <w:rFonts w:hint="eastAsia" w:cs="宋体" w:asciiTheme="minorEastAsia" w:hAnsiTheme="minorEastAsia" w:eastAsiaTheme="minorEastAsia"/>
                <w:sz w:val="24"/>
                <w:szCs w:val="24"/>
                <w:lang w:bidi="en-US"/>
              </w:rPr>
              <w:t xml:space="preserve">安全管理体系与保证措施不合理或者不可行、不能满足项目安全管理要求的，得2分。 </w:t>
            </w:r>
          </w:p>
        </w:tc>
      </w:tr>
      <w:tr w14:paraId="1F539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726" w:type="dxa"/>
            <w:vMerge w:val="continue"/>
          </w:tcPr>
          <w:p w14:paraId="5391B13E">
            <w:pPr>
              <w:adjustRightInd/>
              <w:snapToGrid/>
              <w:spacing w:after="0" w:line="400" w:lineRule="exact"/>
              <w:rPr>
                <w:rFonts w:cs="宋体" w:asciiTheme="minorEastAsia" w:hAnsiTheme="minorEastAsia" w:eastAsiaTheme="minorEastAsia"/>
                <w:kern w:val="1"/>
                <w:sz w:val="24"/>
                <w:szCs w:val="24"/>
                <w:lang w:bidi="en-US"/>
              </w:rPr>
            </w:pPr>
          </w:p>
        </w:tc>
        <w:tc>
          <w:tcPr>
            <w:tcW w:w="868" w:type="dxa"/>
            <w:vMerge w:val="continue"/>
          </w:tcPr>
          <w:p w14:paraId="0A66711E">
            <w:pPr>
              <w:adjustRightInd/>
              <w:snapToGrid/>
              <w:spacing w:after="0" w:line="400" w:lineRule="exact"/>
              <w:rPr>
                <w:rFonts w:cs="宋体" w:asciiTheme="minorEastAsia" w:hAnsiTheme="minorEastAsia" w:eastAsiaTheme="minorEastAsia"/>
                <w:kern w:val="1"/>
                <w:sz w:val="24"/>
                <w:szCs w:val="24"/>
                <w:lang w:bidi="en-US"/>
              </w:rPr>
            </w:pPr>
          </w:p>
        </w:tc>
        <w:tc>
          <w:tcPr>
            <w:tcW w:w="2027" w:type="dxa"/>
            <w:gridSpan w:val="2"/>
            <w:vAlign w:val="center"/>
          </w:tcPr>
          <w:p w14:paraId="14B54522">
            <w:pPr>
              <w:adjustRightInd/>
              <w:snapToGrid/>
              <w:spacing w:after="0" w:line="400" w:lineRule="exact"/>
              <w:jc w:val="center"/>
              <w:rPr>
                <w:rFonts w:hint="eastAsia" w:cs="宋体" w:asciiTheme="minorEastAsia" w:hAnsiTheme="minorEastAsia" w:eastAsiaTheme="minorEastAsia"/>
                <w:sz w:val="24"/>
                <w:szCs w:val="24"/>
                <w:lang w:eastAsia="zh-CN" w:bidi="en-US"/>
              </w:rPr>
            </w:pPr>
            <w:r>
              <w:rPr>
                <w:rFonts w:hint="eastAsia" w:cs="宋体" w:asciiTheme="minorEastAsia" w:hAnsiTheme="minorEastAsia" w:eastAsiaTheme="minorEastAsia"/>
                <w:sz w:val="24"/>
                <w:szCs w:val="24"/>
                <w:lang w:bidi="en-US"/>
              </w:rPr>
              <w:t>文明施工、环境保护措施（6分）</w:t>
            </w:r>
          </w:p>
        </w:tc>
        <w:tc>
          <w:tcPr>
            <w:tcW w:w="5527" w:type="dxa"/>
            <w:vAlign w:val="top"/>
          </w:tcPr>
          <w:p w14:paraId="070E797C">
            <w:pPr>
              <w:adjustRightInd/>
              <w:snapToGrid/>
              <w:spacing w:after="0" w:line="400" w:lineRule="exact"/>
              <w:rPr>
                <w:rFonts w:hint="eastAsia" w:cs="宋体" w:asciiTheme="minorEastAsia" w:hAnsiTheme="minorEastAsia" w:eastAsiaTheme="minorEastAsia"/>
                <w:sz w:val="24"/>
                <w:szCs w:val="24"/>
                <w:lang w:bidi="en-US"/>
              </w:rPr>
            </w:pPr>
            <w:r>
              <w:rPr>
                <w:rFonts w:hint="eastAsia" w:cs="宋体" w:asciiTheme="minorEastAsia" w:hAnsiTheme="minorEastAsia" w:eastAsiaTheme="minorEastAsia"/>
                <w:sz w:val="24"/>
                <w:szCs w:val="24"/>
                <w:lang w:val="en-US" w:eastAsia="zh-CN" w:bidi="en-US"/>
              </w:rPr>
              <w:t>1、</w:t>
            </w:r>
            <w:r>
              <w:rPr>
                <w:rFonts w:hint="eastAsia" w:cs="宋体" w:asciiTheme="minorEastAsia" w:hAnsiTheme="minorEastAsia" w:eastAsiaTheme="minorEastAsia"/>
                <w:sz w:val="24"/>
                <w:szCs w:val="24"/>
                <w:lang w:bidi="en-US"/>
              </w:rPr>
              <w:t>文明施工、环境保护措施符合相关标准、规范、规程，有具体的安全文明措施费用投入使用计划的，得6分；</w:t>
            </w:r>
          </w:p>
          <w:p w14:paraId="1B040245">
            <w:pPr>
              <w:adjustRightInd/>
              <w:snapToGrid/>
              <w:spacing w:after="0" w:line="400" w:lineRule="exact"/>
              <w:rPr>
                <w:rFonts w:hint="eastAsia" w:cs="宋体" w:asciiTheme="minorEastAsia" w:hAnsiTheme="minorEastAsia" w:eastAsiaTheme="minorEastAsia"/>
                <w:sz w:val="24"/>
                <w:szCs w:val="24"/>
                <w:lang w:bidi="en-US"/>
              </w:rPr>
            </w:pPr>
            <w:r>
              <w:rPr>
                <w:rFonts w:hint="eastAsia" w:cs="宋体" w:asciiTheme="minorEastAsia" w:hAnsiTheme="minorEastAsia" w:eastAsiaTheme="minorEastAsia"/>
                <w:sz w:val="24"/>
                <w:szCs w:val="24"/>
                <w:lang w:val="en-US" w:eastAsia="zh-CN" w:bidi="en-US"/>
              </w:rPr>
              <w:t>2、</w:t>
            </w:r>
            <w:r>
              <w:rPr>
                <w:rFonts w:hint="eastAsia" w:cs="宋体" w:asciiTheme="minorEastAsia" w:hAnsiTheme="minorEastAsia" w:eastAsiaTheme="minorEastAsia"/>
                <w:sz w:val="24"/>
                <w:szCs w:val="24"/>
                <w:lang w:bidi="en-US"/>
              </w:rPr>
              <w:t>文明施工、环境保护措施不全面或者不详细、缺乏针对性、有个别方面不满足项目需求的，得4分；</w:t>
            </w:r>
          </w:p>
          <w:p w14:paraId="733FA77A">
            <w:pPr>
              <w:adjustRightInd/>
              <w:snapToGrid/>
              <w:spacing w:after="0" w:line="400" w:lineRule="exact"/>
              <w:rPr>
                <w:rFonts w:hint="eastAsia" w:cs="宋体" w:asciiTheme="minorEastAsia" w:hAnsiTheme="minorEastAsia" w:eastAsiaTheme="minorEastAsia"/>
                <w:sz w:val="24"/>
                <w:szCs w:val="24"/>
                <w:lang w:bidi="en-US"/>
              </w:rPr>
            </w:pPr>
            <w:r>
              <w:rPr>
                <w:rFonts w:hint="eastAsia" w:cs="宋体" w:asciiTheme="minorEastAsia" w:hAnsiTheme="minorEastAsia" w:eastAsiaTheme="minorEastAsia"/>
                <w:sz w:val="24"/>
                <w:szCs w:val="24"/>
                <w:lang w:val="en-US" w:eastAsia="zh-CN" w:bidi="en-US"/>
              </w:rPr>
              <w:t>3、</w:t>
            </w:r>
            <w:r>
              <w:rPr>
                <w:rFonts w:hint="eastAsia" w:cs="宋体" w:asciiTheme="minorEastAsia" w:hAnsiTheme="minorEastAsia" w:eastAsiaTheme="minorEastAsia"/>
                <w:sz w:val="24"/>
                <w:szCs w:val="24"/>
                <w:lang w:bidi="en-US"/>
              </w:rPr>
              <w:t>文明施工、环境保护措施不合理、不可行或者没有安全文明措施费用投入使用计划的，得2分。</w:t>
            </w:r>
          </w:p>
        </w:tc>
      </w:tr>
      <w:tr w14:paraId="69ADA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726" w:type="dxa"/>
            <w:vMerge w:val="continue"/>
          </w:tcPr>
          <w:p w14:paraId="301A652D">
            <w:pPr>
              <w:adjustRightInd/>
              <w:snapToGrid/>
              <w:spacing w:after="0" w:line="400" w:lineRule="exact"/>
              <w:rPr>
                <w:rFonts w:cs="宋体" w:asciiTheme="minorEastAsia" w:hAnsiTheme="minorEastAsia" w:eastAsiaTheme="minorEastAsia"/>
                <w:kern w:val="1"/>
                <w:sz w:val="24"/>
                <w:szCs w:val="24"/>
                <w:lang w:eastAsia="en-US" w:bidi="en-US"/>
              </w:rPr>
            </w:pPr>
          </w:p>
        </w:tc>
        <w:tc>
          <w:tcPr>
            <w:tcW w:w="868" w:type="dxa"/>
            <w:vMerge w:val="continue"/>
          </w:tcPr>
          <w:p w14:paraId="3B2A687B">
            <w:pPr>
              <w:adjustRightInd/>
              <w:snapToGrid/>
              <w:spacing w:after="0" w:line="400" w:lineRule="exact"/>
              <w:rPr>
                <w:rFonts w:cs="宋体" w:asciiTheme="minorEastAsia" w:hAnsiTheme="minorEastAsia" w:eastAsiaTheme="minorEastAsia"/>
                <w:kern w:val="1"/>
                <w:sz w:val="24"/>
                <w:szCs w:val="24"/>
                <w:lang w:eastAsia="en-US" w:bidi="en-US"/>
              </w:rPr>
            </w:pPr>
          </w:p>
        </w:tc>
        <w:tc>
          <w:tcPr>
            <w:tcW w:w="2027" w:type="dxa"/>
            <w:gridSpan w:val="2"/>
            <w:vAlign w:val="center"/>
          </w:tcPr>
          <w:p w14:paraId="20BAEF9E">
            <w:pPr>
              <w:adjustRightInd/>
              <w:snapToGrid/>
              <w:spacing w:after="0" w:line="400" w:lineRule="exact"/>
              <w:jc w:val="center"/>
              <w:rPr>
                <w:rFonts w:hint="eastAsia" w:cs="宋体" w:asciiTheme="minorEastAsia" w:hAnsiTheme="minorEastAsia" w:eastAsiaTheme="minorEastAsia"/>
                <w:sz w:val="24"/>
                <w:szCs w:val="24"/>
                <w:lang w:eastAsia="zh-CN" w:bidi="en-US"/>
              </w:rPr>
            </w:pPr>
            <w:r>
              <w:rPr>
                <w:rFonts w:hint="eastAsia" w:cs="宋体" w:asciiTheme="minorEastAsia" w:hAnsiTheme="minorEastAsia" w:eastAsiaTheme="minorEastAsia"/>
                <w:sz w:val="24"/>
                <w:szCs w:val="24"/>
                <w:lang w:bidi="en-US"/>
              </w:rPr>
              <w:t>施工现场扬尘防治措施（3分）</w:t>
            </w:r>
          </w:p>
        </w:tc>
        <w:tc>
          <w:tcPr>
            <w:tcW w:w="5527" w:type="dxa"/>
            <w:vAlign w:val="top"/>
          </w:tcPr>
          <w:p w14:paraId="3EA8B8C1">
            <w:pPr>
              <w:adjustRightInd/>
              <w:snapToGrid/>
              <w:spacing w:after="0" w:line="400" w:lineRule="exact"/>
              <w:rPr>
                <w:rFonts w:hint="eastAsia" w:cs="宋体" w:asciiTheme="minorEastAsia" w:hAnsiTheme="minorEastAsia" w:eastAsiaTheme="minorEastAsia"/>
                <w:sz w:val="24"/>
                <w:szCs w:val="24"/>
                <w:lang w:bidi="en-US"/>
              </w:rPr>
            </w:pPr>
            <w:r>
              <w:rPr>
                <w:rFonts w:hint="eastAsia" w:cs="宋体" w:asciiTheme="minorEastAsia" w:hAnsiTheme="minorEastAsia" w:eastAsiaTheme="minorEastAsia"/>
                <w:sz w:val="24"/>
                <w:szCs w:val="24"/>
                <w:lang w:val="en-US" w:eastAsia="zh-CN" w:bidi="en-US"/>
              </w:rPr>
              <w:t>1、</w:t>
            </w:r>
            <w:r>
              <w:rPr>
                <w:rFonts w:hint="eastAsia" w:cs="宋体" w:asciiTheme="minorEastAsia" w:hAnsiTheme="minorEastAsia" w:eastAsiaTheme="minorEastAsia"/>
                <w:sz w:val="24"/>
                <w:szCs w:val="24"/>
                <w:lang w:bidi="en-US"/>
              </w:rPr>
              <w:t>施工现场扬尘防治措施合理、先进、针对性强，且完全符合河南省《城市房屋建筑和市政基础设施工程及道路扬尘污染防治标准》（DBJ41/174）的规定的，得3分。</w:t>
            </w:r>
          </w:p>
          <w:p w14:paraId="65C48629">
            <w:pPr>
              <w:adjustRightInd/>
              <w:snapToGrid/>
              <w:spacing w:after="0" w:line="400" w:lineRule="exact"/>
              <w:rPr>
                <w:rFonts w:hint="eastAsia" w:cs="宋体" w:asciiTheme="minorEastAsia" w:hAnsiTheme="minorEastAsia" w:eastAsiaTheme="minorEastAsia"/>
                <w:sz w:val="24"/>
                <w:szCs w:val="24"/>
                <w:lang w:bidi="en-US"/>
              </w:rPr>
            </w:pPr>
            <w:r>
              <w:rPr>
                <w:rFonts w:hint="eastAsia" w:cs="宋体" w:asciiTheme="minorEastAsia" w:hAnsiTheme="minorEastAsia" w:eastAsiaTheme="minorEastAsia"/>
                <w:sz w:val="24"/>
                <w:szCs w:val="24"/>
                <w:lang w:val="en-US" w:eastAsia="zh-CN" w:bidi="en-US"/>
              </w:rPr>
              <w:t>2、</w:t>
            </w:r>
            <w:r>
              <w:rPr>
                <w:rFonts w:hint="eastAsia" w:cs="宋体" w:asciiTheme="minorEastAsia" w:hAnsiTheme="minorEastAsia" w:eastAsiaTheme="minorEastAsia"/>
                <w:sz w:val="24"/>
                <w:szCs w:val="24"/>
                <w:lang w:bidi="en-US"/>
              </w:rPr>
              <w:t>防治措施不全面、不详细或者缺乏针对性的，得2分；</w:t>
            </w:r>
          </w:p>
          <w:p w14:paraId="3CD55DDC">
            <w:pPr>
              <w:adjustRightInd/>
              <w:snapToGrid/>
              <w:spacing w:after="0" w:line="400" w:lineRule="exact"/>
              <w:rPr>
                <w:rFonts w:hint="eastAsia" w:cs="宋体" w:asciiTheme="minorEastAsia" w:hAnsiTheme="minorEastAsia" w:eastAsiaTheme="minorEastAsia"/>
                <w:sz w:val="24"/>
                <w:szCs w:val="24"/>
                <w:lang w:bidi="en-US"/>
              </w:rPr>
            </w:pPr>
            <w:r>
              <w:rPr>
                <w:rFonts w:hint="eastAsia" w:cs="宋体" w:asciiTheme="minorEastAsia" w:hAnsiTheme="minorEastAsia" w:eastAsiaTheme="minorEastAsia"/>
                <w:sz w:val="24"/>
                <w:szCs w:val="24"/>
                <w:lang w:val="en-US" w:eastAsia="zh-CN" w:bidi="en-US"/>
              </w:rPr>
              <w:t>3、</w:t>
            </w:r>
            <w:r>
              <w:rPr>
                <w:rFonts w:hint="eastAsia" w:cs="宋体" w:asciiTheme="minorEastAsia" w:hAnsiTheme="minorEastAsia" w:eastAsiaTheme="minorEastAsia"/>
                <w:sz w:val="24"/>
                <w:szCs w:val="24"/>
                <w:lang w:bidi="en-US"/>
              </w:rPr>
              <w:t>防治措施不合理、不可行或者不符合河南省《城市房屋建筑和市政基础设施工程及道路扬尘污染防治标准》（DBJ41/174）的，得1分。</w:t>
            </w:r>
          </w:p>
        </w:tc>
      </w:tr>
      <w:tr w14:paraId="7B40A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726" w:type="dxa"/>
            <w:vMerge w:val="continue"/>
          </w:tcPr>
          <w:p w14:paraId="449F6112">
            <w:pPr>
              <w:adjustRightInd/>
              <w:snapToGrid/>
              <w:spacing w:after="0" w:line="400" w:lineRule="exact"/>
              <w:rPr>
                <w:rFonts w:cs="宋体" w:asciiTheme="minorEastAsia" w:hAnsiTheme="minorEastAsia" w:eastAsiaTheme="minorEastAsia"/>
                <w:kern w:val="1"/>
                <w:sz w:val="24"/>
                <w:szCs w:val="24"/>
                <w:lang w:bidi="en-US"/>
              </w:rPr>
            </w:pPr>
          </w:p>
        </w:tc>
        <w:tc>
          <w:tcPr>
            <w:tcW w:w="868" w:type="dxa"/>
            <w:vMerge w:val="continue"/>
          </w:tcPr>
          <w:p w14:paraId="5A17182B">
            <w:pPr>
              <w:adjustRightInd/>
              <w:snapToGrid/>
              <w:spacing w:after="0" w:line="400" w:lineRule="exact"/>
              <w:rPr>
                <w:rFonts w:cs="宋体" w:asciiTheme="minorEastAsia" w:hAnsiTheme="minorEastAsia" w:eastAsiaTheme="minorEastAsia"/>
                <w:kern w:val="1"/>
                <w:sz w:val="24"/>
                <w:szCs w:val="24"/>
                <w:lang w:bidi="en-US"/>
              </w:rPr>
            </w:pPr>
          </w:p>
        </w:tc>
        <w:tc>
          <w:tcPr>
            <w:tcW w:w="2027" w:type="dxa"/>
            <w:gridSpan w:val="2"/>
            <w:vAlign w:val="center"/>
          </w:tcPr>
          <w:p w14:paraId="26CD6AA6">
            <w:pPr>
              <w:adjustRightInd/>
              <w:snapToGrid/>
              <w:spacing w:after="0" w:line="400" w:lineRule="exact"/>
              <w:jc w:val="center"/>
              <w:rPr>
                <w:rFonts w:hint="eastAsia" w:cs="宋体" w:asciiTheme="minorEastAsia" w:hAnsiTheme="minorEastAsia" w:eastAsiaTheme="minorEastAsia"/>
                <w:sz w:val="24"/>
                <w:szCs w:val="24"/>
                <w:lang w:bidi="en-US"/>
              </w:rPr>
            </w:pPr>
            <w:r>
              <w:rPr>
                <w:rFonts w:hint="eastAsia" w:cs="宋体" w:asciiTheme="minorEastAsia" w:hAnsiTheme="minorEastAsia" w:eastAsiaTheme="minorEastAsia"/>
                <w:sz w:val="24"/>
                <w:szCs w:val="24"/>
                <w:lang w:bidi="en-US"/>
              </w:rPr>
              <w:t>工期保证措施</w:t>
            </w:r>
          </w:p>
          <w:p w14:paraId="7CBA3B99">
            <w:pPr>
              <w:adjustRightInd/>
              <w:snapToGrid/>
              <w:spacing w:after="0" w:line="400" w:lineRule="exact"/>
              <w:jc w:val="center"/>
              <w:rPr>
                <w:rFonts w:hint="eastAsia" w:cs="宋体" w:asciiTheme="minorEastAsia" w:hAnsiTheme="minorEastAsia" w:eastAsiaTheme="minorEastAsia"/>
                <w:sz w:val="24"/>
                <w:szCs w:val="24"/>
                <w:lang w:eastAsia="zh-CN" w:bidi="en-US"/>
              </w:rPr>
            </w:pPr>
            <w:r>
              <w:rPr>
                <w:rFonts w:hint="eastAsia" w:cs="宋体" w:asciiTheme="minorEastAsia" w:hAnsiTheme="minorEastAsia" w:eastAsiaTheme="minorEastAsia"/>
                <w:sz w:val="24"/>
                <w:szCs w:val="24"/>
                <w:lang w:bidi="en-US"/>
              </w:rPr>
              <w:t>（3分）</w:t>
            </w:r>
          </w:p>
        </w:tc>
        <w:tc>
          <w:tcPr>
            <w:tcW w:w="5527" w:type="dxa"/>
            <w:vAlign w:val="top"/>
          </w:tcPr>
          <w:p w14:paraId="3C32D2B1">
            <w:pPr>
              <w:adjustRightInd/>
              <w:snapToGrid/>
              <w:spacing w:after="0" w:line="400" w:lineRule="exact"/>
              <w:rPr>
                <w:rFonts w:hint="eastAsia" w:cs="宋体" w:asciiTheme="minorEastAsia" w:hAnsiTheme="minorEastAsia" w:eastAsiaTheme="minorEastAsia"/>
                <w:sz w:val="24"/>
                <w:szCs w:val="24"/>
                <w:lang w:bidi="en-US"/>
              </w:rPr>
            </w:pPr>
            <w:r>
              <w:rPr>
                <w:rFonts w:hint="eastAsia" w:cs="宋体" w:asciiTheme="minorEastAsia" w:hAnsiTheme="minorEastAsia" w:eastAsiaTheme="minorEastAsia"/>
                <w:sz w:val="24"/>
                <w:szCs w:val="24"/>
                <w:lang w:val="en-US" w:eastAsia="zh-CN" w:bidi="en-US"/>
              </w:rPr>
              <w:t>1、</w:t>
            </w:r>
            <w:r>
              <w:rPr>
                <w:rFonts w:hint="eastAsia" w:cs="宋体" w:asciiTheme="minorEastAsia" w:hAnsiTheme="minorEastAsia" w:eastAsiaTheme="minorEastAsia"/>
                <w:sz w:val="24"/>
                <w:szCs w:val="24"/>
                <w:lang w:bidi="en-US"/>
              </w:rPr>
              <w:t>工期承诺满足采购文件要求，工期保证措施全面、详细、合理、可行且有针对性，有具体的违约责任承诺，得3分；</w:t>
            </w:r>
          </w:p>
          <w:p w14:paraId="59E1FC3C">
            <w:pPr>
              <w:adjustRightInd/>
              <w:snapToGrid/>
              <w:spacing w:after="0" w:line="400" w:lineRule="exact"/>
              <w:rPr>
                <w:rFonts w:hint="eastAsia" w:cs="宋体" w:asciiTheme="minorEastAsia" w:hAnsiTheme="minorEastAsia" w:eastAsiaTheme="minorEastAsia"/>
                <w:sz w:val="24"/>
                <w:szCs w:val="24"/>
                <w:lang w:bidi="en-US"/>
              </w:rPr>
            </w:pPr>
            <w:r>
              <w:rPr>
                <w:rFonts w:hint="eastAsia" w:cs="宋体" w:asciiTheme="minorEastAsia" w:hAnsiTheme="minorEastAsia" w:eastAsiaTheme="minorEastAsia"/>
                <w:sz w:val="24"/>
                <w:szCs w:val="24"/>
                <w:lang w:val="en-US" w:eastAsia="zh-CN" w:bidi="en-US"/>
              </w:rPr>
              <w:t>2、</w:t>
            </w:r>
            <w:r>
              <w:rPr>
                <w:rFonts w:hint="eastAsia" w:cs="宋体" w:asciiTheme="minorEastAsia" w:hAnsiTheme="minorEastAsia" w:eastAsiaTheme="minorEastAsia"/>
                <w:sz w:val="24"/>
                <w:szCs w:val="24"/>
                <w:lang w:bidi="en-US"/>
              </w:rPr>
              <w:t>工期保证措施不全面或者不详细、缺乏针对性的，得2分；</w:t>
            </w:r>
          </w:p>
          <w:p w14:paraId="4604C497">
            <w:pPr>
              <w:adjustRightInd/>
              <w:snapToGrid/>
              <w:spacing w:after="0" w:line="400" w:lineRule="exact"/>
              <w:rPr>
                <w:rFonts w:hint="eastAsia" w:cs="宋体" w:asciiTheme="minorEastAsia" w:hAnsiTheme="minorEastAsia" w:eastAsiaTheme="minorEastAsia"/>
                <w:sz w:val="24"/>
                <w:szCs w:val="24"/>
                <w:lang w:bidi="en-US"/>
              </w:rPr>
            </w:pPr>
            <w:r>
              <w:rPr>
                <w:rFonts w:hint="eastAsia" w:cs="宋体" w:asciiTheme="minorEastAsia" w:hAnsiTheme="minorEastAsia" w:eastAsiaTheme="minorEastAsia"/>
                <w:sz w:val="24"/>
                <w:szCs w:val="24"/>
                <w:lang w:val="en-US" w:eastAsia="zh-CN" w:bidi="en-US"/>
              </w:rPr>
              <w:t>3、</w:t>
            </w:r>
            <w:r>
              <w:rPr>
                <w:rFonts w:hint="eastAsia" w:cs="宋体" w:asciiTheme="minorEastAsia" w:hAnsiTheme="minorEastAsia" w:eastAsiaTheme="minorEastAsia"/>
                <w:sz w:val="24"/>
                <w:szCs w:val="24"/>
                <w:lang w:bidi="en-US"/>
              </w:rPr>
              <w:t>工期保证措施不合理、不可行、没有违约责任承诺或者不能满足采购文件要求的，得1分。</w:t>
            </w:r>
          </w:p>
        </w:tc>
      </w:tr>
      <w:tr w14:paraId="746C1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726" w:type="dxa"/>
            <w:vMerge w:val="continue"/>
          </w:tcPr>
          <w:p w14:paraId="0B3C5A62">
            <w:pPr>
              <w:adjustRightInd/>
              <w:snapToGrid/>
              <w:spacing w:after="0" w:line="400" w:lineRule="exact"/>
              <w:rPr>
                <w:rFonts w:cs="宋体" w:asciiTheme="minorEastAsia" w:hAnsiTheme="minorEastAsia" w:eastAsiaTheme="minorEastAsia"/>
                <w:kern w:val="1"/>
                <w:sz w:val="24"/>
                <w:szCs w:val="24"/>
                <w:lang w:bidi="en-US"/>
              </w:rPr>
            </w:pPr>
          </w:p>
        </w:tc>
        <w:tc>
          <w:tcPr>
            <w:tcW w:w="868" w:type="dxa"/>
            <w:vMerge w:val="continue"/>
          </w:tcPr>
          <w:p w14:paraId="429555F9">
            <w:pPr>
              <w:adjustRightInd/>
              <w:snapToGrid/>
              <w:spacing w:after="0" w:line="400" w:lineRule="exact"/>
              <w:rPr>
                <w:rFonts w:cs="宋体" w:asciiTheme="minorEastAsia" w:hAnsiTheme="minorEastAsia" w:eastAsiaTheme="minorEastAsia"/>
                <w:kern w:val="1"/>
                <w:sz w:val="24"/>
                <w:szCs w:val="24"/>
                <w:lang w:bidi="en-US"/>
              </w:rPr>
            </w:pPr>
          </w:p>
        </w:tc>
        <w:tc>
          <w:tcPr>
            <w:tcW w:w="2027" w:type="dxa"/>
            <w:gridSpan w:val="2"/>
            <w:vAlign w:val="center"/>
          </w:tcPr>
          <w:p w14:paraId="40BD6442">
            <w:pPr>
              <w:adjustRightInd/>
              <w:snapToGrid/>
              <w:spacing w:after="0" w:line="400" w:lineRule="exact"/>
              <w:jc w:val="center"/>
              <w:rPr>
                <w:rFonts w:hint="eastAsia" w:cs="宋体" w:asciiTheme="minorEastAsia" w:hAnsiTheme="minorEastAsia" w:eastAsiaTheme="minorEastAsia"/>
                <w:sz w:val="24"/>
                <w:szCs w:val="24"/>
                <w:lang w:bidi="en-US"/>
              </w:rPr>
            </w:pPr>
            <w:r>
              <w:rPr>
                <w:rFonts w:hint="eastAsia" w:cs="宋体" w:asciiTheme="minorEastAsia" w:hAnsiTheme="minorEastAsia" w:eastAsiaTheme="minorEastAsia"/>
                <w:sz w:val="24"/>
                <w:szCs w:val="24"/>
                <w:lang w:bidi="en-US"/>
              </w:rPr>
              <w:t>施工进度计划表或网络图</w:t>
            </w:r>
          </w:p>
          <w:p w14:paraId="5D356919">
            <w:pPr>
              <w:adjustRightInd/>
              <w:snapToGrid/>
              <w:spacing w:after="0" w:line="400" w:lineRule="exact"/>
              <w:jc w:val="center"/>
              <w:rPr>
                <w:rFonts w:hint="eastAsia" w:cs="宋体" w:asciiTheme="minorEastAsia" w:hAnsiTheme="minorEastAsia" w:eastAsiaTheme="minorEastAsia"/>
                <w:sz w:val="24"/>
                <w:szCs w:val="24"/>
                <w:lang w:eastAsia="zh-CN" w:bidi="en-US"/>
              </w:rPr>
            </w:pPr>
            <w:r>
              <w:rPr>
                <w:rFonts w:hint="eastAsia" w:cs="宋体" w:asciiTheme="minorEastAsia" w:hAnsiTheme="minorEastAsia" w:eastAsiaTheme="minorEastAsia"/>
                <w:sz w:val="24"/>
                <w:szCs w:val="24"/>
                <w:lang w:bidi="en-US"/>
              </w:rPr>
              <w:t>（3分）</w:t>
            </w:r>
          </w:p>
        </w:tc>
        <w:tc>
          <w:tcPr>
            <w:tcW w:w="5527" w:type="dxa"/>
            <w:vAlign w:val="center"/>
          </w:tcPr>
          <w:p w14:paraId="7FB40FED">
            <w:pPr>
              <w:adjustRightInd/>
              <w:snapToGrid/>
              <w:spacing w:after="0" w:line="400" w:lineRule="exact"/>
              <w:rPr>
                <w:rFonts w:hint="eastAsia" w:cs="宋体" w:asciiTheme="minorEastAsia" w:hAnsiTheme="minorEastAsia" w:eastAsiaTheme="minorEastAsia"/>
                <w:sz w:val="24"/>
                <w:szCs w:val="24"/>
                <w:lang w:bidi="en-US"/>
              </w:rPr>
            </w:pPr>
            <w:r>
              <w:rPr>
                <w:rFonts w:hint="eastAsia" w:cs="宋体" w:asciiTheme="minorEastAsia" w:hAnsiTheme="minorEastAsia" w:eastAsiaTheme="minorEastAsia"/>
                <w:sz w:val="24"/>
                <w:szCs w:val="24"/>
                <w:lang w:val="en-US" w:eastAsia="zh-CN" w:bidi="en-US"/>
              </w:rPr>
              <w:t>1、</w:t>
            </w:r>
            <w:r>
              <w:rPr>
                <w:rFonts w:hint="eastAsia" w:cs="宋体" w:asciiTheme="minorEastAsia" w:hAnsiTheme="minorEastAsia" w:eastAsiaTheme="minorEastAsia"/>
                <w:sz w:val="24"/>
                <w:szCs w:val="24"/>
                <w:lang w:bidi="en-US"/>
              </w:rPr>
              <w:t>进度计划编制合理、可行、关键线路清晰、准确、满足项目工期要求的，的3分；</w:t>
            </w:r>
          </w:p>
          <w:p w14:paraId="230D87E8">
            <w:pPr>
              <w:adjustRightInd/>
              <w:snapToGrid/>
              <w:spacing w:after="0" w:line="400" w:lineRule="exact"/>
              <w:rPr>
                <w:rFonts w:hint="eastAsia" w:cs="宋体" w:asciiTheme="minorEastAsia" w:hAnsiTheme="minorEastAsia" w:eastAsiaTheme="minorEastAsia"/>
                <w:sz w:val="24"/>
                <w:szCs w:val="24"/>
                <w:lang w:bidi="en-US"/>
              </w:rPr>
            </w:pPr>
            <w:r>
              <w:rPr>
                <w:rFonts w:hint="eastAsia" w:cs="宋体" w:asciiTheme="minorEastAsia" w:hAnsiTheme="minorEastAsia" w:eastAsiaTheme="minorEastAsia"/>
                <w:sz w:val="24"/>
                <w:szCs w:val="24"/>
                <w:lang w:val="en-US" w:eastAsia="zh-CN" w:bidi="en-US"/>
              </w:rPr>
              <w:t>2、</w:t>
            </w:r>
            <w:r>
              <w:rPr>
                <w:rFonts w:hint="eastAsia" w:cs="宋体" w:asciiTheme="minorEastAsia" w:hAnsiTheme="minorEastAsia" w:eastAsiaTheme="minorEastAsia"/>
                <w:sz w:val="24"/>
                <w:szCs w:val="24"/>
                <w:lang w:bidi="en-US"/>
              </w:rPr>
              <w:t>进度计划逻辑关系不清晰或者关键线路不清晰、不准确的，得2分；</w:t>
            </w:r>
          </w:p>
          <w:p w14:paraId="0C289241">
            <w:pPr>
              <w:adjustRightInd/>
              <w:snapToGrid/>
              <w:spacing w:after="0" w:line="400" w:lineRule="exact"/>
              <w:rPr>
                <w:rFonts w:hint="eastAsia" w:cs="宋体" w:asciiTheme="minorEastAsia" w:hAnsiTheme="minorEastAsia" w:eastAsiaTheme="minorEastAsia"/>
                <w:sz w:val="24"/>
                <w:szCs w:val="24"/>
                <w:lang w:bidi="en-US"/>
              </w:rPr>
            </w:pPr>
            <w:r>
              <w:rPr>
                <w:rFonts w:hint="eastAsia" w:cs="宋体" w:asciiTheme="minorEastAsia" w:hAnsiTheme="minorEastAsia" w:eastAsiaTheme="minorEastAsia"/>
                <w:sz w:val="24"/>
                <w:szCs w:val="24"/>
                <w:lang w:val="en-US" w:eastAsia="zh-CN" w:bidi="en-US"/>
              </w:rPr>
              <w:t>3、</w:t>
            </w:r>
            <w:r>
              <w:rPr>
                <w:rFonts w:hint="eastAsia" w:cs="宋体" w:asciiTheme="minorEastAsia" w:hAnsiTheme="minorEastAsia" w:eastAsiaTheme="minorEastAsia"/>
                <w:sz w:val="24"/>
                <w:szCs w:val="24"/>
                <w:lang w:bidi="en-US"/>
              </w:rPr>
              <w:t>进度计划不合理或者不能满足项目需求的，得1分。</w:t>
            </w:r>
          </w:p>
        </w:tc>
      </w:tr>
      <w:tr w14:paraId="67A92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726" w:type="dxa"/>
            <w:vMerge w:val="continue"/>
          </w:tcPr>
          <w:p w14:paraId="6E794A0A">
            <w:pPr>
              <w:adjustRightInd/>
              <w:snapToGrid/>
              <w:spacing w:after="0" w:line="400" w:lineRule="exact"/>
              <w:rPr>
                <w:rFonts w:cs="宋体" w:asciiTheme="minorEastAsia" w:hAnsiTheme="minorEastAsia" w:eastAsiaTheme="minorEastAsia"/>
                <w:kern w:val="1"/>
                <w:sz w:val="24"/>
                <w:szCs w:val="24"/>
                <w:lang w:bidi="en-US"/>
              </w:rPr>
            </w:pPr>
          </w:p>
        </w:tc>
        <w:tc>
          <w:tcPr>
            <w:tcW w:w="868" w:type="dxa"/>
            <w:vMerge w:val="continue"/>
          </w:tcPr>
          <w:p w14:paraId="577D5608">
            <w:pPr>
              <w:adjustRightInd/>
              <w:snapToGrid/>
              <w:spacing w:after="0" w:line="400" w:lineRule="exact"/>
              <w:rPr>
                <w:rFonts w:cs="宋体" w:asciiTheme="minorEastAsia" w:hAnsiTheme="minorEastAsia" w:eastAsiaTheme="minorEastAsia"/>
                <w:kern w:val="1"/>
                <w:sz w:val="24"/>
                <w:szCs w:val="24"/>
                <w:lang w:bidi="en-US"/>
              </w:rPr>
            </w:pPr>
          </w:p>
        </w:tc>
        <w:tc>
          <w:tcPr>
            <w:tcW w:w="2027" w:type="dxa"/>
            <w:gridSpan w:val="2"/>
            <w:vAlign w:val="center"/>
          </w:tcPr>
          <w:p w14:paraId="3C63B50E">
            <w:pPr>
              <w:adjustRightInd/>
              <w:snapToGrid/>
              <w:spacing w:after="0" w:line="400" w:lineRule="exact"/>
              <w:jc w:val="center"/>
              <w:rPr>
                <w:rFonts w:hint="eastAsia" w:cs="宋体" w:asciiTheme="minorEastAsia" w:hAnsiTheme="minorEastAsia" w:eastAsiaTheme="minorEastAsia"/>
                <w:sz w:val="24"/>
                <w:szCs w:val="24"/>
                <w:lang w:bidi="en-US"/>
              </w:rPr>
            </w:pPr>
            <w:r>
              <w:rPr>
                <w:rFonts w:hint="eastAsia" w:cs="宋体" w:asciiTheme="minorEastAsia" w:hAnsiTheme="minorEastAsia" w:eastAsiaTheme="minorEastAsia"/>
                <w:sz w:val="24"/>
                <w:szCs w:val="24"/>
                <w:lang w:bidi="en-US"/>
              </w:rPr>
              <w:t>拟投入资源配备计划（</w:t>
            </w:r>
            <w:r>
              <w:rPr>
                <w:rFonts w:hint="eastAsia" w:cs="宋体" w:asciiTheme="minorEastAsia" w:hAnsiTheme="minorEastAsia" w:eastAsiaTheme="minorEastAsia"/>
                <w:sz w:val="24"/>
                <w:szCs w:val="24"/>
                <w:lang w:val="en-US" w:eastAsia="zh-CN" w:bidi="en-US"/>
              </w:rPr>
              <w:t>3</w:t>
            </w:r>
            <w:r>
              <w:rPr>
                <w:rFonts w:hint="eastAsia" w:cs="宋体" w:asciiTheme="minorEastAsia" w:hAnsiTheme="minorEastAsia" w:eastAsiaTheme="minorEastAsia"/>
                <w:sz w:val="24"/>
                <w:szCs w:val="24"/>
                <w:lang w:bidi="en-US"/>
              </w:rPr>
              <w:t>分）</w:t>
            </w:r>
          </w:p>
        </w:tc>
        <w:tc>
          <w:tcPr>
            <w:tcW w:w="5527" w:type="dxa"/>
            <w:vAlign w:val="top"/>
          </w:tcPr>
          <w:p w14:paraId="00FCCC2B">
            <w:pPr>
              <w:adjustRightInd/>
              <w:snapToGrid/>
              <w:spacing w:after="0" w:line="400" w:lineRule="exact"/>
              <w:rPr>
                <w:rFonts w:hint="eastAsia" w:cs="宋体" w:asciiTheme="minorEastAsia" w:hAnsiTheme="minorEastAsia" w:eastAsiaTheme="minorEastAsia"/>
                <w:sz w:val="24"/>
                <w:szCs w:val="24"/>
                <w:lang w:bidi="en-US"/>
              </w:rPr>
            </w:pPr>
            <w:r>
              <w:rPr>
                <w:rFonts w:hint="eastAsia" w:cs="宋体" w:asciiTheme="majorEastAsia" w:hAnsiTheme="majorEastAsia" w:eastAsiaTheme="majorEastAsia"/>
                <w:kern w:val="0"/>
                <w:sz w:val="24"/>
                <w:szCs w:val="24"/>
              </w:rPr>
              <w:t>根据资源配备的合理性、满足性，在0-3分范围内打分：具有针对性、合理性的3分；较有针对性、合理性的2分；一般针对、合理的1分；缺项不得分；</w:t>
            </w:r>
          </w:p>
        </w:tc>
      </w:tr>
      <w:tr w14:paraId="75B07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726" w:type="dxa"/>
            <w:vMerge w:val="continue"/>
          </w:tcPr>
          <w:p w14:paraId="231A217B">
            <w:pPr>
              <w:adjustRightInd/>
              <w:snapToGrid/>
              <w:spacing w:after="0" w:line="400" w:lineRule="exact"/>
              <w:rPr>
                <w:rFonts w:cs="宋体" w:asciiTheme="minorEastAsia" w:hAnsiTheme="minorEastAsia" w:eastAsiaTheme="minorEastAsia"/>
                <w:kern w:val="1"/>
                <w:sz w:val="24"/>
                <w:szCs w:val="24"/>
                <w:lang w:bidi="en-US"/>
              </w:rPr>
            </w:pPr>
          </w:p>
        </w:tc>
        <w:tc>
          <w:tcPr>
            <w:tcW w:w="868" w:type="dxa"/>
            <w:vMerge w:val="continue"/>
          </w:tcPr>
          <w:p w14:paraId="4E23E10B">
            <w:pPr>
              <w:adjustRightInd/>
              <w:snapToGrid/>
              <w:spacing w:after="0" w:line="400" w:lineRule="exact"/>
              <w:rPr>
                <w:rFonts w:cs="宋体" w:asciiTheme="minorEastAsia" w:hAnsiTheme="minorEastAsia" w:eastAsiaTheme="minorEastAsia"/>
                <w:kern w:val="1"/>
                <w:sz w:val="24"/>
                <w:szCs w:val="24"/>
                <w:lang w:bidi="en-US"/>
              </w:rPr>
            </w:pPr>
          </w:p>
        </w:tc>
        <w:tc>
          <w:tcPr>
            <w:tcW w:w="2027" w:type="dxa"/>
            <w:gridSpan w:val="2"/>
            <w:vAlign w:val="center"/>
          </w:tcPr>
          <w:p w14:paraId="7B6A6C5A">
            <w:pPr>
              <w:adjustRightInd/>
              <w:snapToGrid/>
              <w:spacing w:after="0" w:line="400" w:lineRule="exact"/>
              <w:jc w:val="center"/>
              <w:rPr>
                <w:rFonts w:hint="eastAsia" w:cs="宋体" w:asciiTheme="minorEastAsia" w:hAnsiTheme="minorEastAsia" w:eastAsiaTheme="minorEastAsia"/>
                <w:sz w:val="24"/>
                <w:szCs w:val="24"/>
                <w:lang w:val="en-US" w:eastAsia="zh-CN" w:bidi="en-US"/>
              </w:rPr>
            </w:pPr>
            <w:r>
              <w:rPr>
                <w:rFonts w:hint="eastAsia" w:cs="宋体" w:asciiTheme="minorEastAsia" w:hAnsiTheme="minorEastAsia" w:eastAsiaTheme="minorEastAsia"/>
                <w:sz w:val="24"/>
                <w:szCs w:val="24"/>
                <w:lang w:val="en-US" w:eastAsia="zh-CN" w:bidi="en-US"/>
              </w:rPr>
              <w:t>新工艺、新材料、新设备、新技术的采用（3分）</w:t>
            </w:r>
          </w:p>
        </w:tc>
        <w:tc>
          <w:tcPr>
            <w:tcW w:w="5527" w:type="dxa"/>
            <w:vAlign w:val="center"/>
          </w:tcPr>
          <w:p w14:paraId="25265843">
            <w:pPr>
              <w:adjustRightInd/>
              <w:snapToGrid/>
              <w:spacing w:after="0" w:line="400" w:lineRule="exact"/>
              <w:rPr>
                <w:rFonts w:hint="eastAsia" w:cs="宋体" w:asciiTheme="majorEastAsia" w:hAnsiTheme="majorEastAsia" w:eastAsiaTheme="majorEastAsia"/>
                <w:kern w:val="0"/>
                <w:sz w:val="24"/>
                <w:szCs w:val="24"/>
                <w:lang w:eastAsia="zh-CN"/>
              </w:rPr>
            </w:pPr>
            <w:r>
              <w:rPr>
                <w:rFonts w:hint="eastAsia" w:cs="宋体" w:asciiTheme="majorEastAsia" w:hAnsiTheme="majorEastAsia" w:eastAsiaTheme="majorEastAsia"/>
                <w:kern w:val="0"/>
                <w:sz w:val="24"/>
                <w:szCs w:val="24"/>
              </w:rPr>
              <w:t>新工艺、新技术、新设备、新材料的采用程度，其在确保质量、降低成本、缩短工期、减轻劳动程度、提高工效等方面的作用</w:t>
            </w:r>
            <w:r>
              <w:rPr>
                <w:rFonts w:hint="eastAsia" w:cs="宋体" w:asciiTheme="majorEastAsia" w:hAnsiTheme="majorEastAsia" w:eastAsiaTheme="majorEastAsia"/>
                <w:kern w:val="0"/>
                <w:sz w:val="24"/>
                <w:szCs w:val="24"/>
                <w:lang w:eastAsia="zh-CN"/>
              </w:rPr>
              <w:t>。</w:t>
            </w:r>
          </w:p>
          <w:p w14:paraId="59919E3B">
            <w:pPr>
              <w:adjustRightInd/>
              <w:snapToGrid/>
              <w:spacing w:after="0" w:line="400" w:lineRule="exact"/>
              <w:rPr>
                <w:rFonts w:hint="eastAsia" w:cs="宋体" w:asciiTheme="minorEastAsia" w:hAnsiTheme="minorEastAsia" w:eastAsiaTheme="minorEastAsia"/>
                <w:sz w:val="24"/>
                <w:szCs w:val="24"/>
                <w:lang w:val="en-US" w:eastAsia="zh-CN" w:bidi="en-US"/>
              </w:rPr>
            </w:pPr>
            <w:r>
              <w:rPr>
                <w:rFonts w:hint="eastAsia" w:cs="宋体" w:asciiTheme="majorEastAsia" w:hAnsiTheme="majorEastAsia" w:eastAsiaTheme="majorEastAsia"/>
                <w:kern w:val="0"/>
                <w:sz w:val="24"/>
                <w:szCs w:val="24"/>
              </w:rPr>
              <w:t>具有针对性、合理性的3分；较有针对性、合理性的2分；一般针对、合理的1分；缺项不得分；</w:t>
            </w:r>
          </w:p>
        </w:tc>
      </w:tr>
      <w:tr w14:paraId="1EB46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726" w:type="dxa"/>
            <w:vMerge w:val="continue"/>
          </w:tcPr>
          <w:p w14:paraId="072406DE">
            <w:pPr>
              <w:adjustRightInd/>
              <w:snapToGrid/>
              <w:spacing w:after="0" w:line="400" w:lineRule="exact"/>
              <w:rPr>
                <w:rFonts w:cs="宋体" w:asciiTheme="minorEastAsia" w:hAnsiTheme="minorEastAsia" w:eastAsiaTheme="minorEastAsia"/>
                <w:kern w:val="1"/>
                <w:sz w:val="24"/>
                <w:szCs w:val="24"/>
                <w:lang w:bidi="en-US"/>
              </w:rPr>
            </w:pPr>
          </w:p>
        </w:tc>
        <w:tc>
          <w:tcPr>
            <w:tcW w:w="868" w:type="dxa"/>
            <w:vMerge w:val="continue"/>
          </w:tcPr>
          <w:p w14:paraId="6A7F0494">
            <w:pPr>
              <w:adjustRightInd/>
              <w:snapToGrid/>
              <w:spacing w:after="0" w:line="400" w:lineRule="exact"/>
              <w:rPr>
                <w:rFonts w:cs="宋体" w:asciiTheme="minorEastAsia" w:hAnsiTheme="minorEastAsia" w:eastAsiaTheme="minorEastAsia"/>
                <w:kern w:val="1"/>
                <w:sz w:val="24"/>
                <w:szCs w:val="24"/>
                <w:lang w:bidi="en-US"/>
              </w:rPr>
            </w:pPr>
          </w:p>
        </w:tc>
        <w:tc>
          <w:tcPr>
            <w:tcW w:w="2027" w:type="dxa"/>
            <w:gridSpan w:val="2"/>
            <w:vAlign w:val="center"/>
          </w:tcPr>
          <w:p w14:paraId="01AAE3D0">
            <w:pPr>
              <w:adjustRightInd/>
              <w:snapToGrid/>
              <w:spacing w:after="0" w:line="400" w:lineRule="exact"/>
              <w:jc w:val="center"/>
              <w:rPr>
                <w:rFonts w:hint="eastAsia" w:cs="宋体" w:asciiTheme="minorEastAsia" w:hAnsiTheme="minorEastAsia" w:eastAsiaTheme="minorEastAsia"/>
                <w:sz w:val="24"/>
                <w:szCs w:val="24"/>
                <w:lang w:val="en-US" w:eastAsia="zh-CN" w:bidi="en-US"/>
              </w:rPr>
            </w:pPr>
            <w:r>
              <w:rPr>
                <w:rFonts w:hint="eastAsia" w:cs="宋体" w:asciiTheme="minorEastAsia" w:hAnsiTheme="minorEastAsia" w:eastAsiaTheme="minorEastAsia"/>
                <w:sz w:val="24"/>
                <w:szCs w:val="24"/>
                <w:lang w:val="en-US" w:eastAsia="zh-CN" w:bidi="en-US"/>
              </w:rPr>
              <w:t>风险管理措施</w:t>
            </w:r>
          </w:p>
          <w:p w14:paraId="09F057F2">
            <w:pPr>
              <w:adjustRightInd/>
              <w:snapToGrid/>
              <w:spacing w:after="0" w:line="400" w:lineRule="exact"/>
              <w:jc w:val="center"/>
              <w:rPr>
                <w:rFonts w:hint="eastAsia" w:cs="宋体" w:asciiTheme="minorEastAsia" w:hAnsiTheme="minorEastAsia" w:eastAsiaTheme="minorEastAsia"/>
                <w:sz w:val="24"/>
                <w:szCs w:val="24"/>
                <w:lang w:val="en-US" w:eastAsia="zh-CN" w:bidi="en-US"/>
              </w:rPr>
            </w:pPr>
            <w:r>
              <w:rPr>
                <w:rFonts w:hint="eastAsia" w:cs="宋体" w:asciiTheme="minorEastAsia" w:hAnsiTheme="minorEastAsia" w:eastAsiaTheme="minorEastAsia"/>
                <w:sz w:val="24"/>
                <w:szCs w:val="24"/>
                <w:lang w:val="en-US" w:eastAsia="zh-CN" w:bidi="en-US"/>
              </w:rPr>
              <w:t>（3分）</w:t>
            </w:r>
          </w:p>
        </w:tc>
        <w:tc>
          <w:tcPr>
            <w:tcW w:w="5527" w:type="dxa"/>
            <w:vAlign w:val="center"/>
          </w:tcPr>
          <w:p w14:paraId="66D62E53">
            <w:pPr>
              <w:adjustRightInd/>
              <w:snapToGrid/>
              <w:spacing w:after="0" w:line="400" w:lineRule="exact"/>
              <w:rPr>
                <w:rFonts w:hint="eastAsia" w:cs="宋体" w:asciiTheme="minorEastAsia" w:hAnsiTheme="minorEastAsia" w:eastAsiaTheme="minorEastAsia"/>
                <w:sz w:val="24"/>
                <w:szCs w:val="24"/>
                <w:lang w:val="en-US" w:eastAsia="zh-CN" w:bidi="en-US"/>
              </w:rPr>
            </w:pPr>
            <w:r>
              <w:rPr>
                <w:rFonts w:hint="eastAsia" w:cs="宋体" w:asciiTheme="minorEastAsia" w:hAnsiTheme="minorEastAsia" w:eastAsiaTheme="minorEastAsia"/>
                <w:sz w:val="24"/>
                <w:szCs w:val="24"/>
                <w:lang w:val="en-US" w:eastAsia="zh-CN" w:bidi="en-US"/>
              </w:rPr>
              <w:t>1、风险防控管理措施齐全、考虑周密、针对性强，风险控制要点定位准确的，得3分。</w:t>
            </w:r>
          </w:p>
          <w:p w14:paraId="2FA811B4">
            <w:pPr>
              <w:adjustRightInd/>
              <w:snapToGrid/>
              <w:spacing w:after="0" w:line="400" w:lineRule="exact"/>
              <w:rPr>
                <w:rFonts w:hint="eastAsia" w:cs="宋体" w:asciiTheme="minorEastAsia" w:hAnsiTheme="minorEastAsia" w:eastAsiaTheme="minorEastAsia"/>
                <w:sz w:val="24"/>
                <w:szCs w:val="24"/>
                <w:lang w:val="en-US" w:eastAsia="zh-CN" w:bidi="en-US"/>
              </w:rPr>
            </w:pPr>
            <w:r>
              <w:rPr>
                <w:rFonts w:hint="eastAsia" w:cs="宋体" w:asciiTheme="minorEastAsia" w:hAnsiTheme="minorEastAsia" w:eastAsiaTheme="minorEastAsia"/>
                <w:sz w:val="24"/>
                <w:szCs w:val="24"/>
                <w:lang w:val="en-US" w:eastAsia="zh-CN" w:bidi="en-US"/>
              </w:rPr>
              <w:t>2、风险防控管理措施不齐全、考虑不周密、针对性不强，或者风险控制要点定位不准确的，得1分。</w:t>
            </w:r>
          </w:p>
        </w:tc>
      </w:tr>
      <w:tr w14:paraId="4AF23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726" w:type="dxa"/>
            <w:vMerge w:val="continue"/>
          </w:tcPr>
          <w:p w14:paraId="7357136A">
            <w:pPr>
              <w:adjustRightInd/>
              <w:snapToGrid/>
              <w:spacing w:after="0" w:line="400" w:lineRule="exact"/>
              <w:rPr>
                <w:rFonts w:cs="宋体" w:asciiTheme="minorEastAsia" w:hAnsiTheme="minorEastAsia" w:eastAsiaTheme="minorEastAsia"/>
                <w:kern w:val="1"/>
                <w:sz w:val="24"/>
                <w:szCs w:val="24"/>
                <w:lang w:bidi="en-US"/>
              </w:rPr>
            </w:pPr>
          </w:p>
        </w:tc>
        <w:tc>
          <w:tcPr>
            <w:tcW w:w="868" w:type="dxa"/>
            <w:vMerge w:val="continue"/>
          </w:tcPr>
          <w:p w14:paraId="6D4BE114">
            <w:pPr>
              <w:adjustRightInd/>
              <w:snapToGrid/>
              <w:spacing w:after="0" w:line="400" w:lineRule="exact"/>
              <w:rPr>
                <w:rFonts w:cs="宋体" w:asciiTheme="minorEastAsia" w:hAnsiTheme="minorEastAsia" w:eastAsiaTheme="minorEastAsia"/>
                <w:kern w:val="1"/>
                <w:sz w:val="24"/>
                <w:szCs w:val="24"/>
                <w:lang w:bidi="en-US"/>
              </w:rPr>
            </w:pPr>
          </w:p>
        </w:tc>
        <w:tc>
          <w:tcPr>
            <w:tcW w:w="2027" w:type="dxa"/>
            <w:gridSpan w:val="2"/>
            <w:vAlign w:val="center"/>
          </w:tcPr>
          <w:p w14:paraId="3FE09F27">
            <w:pPr>
              <w:adjustRightInd/>
              <w:snapToGrid/>
              <w:spacing w:after="0" w:line="400" w:lineRule="exact"/>
              <w:jc w:val="center"/>
              <w:rPr>
                <w:rFonts w:hint="eastAsia" w:cs="宋体" w:asciiTheme="minorEastAsia" w:hAnsiTheme="minorEastAsia" w:eastAsiaTheme="minorEastAsia"/>
                <w:sz w:val="24"/>
                <w:szCs w:val="24"/>
                <w:lang w:val="en-US" w:eastAsia="zh-CN" w:bidi="en-US"/>
              </w:rPr>
            </w:pPr>
            <w:r>
              <w:rPr>
                <w:rFonts w:hint="eastAsia" w:cs="宋体" w:asciiTheme="majorEastAsia" w:hAnsiTheme="majorEastAsia" w:eastAsiaTheme="majorEastAsia"/>
                <w:kern w:val="0"/>
                <w:sz w:val="24"/>
                <w:szCs w:val="24"/>
              </w:rPr>
              <w:t>企业具备信息化管理平台</w:t>
            </w:r>
            <w:r>
              <w:rPr>
                <w:rFonts w:hint="eastAsia" w:cs="宋体" w:asciiTheme="majorEastAsia" w:hAnsiTheme="majorEastAsia" w:eastAsiaTheme="majorEastAsia"/>
                <w:kern w:val="0"/>
                <w:sz w:val="24"/>
                <w:szCs w:val="24"/>
                <w:lang w:val="en-US" w:eastAsia="zh-CN"/>
              </w:rPr>
              <w:t>(3分）</w:t>
            </w:r>
          </w:p>
        </w:tc>
        <w:tc>
          <w:tcPr>
            <w:tcW w:w="5527" w:type="dxa"/>
            <w:vAlign w:val="center"/>
          </w:tcPr>
          <w:p w14:paraId="29552B75">
            <w:pPr>
              <w:adjustRightInd/>
              <w:snapToGrid/>
              <w:spacing w:after="0" w:line="400" w:lineRule="exact"/>
              <w:rPr>
                <w:rFonts w:hint="eastAsia" w:cs="宋体" w:asciiTheme="minorEastAsia" w:hAnsiTheme="minorEastAsia" w:eastAsiaTheme="minorEastAsia"/>
                <w:sz w:val="24"/>
                <w:szCs w:val="24"/>
                <w:lang w:val="en-US" w:eastAsia="zh-CN" w:bidi="en-US"/>
              </w:rPr>
            </w:pPr>
            <w:r>
              <w:rPr>
                <w:rFonts w:hint="eastAsia" w:cs="宋体" w:asciiTheme="majorEastAsia" w:hAnsiTheme="majorEastAsia" w:eastAsiaTheme="majorEastAsia"/>
                <w:kern w:val="0"/>
                <w:sz w:val="24"/>
                <w:szCs w:val="24"/>
              </w:rPr>
              <w:t>企业具备信息化管理平台，能够使工程管理者对现场实施监控和数据处理，在0-3分范围内打分：具有针对性、合理性的3分；较有针对性、合理性的2分；缺项不得分；</w:t>
            </w:r>
          </w:p>
        </w:tc>
      </w:tr>
      <w:tr w14:paraId="1EEE0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726" w:type="dxa"/>
            <w:vMerge w:val="continue"/>
          </w:tcPr>
          <w:p w14:paraId="77351093">
            <w:pPr>
              <w:adjustRightInd/>
              <w:snapToGrid/>
              <w:spacing w:after="0" w:line="400" w:lineRule="exact"/>
              <w:rPr>
                <w:rFonts w:cs="宋体" w:asciiTheme="minorEastAsia" w:hAnsiTheme="minorEastAsia" w:eastAsiaTheme="minorEastAsia"/>
                <w:kern w:val="1"/>
                <w:sz w:val="24"/>
                <w:szCs w:val="24"/>
                <w:lang w:bidi="en-US"/>
              </w:rPr>
            </w:pPr>
          </w:p>
        </w:tc>
        <w:tc>
          <w:tcPr>
            <w:tcW w:w="868" w:type="dxa"/>
            <w:vMerge w:val="continue"/>
          </w:tcPr>
          <w:p w14:paraId="48802BC2">
            <w:pPr>
              <w:adjustRightInd/>
              <w:snapToGrid/>
              <w:spacing w:after="0" w:line="400" w:lineRule="exact"/>
              <w:rPr>
                <w:rFonts w:cs="宋体" w:asciiTheme="minorEastAsia" w:hAnsiTheme="minorEastAsia" w:eastAsiaTheme="minorEastAsia"/>
                <w:kern w:val="1"/>
                <w:sz w:val="24"/>
                <w:szCs w:val="24"/>
                <w:lang w:bidi="en-US"/>
              </w:rPr>
            </w:pPr>
          </w:p>
        </w:tc>
        <w:tc>
          <w:tcPr>
            <w:tcW w:w="7554" w:type="dxa"/>
            <w:gridSpan w:val="3"/>
            <w:vAlign w:val="center"/>
          </w:tcPr>
          <w:p w14:paraId="58420C28">
            <w:pPr>
              <w:adjustRightInd/>
              <w:snapToGrid/>
              <w:spacing w:after="0" w:line="400" w:lineRule="exact"/>
              <w:jc w:val="center"/>
              <w:rPr>
                <w:rFonts w:cs="宋体" w:asciiTheme="minorEastAsia" w:hAnsiTheme="minorEastAsia" w:eastAsiaTheme="minorEastAsia"/>
                <w:kern w:val="1"/>
                <w:sz w:val="24"/>
                <w:szCs w:val="24"/>
                <w:lang w:bidi="en-US"/>
              </w:rPr>
            </w:pPr>
            <w:r>
              <w:rPr>
                <w:rFonts w:hint="eastAsia" w:cs="宋体" w:asciiTheme="minorEastAsia" w:hAnsiTheme="minorEastAsia" w:eastAsiaTheme="minorEastAsia"/>
                <w:kern w:val="1"/>
                <w:sz w:val="24"/>
                <w:szCs w:val="24"/>
                <w:lang w:bidi="en-US"/>
              </w:rPr>
              <w:t>缺项为0分。不缺项不低于最低分</w:t>
            </w:r>
          </w:p>
        </w:tc>
      </w:tr>
      <w:tr w14:paraId="6677E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26" w:type="dxa"/>
            <w:vMerge w:val="restart"/>
            <w:vAlign w:val="center"/>
          </w:tcPr>
          <w:p w14:paraId="679C0BDA">
            <w:pPr>
              <w:adjustRightInd/>
              <w:snapToGrid/>
              <w:spacing w:after="0" w:line="400" w:lineRule="exact"/>
              <w:jc w:val="center"/>
              <w:rPr>
                <w:rFonts w:cs="宋体" w:asciiTheme="minorEastAsia" w:hAnsiTheme="minorEastAsia" w:eastAsiaTheme="minorEastAsia"/>
                <w:kern w:val="1"/>
                <w:sz w:val="24"/>
                <w:szCs w:val="24"/>
                <w:lang w:eastAsia="en-US" w:bidi="en-US"/>
              </w:rPr>
            </w:pPr>
            <w:bookmarkStart w:id="1206" w:name="_GoBack"/>
            <w:r>
              <w:rPr>
                <w:rFonts w:hint="eastAsia" w:cs="宋体" w:asciiTheme="minorEastAsia" w:hAnsiTheme="minorEastAsia" w:eastAsiaTheme="minorEastAsia"/>
                <w:kern w:val="1"/>
                <w:sz w:val="24"/>
                <w:szCs w:val="24"/>
                <w:lang w:eastAsia="zh-CN" w:bidi="en-US"/>
              </w:rPr>
              <w:t>商务部分</w:t>
            </w:r>
            <w:r>
              <w:rPr>
                <w:rFonts w:hint="eastAsia" w:cs="宋体" w:asciiTheme="minorEastAsia" w:hAnsiTheme="minorEastAsia" w:eastAsiaTheme="minorEastAsia"/>
                <w:kern w:val="1"/>
                <w:sz w:val="24"/>
                <w:szCs w:val="24"/>
                <w:lang w:eastAsia="en-US" w:bidi="en-US"/>
              </w:rPr>
              <w:t>（</w:t>
            </w:r>
            <w:r>
              <w:rPr>
                <w:rFonts w:hint="eastAsia" w:cs="宋体" w:asciiTheme="minorEastAsia" w:hAnsiTheme="minorEastAsia" w:eastAsiaTheme="minorEastAsia"/>
                <w:kern w:val="1"/>
                <w:sz w:val="24"/>
                <w:szCs w:val="24"/>
                <w:lang w:val="en-US" w:eastAsia="zh-CN" w:bidi="en-US"/>
              </w:rPr>
              <w:t>3</w:t>
            </w:r>
            <w:r>
              <w:rPr>
                <w:rFonts w:hint="eastAsia" w:cs="宋体" w:asciiTheme="minorEastAsia" w:hAnsiTheme="minorEastAsia" w:eastAsiaTheme="minorEastAsia"/>
                <w:kern w:val="1"/>
                <w:sz w:val="24"/>
                <w:szCs w:val="24"/>
                <w:lang w:bidi="en-US"/>
              </w:rPr>
              <w:t>0</w:t>
            </w:r>
            <w:r>
              <w:rPr>
                <w:rFonts w:hint="eastAsia" w:cs="宋体" w:asciiTheme="minorEastAsia" w:hAnsiTheme="minorEastAsia" w:eastAsiaTheme="minorEastAsia"/>
                <w:kern w:val="1"/>
                <w:sz w:val="24"/>
                <w:szCs w:val="24"/>
                <w:lang w:eastAsia="en-US" w:bidi="en-US"/>
              </w:rPr>
              <w:t>分）</w:t>
            </w:r>
          </w:p>
        </w:tc>
        <w:tc>
          <w:tcPr>
            <w:tcW w:w="1578" w:type="dxa"/>
            <w:gridSpan w:val="2"/>
            <w:vAlign w:val="center"/>
          </w:tcPr>
          <w:p w14:paraId="6AB78632">
            <w:pPr>
              <w:adjustRightInd/>
              <w:snapToGrid/>
              <w:spacing w:after="0" w:line="400" w:lineRule="exact"/>
              <w:rPr>
                <w:rFonts w:hint="eastAsia" w:cs="宋体" w:asciiTheme="minorEastAsia" w:hAnsiTheme="minorEastAsia" w:eastAsiaTheme="minorEastAsia"/>
                <w:sz w:val="24"/>
                <w:szCs w:val="24"/>
                <w:lang w:val="en-US" w:eastAsia="zh-CN" w:bidi="en-US"/>
              </w:rPr>
            </w:pPr>
            <w:r>
              <w:rPr>
                <w:rFonts w:hint="eastAsia" w:cs="宋体" w:asciiTheme="minorEastAsia" w:hAnsiTheme="minorEastAsia" w:eastAsiaTheme="minorEastAsia"/>
                <w:sz w:val="24"/>
                <w:szCs w:val="24"/>
                <w:lang w:val="en-US" w:eastAsia="zh-CN" w:bidi="en-US"/>
              </w:rPr>
              <w:t>企业业绩</w:t>
            </w:r>
          </w:p>
          <w:p w14:paraId="73D242D3">
            <w:pPr>
              <w:adjustRightInd/>
              <w:snapToGrid/>
              <w:spacing w:after="0" w:line="400" w:lineRule="exact"/>
              <w:rPr>
                <w:rFonts w:hint="eastAsia" w:cs="宋体" w:asciiTheme="minorEastAsia" w:hAnsiTheme="minorEastAsia" w:eastAsiaTheme="minorEastAsia"/>
                <w:sz w:val="24"/>
                <w:szCs w:val="24"/>
                <w:lang w:val="en-US" w:eastAsia="zh-CN" w:bidi="en-US"/>
              </w:rPr>
            </w:pPr>
            <w:r>
              <w:rPr>
                <w:rFonts w:hint="eastAsia" w:cs="宋体" w:asciiTheme="minorEastAsia" w:hAnsiTheme="minorEastAsia" w:eastAsiaTheme="minorEastAsia"/>
                <w:sz w:val="24"/>
                <w:szCs w:val="24"/>
                <w:lang w:val="en-US" w:eastAsia="zh-CN" w:bidi="en-US"/>
              </w:rPr>
              <w:t>（6分）</w:t>
            </w:r>
          </w:p>
        </w:tc>
        <w:tc>
          <w:tcPr>
            <w:tcW w:w="6844" w:type="dxa"/>
            <w:gridSpan w:val="2"/>
            <w:vAlign w:val="center"/>
          </w:tcPr>
          <w:p w14:paraId="77F6AE37">
            <w:pPr>
              <w:adjustRightInd/>
              <w:snapToGrid/>
              <w:spacing w:after="0" w:line="400" w:lineRule="exact"/>
              <w:rPr>
                <w:rFonts w:hint="eastAsia" w:cs="宋体" w:asciiTheme="minorEastAsia" w:hAnsiTheme="minorEastAsia" w:eastAsiaTheme="minorEastAsia"/>
                <w:sz w:val="24"/>
                <w:szCs w:val="24"/>
                <w:lang w:val="en-US" w:eastAsia="zh-CN" w:bidi="en-US"/>
              </w:rPr>
            </w:pPr>
            <w:r>
              <w:rPr>
                <w:rFonts w:hint="eastAsia" w:cs="宋体" w:asciiTheme="minorEastAsia" w:hAnsiTheme="minorEastAsia" w:eastAsiaTheme="minorEastAsia"/>
                <w:sz w:val="24"/>
                <w:szCs w:val="24"/>
                <w:lang w:val="en-US" w:eastAsia="zh-CN" w:bidi="en-US"/>
              </w:rPr>
              <w:t>供应商2020年1月1日以来（以合同签订时间为准）完成过类似项目业绩（提供施工合同），每提供一份业绩得2分，本项最多得6分，没有的不得分。（要求响应文件中附合同复印件或中标通知书复印件。项目经理业绩与企业业绩可重复使用）</w:t>
            </w:r>
          </w:p>
        </w:tc>
      </w:tr>
      <w:bookmarkEnd w:id="1206"/>
      <w:tr w14:paraId="6CB0B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726" w:type="dxa"/>
            <w:vMerge w:val="continue"/>
            <w:vAlign w:val="center"/>
          </w:tcPr>
          <w:p w14:paraId="6A8235BA">
            <w:pPr>
              <w:adjustRightInd/>
              <w:snapToGrid/>
              <w:spacing w:after="0" w:line="400" w:lineRule="exact"/>
              <w:jc w:val="center"/>
              <w:rPr>
                <w:rFonts w:cs="宋体" w:asciiTheme="minorEastAsia" w:hAnsiTheme="minorEastAsia" w:eastAsiaTheme="minorEastAsia"/>
                <w:kern w:val="1"/>
                <w:sz w:val="24"/>
                <w:szCs w:val="24"/>
                <w:lang w:bidi="en-US"/>
              </w:rPr>
            </w:pPr>
          </w:p>
        </w:tc>
        <w:tc>
          <w:tcPr>
            <w:tcW w:w="1578" w:type="dxa"/>
            <w:gridSpan w:val="2"/>
            <w:vAlign w:val="center"/>
          </w:tcPr>
          <w:p w14:paraId="5E7D4C0C">
            <w:pPr>
              <w:adjustRightInd/>
              <w:snapToGrid/>
              <w:spacing w:after="0" w:line="400" w:lineRule="exact"/>
              <w:rPr>
                <w:rFonts w:hint="eastAsia" w:cs="宋体" w:asciiTheme="minorEastAsia" w:hAnsiTheme="minorEastAsia" w:eastAsiaTheme="minorEastAsia"/>
                <w:sz w:val="24"/>
                <w:szCs w:val="24"/>
                <w:lang w:val="zh-CN" w:eastAsia="zh-CN" w:bidi="en-US"/>
              </w:rPr>
            </w:pPr>
            <w:r>
              <w:rPr>
                <w:rFonts w:hint="eastAsia" w:cs="宋体" w:asciiTheme="minorEastAsia" w:hAnsiTheme="minorEastAsia" w:eastAsiaTheme="minorEastAsia"/>
                <w:sz w:val="24"/>
                <w:szCs w:val="24"/>
                <w:lang w:val="en-US" w:eastAsia="zh-CN" w:bidi="en-US"/>
              </w:rPr>
              <w:t>项目经理业绩（6分）</w:t>
            </w:r>
          </w:p>
        </w:tc>
        <w:tc>
          <w:tcPr>
            <w:tcW w:w="6844" w:type="dxa"/>
            <w:gridSpan w:val="2"/>
            <w:vAlign w:val="center"/>
          </w:tcPr>
          <w:p w14:paraId="3F28435B">
            <w:pPr>
              <w:adjustRightInd/>
              <w:snapToGrid/>
              <w:spacing w:after="0" w:line="400" w:lineRule="exact"/>
              <w:rPr>
                <w:rFonts w:hint="eastAsia" w:cs="宋体" w:asciiTheme="minorEastAsia" w:hAnsiTheme="minorEastAsia" w:eastAsiaTheme="minorEastAsia"/>
                <w:sz w:val="24"/>
                <w:szCs w:val="24"/>
                <w:lang w:val="zh-CN" w:eastAsia="zh-CN" w:bidi="en-US"/>
              </w:rPr>
            </w:pPr>
            <w:r>
              <w:rPr>
                <w:rFonts w:hint="eastAsia" w:cs="宋体" w:asciiTheme="minorEastAsia" w:hAnsiTheme="minorEastAsia" w:eastAsiaTheme="minorEastAsia"/>
                <w:sz w:val="24"/>
                <w:szCs w:val="24"/>
                <w:lang w:val="en-US" w:eastAsia="zh-CN" w:bidi="en-US"/>
              </w:rPr>
              <w:t>项目经理2020年1月1日以来（以合同签订时间为准）完成过类似项目业绩（提供施工合同），每提供一份业绩得2分，本项最多得6分，没有的不得分。（要求响应文件中附合同复印件或者中标通知书复印件否则不予认定。）</w:t>
            </w:r>
          </w:p>
        </w:tc>
      </w:tr>
      <w:tr w14:paraId="18C50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726" w:type="dxa"/>
            <w:vMerge w:val="continue"/>
            <w:vAlign w:val="center"/>
          </w:tcPr>
          <w:p w14:paraId="391F95E7">
            <w:pPr>
              <w:adjustRightInd/>
              <w:snapToGrid/>
              <w:spacing w:after="0" w:line="400" w:lineRule="exact"/>
              <w:jc w:val="center"/>
              <w:rPr>
                <w:rFonts w:cs="宋体" w:asciiTheme="minorEastAsia" w:hAnsiTheme="minorEastAsia" w:eastAsiaTheme="minorEastAsia"/>
                <w:kern w:val="1"/>
                <w:sz w:val="24"/>
                <w:szCs w:val="24"/>
                <w:lang w:bidi="en-US"/>
              </w:rPr>
            </w:pPr>
          </w:p>
        </w:tc>
        <w:tc>
          <w:tcPr>
            <w:tcW w:w="1578" w:type="dxa"/>
            <w:gridSpan w:val="2"/>
            <w:vAlign w:val="center"/>
          </w:tcPr>
          <w:p w14:paraId="01F96CE4">
            <w:pPr>
              <w:adjustRightInd/>
              <w:snapToGrid/>
              <w:spacing w:after="0" w:line="400" w:lineRule="exact"/>
              <w:rPr>
                <w:rFonts w:hint="eastAsia" w:cs="宋体" w:asciiTheme="minorEastAsia" w:hAnsiTheme="minorEastAsia" w:eastAsiaTheme="minorEastAsia"/>
                <w:sz w:val="24"/>
                <w:szCs w:val="24"/>
                <w:lang w:val="en-US" w:eastAsia="zh-CN" w:bidi="en-US"/>
              </w:rPr>
            </w:pPr>
            <w:r>
              <w:rPr>
                <w:rFonts w:hint="eastAsia" w:cs="宋体" w:asciiTheme="minorEastAsia" w:hAnsiTheme="minorEastAsia" w:eastAsiaTheme="minorEastAsia"/>
                <w:sz w:val="24"/>
                <w:szCs w:val="24"/>
                <w:lang w:val="en-US" w:eastAsia="zh-CN" w:bidi="en-US"/>
              </w:rPr>
              <w:t>项目管理机构组成（6分）</w:t>
            </w:r>
          </w:p>
        </w:tc>
        <w:tc>
          <w:tcPr>
            <w:tcW w:w="6844" w:type="dxa"/>
            <w:gridSpan w:val="2"/>
            <w:vAlign w:val="center"/>
          </w:tcPr>
          <w:p w14:paraId="7EF2E67F">
            <w:pPr>
              <w:adjustRightInd/>
              <w:snapToGrid/>
              <w:spacing w:after="0" w:line="400" w:lineRule="exact"/>
              <w:rPr>
                <w:rFonts w:hint="eastAsia" w:cs="宋体" w:asciiTheme="minorEastAsia" w:hAnsiTheme="minorEastAsia" w:eastAsiaTheme="minorEastAsia"/>
                <w:sz w:val="24"/>
                <w:szCs w:val="24"/>
                <w:lang w:val="en-US" w:eastAsia="zh-CN" w:bidi="en-US"/>
              </w:rPr>
            </w:pPr>
            <w:r>
              <w:rPr>
                <w:rFonts w:hint="eastAsia" w:cs="宋体" w:asciiTheme="minorEastAsia" w:hAnsiTheme="minorEastAsia" w:eastAsiaTheme="minorEastAsia"/>
                <w:sz w:val="24"/>
                <w:szCs w:val="24"/>
                <w:lang w:val="en-US" w:eastAsia="zh-CN" w:bidi="en-US"/>
              </w:rPr>
              <w:t>项目管理机构组成中施工员、安全员、质检员（或质量员）、材料员、资料员、测量员专业人员证件（上岗证或资格证、社保证明）齐全者得 6 分，每少一项扣 1 分，扣完为止。</w:t>
            </w:r>
          </w:p>
          <w:p w14:paraId="52C7BB87">
            <w:pPr>
              <w:adjustRightInd/>
              <w:snapToGrid/>
              <w:spacing w:after="0" w:line="400" w:lineRule="exact"/>
              <w:rPr>
                <w:rFonts w:hint="eastAsia" w:cs="宋体" w:asciiTheme="minorEastAsia" w:hAnsiTheme="minorEastAsia" w:eastAsiaTheme="minorEastAsia"/>
                <w:sz w:val="24"/>
                <w:szCs w:val="24"/>
                <w:lang w:val="en-US" w:eastAsia="zh-CN" w:bidi="en-US"/>
              </w:rPr>
            </w:pPr>
            <w:r>
              <w:rPr>
                <w:rFonts w:hint="eastAsia" w:cs="宋体" w:asciiTheme="minorEastAsia" w:hAnsiTheme="minorEastAsia" w:eastAsiaTheme="minorEastAsia"/>
                <w:sz w:val="24"/>
                <w:szCs w:val="24"/>
                <w:lang w:val="en-US" w:eastAsia="zh-CN" w:bidi="en-US"/>
              </w:rPr>
              <w:t>注：评标时以响应文件中提供的证书证件的原件扫描件为准。</w:t>
            </w:r>
          </w:p>
        </w:tc>
      </w:tr>
      <w:tr w14:paraId="4E0F1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726" w:type="dxa"/>
            <w:vMerge w:val="continue"/>
            <w:vAlign w:val="center"/>
          </w:tcPr>
          <w:p w14:paraId="468A463B">
            <w:pPr>
              <w:adjustRightInd/>
              <w:snapToGrid/>
              <w:spacing w:after="0" w:line="400" w:lineRule="exact"/>
              <w:jc w:val="center"/>
              <w:rPr>
                <w:rFonts w:cs="宋体" w:asciiTheme="minorEastAsia" w:hAnsiTheme="minorEastAsia" w:eastAsiaTheme="minorEastAsia"/>
                <w:kern w:val="1"/>
                <w:sz w:val="24"/>
                <w:szCs w:val="24"/>
                <w:lang w:bidi="en-US"/>
              </w:rPr>
            </w:pPr>
          </w:p>
        </w:tc>
        <w:tc>
          <w:tcPr>
            <w:tcW w:w="1578" w:type="dxa"/>
            <w:gridSpan w:val="2"/>
            <w:vAlign w:val="center"/>
          </w:tcPr>
          <w:p w14:paraId="1302A837">
            <w:pPr>
              <w:adjustRightInd/>
              <w:snapToGrid/>
              <w:spacing w:after="0" w:line="400" w:lineRule="exact"/>
              <w:rPr>
                <w:rFonts w:hint="eastAsia" w:cs="宋体" w:asciiTheme="minorEastAsia" w:hAnsiTheme="minorEastAsia" w:eastAsiaTheme="minorEastAsia"/>
                <w:sz w:val="24"/>
                <w:szCs w:val="24"/>
                <w:lang w:val="en-US" w:eastAsia="zh-CN" w:bidi="en-US"/>
              </w:rPr>
            </w:pPr>
            <w:r>
              <w:rPr>
                <w:rFonts w:hint="eastAsia" w:cs="宋体" w:asciiTheme="minorEastAsia" w:hAnsiTheme="minorEastAsia" w:eastAsiaTheme="minorEastAsia"/>
                <w:sz w:val="24"/>
                <w:szCs w:val="24"/>
                <w:lang w:val="en-US" w:eastAsia="zh-CN" w:bidi="en-US"/>
              </w:rPr>
              <w:t>质保期服务计划（2分）</w:t>
            </w:r>
          </w:p>
        </w:tc>
        <w:tc>
          <w:tcPr>
            <w:tcW w:w="6844" w:type="dxa"/>
            <w:gridSpan w:val="2"/>
            <w:vAlign w:val="center"/>
          </w:tcPr>
          <w:p w14:paraId="07998F1A">
            <w:pPr>
              <w:adjustRightInd/>
              <w:snapToGrid/>
              <w:spacing w:after="0" w:line="400" w:lineRule="exact"/>
              <w:rPr>
                <w:rFonts w:hint="eastAsia" w:cs="宋体" w:asciiTheme="minorEastAsia" w:hAnsiTheme="minorEastAsia" w:eastAsiaTheme="minorEastAsia"/>
                <w:sz w:val="24"/>
                <w:szCs w:val="24"/>
                <w:lang w:val="en-US" w:eastAsia="zh-CN" w:bidi="en-US"/>
              </w:rPr>
            </w:pPr>
            <w:r>
              <w:rPr>
                <w:rFonts w:hint="eastAsia" w:cs="宋体" w:asciiTheme="minorEastAsia" w:hAnsiTheme="minorEastAsia" w:eastAsiaTheme="minorEastAsia"/>
                <w:sz w:val="24"/>
                <w:szCs w:val="24"/>
                <w:lang w:val="en-US" w:eastAsia="zh-CN" w:bidi="en-US"/>
              </w:rPr>
              <w:t>质保期服务计划、服务内容全面、详尽、合理、完全满足项目要求的，得2分；</w:t>
            </w:r>
          </w:p>
          <w:p w14:paraId="361988FB">
            <w:pPr>
              <w:adjustRightInd/>
              <w:snapToGrid/>
              <w:spacing w:after="0" w:line="400" w:lineRule="exact"/>
              <w:rPr>
                <w:rFonts w:hint="eastAsia" w:cs="宋体" w:asciiTheme="minorEastAsia" w:hAnsiTheme="minorEastAsia" w:eastAsiaTheme="minorEastAsia"/>
                <w:sz w:val="24"/>
                <w:szCs w:val="24"/>
                <w:lang w:val="en-US" w:eastAsia="zh-CN" w:bidi="en-US"/>
              </w:rPr>
            </w:pPr>
            <w:r>
              <w:rPr>
                <w:rFonts w:hint="eastAsia" w:cs="宋体" w:asciiTheme="minorEastAsia" w:hAnsiTheme="minorEastAsia" w:eastAsiaTheme="minorEastAsia"/>
                <w:sz w:val="24"/>
                <w:szCs w:val="24"/>
                <w:lang w:val="en-US" w:eastAsia="zh-CN" w:bidi="en-US"/>
              </w:rPr>
              <w:t>质保期服务计划、服务内容不全面或者不详尽的，得1分；</w:t>
            </w:r>
          </w:p>
          <w:p w14:paraId="33E94298">
            <w:pPr>
              <w:adjustRightInd/>
              <w:snapToGrid/>
              <w:spacing w:after="0" w:line="400" w:lineRule="exact"/>
              <w:rPr>
                <w:rFonts w:hint="eastAsia" w:cs="宋体" w:asciiTheme="minorEastAsia" w:hAnsiTheme="minorEastAsia" w:eastAsiaTheme="minorEastAsia"/>
                <w:sz w:val="24"/>
                <w:szCs w:val="24"/>
                <w:lang w:val="en-US" w:eastAsia="zh-CN" w:bidi="en-US"/>
              </w:rPr>
            </w:pPr>
            <w:r>
              <w:rPr>
                <w:rFonts w:hint="eastAsia" w:cs="宋体" w:asciiTheme="minorEastAsia" w:hAnsiTheme="minorEastAsia" w:eastAsiaTheme="minorEastAsia"/>
                <w:sz w:val="24"/>
                <w:szCs w:val="24"/>
                <w:lang w:val="en-US" w:eastAsia="zh-CN" w:bidi="en-US"/>
              </w:rPr>
              <w:t>质保期服务计划、服务内容不合理或者不能满足项目要求的，不得分</w:t>
            </w:r>
          </w:p>
        </w:tc>
      </w:tr>
      <w:tr w14:paraId="05FA2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trPr>
        <w:tc>
          <w:tcPr>
            <w:tcW w:w="9148" w:type="dxa"/>
            <w:gridSpan w:val="5"/>
            <w:vAlign w:val="center"/>
          </w:tcPr>
          <w:p w14:paraId="0961B18A">
            <w:pPr>
              <w:adjustRightInd/>
              <w:snapToGrid/>
              <w:spacing w:after="0" w:line="400" w:lineRule="exact"/>
              <w:rPr>
                <w:rFonts w:cs="宋体" w:asciiTheme="minorEastAsia" w:hAnsiTheme="minorEastAsia" w:eastAsiaTheme="minorEastAsia"/>
                <w:b/>
                <w:sz w:val="24"/>
                <w:szCs w:val="24"/>
                <w:lang w:bidi="en-US"/>
              </w:rPr>
            </w:pPr>
            <w:r>
              <w:rPr>
                <w:rFonts w:hint="eastAsia" w:cs="宋体" w:asciiTheme="minorEastAsia" w:hAnsiTheme="minorEastAsia" w:eastAsiaTheme="minorEastAsia"/>
                <w:b/>
                <w:sz w:val="24"/>
                <w:szCs w:val="24"/>
                <w:lang w:bidi="en-US"/>
              </w:rPr>
              <w:t>供应商综合得分=技术标得分+商务标得分+综合标得分</w:t>
            </w:r>
          </w:p>
          <w:p w14:paraId="395D6969">
            <w:pPr>
              <w:adjustRightInd/>
              <w:snapToGrid/>
              <w:spacing w:after="0" w:line="400" w:lineRule="exact"/>
              <w:rPr>
                <w:rFonts w:cs="宋体" w:asciiTheme="minorEastAsia" w:hAnsiTheme="minorEastAsia" w:eastAsiaTheme="minorEastAsia"/>
                <w:b/>
                <w:sz w:val="24"/>
                <w:szCs w:val="24"/>
                <w:lang w:bidi="en-US"/>
              </w:rPr>
            </w:pPr>
            <w:r>
              <w:rPr>
                <w:rFonts w:hint="eastAsia" w:cs="宋体" w:asciiTheme="minorEastAsia" w:hAnsiTheme="minorEastAsia" w:eastAsiaTheme="minorEastAsia"/>
                <w:b/>
                <w:sz w:val="24"/>
                <w:szCs w:val="24"/>
                <w:lang w:bidi="en-US"/>
              </w:rPr>
              <w:t>供应商的报价应包含供应商所承诺的应达到的工程质量标准及其他承诺应达到的标准所包含的所有费用。</w:t>
            </w:r>
          </w:p>
        </w:tc>
      </w:tr>
    </w:tbl>
    <w:p w14:paraId="521B085C">
      <w:pPr>
        <w:spacing w:after="0" w:line="540" w:lineRule="exact"/>
        <w:ind w:firstLine="480" w:firstLineChars="200"/>
        <w:rPr>
          <w:rFonts w:cs="仿宋_GB2312" w:asciiTheme="minorEastAsia" w:hAnsiTheme="minorEastAsia" w:eastAsiaTheme="minorEastAsia"/>
          <w:kern w:val="1"/>
          <w:sz w:val="24"/>
        </w:rPr>
      </w:pPr>
      <w:r>
        <w:rPr>
          <w:rFonts w:hint="eastAsia" w:cs="仿宋_GB2312" w:asciiTheme="minorEastAsia" w:hAnsiTheme="minorEastAsia" w:eastAsiaTheme="minorEastAsia"/>
          <w:kern w:val="1"/>
          <w:sz w:val="24"/>
        </w:rPr>
        <w:t>根据磋商文件、响应文件，按照评分办法，得出每个评委对供应商的评标分数。供应商的最终得分为所有评委对其打分的算术平均值。计分过程按四舍五入取至小数点后两位，最终得分取至小数点后二位。</w:t>
      </w:r>
    </w:p>
    <w:p w14:paraId="6620B0CF">
      <w:pPr>
        <w:adjustRightInd/>
        <w:snapToGrid/>
        <w:spacing w:after="0" w:line="540" w:lineRule="exact"/>
        <w:ind w:firstLine="482" w:firstLineChars="200"/>
        <w:rPr>
          <w:rFonts w:cs="宋体" w:asciiTheme="minorEastAsia" w:hAnsiTheme="minorEastAsia" w:eastAsiaTheme="minorEastAsia"/>
          <w:b/>
          <w:sz w:val="24"/>
          <w:szCs w:val="24"/>
          <w:lang w:bidi="en-US"/>
        </w:rPr>
      </w:pPr>
      <w:r>
        <w:rPr>
          <w:rFonts w:hint="eastAsia" w:cs="宋体" w:asciiTheme="minorEastAsia" w:hAnsiTheme="minorEastAsia" w:eastAsiaTheme="minorEastAsia"/>
          <w:b/>
          <w:sz w:val="24"/>
          <w:szCs w:val="24"/>
          <w:lang w:bidi="en-US"/>
        </w:rPr>
        <w:t>定标办法</w:t>
      </w:r>
    </w:p>
    <w:p w14:paraId="0440A3EA">
      <w:pPr>
        <w:adjustRightInd/>
        <w:snapToGrid/>
        <w:spacing w:after="0" w:line="540" w:lineRule="exact"/>
        <w:ind w:firstLine="480" w:firstLineChars="200"/>
        <w:rPr>
          <w:rFonts w:cs="宋体" w:asciiTheme="minorEastAsia" w:hAnsiTheme="minorEastAsia" w:eastAsiaTheme="minorEastAsia"/>
          <w:sz w:val="24"/>
          <w:szCs w:val="24"/>
          <w:lang w:bidi="en-US"/>
        </w:rPr>
      </w:pPr>
      <w:r>
        <w:rPr>
          <w:rFonts w:hint="eastAsia" w:cs="宋体" w:asciiTheme="minorEastAsia" w:hAnsiTheme="minorEastAsia" w:eastAsiaTheme="minorEastAsia"/>
          <w:sz w:val="24"/>
          <w:szCs w:val="24"/>
          <w:lang w:bidi="en-US"/>
        </w:rPr>
        <w:t>1、供应商的排名按得分顺序从高到低排列；得分相同的，按响应报价由低到高顺序排列；得分且响应报价相同的，按技术指标优劣顺序排列。</w:t>
      </w:r>
    </w:p>
    <w:p w14:paraId="1ED692DC">
      <w:pPr>
        <w:spacing w:after="0" w:line="540" w:lineRule="exact"/>
        <w:ind w:firstLine="480" w:firstLineChars="200"/>
        <w:outlineLvl w:val="1"/>
        <w:rPr>
          <w:rFonts w:cs="仿宋_GB2312" w:asciiTheme="minorEastAsia" w:hAnsiTheme="minorEastAsia" w:eastAsiaTheme="minorEastAsia"/>
          <w:kern w:val="1"/>
          <w:sz w:val="24"/>
        </w:rPr>
      </w:pPr>
      <w:bookmarkStart w:id="522" w:name="_Toc4156"/>
      <w:bookmarkStart w:id="523" w:name="_Toc15775"/>
      <w:r>
        <w:rPr>
          <w:rFonts w:hint="eastAsia" w:cs="宋体" w:asciiTheme="minorEastAsia" w:hAnsiTheme="minorEastAsia" w:eastAsiaTheme="minorEastAsia"/>
          <w:sz w:val="24"/>
          <w:szCs w:val="24"/>
          <w:lang w:bidi="en-US"/>
        </w:rPr>
        <w:t>2、评标委员会写出评标报告推荐3名成交候选人。</w:t>
      </w:r>
      <w:bookmarkEnd w:id="522"/>
      <w:bookmarkEnd w:id="523"/>
    </w:p>
    <w:p w14:paraId="514CC5CB">
      <w:pPr>
        <w:spacing w:line="400" w:lineRule="exact"/>
        <w:rPr>
          <w:rFonts w:cs="Calibri" w:asciiTheme="minorEastAsia" w:hAnsiTheme="minorEastAsia" w:eastAsiaTheme="minorEastAsia"/>
          <w:sz w:val="32"/>
          <w:szCs w:val="32"/>
        </w:rPr>
      </w:pPr>
      <w:bookmarkStart w:id="524" w:name="_Toc528078047"/>
      <w:bookmarkEnd w:id="524"/>
      <w:bookmarkStart w:id="525" w:name="_Toc16938558"/>
      <w:bookmarkEnd w:id="525"/>
    </w:p>
    <w:p w14:paraId="25322D88">
      <w:pPr>
        <w:spacing w:line="400" w:lineRule="exact"/>
        <w:ind w:left="560"/>
        <w:jc w:val="center"/>
        <w:rPr>
          <w:rFonts w:cs="Calibri" w:asciiTheme="minorEastAsia" w:hAnsiTheme="minorEastAsia" w:eastAsiaTheme="minorEastAsia"/>
          <w:sz w:val="32"/>
          <w:szCs w:val="32"/>
        </w:rPr>
      </w:pPr>
    </w:p>
    <w:p w14:paraId="6C6D6A93">
      <w:pPr>
        <w:spacing w:line="400" w:lineRule="exact"/>
        <w:ind w:left="560"/>
        <w:jc w:val="center"/>
        <w:rPr>
          <w:rFonts w:cs="Calibri" w:asciiTheme="minorEastAsia" w:hAnsiTheme="minorEastAsia" w:eastAsiaTheme="minorEastAsia"/>
          <w:sz w:val="32"/>
          <w:szCs w:val="32"/>
        </w:rPr>
      </w:pPr>
    </w:p>
    <w:p w14:paraId="3F5D26CB">
      <w:pPr>
        <w:spacing w:line="400" w:lineRule="exact"/>
        <w:ind w:left="560"/>
        <w:jc w:val="center"/>
        <w:rPr>
          <w:rFonts w:cs="Calibri" w:asciiTheme="minorEastAsia" w:hAnsiTheme="minorEastAsia" w:eastAsiaTheme="minorEastAsia"/>
          <w:sz w:val="32"/>
          <w:szCs w:val="32"/>
        </w:rPr>
      </w:pPr>
    </w:p>
    <w:p w14:paraId="546BB463">
      <w:pPr>
        <w:pStyle w:val="9"/>
        <w:bidi w:val="0"/>
      </w:pPr>
    </w:p>
    <w:p w14:paraId="35A312CC">
      <w:pPr>
        <w:pStyle w:val="9"/>
        <w:bidi w:val="0"/>
      </w:pPr>
    </w:p>
    <w:p w14:paraId="424C2598">
      <w:pPr>
        <w:adjustRightInd/>
        <w:snapToGrid/>
        <w:spacing w:after="0"/>
        <w:jc w:val="center"/>
        <w:rPr>
          <w:rFonts w:asciiTheme="minorEastAsia" w:hAnsiTheme="minorEastAsia" w:eastAsiaTheme="minorEastAsia"/>
          <w:b/>
          <w:bCs/>
          <w:color w:val="auto"/>
          <w:kern w:val="36"/>
          <w:sz w:val="32"/>
          <w:szCs w:val="32"/>
        </w:rPr>
      </w:pPr>
      <w:bookmarkStart w:id="526" w:name="_Toc24814"/>
      <w:bookmarkStart w:id="527" w:name="_Toc2675"/>
      <w:r>
        <w:rPr>
          <w:rFonts w:hint="eastAsia" w:asciiTheme="minorEastAsia" w:hAnsiTheme="minorEastAsia" w:eastAsiaTheme="minorEastAsia"/>
          <w:b/>
          <w:bCs/>
          <w:color w:val="auto"/>
          <w:kern w:val="36"/>
          <w:sz w:val="32"/>
          <w:szCs w:val="32"/>
        </w:rPr>
        <w:t>第四章 合同条款及格式</w:t>
      </w:r>
      <w:bookmarkEnd w:id="526"/>
      <w:bookmarkEnd w:id="527"/>
      <w:bookmarkStart w:id="528" w:name="_Toc517179005"/>
      <w:bookmarkEnd w:id="528"/>
      <w:bookmarkStart w:id="529" w:name="_Toc16770584"/>
      <w:bookmarkStart w:id="530" w:name="_Toc528078064"/>
    </w:p>
    <w:p w14:paraId="1C1FD934">
      <w:pPr>
        <w:keepNext/>
        <w:adjustRightInd/>
        <w:spacing w:after="0" w:line="480" w:lineRule="exact"/>
        <w:jc w:val="center"/>
        <w:outlineLvl w:val="1"/>
        <w:rPr>
          <w:rFonts w:cs="楷体" w:asciiTheme="minorEastAsia" w:hAnsiTheme="minorEastAsia" w:eastAsiaTheme="minorEastAsia"/>
          <w:kern w:val="2"/>
          <w:sz w:val="24"/>
          <w:szCs w:val="24"/>
        </w:rPr>
      </w:pPr>
      <w:bookmarkStart w:id="531" w:name="_Toc23473"/>
      <w:bookmarkStart w:id="532" w:name="_Toc5342"/>
      <w:bookmarkStart w:id="533" w:name="_Toc69718835"/>
      <w:r>
        <w:rPr>
          <w:rFonts w:hint="eastAsia" w:cs="Calibri" w:asciiTheme="minorEastAsia" w:hAnsiTheme="minorEastAsia" w:eastAsiaTheme="minorEastAsia"/>
          <w:sz w:val="24"/>
        </w:rPr>
        <w:t>此合同仅供参考。以最终采购人与成交人签定的合同条款为准进行公示</w:t>
      </w:r>
      <w:bookmarkEnd w:id="531"/>
      <w:bookmarkEnd w:id="532"/>
    </w:p>
    <w:bookmarkEnd w:id="533"/>
    <w:p w14:paraId="4E221394">
      <w:pPr>
        <w:adjustRightInd/>
        <w:snapToGrid/>
        <w:spacing w:after="0" w:line="540" w:lineRule="exact"/>
        <w:ind w:firstLine="562" w:firstLineChars="200"/>
        <w:jc w:val="center"/>
        <w:rPr>
          <w:rFonts w:hint="eastAsia" w:cs="宋体" w:asciiTheme="minorEastAsia" w:hAnsiTheme="minorEastAsia" w:eastAsiaTheme="minorEastAsia"/>
          <w:b/>
          <w:bCs/>
          <w:sz w:val="28"/>
          <w:szCs w:val="28"/>
          <w:lang w:bidi="en-US"/>
        </w:rPr>
      </w:pPr>
      <w:bookmarkStart w:id="534" w:name="_Toc8635"/>
      <w:bookmarkStart w:id="535" w:name="_Toc27149"/>
      <w:bookmarkStart w:id="536" w:name="_Toc23011"/>
      <w:r>
        <w:rPr>
          <w:rFonts w:hint="eastAsia" w:cs="宋体" w:asciiTheme="minorEastAsia" w:hAnsiTheme="minorEastAsia" w:eastAsiaTheme="minorEastAsia"/>
          <w:b/>
          <w:bCs/>
          <w:sz w:val="28"/>
          <w:szCs w:val="28"/>
          <w:lang w:bidi="en-US"/>
        </w:rPr>
        <w:t>第一部分 合同协议书</w:t>
      </w:r>
      <w:bookmarkEnd w:id="534"/>
      <w:bookmarkEnd w:id="535"/>
      <w:bookmarkEnd w:id="536"/>
    </w:p>
    <w:p w14:paraId="4237F8A6">
      <w:pPr>
        <w:keepNext w:val="0"/>
        <w:keepLines w:val="0"/>
        <w:pageBreakBefore w:val="0"/>
        <w:widowControl/>
        <w:kinsoku/>
        <w:wordWrap/>
        <w:overflowPunct/>
        <w:topLinePunct w:val="0"/>
        <w:autoSpaceDE/>
        <w:autoSpaceDN/>
        <w:bidi w:val="0"/>
        <w:adjustRightInd/>
        <w:snapToGrid/>
        <w:spacing w:after="0" w:line="540" w:lineRule="exact"/>
        <w:ind w:firstLine="480" w:firstLineChars="200"/>
        <w:textAlignment w:val="auto"/>
        <w:rPr>
          <w:rFonts w:hint="eastAsia" w:cs="宋体" w:asciiTheme="minorEastAsia" w:hAnsiTheme="minorEastAsia" w:eastAsiaTheme="minorEastAsia"/>
          <w:sz w:val="24"/>
          <w:szCs w:val="24"/>
          <w:lang w:bidi="en-US"/>
        </w:rPr>
      </w:pPr>
      <w:r>
        <w:rPr>
          <w:rFonts w:hint="eastAsia" w:cs="宋体" w:asciiTheme="minorEastAsia" w:hAnsiTheme="minorEastAsia" w:eastAsiaTheme="minorEastAsia"/>
          <w:sz w:val="24"/>
          <w:szCs w:val="24"/>
          <w:lang w:bidi="en-US"/>
        </w:rPr>
        <w:t>发包人（全称） ：</w:t>
      </w:r>
    </w:p>
    <w:p w14:paraId="7FB92063">
      <w:pPr>
        <w:keepNext w:val="0"/>
        <w:keepLines w:val="0"/>
        <w:pageBreakBefore w:val="0"/>
        <w:widowControl/>
        <w:kinsoku/>
        <w:wordWrap/>
        <w:overflowPunct/>
        <w:topLinePunct w:val="0"/>
        <w:autoSpaceDE/>
        <w:autoSpaceDN/>
        <w:bidi w:val="0"/>
        <w:adjustRightInd/>
        <w:snapToGrid/>
        <w:spacing w:after="0" w:line="540" w:lineRule="exact"/>
        <w:ind w:firstLine="480" w:firstLineChars="200"/>
        <w:textAlignment w:val="auto"/>
        <w:rPr>
          <w:rFonts w:hint="eastAsia" w:cs="宋体" w:asciiTheme="minorEastAsia" w:hAnsiTheme="minorEastAsia" w:eastAsiaTheme="minorEastAsia"/>
          <w:sz w:val="24"/>
          <w:szCs w:val="24"/>
          <w:lang w:bidi="en-US"/>
        </w:rPr>
      </w:pPr>
      <w:r>
        <w:rPr>
          <w:rFonts w:hint="eastAsia" w:cs="宋体" w:asciiTheme="minorEastAsia" w:hAnsiTheme="minorEastAsia" w:eastAsiaTheme="minorEastAsia"/>
          <w:sz w:val="24"/>
          <w:szCs w:val="24"/>
          <w:lang w:bidi="en-US"/>
        </w:rPr>
        <w:t>承包人（全称）:</w:t>
      </w:r>
    </w:p>
    <w:p w14:paraId="1BE4C775">
      <w:pPr>
        <w:keepNext w:val="0"/>
        <w:keepLines w:val="0"/>
        <w:pageBreakBefore w:val="0"/>
        <w:widowControl/>
        <w:kinsoku/>
        <w:wordWrap/>
        <w:overflowPunct/>
        <w:topLinePunct w:val="0"/>
        <w:autoSpaceDE/>
        <w:autoSpaceDN/>
        <w:bidi w:val="0"/>
        <w:adjustRightInd/>
        <w:snapToGrid/>
        <w:spacing w:after="0" w:line="540" w:lineRule="exact"/>
        <w:ind w:firstLine="480" w:firstLineChars="200"/>
        <w:textAlignment w:val="auto"/>
        <w:rPr>
          <w:rFonts w:hint="eastAsia" w:cs="宋体" w:asciiTheme="minorEastAsia" w:hAnsiTheme="minorEastAsia" w:eastAsiaTheme="minorEastAsia"/>
          <w:sz w:val="24"/>
          <w:szCs w:val="24"/>
          <w:lang w:bidi="en-US"/>
        </w:rPr>
      </w:pPr>
      <w:r>
        <w:rPr>
          <w:rFonts w:hint="eastAsia" w:cs="宋体" w:asciiTheme="minorEastAsia" w:hAnsiTheme="minorEastAsia" w:eastAsiaTheme="minorEastAsia"/>
          <w:sz w:val="24"/>
          <w:szCs w:val="24"/>
          <w:lang w:bidi="en-US"/>
        </w:rPr>
        <w:t xml:space="preserve">     根据《中华人民共和国</w:t>
      </w:r>
      <w:r>
        <w:rPr>
          <w:rFonts w:hint="eastAsia" w:cs="宋体" w:asciiTheme="minorEastAsia" w:hAnsiTheme="minorEastAsia" w:eastAsiaTheme="minorEastAsia"/>
          <w:sz w:val="24"/>
          <w:szCs w:val="24"/>
          <w:lang w:eastAsia="zh-CN" w:bidi="en-US"/>
        </w:rPr>
        <w:t>民法典</w:t>
      </w:r>
      <w:r>
        <w:rPr>
          <w:rFonts w:hint="eastAsia" w:cs="宋体" w:asciiTheme="minorEastAsia" w:hAnsiTheme="minorEastAsia" w:eastAsiaTheme="minorEastAsia"/>
          <w:sz w:val="24"/>
          <w:szCs w:val="24"/>
          <w:lang w:bidi="en-US"/>
        </w:rPr>
        <w:t>法》、《中华人民共和国建筑法》及有关法律规定，遵循平等、自愿、公平和诚实信用的原则，双方就</w:t>
      </w:r>
      <w:r>
        <w:rPr>
          <w:rFonts w:hint="eastAsia" w:cs="宋体" w:asciiTheme="minorEastAsia" w:hAnsiTheme="minorEastAsia" w:eastAsiaTheme="minorEastAsia"/>
          <w:sz w:val="24"/>
          <w:szCs w:val="24"/>
          <w:u w:val="single"/>
          <w:lang w:bidi="en-US"/>
        </w:rPr>
        <w:t xml:space="preserve">         （项目名称）</w:t>
      </w:r>
      <w:r>
        <w:rPr>
          <w:rFonts w:hint="eastAsia" w:cs="宋体" w:asciiTheme="minorEastAsia" w:hAnsiTheme="minorEastAsia" w:eastAsiaTheme="minorEastAsia"/>
          <w:sz w:val="24"/>
          <w:szCs w:val="24"/>
          <w:lang w:bidi="en-US"/>
        </w:rPr>
        <w:t>有关事项协商一致，共同达成如下协议：</w:t>
      </w:r>
    </w:p>
    <w:p w14:paraId="635035BA">
      <w:pPr>
        <w:keepNext w:val="0"/>
        <w:keepLines w:val="0"/>
        <w:pageBreakBefore w:val="0"/>
        <w:widowControl/>
        <w:kinsoku/>
        <w:wordWrap/>
        <w:overflowPunct/>
        <w:topLinePunct w:val="0"/>
        <w:autoSpaceDE/>
        <w:autoSpaceDN/>
        <w:bidi w:val="0"/>
        <w:adjustRightInd/>
        <w:snapToGrid/>
        <w:spacing w:after="0" w:line="540" w:lineRule="exact"/>
        <w:ind w:firstLine="480" w:firstLineChars="200"/>
        <w:textAlignment w:val="auto"/>
        <w:rPr>
          <w:rFonts w:hint="eastAsia" w:cs="宋体" w:asciiTheme="minorEastAsia" w:hAnsiTheme="minorEastAsia" w:eastAsiaTheme="minorEastAsia"/>
          <w:sz w:val="24"/>
          <w:szCs w:val="24"/>
          <w:lang w:bidi="en-US"/>
        </w:rPr>
      </w:pPr>
      <w:bookmarkStart w:id="537" w:name="_Toc17998"/>
      <w:bookmarkStart w:id="538" w:name="_Toc28240"/>
      <w:r>
        <w:rPr>
          <w:rFonts w:hint="eastAsia" w:cs="宋体" w:asciiTheme="minorEastAsia" w:hAnsiTheme="minorEastAsia" w:eastAsiaTheme="minorEastAsia"/>
          <w:sz w:val="24"/>
          <w:szCs w:val="24"/>
          <w:lang w:bidi="en-US"/>
        </w:rPr>
        <w:t>一、工程概况</w:t>
      </w:r>
      <w:bookmarkEnd w:id="537"/>
      <w:bookmarkEnd w:id="538"/>
    </w:p>
    <w:p w14:paraId="063950F7">
      <w:pPr>
        <w:keepNext w:val="0"/>
        <w:keepLines w:val="0"/>
        <w:pageBreakBefore w:val="0"/>
        <w:widowControl/>
        <w:kinsoku/>
        <w:wordWrap/>
        <w:overflowPunct/>
        <w:topLinePunct w:val="0"/>
        <w:autoSpaceDE/>
        <w:autoSpaceDN/>
        <w:bidi w:val="0"/>
        <w:adjustRightInd/>
        <w:snapToGrid/>
        <w:spacing w:after="0" w:line="540" w:lineRule="exact"/>
        <w:ind w:firstLine="480" w:firstLineChars="200"/>
        <w:textAlignment w:val="auto"/>
        <w:rPr>
          <w:rFonts w:hint="eastAsia" w:cs="宋体" w:asciiTheme="minorEastAsia" w:hAnsiTheme="minorEastAsia" w:eastAsiaTheme="minorEastAsia"/>
          <w:sz w:val="24"/>
          <w:szCs w:val="24"/>
          <w:u w:val="single"/>
          <w:lang w:bidi="en-US"/>
        </w:rPr>
      </w:pPr>
      <w:r>
        <w:rPr>
          <w:rFonts w:hint="eastAsia" w:cs="宋体" w:asciiTheme="minorEastAsia" w:hAnsiTheme="minorEastAsia" w:eastAsiaTheme="minorEastAsia"/>
          <w:sz w:val="24"/>
          <w:szCs w:val="24"/>
          <w:lang w:bidi="en-US"/>
        </w:rPr>
        <w:t>1.工程名称：</w:t>
      </w:r>
      <w:r>
        <w:rPr>
          <w:rFonts w:hint="eastAsia" w:cs="宋体" w:asciiTheme="minorEastAsia" w:hAnsiTheme="minorEastAsia" w:eastAsiaTheme="minorEastAsia"/>
          <w:sz w:val="24"/>
          <w:szCs w:val="24"/>
          <w:u w:val="single"/>
          <w:lang w:bidi="en-US"/>
        </w:rPr>
        <w:t xml:space="preserve">        </w:t>
      </w:r>
      <w:r>
        <w:rPr>
          <w:rFonts w:hint="eastAsia" w:cs="宋体" w:asciiTheme="minorEastAsia" w:hAnsiTheme="minorEastAsia" w:eastAsiaTheme="minorEastAsia"/>
          <w:sz w:val="24"/>
          <w:szCs w:val="24"/>
          <w:u w:val="single"/>
          <w:lang w:val="en-US" w:eastAsia="zh-CN" w:bidi="en-US"/>
        </w:rPr>
        <w:t xml:space="preserve"> </w:t>
      </w:r>
      <w:r>
        <w:rPr>
          <w:rFonts w:hint="eastAsia" w:cs="宋体" w:asciiTheme="minorEastAsia" w:hAnsiTheme="minorEastAsia" w:eastAsiaTheme="minorEastAsia"/>
          <w:sz w:val="24"/>
          <w:szCs w:val="24"/>
          <w:u w:val="single"/>
          <w:lang w:bidi="en-US"/>
        </w:rPr>
        <w:t xml:space="preserve">    </w:t>
      </w:r>
      <w:r>
        <w:rPr>
          <w:rFonts w:hint="eastAsia" w:cs="宋体" w:asciiTheme="minorEastAsia" w:hAnsiTheme="minorEastAsia" w:eastAsiaTheme="minorEastAsia"/>
          <w:sz w:val="24"/>
          <w:szCs w:val="24"/>
          <w:u w:val="single"/>
          <w:lang w:val="en-US" w:eastAsia="zh-CN" w:bidi="en-US"/>
        </w:rPr>
        <w:t xml:space="preserve">   </w:t>
      </w:r>
      <w:r>
        <w:rPr>
          <w:rFonts w:hint="eastAsia" w:cs="宋体" w:asciiTheme="minorEastAsia" w:hAnsiTheme="minorEastAsia" w:eastAsiaTheme="minorEastAsia"/>
          <w:sz w:val="24"/>
          <w:szCs w:val="24"/>
          <w:u w:val="single"/>
          <w:lang w:bidi="en-US"/>
        </w:rPr>
        <w:t xml:space="preserve">  </w:t>
      </w:r>
    </w:p>
    <w:p w14:paraId="025DC2FA">
      <w:pPr>
        <w:keepNext w:val="0"/>
        <w:keepLines w:val="0"/>
        <w:pageBreakBefore w:val="0"/>
        <w:widowControl/>
        <w:kinsoku/>
        <w:wordWrap/>
        <w:overflowPunct/>
        <w:topLinePunct w:val="0"/>
        <w:autoSpaceDE/>
        <w:autoSpaceDN/>
        <w:bidi w:val="0"/>
        <w:adjustRightInd/>
        <w:snapToGrid/>
        <w:spacing w:after="0" w:line="540" w:lineRule="exact"/>
        <w:ind w:firstLine="480" w:firstLineChars="200"/>
        <w:textAlignment w:val="auto"/>
        <w:rPr>
          <w:rFonts w:hint="eastAsia" w:cs="宋体" w:asciiTheme="minorEastAsia" w:hAnsiTheme="minorEastAsia" w:eastAsiaTheme="minorEastAsia"/>
          <w:sz w:val="24"/>
          <w:szCs w:val="24"/>
          <w:lang w:bidi="en-US"/>
        </w:rPr>
      </w:pPr>
      <w:r>
        <w:rPr>
          <w:rFonts w:hint="eastAsia" w:cs="宋体" w:asciiTheme="minorEastAsia" w:hAnsiTheme="minorEastAsia" w:eastAsiaTheme="minorEastAsia"/>
          <w:sz w:val="24"/>
          <w:szCs w:val="24"/>
          <w:lang w:bidi="en-US"/>
        </w:rPr>
        <w:t>2.工程地点：</w:t>
      </w:r>
      <w:r>
        <w:rPr>
          <w:rFonts w:hint="eastAsia" w:cs="宋体" w:asciiTheme="minorEastAsia" w:hAnsiTheme="minorEastAsia" w:eastAsiaTheme="minorEastAsia"/>
          <w:sz w:val="24"/>
          <w:szCs w:val="24"/>
          <w:u w:val="single"/>
          <w:lang w:bidi="en-US"/>
        </w:rPr>
        <w:t xml:space="preserve">            </w:t>
      </w:r>
      <w:r>
        <w:rPr>
          <w:rFonts w:hint="eastAsia" w:cs="宋体" w:asciiTheme="minorEastAsia" w:hAnsiTheme="minorEastAsia" w:eastAsiaTheme="minorEastAsia"/>
          <w:sz w:val="24"/>
          <w:szCs w:val="24"/>
          <w:u w:val="single"/>
          <w:lang w:val="en-US" w:eastAsia="zh-CN" w:bidi="en-US"/>
        </w:rPr>
        <w:t xml:space="preserve">   </w:t>
      </w:r>
      <w:r>
        <w:rPr>
          <w:rFonts w:hint="eastAsia" w:cs="宋体" w:asciiTheme="minorEastAsia" w:hAnsiTheme="minorEastAsia" w:eastAsiaTheme="minorEastAsia"/>
          <w:sz w:val="24"/>
          <w:szCs w:val="24"/>
          <w:u w:val="single"/>
          <w:lang w:bidi="en-US"/>
        </w:rPr>
        <w:t xml:space="preserve">   </w:t>
      </w:r>
    </w:p>
    <w:p w14:paraId="06990A52">
      <w:pPr>
        <w:keepNext w:val="0"/>
        <w:keepLines w:val="0"/>
        <w:pageBreakBefore w:val="0"/>
        <w:widowControl/>
        <w:kinsoku/>
        <w:wordWrap/>
        <w:overflowPunct/>
        <w:topLinePunct w:val="0"/>
        <w:autoSpaceDE/>
        <w:autoSpaceDN/>
        <w:bidi w:val="0"/>
        <w:adjustRightInd/>
        <w:snapToGrid/>
        <w:spacing w:after="0" w:line="540" w:lineRule="exact"/>
        <w:ind w:firstLine="480" w:firstLineChars="200"/>
        <w:textAlignment w:val="auto"/>
        <w:rPr>
          <w:rFonts w:hint="eastAsia" w:cs="宋体" w:asciiTheme="minorEastAsia" w:hAnsiTheme="minorEastAsia" w:eastAsiaTheme="minorEastAsia"/>
          <w:sz w:val="24"/>
          <w:szCs w:val="24"/>
          <w:u w:val="single"/>
          <w:lang w:bidi="en-US"/>
        </w:rPr>
      </w:pPr>
      <w:r>
        <w:rPr>
          <w:rFonts w:hint="eastAsia" w:cs="宋体" w:asciiTheme="minorEastAsia" w:hAnsiTheme="minorEastAsia" w:eastAsiaTheme="minorEastAsia"/>
          <w:sz w:val="24"/>
          <w:szCs w:val="24"/>
          <w:lang w:bidi="en-US"/>
        </w:rPr>
        <w:t>3.工程立项批准文号：</w:t>
      </w:r>
      <w:r>
        <w:rPr>
          <w:rFonts w:hint="eastAsia" w:cs="宋体" w:asciiTheme="minorEastAsia" w:hAnsiTheme="minorEastAsia" w:eastAsiaTheme="minorEastAsia"/>
          <w:sz w:val="24"/>
          <w:szCs w:val="24"/>
          <w:u w:val="single"/>
          <w:lang w:bidi="en-US"/>
        </w:rPr>
        <w:t xml:space="preserve">       </w:t>
      </w:r>
      <w:r>
        <w:rPr>
          <w:rFonts w:hint="eastAsia" w:cs="宋体" w:asciiTheme="minorEastAsia" w:hAnsiTheme="minorEastAsia" w:eastAsiaTheme="minorEastAsia"/>
          <w:sz w:val="24"/>
          <w:szCs w:val="24"/>
          <w:u w:val="single"/>
          <w:lang w:val="en-US" w:eastAsia="zh-CN" w:bidi="en-US"/>
        </w:rPr>
        <w:t xml:space="preserve"> </w:t>
      </w:r>
      <w:r>
        <w:rPr>
          <w:rFonts w:hint="eastAsia" w:cs="宋体" w:asciiTheme="minorEastAsia" w:hAnsiTheme="minorEastAsia" w:eastAsiaTheme="minorEastAsia"/>
          <w:sz w:val="24"/>
          <w:szCs w:val="24"/>
          <w:u w:val="single"/>
          <w:lang w:bidi="en-US"/>
        </w:rPr>
        <w:t xml:space="preserve">   </w:t>
      </w:r>
    </w:p>
    <w:p w14:paraId="23E918CD">
      <w:pPr>
        <w:keepNext w:val="0"/>
        <w:keepLines w:val="0"/>
        <w:pageBreakBefore w:val="0"/>
        <w:widowControl/>
        <w:kinsoku/>
        <w:wordWrap/>
        <w:overflowPunct/>
        <w:topLinePunct w:val="0"/>
        <w:autoSpaceDE/>
        <w:autoSpaceDN/>
        <w:bidi w:val="0"/>
        <w:adjustRightInd/>
        <w:snapToGrid/>
        <w:spacing w:after="0" w:line="540" w:lineRule="exact"/>
        <w:ind w:firstLine="480" w:firstLineChars="200"/>
        <w:textAlignment w:val="auto"/>
        <w:rPr>
          <w:rFonts w:hint="eastAsia" w:cs="宋体" w:asciiTheme="minorEastAsia" w:hAnsiTheme="minorEastAsia" w:eastAsiaTheme="minorEastAsia"/>
          <w:sz w:val="24"/>
          <w:szCs w:val="24"/>
          <w:u w:val="single"/>
          <w:lang w:bidi="en-US"/>
        </w:rPr>
      </w:pPr>
      <w:r>
        <w:rPr>
          <w:rFonts w:hint="eastAsia" w:cs="宋体" w:asciiTheme="minorEastAsia" w:hAnsiTheme="minorEastAsia" w:eastAsiaTheme="minorEastAsia"/>
          <w:sz w:val="24"/>
          <w:szCs w:val="24"/>
          <w:lang w:bidi="en-US"/>
        </w:rPr>
        <w:t>4.资金来源：</w:t>
      </w:r>
      <w:r>
        <w:rPr>
          <w:rFonts w:hint="eastAsia" w:cs="宋体" w:asciiTheme="minorEastAsia" w:hAnsiTheme="minorEastAsia" w:eastAsiaTheme="minorEastAsia"/>
          <w:sz w:val="24"/>
          <w:szCs w:val="24"/>
          <w:u w:val="single"/>
          <w:lang w:bidi="en-US"/>
        </w:rPr>
        <w:t xml:space="preserve">             </w:t>
      </w:r>
      <w:r>
        <w:rPr>
          <w:rFonts w:hint="eastAsia" w:cs="宋体" w:asciiTheme="minorEastAsia" w:hAnsiTheme="minorEastAsia" w:eastAsiaTheme="minorEastAsia"/>
          <w:sz w:val="24"/>
          <w:szCs w:val="24"/>
          <w:u w:val="single"/>
          <w:lang w:val="en-US" w:eastAsia="zh-CN" w:bidi="en-US"/>
        </w:rPr>
        <w:t xml:space="preserve">  </w:t>
      </w:r>
      <w:r>
        <w:rPr>
          <w:rFonts w:hint="eastAsia" w:cs="宋体" w:asciiTheme="minorEastAsia" w:hAnsiTheme="minorEastAsia" w:eastAsiaTheme="minorEastAsia"/>
          <w:sz w:val="24"/>
          <w:szCs w:val="24"/>
          <w:u w:val="single"/>
          <w:lang w:bidi="en-US"/>
        </w:rPr>
        <w:t xml:space="preserve">   </w:t>
      </w:r>
    </w:p>
    <w:p w14:paraId="7A92F88C">
      <w:pPr>
        <w:keepNext w:val="0"/>
        <w:keepLines w:val="0"/>
        <w:pageBreakBefore w:val="0"/>
        <w:widowControl/>
        <w:kinsoku/>
        <w:wordWrap/>
        <w:overflowPunct/>
        <w:topLinePunct w:val="0"/>
        <w:autoSpaceDE/>
        <w:autoSpaceDN/>
        <w:bidi w:val="0"/>
        <w:adjustRightInd/>
        <w:snapToGrid/>
        <w:spacing w:after="0" w:line="540" w:lineRule="exact"/>
        <w:ind w:firstLine="480" w:firstLineChars="200"/>
        <w:textAlignment w:val="auto"/>
        <w:rPr>
          <w:rFonts w:hint="eastAsia" w:cs="宋体" w:asciiTheme="minorEastAsia" w:hAnsiTheme="minorEastAsia" w:eastAsiaTheme="minorEastAsia"/>
          <w:sz w:val="24"/>
          <w:szCs w:val="24"/>
          <w:u w:val="single"/>
          <w:lang w:bidi="en-US"/>
        </w:rPr>
      </w:pPr>
      <w:r>
        <w:rPr>
          <w:rFonts w:hint="eastAsia" w:cs="宋体" w:asciiTheme="minorEastAsia" w:hAnsiTheme="minorEastAsia" w:eastAsiaTheme="minorEastAsia"/>
          <w:sz w:val="24"/>
          <w:szCs w:val="24"/>
          <w:lang w:bidi="en-US"/>
        </w:rPr>
        <w:t>5.工程内容：</w:t>
      </w:r>
      <w:r>
        <w:rPr>
          <w:rFonts w:hint="eastAsia" w:cs="宋体" w:asciiTheme="minorEastAsia" w:hAnsiTheme="minorEastAsia" w:eastAsiaTheme="minorEastAsia"/>
          <w:sz w:val="24"/>
          <w:szCs w:val="24"/>
          <w:u w:val="single"/>
          <w:lang w:bidi="en-US"/>
        </w:rPr>
        <w:t xml:space="preserve">            </w:t>
      </w:r>
      <w:r>
        <w:rPr>
          <w:rFonts w:hint="eastAsia" w:cs="宋体" w:asciiTheme="minorEastAsia" w:hAnsiTheme="minorEastAsia" w:eastAsiaTheme="minorEastAsia"/>
          <w:sz w:val="24"/>
          <w:szCs w:val="24"/>
          <w:u w:val="single"/>
          <w:lang w:val="en-US" w:eastAsia="zh-CN" w:bidi="en-US"/>
        </w:rPr>
        <w:t xml:space="preserve">   </w:t>
      </w:r>
      <w:r>
        <w:rPr>
          <w:rFonts w:hint="eastAsia" w:cs="宋体" w:asciiTheme="minorEastAsia" w:hAnsiTheme="minorEastAsia" w:eastAsiaTheme="minorEastAsia"/>
          <w:sz w:val="24"/>
          <w:szCs w:val="24"/>
          <w:u w:val="single"/>
          <w:lang w:bidi="en-US"/>
        </w:rPr>
        <w:t xml:space="preserve">    </w:t>
      </w:r>
    </w:p>
    <w:p w14:paraId="2B386874">
      <w:pPr>
        <w:keepNext w:val="0"/>
        <w:keepLines w:val="0"/>
        <w:pageBreakBefore w:val="0"/>
        <w:widowControl/>
        <w:kinsoku/>
        <w:wordWrap/>
        <w:overflowPunct/>
        <w:topLinePunct w:val="0"/>
        <w:autoSpaceDE/>
        <w:autoSpaceDN/>
        <w:bidi w:val="0"/>
        <w:adjustRightInd/>
        <w:snapToGrid/>
        <w:spacing w:after="0" w:line="540" w:lineRule="exact"/>
        <w:ind w:firstLine="480" w:firstLineChars="200"/>
        <w:textAlignment w:val="auto"/>
        <w:rPr>
          <w:rFonts w:hint="eastAsia" w:cs="宋体" w:asciiTheme="minorEastAsia" w:hAnsiTheme="minorEastAsia" w:eastAsiaTheme="minorEastAsia"/>
          <w:sz w:val="24"/>
          <w:szCs w:val="24"/>
          <w:lang w:bidi="en-US"/>
        </w:rPr>
      </w:pPr>
      <w:r>
        <w:rPr>
          <w:rFonts w:hint="eastAsia" w:cs="宋体" w:asciiTheme="minorEastAsia" w:hAnsiTheme="minorEastAsia" w:eastAsiaTheme="minorEastAsia"/>
          <w:sz w:val="24"/>
          <w:szCs w:val="24"/>
          <w:lang w:bidi="en-US"/>
        </w:rPr>
        <w:t>6.工程承包范围：</w:t>
      </w:r>
      <w:r>
        <w:rPr>
          <w:rFonts w:hint="eastAsia" w:cs="宋体" w:asciiTheme="minorEastAsia" w:hAnsiTheme="minorEastAsia" w:eastAsiaTheme="minorEastAsia"/>
          <w:sz w:val="24"/>
          <w:szCs w:val="24"/>
          <w:u w:val="single"/>
          <w:lang w:val="en-US" w:eastAsia="zh-CN" w:bidi="en-US"/>
        </w:rPr>
        <w:t xml:space="preserve">               </w:t>
      </w:r>
      <w:r>
        <w:rPr>
          <w:rFonts w:hint="eastAsia" w:cs="宋体" w:asciiTheme="minorEastAsia" w:hAnsiTheme="minorEastAsia" w:eastAsiaTheme="minorEastAsia"/>
          <w:sz w:val="24"/>
          <w:szCs w:val="24"/>
          <w:lang w:val="en-US" w:eastAsia="zh-CN" w:bidi="en-US"/>
        </w:rPr>
        <w:t xml:space="preserve"> </w:t>
      </w:r>
      <w:r>
        <w:rPr>
          <w:rFonts w:hint="eastAsia" w:cs="宋体" w:asciiTheme="minorEastAsia" w:hAnsiTheme="minorEastAsia" w:eastAsiaTheme="minorEastAsia"/>
          <w:sz w:val="24"/>
          <w:szCs w:val="24"/>
          <w:lang w:bidi="en-US"/>
        </w:rPr>
        <w:t xml:space="preserve">             </w:t>
      </w:r>
    </w:p>
    <w:p w14:paraId="2D073BC7">
      <w:pPr>
        <w:keepNext w:val="0"/>
        <w:keepLines w:val="0"/>
        <w:pageBreakBefore w:val="0"/>
        <w:widowControl/>
        <w:kinsoku/>
        <w:wordWrap/>
        <w:overflowPunct/>
        <w:topLinePunct w:val="0"/>
        <w:autoSpaceDE/>
        <w:autoSpaceDN/>
        <w:bidi w:val="0"/>
        <w:adjustRightInd/>
        <w:snapToGrid/>
        <w:spacing w:after="0" w:line="540" w:lineRule="exact"/>
        <w:ind w:firstLine="480" w:firstLineChars="200"/>
        <w:textAlignment w:val="auto"/>
        <w:rPr>
          <w:rFonts w:hint="eastAsia" w:cs="宋体" w:asciiTheme="minorEastAsia" w:hAnsiTheme="minorEastAsia" w:eastAsiaTheme="minorEastAsia"/>
          <w:sz w:val="24"/>
          <w:szCs w:val="24"/>
          <w:lang w:bidi="en-US"/>
        </w:rPr>
      </w:pPr>
      <w:r>
        <w:rPr>
          <w:rFonts w:hint="eastAsia" w:cs="宋体" w:asciiTheme="minorEastAsia" w:hAnsiTheme="minorEastAsia" w:eastAsiaTheme="minorEastAsia"/>
          <w:sz w:val="24"/>
          <w:szCs w:val="24"/>
          <w:lang w:bidi="en-US"/>
        </w:rPr>
        <w:t>二、合同工期</w:t>
      </w:r>
    </w:p>
    <w:p w14:paraId="65D147B5">
      <w:pPr>
        <w:keepNext w:val="0"/>
        <w:keepLines w:val="0"/>
        <w:pageBreakBefore w:val="0"/>
        <w:widowControl/>
        <w:kinsoku/>
        <w:wordWrap/>
        <w:overflowPunct/>
        <w:topLinePunct w:val="0"/>
        <w:autoSpaceDE/>
        <w:autoSpaceDN/>
        <w:bidi w:val="0"/>
        <w:adjustRightInd/>
        <w:snapToGrid/>
        <w:spacing w:after="0" w:line="540" w:lineRule="exact"/>
        <w:ind w:firstLine="480" w:firstLineChars="200"/>
        <w:textAlignment w:val="auto"/>
        <w:rPr>
          <w:rFonts w:hint="eastAsia" w:cs="宋体" w:asciiTheme="minorEastAsia" w:hAnsiTheme="minorEastAsia" w:eastAsiaTheme="minorEastAsia"/>
          <w:sz w:val="24"/>
          <w:szCs w:val="24"/>
          <w:lang w:bidi="en-US"/>
        </w:rPr>
      </w:pPr>
      <w:r>
        <w:rPr>
          <w:rFonts w:hint="eastAsia" w:cs="宋体" w:asciiTheme="minorEastAsia" w:hAnsiTheme="minorEastAsia" w:eastAsiaTheme="minorEastAsia"/>
          <w:sz w:val="24"/>
          <w:szCs w:val="24"/>
          <w:lang w:bidi="en-US"/>
        </w:rPr>
        <w:t>计划开工日期：年月日。</w:t>
      </w:r>
    </w:p>
    <w:p w14:paraId="740E02C6">
      <w:pPr>
        <w:keepNext w:val="0"/>
        <w:keepLines w:val="0"/>
        <w:pageBreakBefore w:val="0"/>
        <w:widowControl/>
        <w:kinsoku/>
        <w:wordWrap/>
        <w:overflowPunct/>
        <w:topLinePunct w:val="0"/>
        <w:autoSpaceDE/>
        <w:autoSpaceDN/>
        <w:bidi w:val="0"/>
        <w:adjustRightInd/>
        <w:snapToGrid/>
        <w:spacing w:after="0" w:line="540" w:lineRule="exact"/>
        <w:ind w:firstLine="480" w:firstLineChars="200"/>
        <w:textAlignment w:val="auto"/>
        <w:rPr>
          <w:rFonts w:hint="eastAsia" w:cs="宋体" w:asciiTheme="minorEastAsia" w:hAnsiTheme="minorEastAsia" w:eastAsiaTheme="minorEastAsia"/>
          <w:sz w:val="24"/>
          <w:szCs w:val="24"/>
          <w:lang w:bidi="en-US"/>
        </w:rPr>
      </w:pPr>
      <w:r>
        <w:rPr>
          <w:rFonts w:hint="eastAsia" w:cs="宋体" w:asciiTheme="minorEastAsia" w:hAnsiTheme="minorEastAsia" w:eastAsiaTheme="minorEastAsia"/>
          <w:sz w:val="24"/>
          <w:szCs w:val="24"/>
          <w:lang w:bidi="en-US"/>
        </w:rPr>
        <w:t>计划竣工日期：年月日。</w:t>
      </w:r>
    </w:p>
    <w:p w14:paraId="503D4F72">
      <w:pPr>
        <w:keepNext w:val="0"/>
        <w:keepLines w:val="0"/>
        <w:pageBreakBefore w:val="0"/>
        <w:widowControl/>
        <w:kinsoku/>
        <w:wordWrap/>
        <w:overflowPunct/>
        <w:topLinePunct w:val="0"/>
        <w:autoSpaceDE/>
        <w:autoSpaceDN/>
        <w:bidi w:val="0"/>
        <w:adjustRightInd/>
        <w:snapToGrid/>
        <w:spacing w:after="0" w:line="540" w:lineRule="exact"/>
        <w:ind w:firstLine="480" w:firstLineChars="200"/>
        <w:textAlignment w:val="auto"/>
        <w:rPr>
          <w:rFonts w:hint="eastAsia" w:cs="宋体" w:asciiTheme="minorEastAsia" w:hAnsiTheme="minorEastAsia" w:eastAsiaTheme="minorEastAsia"/>
          <w:sz w:val="24"/>
          <w:szCs w:val="24"/>
          <w:lang w:bidi="en-US"/>
        </w:rPr>
      </w:pPr>
      <w:r>
        <w:rPr>
          <w:rFonts w:hint="eastAsia" w:cs="宋体" w:asciiTheme="minorEastAsia" w:hAnsiTheme="minorEastAsia" w:eastAsiaTheme="minorEastAsia"/>
          <w:sz w:val="24"/>
          <w:szCs w:val="24"/>
          <w:lang w:bidi="en-US"/>
        </w:rPr>
        <w:t>工期总日历天数：</w:t>
      </w:r>
      <w:r>
        <w:rPr>
          <w:rFonts w:hint="eastAsia" w:cs="宋体" w:asciiTheme="minorEastAsia" w:hAnsiTheme="minorEastAsia" w:eastAsiaTheme="minorEastAsia"/>
          <w:sz w:val="24"/>
          <w:szCs w:val="24"/>
          <w:u w:val="single"/>
          <w:lang w:val="en-US" w:eastAsia="zh-CN" w:bidi="en-US"/>
        </w:rPr>
        <w:t xml:space="preserve">      </w:t>
      </w:r>
      <w:r>
        <w:rPr>
          <w:rFonts w:hint="eastAsia" w:cs="宋体" w:asciiTheme="minorEastAsia" w:hAnsiTheme="minorEastAsia" w:eastAsiaTheme="minorEastAsia"/>
          <w:sz w:val="24"/>
          <w:szCs w:val="24"/>
          <w:lang w:val="en-US" w:eastAsia="zh-CN" w:bidi="en-US"/>
        </w:rPr>
        <w:t xml:space="preserve"> </w:t>
      </w:r>
      <w:r>
        <w:rPr>
          <w:rFonts w:hint="eastAsia" w:cs="宋体" w:asciiTheme="minorEastAsia" w:hAnsiTheme="minorEastAsia" w:eastAsiaTheme="minorEastAsia"/>
          <w:sz w:val="24"/>
          <w:szCs w:val="24"/>
          <w:lang w:bidi="en-US"/>
        </w:rPr>
        <w:t>日历天。工期总日历天数与根据前述计划开竣工日期计算的工期天数不一致的，以工期总日历天数为准。</w:t>
      </w:r>
    </w:p>
    <w:p w14:paraId="22AD3F98">
      <w:pPr>
        <w:keepNext w:val="0"/>
        <w:keepLines w:val="0"/>
        <w:pageBreakBefore w:val="0"/>
        <w:widowControl/>
        <w:kinsoku/>
        <w:wordWrap/>
        <w:overflowPunct/>
        <w:topLinePunct w:val="0"/>
        <w:autoSpaceDE/>
        <w:autoSpaceDN/>
        <w:bidi w:val="0"/>
        <w:adjustRightInd/>
        <w:snapToGrid/>
        <w:spacing w:after="0" w:line="540" w:lineRule="exact"/>
        <w:ind w:firstLine="480" w:firstLineChars="200"/>
        <w:textAlignment w:val="auto"/>
        <w:rPr>
          <w:rFonts w:hint="eastAsia" w:cs="宋体" w:asciiTheme="minorEastAsia" w:hAnsiTheme="minorEastAsia" w:eastAsiaTheme="minorEastAsia"/>
          <w:sz w:val="24"/>
          <w:szCs w:val="24"/>
          <w:lang w:bidi="en-US"/>
        </w:rPr>
      </w:pPr>
      <w:r>
        <w:rPr>
          <w:rFonts w:hint="eastAsia" w:cs="宋体" w:asciiTheme="minorEastAsia" w:hAnsiTheme="minorEastAsia" w:eastAsiaTheme="minorEastAsia"/>
          <w:sz w:val="24"/>
          <w:szCs w:val="24"/>
          <w:lang w:bidi="en-US"/>
        </w:rPr>
        <w:t>工程总工期天数自监理人发出的开工通知载明的开工日起算。</w:t>
      </w:r>
    </w:p>
    <w:p w14:paraId="01A2333F">
      <w:pPr>
        <w:keepNext w:val="0"/>
        <w:keepLines w:val="0"/>
        <w:pageBreakBefore w:val="0"/>
        <w:widowControl/>
        <w:kinsoku/>
        <w:wordWrap/>
        <w:overflowPunct/>
        <w:topLinePunct w:val="0"/>
        <w:autoSpaceDE/>
        <w:autoSpaceDN/>
        <w:bidi w:val="0"/>
        <w:adjustRightInd/>
        <w:snapToGrid/>
        <w:spacing w:after="0" w:line="540" w:lineRule="exact"/>
        <w:ind w:firstLine="480" w:firstLineChars="200"/>
        <w:textAlignment w:val="auto"/>
        <w:rPr>
          <w:rFonts w:hint="eastAsia" w:cs="宋体" w:asciiTheme="minorEastAsia" w:hAnsiTheme="minorEastAsia" w:eastAsiaTheme="minorEastAsia"/>
          <w:sz w:val="24"/>
          <w:szCs w:val="24"/>
          <w:lang w:bidi="en-US"/>
        </w:rPr>
      </w:pPr>
      <w:r>
        <w:rPr>
          <w:rFonts w:hint="eastAsia" w:cs="宋体" w:asciiTheme="minorEastAsia" w:hAnsiTheme="minorEastAsia" w:eastAsiaTheme="minorEastAsia"/>
          <w:sz w:val="24"/>
          <w:szCs w:val="24"/>
          <w:lang w:bidi="en-US"/>
        </w:rPr>
        <w:t>三、质量标准</w:t>
      </w:r>
      <w:bookmarkStart w:id="539" w:name="_Toc23247"/>
      <w:bookmarkStart w:id="540" w:name="_Toc16025"/>
    </w:p>
    <w:bookmarkEnd w:id="539"/>
    <w:bookmarkEnd w:id="540"/>
    <w:p w14:paraId="6097D4A8">
      <w:pPr>
        <w:keepNext w:val="0"/>
        <w:keepLines w:val="0"/>
        <w:pageBreakBefore w:val="0"/>
        <w:widowControl/>
        <w:kinsoku/>
        <w:wordWrap/>
        <w:overflowPunct/>
        <w:topLinePunct w:val="0"/>
        <w:autoSpaceDE/>
        <w:autoSpaceDN/>
        <w:bidi w:val="0"/>
        <w:adjustRightInd/>
        <w:snapToGrid/>
        <w:spacing w:after="0" w:line="540" w:lineRule="exact"/>
        <w:ind w:firstLine="720" w:firstLineChars="300"/>
        <w:textAlignment w:val="auto"/>
        <w:rPr>
          <w:rFonts w:hint="default" w:cs="宋体" w:asciiTheme="minorEastAsia" w:hAnsiTheme="minorEastAsia" w:eastAsiaTheme="minorEastAsia"/>
          <w:sz w:val="24"/>
          <w:szCs w:val="24"/>
          <w:u w:val="single"/>
          <w:lang w:val="en-US" w:eastAsia="zh-CN" w:bidi="en-US"/>
        </w:rPr>
      </w:pPr>
      <w:r>
        <w:rPr>
          <w:rFonts w:hint="eastAsia" w:cs="宋体" w:asciiTheme="minorEastAsia" w:hAnsiTheme="minorEastAsia" w:eastAsiaTheme="minorEastAsia"/>
          <w:sz w:val="24"/>
          <w:szCs w:val="24"/>
          <w:u w:val="single"/>
          <w:lang w:val="en-US" w:eastAsia="zh-CN" w:bidi="en-US"/>
        </w:rPr>
        <w:t xml:space="preserve">                                </w:t>
      </w:r>
    </w:p>
    <w:p w14:paraId="6CDB783D">
      <w:pPr>
        <w:keepNext w:val="0"/>
        <w:keepLines w:val="0"/>
        <w:pageBreakBefore w:val="0"/>
        <w:widowControl/>
        <w:kinsoku/>
        <w:wordWrap/>
        <w:overflowPunct/>
        <w:topLinePunct w:val="0"/>
        <w:autoSpaceDE/>
        <w:autoSpaceDN/>
        <w:bidi w:val="0"/>
        <w:adjustRightInd/>
        <w:snapToGrid/>
        <w:spacing w:after="0" w:line="540" w:lineRule="exact"/>
        <w:ind w:firstLine="480" w:firstLineChars="200"/>
        <w:textAlignment w:val="auto"/>
        <w:rPr>
          <w:rFonts w:hint="eastAsia" w:cs="宋体" w:asciiTheme="minorEastAsia" w:hAnsiTheme="minorEastAsia" w:eastAsiaTheme="minorEastAsia"/>
          <w:sz w:val="24"/>
          <w:szCs w:val="24"/>
          <w:lang w:bidi="en-US"/>
        </w:rPr>
      </w:pPr>
      <w:bookmarkStart w:id="541" w:name="_Toc17310"/>
      <w:bookmarkStart w:id="542" w:name="_Toc16718"/>
      <w:r>
        <w:rPr>
          <w:rFonts w:hint="eastAsia" w:cs="宋体" w:asciiTheme="minorEastAsia" w:hAnsiTheme="minorEastAsia" w:eastAsiaTheme="minorEastAsia"/>
          <w:sz w:val="24"/>
          <w:szCs w:val="24"/>
          <w:lang w:bidi="en-US"/>
        </w:rPr>
        <w:t>四、签约合同价与合同价格形式</w:t>
      </w:r>
      <w:bookmarkEnd w:id="541"/>
      <w:bookmarkEnd w:id="542"/>
    </w:p>
    <w:p w14:paraId="71D3CD4D">
      <w:pPr>
        <w:keepNext w:val="0"/>
        <w:keepLines w:val="0"/>
        <w:pageBreakBefore w:val="0"/>
        <w:widowControl/>
        <w:kinsoku/>
        <w:wordWrap/>
        <w:overflowPunct/>
        <w:topLinePunct w:val="0"/>
        <w:autoSpaceDE/>
        <w:autoSpaceDN/>
        <w:bidi w:val="0"/>
        <w:adjustRightInd/>
        <w:snapToGrid/>
        <w:spacing w:after="0" w:line="540" w:lineRule="exact"/>
        <w:ind w:firstLine="480" w:firstLineChars="200"/>
        <w:textAlignment w:val="auto"/>
        <w:rPr>
          <w:rFonts w:hint="eastAsia" w:cs="宋体" w:asciiTheme="minorEastAsia" w:hAnsiTheme="minorEastAsia" w:eastAsiaTheme="minorEastAsia"/>
          <w:sz w:val="24"/>
          <w:szCs w:val="24"/>
          <w:lang w:bidi="en-US"/>
        </w:rPr>
      </w:pPr>
      <w:r>
        <w:rPr>
          <w:rFonts w:hint="eastAsia" w:cs="宋体" w:asciiTheme="minorEastAsia" w:hAnsiTheme="minorEastAsia" w:eastAsiaTheme="minorEastAsia"/>
          <w:sz w:val="24"/>
          <w:szCs w:val="24"/>
          <w:lang w:bidi="en-US"/>
        </w:rPr>
        <w:t xml:space="preserve"> 1.签约合同价为：</w:t>
      </w:r>
    </w:p>
    <w:p w14:paraId="5743028E">
      <w:pPr>
        <w:keepNext w:val="0"/>
        <w:keepLines w:val="0"/>
        <w:pageBreakBefore w:val="0"/>
        <w:widowControl/>
        <w:kinsoku/>
        <w:wordWrap/>
        <w:overflowPunct/>
        <w:topLinePunct w:val="0"/>
        <w:autoSpaceDE/>
        <w:autoSpaceDN/>
        <w:bidi w:val="0"/>
        <w:adjustRightInd/>
        <w:snapToGrid/>
        <w:spacing w:after="0" w:line="540" w:lineRule="exact"/>
        <w:ind w:firstLine="480" w:firstLineChars="200"/>
        <w:textAlignment w:val="auto"/>
        <w:rPr>
          <w:rFonts w:hint="eastAsia" w:cs="宋体" w:asciiTheme="minorEastAsia" w:hAnsiTheme="minorEastAsia" w:eastAsiaTheme="minorEastAsia"/>
          <w:sz w:val="24"/>
          <w:szCs w:val="24"/>
          <w:u w:val="single"/>
          <w:lang w:bidi="en-US"/>
        </w:rPr>
      </w:pPr>
      <w:r>
        <w:rPr>
          <w:rFonts w:hint="eastAsia" w:cs="宋体" w:asciiTheme="minorEastAsia" w:hAnsiTheme="minorEastAsia" w:eastAsiaTheme="minorEastAsia"/>
          <w:sz w:val="24"/>
          <w:szCs w:val="24"/>
          <w:u w:val="single"/>
          <w:lang w:bidi="en-US"/>
        </w:rPr>
        <w:t>人民币（大写）</w:t>
      </w:r>
      <w:r>
        <w:rPr>
          <w:rFonts w:hint="eastAsia" w:cs="宋体" w:asciiTheme="minorEastAsia" w:hAnsiTheme="minorEastAsia" w:eastAsiaTheme="minorEastAsia"/>
          <w:sz w:val="24"/>
          <w:szCs w:val="24"/>
          <w:u w:val="single"/>
          <w:lang w:val="en-US" w:eastAsia="zh-CN" w:bidi="en-US"/>
        </w:rPr>
        <w:t xml:space="preserve">      </w:t>
      </w:r>
      <w:r>
        <w:rPr>
          <w:rFonts w:hint="eastAsia" w:cs="宋体" w:asciiTheme="minorEastAsia" w:hAnsiTheme="minorEastAsia" w:eastAsiaTheme="minorEastAsia"/>
          <w:sz w:val="24"/>
          <w:szCs w:val="24"/>
          <w:u w:val="single"/>
          <w:lang w:bidi="en-US"/>
        </w:rPr>
        <w:t>(¥</w:t>
      </w:r>
      <w:r>
        <w:rPr>
          <w:rFonts w:hint="eastAsia" w:cs="宋体" w:asciiTheme="minorEastAsia" w:hAnsiTheme="minorEastAsia" w:eastAsiaTheme="minorEastAsia"/>
          <w:sz w:val="24"/>
          <w:szCs w:val="24"/>
          <w:u w:val="single"/>
          <w:lang w:val="en-US" w:eastAsia="zh-CN" w:bidi="en-US"/>
        </w:rPr>
        <w:t xml:space="preserve">       </w:t>
      </w:r>
      <w:r>
        <w:rPr>
          <w:rFonts w:hint="eastAsia" w:cs="宋体" w:asciiTheme="minorEastAsia" w:hAnsiTheme="minorEastAsia" w:eastAsiaTheme="minorEastAsia"/>
          <w:sz w:val="24"/>
          <w:szCs w:val="24"/>
          <w:u w:val="single"/>
          <w:lang w:bidi="en-US"/>
        </w:rPr>
        <w:t>元)；</w:t>
      </w:r>
    </w:p>
    <w:p w14:paraId="649A4106">
      <w:pPr>
        <w:keepNext w:val="0"/>
        <w:keepLines w:val="0"/>
        <w:pageBreakBefore w:val="0"/>
        <w:widowControl/>
        <w:kinsoku/>
        <w:wordWrap/>
        <w:overflowPunct/>
        <w:topLinePunct w:val="0"/>
        <w:autoSpaceDE/>
        <w:autoSpaceDN/>
        <w:bidi w:val="0"/>
        <w:adjustRightInd/>
        <w:snapToGrid/>
        <w:spacing w:after="0" w:line="540" w:lineRule="exact"/>
        <w:ind w:firstLine="480" w:firstLineChars="200"/>
        <w:textAlignment w:val="auto"/>
        <w:rPr>
          <w:rFonts w:hint="eastAsia" w:cs="宋体" w:asciiTheme="minorEastAsia" w:hAnsiTheme="minorEastAsia" w:eastAsiaTheme="minorEastAsia"/>
          <w:sz w:val="24"/>
          <w:szCs w:val="24"/>
          <w:lang w:bidi="en-US"/>
        </w:rPr>
      </w:pPr>
      <w:r>
        <w:rPr>
          <w:rFonts w:hint="eastAsia" w:cs="宋体" w:asciiTheme="minorEastAsia" w:hAnsiTheme="minorEastAsia" w:eastAsiaTheme="minorEastAsia"/>
          <w:sz w:val="24"/>
          <w:szCs w:val="24"/>
          <w:lang w:bidi="en-US"/>
        </w:rPr>
        <w:t>其中：</w:t>
      </w:r>
    </w:p>
    <w:p w14:paraId="70626331">
      <w:pPr>
        <w:keepNext w:val="0"/>
        <w:keepLines w:val="0"/>
        <w:pageBreakBefore w:val="0"/>
        <w:widowControl/>
        <w:kinsoku/>
        <w:wordWrap/>
        <w:overflowPunct/>
        <w:topLinePunct w:val="0"/>
        <w:autoSpaceDE/>
        <w:autoSpaceDN/>
        <w:bidi w:val="0"/>
        <w:adjustRightInd/>
        <w:snapToGrid/>
        <w:spacing w:after="0" w:line="540" w:lineRule="exact"/>
        <w:ind w:firstLine="480" w:firstLineChars="200"/>
        <w:textAlignment w:val="auto"/>
        <w:rPr>
          <w:rFonts w:hint="eastAsia" w:cs="宋体" w:asciiTheme="minorEastAsia" w:hAnsiTheme="minorEastAsia" w:eastAsiaTheme="minorEastAsia"/>
          <w:sz w:val="24"/>
          <w:szCs w:val="24"/>
          <w:lang w:bidi="en-US"/>
        </w:rPr>
      </w:pPr>
      <w:r>
        <w:rPr>
          <w:rFonts w:hint="eastAsia" w:cs="宋体" w:asciiTheme="minorEastAsia" w:hAnsiTheme="minorEastAsia" w:eastAsiaTheme="minorEastAsia"/>
          <w:sz w:val="24"/>
          <w:szCs w:val="24"/>
          <w:lang w:bidi="en-US"/>
        </w:rPr>
        <w:t>（1）安全文明施工费：</w:t>
      </w:r>
    </w:p>
    <w:p w14:paraId="60252D68">
      <w:pPr>
        <w:keepNext w:val="0"/>
        <w:keepLines w:val="0"/>
        <w:pageBreakBefore w:val="0"/>
        <w:widowControl/>
        <w:kinsoku/>
        <w:wordWrap/>
        <w:overflowPunct/>
        <w:topLinePunct w:val="0"/>
        <w:autoSpaceDE/>
        <w:autoSpaceDN/>
        <w:bidi w:val="0"/>
        <w:adjustRightInd/>
        <w:snapToGrid/>
        <w:spacing w:after="0" w:line="540" w:lineRule="exact"/>
        <w:ind w:firstLine="480" w:firstLineChars="200"/>
        <w:textAlignment w:val="auto"/>
        <w:rPr>
          <w:rFonts w:hint="eastAsia" w:cs="宋体" w:asciiTheme="minorEastAsia" w:hAnsiTheme="minorEastAsia" w:eastAsiaTheme="minorEastAsia"/>
          <w:sz w:val="24"/>
          <w:szCs w:val="24"/>
          <w:u w:val="single"/>
          <w:lang w:bidi="en-US"/>
        </w:rPr>
      </w:pPr>
      <w:r>
        <w:rPr>
          <w:rFonts w:hint="eastAsia" w:cs="宋体" w:asciiTheme="minorEastAsia" w:hAnsiTheme="minorEastAsia" w:eastAsiaTheme="minorEastAsia"/>
          <w:sz w:val="24"/>
          <w:szCs w:val="24"/>
          <w:u w:val="single"/>
          <w:lang w:bidi="en-US"/>
        </w:rPr>
        <w:t>人民币（大写）</w:t>
      </w:r>
      <w:r>
        <w:rPr>
          <w:rFonts w:hint="eastAsia" w:cs="宋体" w:asciiTheme="minorEastAsia" w:hAnsiTheme="minorEastAsia" w:eastAsiaTheme="minorEastAsia"/>
          <w:sz w:val="24"/>
          <w:szCs w:val="24"/>
          <w:u w:val="single"/>
          <w:lang w:val="en-US" w:eastAsia="zh-CN" w:bidi="en-US"/>
        </w:rPr>
        <w:t xml:space="preserve">      </w:t>
      </w:r>
      <w:r>
        <w:rPr>
          <w:rFonts w:hint="eastAsia" w:cs="宋体" w:asciiTheme="minorEastAsia" w:hAnsiTheme="minorEastAsia" w:eastAsiaTheme="minorEastAsia"/>
          <w:sz w:val="24"/>
          <w:szCs w:val="24"/>
          <w:u w:val="single"/>
          <w:lang w:bidi="en-US"/>
        </w:rPr>
        <w:t>(¥</w:t>
      </w:r>
      <w:r>
        <w:rPr>
          <w:rFonts w:hint="eastAsia" w:cs="宋体" w:asciiTheme="minorEastAsia" w:hAnsiTheme="minorEastAsia" w:eastAsiaTheme="minorEastAsia"/>
          <w:sz w:val="24"/>
          <w:szCs w:val="24"/>
          <w:u w:val="single"/>
          <w:lang w:val="en-US" w:eastAsia="zh-CN" w:bidi="en-US"/>
        </w:rPr>
        <w:t xml:space="preserve">       </w:t>
      </w:r>
      <w:r>
        <w:rPr>
          <w:rFonts w:hint="eastAsia" w:cs="宋体" w:asciiTheme="minorEastAsia" w:hAnsiTheme="minorEastAsia" w:eastAsiaTheme="minorEastAsia"/>
          <w:sz w:val="24"/>
          <w:szCs w:val="24"/>
          <w:u w:val="single"/>
          <w:lang w:bidi="en-US"/>
        </w:rPr>
        <w:t>元)；</w:t>
      </w:r>
    </w:p>
    <w:p w14:paraId="406081F0">
      <w:pPr>
        <w:keepNext w:val="0"/>
        <w:keepLines w:val="0"/>
        <w:pageBreakBefore w:val="0"/>
        <w:widowControl/>
        <w:kinsoku/>
        <w:wordWrap/>
        <w:overflowPunct/>
        <w:topLinePunct w:val="0"/>
        <w:autoSpaceDE/>
        <w:autoSpaceDN/>
        <w:bidi w:val="0"/>
        <w:adjustRightInd/>
        <w:snapToGrid/>
        <w:spacing w:after="0" w:line="540" w:lineRule="exact"/>
        <w:ind w:firstLine="480" w:firstLineChars="200"/>
        <w:textAlignment w:val="auto"/>
        <w:rPr>
          <w:rFonts w:hint="eastAsia" w:cs="宋体" w:asciiTheme="minorEastAsia" w:hAnsiTheme="minorEastAsia" w:eastAsiaTheme="minorEastAsia"/>
          <w:sz w:val="24"/>
          <w:szCs w:val="24"/>
          <w:lang w:bidi="en-US"/>
        </w:rPr>
      </w:pPr>
      <w:r>
        <w:rPr>
          <w:rFonts w:hint="eastAsia" w:cs="宋体" w:asciiTheme="minorEastAsia" w:hAnsiTheme="minorEastAsia" w:eastAsiaTheme="minorEastAsia"/>
          <w:sz w:val="24"/>
          <w:szCs w:val="24"/>
          <w:lang w:bidi="en-US"/>
        </w:rPr>
        <w:t>（2）材料和工程设备暂估价金额：</w:t>
      </w:r>
    </w:p>
    <w:p w14:paraId="5B2D864D">
      <w:pPr>
        <w:keepNext w:val="0"/>
        <w:keepLines w:val="0"/>
        <w:pageBreakBefore w:val="0"/>
        <w:widowControl/>
        <w:kinsoku/>
        <w:wordWrap/>
        <w:overflowPunct/>
        <w:topLinePunct w:val="0"/>
        <w:autoSpaceDE/>
        <w:autoSpaceDN/>
        <w:bidi w:val="0"/>
        <w:adjustRightInd/>
        <w:snapToGrid/>
        <w:spacing w:after="0" w:line="540" w:lineRule="exact"/>
        <w:ind w:firstLine="480" w:firstLineChars="200"/>
        <w:textAlignment w:val="auto"/>
        <w:rPr>
          <w:rFonts w:hint="eastAsia" w:cs="宋体" w:asciiTheme="minorEastAsia" w:hAnsiTheme="minorEastAsia" w:eastAsiaTheme="minorEastAsia"/>
          <w:sz w:val="24"/>
          <w:szCs w:val="24"/>
          <w:u w:val="single"/>
          <w:lang w:bidi="en-US"/>
        </w:rPr>
      </w:pPr>
      <w:r>
        <w:rPr>
          <w:rFonts w:hint="eastAsia" w:cs="宋体" w:asciiTheme="minorEastAsia" w:hAnsiTheme="minorEastAsia" w:eastAsiaTheme="minorEastAsia"/>
          <w:sz w:val="24"/>
          <w:szCs w:val="24"/>
          <w:u w:val="single"/>
          <w:lang w:bidi="en-US"/>
        </w:rPr>
        <w:t>人民币（大写）</w:t>
      </w:r>
      <w:r>
        <w:rPr>
          <w:rFonts w:hint="eastAsia" w:cs="宋体" w:asciiTheme="minorEastAsia" w:hAnsiTheme="minorEastAsia" w:eastAsiaTheme="minorEastAsia"/>
          <w:sz w:val="24"/>
          <w:szCs w:val="24"/>
          <w:u w:val="single"/>
          <w:lang w:val="en-US" w:eastAsia="zh-CN" w:bidi="en-US"/>
        </w:rPr>
        <w:t xml:space="preserve">      </w:t>
      </w:r>
      <w:r>
        <w:rPr>
          <w:rFonts w:hint="eastAsia" w:cs="宋体" w:asciiTheme="minorEastAsia" w:hAnsiTheme="minorEastAsia" w:eastAsiaTheme="minorEastAsia"/>
          <w:sz w:val="24"/>
          <w:szCs w:val="24"/>
          <w:u w:val="single"/>
          <w:lang w:bidi="en-US"/>
        </w:rPr>
        <w:t>(¥</w:t>
      </w:r>
      <w:r>
        <w:rPr>
          <w:rFonts w:hint="eastAsia" w:cs="宋体" w:asciiTheme="minorEastAsia" w:hAnsiTheme="minorEastAsia" w:eastAsiaTheme="minorEastAsia"/>
          <w:sz w:val="24"/>
          <w:szCs w:val="24"/>
          <w:u w:val="single"/>
          <w:lang w:val="en-US" w:eastAsia="zh-CN" w:bidi="en-US"/>
        </w:rPr>
        <w:t xml:space="preserve">       </w:t>
      </w:r>
      <w:r>
        <w:rPr>
          <w:rFonts w:hint="eastAsia" w:cs="宋体" w:asciiTheme="minorEastAsia" w:hAnsiTheme="minorEastAsia" w:eastAsiaTheme="minorEastAsia"/>
          <w:sz w:val="24"/>
          <w:szCs w:val="24"/>
          <w:u w:val="single"/>
          <w:lang w:bidi="en-US"/>
        </w:rPr>
        <w:t>元)；</w:t>
      </w:r>
    </w:p>
    <w:p w14:paraId="585709EC">
      <w:pPr>
        <w:keepNext w:val="0"/>
        <w:keepLines w:val="0"/>
        <w:pageBreakBefore w:val="0"/>
        <w:widowControl/>
        <w:kinsoku/>
        <w:wordWrap/>
        <w:overflowPunct/>
        <w:topLinePunct w:val="0"/>
        <w:autoSpaceDE/>
        <w:autoSpaceDN/>
        <w:bidi w:val="0"/>
        <w:adjustRightInd/>
        <w:snapToGrid/>
        <w:spacing w:after="0" w:line="540" w:lineRule="exact"/>
        <w:ind w:firstLine="480" w:firstLineChars="200"/>
        <w:textAlignment w:val="auto"/>
        <w:rPr>
          <w:rFonts w:hint="eastAsia" w:cs="宋体" w:asciiTheme="minorEastAsia" w:hAnsiTheme="minorEastAsia" w:eastAsiaTheme="minorEastAsia"/>
          <w:sz w:val="24"/>
          <w:szCs w:val="24"/>
          <w:lang w:bidi="en-US"/>
        </w:rPr>
      </w:pPr>
      <w:r>
        <w:rPr>
          <w:rFonts w:hint="eastAsia" w:cs="宋体" w:asciiTheme="minorEastAsia" w:hAnsiTheme="minorEastAsia" w:eastAsiaTheme="minorEastAsia"/>
          <w:sz w:val="24"/>
          <w:szCs w:val="24"/>
          <w:lang w:bidi="en-US"/>
        </w:rPr>
        <w:t>（3）专业工程暂估价金额：</w:t>
      </w:r>
    </w:p>
    <w:p w14:paraId="003C00A0">
      <w:pPr>
        <w:keepNext w:val="0"/>
        <w:keepLines w:val="0"/>
        <w:pageBreakBefore w:val="0"/>
        <w:widowControl/>
        <w:kinsoku/>
        <w:wordWrap/>
        <w:overflowPunct/>
        <w:topLinePunct w:val="0"/>
        <w:autoSpaceDE/>
        <w:autoSpaceDN/>
        <w:bidi w:val="0"/>
        <w:adjustRightInd/>
        <w:snapToGrid/>
        <w:spacing w:after="0" w:line="540" w:lineRule="exact"/>
        <w:ind w:firstLine="480" w:firstLineChars="200"/>
        <w:textAlignment w:val="auto"/>
        <w:rPr>
          <w:rFonts w:hint="eastAsia" w:cs="宋体" w:asciiTheme="minorEastAsia" w:hAnsiTheme="minorEastAsia" w:eastAsiaTheme="minorEastAsia"/>
          <w:sz w:val="24"/>
          <w:szCs w:val="24"/>
          <w:u w:val="single"/>
          <w:lang w:bidi="en-US"/>
        </w:rPr>
      </w:pPr>
      <w:r>
        <w:rPr>
          <w:rFonts w:hint="eastAsia" w:cs="宋体" w:asciiTheme="minorEastAsia" w:hAnsiTheme="minorEastAsia" w:eastAsiaTheme="minorEastAsia"/>
          <w:sz w:val="24"/>
          <w:szCs w:val="24"/>
          <w:u w:val="single"/>
          <w:lang w:bidi="en-US"/>
        </w:rPr>
        <w:t>人民币（大写）</w:t>
      </w:r>
      <w:r>
        <w:rPr>
          <w:rFonts w:hint="eastAsia" w:cs="宋体" w:asciiTheme="minorEastAsia" w:hAnsiTheme="minorEastAsia" w:eastAsiaTheme="minorEastAsia"/>
          <w:sz w:val="24"/>
          <w:szCs w:val="24"/>
          <w:u w:val="single"/>
          <w:lang w:val="en-US" w:eastAsia="zh-CN" w:bidi="en-US"/>
        </w:rPr>
        <w:t xml:space="preserve">      </w:t>
      </w:r>
      <w:r>
        <w:rPr>
          <w:rFonts w:hint="eastAsia" w:cs="宋体" w:asciiTheme="minorEastAsia" w:hAnsiTheme="minorEastAsia" w:eastAsiaTheme="minorEastAsia"/>
          <w:sz w:val="24"/>
          <w:szCs w:val="24"/>
          <w:u w:val="single"/>
          <w:lang w:bidi="en-US"/>
        </w:rPr>
        <w:t>(¥</w:t>
      </w:r>
      <w:r>
        <w:rPr>
          <w:rFonts w:hint="eastAsia" w:cs="宋体" w:asciiTheme="minorEastAsia" w:hAnsiTheme="minorEastAsia" w:eastAsiaTheme="minorEastAsia"/>
          <w:sz w:val="24"/>
          <w:szCs w:val="24"/>
          <w:u w:val="single"/>
          <w:lang w:val="en-US" w:eastAsia="zh-CN" w:bidi="en-US"/>
        </w:rPr>
        <w:t xml:space="preserve">       </w:t>
      </w:r>
      <w:r>
        <w:rPr>
          <w:rFonts w:hint="eastAsia" w:cs="宋体" w:asciiTheme="minorEastAsia" w:hAnsiTheme="minorEastAsia" w:eastAsiaTheme="minorEastAsia"/>
          <w:sz w:val="24"/>
          <w:szCs w:val="24"/>
          <w:u w:val="single"/>
          <w:lang w:bidi="en-US"/>
        </w:rPr>
        <w:t>元)；</w:t>
      </w:r>
    </w:p>
    <w:p w14:paraId="432ED8EE">
      <w:pPr>
        <w:keepNext w:val="0"/>
        <w:keepLines w:val="0"/>
        <w:pageBreakBefore w:val="0"/>
        <w:widowControl/>
        <w:kinsoku/>
        <w:wordWrap/>
        <w:overflowPunct/>
        <w:topLinePunct w:val="0"/>
        <w:autoSpaceDE/>
        <w:autoSpaceDN/>
        <w:bidi w:val="0"/>
        <w:adjustRightInd/>
        <w:snapToGrid/>
        <w:spacing w:after="0" w:line="540" w:lineRule="exact"/>
        <w:ind w:firstLine="480" w:firstLineChars="200"/>
        <w:textAlignment w:val="auto"/>
        <w:rPr>
          <w:rFonts w:hint="eastAsia" w:cs="宋体" w:asciiTheme="minorEastAsia" w:hAnsiTheme="minorEastAsia" w:eastAsiaTheme="minorEastAsia"/>
          <w:sz w:val="24"/>
          <w:szCs w:val="24"/>
          <w:lang w:bidi="en-US"/>
        </w:rPr>
      </w:pPr>
      <w:r>
        <w:rPr>
          <w:rFonts w:hint="eastAsia" w:cs="宋体" w:asciiTheme="minorEastAsia" w:hAnsiTheme="minorEastAsia" w:eastAsiaTheme="minorEastAsia"/>
          <w:sz w:val="24"/>
          <w:szCs w:val="24"/>
          <w:lang w:bidi="en-US"/>
        </w:rPr>
        <w:t>（4）暂列金额：</w:t>
      </w:r>
    </w:p>
    <w:p w14:paraId="6C2A1949">
      <w:pPr>
        <w:keepNext w:val="0"/>
        <w:keepLines w:val="0"/>
        <w:pageBreakBefore w:val="0"/>
        <w:widowControl/>
        <w:kinsoku/>
        <w:wordWrap/>
        <w:overflowPunct/>
        <w:topLinePunct w:val="0"/>
        <w:autoSpaceDE/>
        <w:autoSpaceDN/>
        <w:bidi w:val="0"/>
        <w:adjustRightInd/>
        <w:snapToGrid/>
        <w:spacing w:after="0" w:line="540" w:lineRule="exact"/>
        <w:ind w:firstLine="480" w:firstLineChars="200"/>
        <w:textAlignment w:val="auto"/>
        <w:rPr>
          <w:rFonts w:hint="eastAsia" w:cs="宋体" w:asciiTheme="minorEastAsia" w:hAnsiTheme="minorEastAsia" w:eastAsiaTheme="minorEastAsia"/>
          <w:sz w:val="24"/>
          <w:szCs w:val="24"/>
          <w:u w:val="single"/>
          <w:lang w:bidi="en-US"/>
        </w:rPr>
      </w:pPr>
      <w:r>
        <w:rPr>
          <w:rFonts w:hint="eastAsia" w:cs="宋体" w:asciiTheme="minorEastAsia" w:hAnsiTheme="minorEastAsia" w:eastAsiaTheme="minorEastAsia"/>
          <w:sz w:val="24"/>
          <w:szCs w:val="24"/>
          <w:u w:val="single"/>
          <w:lang w:bidi="en-US"/>
        </w:rPr>
        <w:t>人民币（大写）</w:t>
      </w:r>
      <w:r>
        <w:rPr>
          <w:rFonts w:hint="eastAsia" w:cs="宋体" w:asciiTheme="minorEastAsia" w:hAnsiTheme="minorEastAsia" w:eastAsiaTheme="minorEastAsia"/>
          <w:sz w:val="24"/>
          <w:szCs w:val="24"/>
          <w:u w:val="single"/>
          <w:lang w:val="en-US" w:eastAsia="zh-CN" w:bidi="en-US"/>
        </w:rPr>
        <w:t xml:space="preserve">      </w:t>
      </w:r>
      <w:r>
        <w:rPr>
          <w:rFonts w:hint="eastAsia" w:cs="宋体" w:asciiTheme="minorEastAsia" w:hAnsiTheme="minorEastAsia" w:eastAsiaTheme="minorEastAsia"/>
          <w:sz w:val="24"/>
          <w:szCs w:val="24"/>
          <w:u w:val="single"/>
          <w:lang w:bidi="en-US"/>
        </w:rPr>
        <w:t>(¥</w:t>
      </w:r>
      <w:r>
        <w:rPr>
          <w:rFonts w:hint="eastAsia" w:cs="宋体" w:asciiTheme="minorEastAsia" w:hAnsiTheme="minorEastAsia" w:eastAsiaTheme="minorEastAsia"/>
          <w:sz w:val="24"/>
          <w:szCs w:val="24"/>
          <w:u w:val="single"/>
          <w:lang w:val="en-US" w:eastAsia="zh-CN" w:bidi="en-US"/>
        </w:rPr>
        <w:t xml:space="preserve">       </w:t>
      </w:r>
      <w:r>
        <w:rPr>
          <w:rFonts w:hint="eastAsia" w:cs="宋体" w:asciiTheme="minorEastAsia" w:hAnsiTheme="minorEastAsia" w:eastAsiaTheme="minorEastAsia"/>
          <w:sz w:val="24"/>
          <w:szCs w:val="24"/>
          <w:u w:val="single"/>
          <w:lang w:bidi="en-US"/>
        </w:rPr>
        <w:t>元)；</w:t>
      </w:r>
    </w:p>
    <w:p w14:paraId="3EA43649">
      <w:pPr>
        <w:keepNext w:val="0"/>
        <w:keepLines w:val="0"/>
        <w:pageBreakBefore w:val="0"/>
        <w:widowControl/>
        <w:kinsoku/>
        <w:wordWrap/>
        <w:overflowPunct/>
        <w:topLinePunct w:val="0"/>
        <w:autoSpaceDE/>
        <w:autoSpaceDN/>
        <w:bidi w:val="0"/>
        <w:adjustRightInd/>
        <w:snapToGrid/>
        <w:spacing w:after="0" w:line="540" w:lineRule="exact"/>
        <w:ind w:firstLine="480" w:firstLineChars="200"/>
        <w:textAlignment w:val="auto"/>
        <w:rPr>
          <w:rFonts w:hint="eastAsia" w:cs="宋体" w:asciiTheme="minorEastAsia" w:hAnsiTheme="minorEastAsia" w:eastAsiaTheme="minorEastAsia"/>
          <w:sz w:val="24"/>
          <w:szCs w:val="24"/>
          <w:lang w:bidi="en-US"/>
        </w:rPr>
      </w:pPr>
      <w:r>
        <w:rPr>
          <w:rFonts w:hint="eastAsia" w:cs="宋体" w:asciiTheme="minorEastAsia" w:hAnsiTheme="minorEastAsia" w:eastAsiaTheme="minorEastAsia"/>
          <w:sz w:val="24"/>
          <w:szCs w:val="24"/>
          <w:lang w:bidi="en-US"/>
        </w:rPr>
        <w:t>2.合同价格形式</w:t>
      </w:r>
      <w:r>
        <w:rPr>
          <w:rFonts w:hint="eastAsia" w:cs="宋体" w:asciiTheme="minorEastAsia" w:hAnsiTheme="minorEastAsia" w:eastAsiaTheme="minorEastAsia"/>
          <w:sz w:val="24"/>
          <w:szCs w:val="24"/>
          <w:lang w:eastAsia="zh-CN" w:bidi="en-US"/>
        </w:rPr>
        <w:t>：</w:t>
      </w:r>
      <w:r>
        <w:rPr>
          <w:rFonts w:hint="eastAsia" w:cs="宋体" w:asciiTheme="minorEastAsia" w:hAnsiTheme="minorEastAsia" w:eastAsiaTheme="minorEastAsia"/>
          <w:sz w:val="24"/>
          <w:szCs w:val="24"/>
          <w:u w:val="single"/>
          <w:lang w:bidi="en-US"/>
        </w:rPr>
        <w:t xml:space="preserve"> </w:t>
      </w:r>
      <w:r>
        <w:rPr>
          <w:rFonts w:hint="eastAsia" w:cs="宋体" w:asciiTheme="minorEastAsia" w:hAnsiTheme="minorEastAsia" w:eastAsiaTheme="minorEastAsia"/>
          <w:sz w:val="24"/>
          <w:szCs w:val="24"/>
          <w:u w:val="single"/>
          <w:lang w:val="en-US" w:eastAsia="zh-CN" w:bidi="en-US"/>
        </w:rPr>
        <w:t>固定总价承包合同</w:t>
      </w:r>
      <w:r>
        <w:rPr>
          <w:rFonts w:hint="eastAsia" w:cs="宋体" w:asciiTheme="minorEastAsia" w:hAnsiTheme="minorEastAsia" w:eastAsiaTheme="minorEastAsia"/>
          <w:sz w:val="24"/>
          <w:szCs w:val="24"/>
          <w:u w:val="single"/>
          <w:lang w:bidi="en-US"/>
        </w:rPr>
        <w:t xml:space="preserve"> </w:t>
      </w:r>
      <w:r>
        <w:rPr>
          <w:rFonts w:hint="eastAsia" w:cs="宋体" w:asciiTheme="minorEastAsia" w:hAnsiTheme="minorEastAsia" w:eastAsiaTheme="minorEastAsia"/>
          <w:sz w:val="24"/>
          <w:szCs w:val="24"/>
          <w:lang w:bidi="en-US"/>
        </w:rPr>
        <w:t xml:space="preserve"> 。</w:t>
      </w:r>
    </w:p>
    <w:p w14:paraId="2FA2DB63">
      <w:pPr>
        <w:keepNext w:val="0"/>
        <w:keepLines w:val="0"/>
        <w:pageBreakBefore w:val="0"/>
        <w:widowControl/>
        <w:kinsoku/>
        <w:wordWrap/>
        <w:overflowPunct/>
        <w:topLinePunct w:val="0"/>
        <w:autoSpaceDE/>
        <w:autoSpaceDN/>
        <w:bidi w:val="0"/>
        <w:adjustRightInd/>
        <w:snapToGrid/>
        <w:spacing w:after="0" w:line="540" w:lineRule="exact"/>
        <w:ind w:firstLine="480" w:firstLineChars="200"/>
        <w:textAlignment w:val="auto"/>
        <w:rPr>
          <w:rFonts w:hint="eastAsia" w:cs="宋体" w:asciiTheme="minorEastAsia" w:hAnsiTheme="minorEastAsia" w:eastAsiaTheme="minorEastAsia"/>
          <w:sz w:val="24"/>
          <w:szCs w:val="24"/>
          <w:lang w:bidi="en-US"/>
        </w:rPr>
      </w:pPr>
      <w:bookmarkStart w:id="543" w:name="_Toc25342"/>
      <w:bookmarkStart w:id="544" w:name="_Toc14611"/>
      <w:r>
        <w:rPr>
          <w:rFonts w:hint="eastAsia" w:cs="宋体" w:asciiTheme="minorEastAsia" w:hAnsiTheme="minorEastAsia" w:eastAsiaTheme="minorEastAsia"/>
          <w:sz w:val="24"/>
          <w:szCs w:val="24"/>
          <w:lang w:bidi="en-US"/>
        </w:rPr>
        <w:t>五、项目经理</w:t>
      </w:r>
      <w:bookmarkEnd w:id="543"/>
      <w:bookmarkEnd w:id="544"/>
    </w:p>
    <w:p w14:paraId="69F366CB">
      <w:pPr>
        <w:keepNext w:val="0"/>
        <w:keepLines w:val="0"/>
        <w:pageBreakBefore w:val="0"/>
        <w:widowControl/>
        <w:kinsoku/>
        <w:wordWrap/>
        <w:overflowPunct/>
        <w:topLinePunct w:val="0"/>
        <w:autoSpaceDE/>
        <w:autoSpaceDN/>
        <w:bidi w:val="0"/>
        <w:adjustRightInd/>
        <w:snapToGrid/>
        <w:spacing w:after="0" w:line="540" w:lineRule="exact"/>
        <w:ind w:firstLine="480" w:firstLineChars="200"/>
        <w:textAlignment w:val="auto"/>
        <w:rPr>
          <w:rFonts w:hint="eastAsia" w:cs="宋体" w:asciiTheme="minorEastAsia" w:hAnsiTheme="minorEastAsia" w:eastAsiaTheme="minorEastAsia"/>
          <w:sz w:val="24"/>
          <w:szCs w:val="24"/>
          <w:lang w:bidi="en-US"/>
        </w:rPr>
      </w:pPr>
      <w:r>
        <w:rPr>
          <w:rFonts w:hint="eastAsia" w:cs="宋体" w:asciiTheme="minorEastAsia" w:hAnsiTheme="minorEastAsia" w:eastAsiaTheme="minorEastAsia"/>
          <w:sz w:val="24"/>
          <w:szCs w:val="24"/>
          <w:lang w:bidi="en-US"/>
        </w:rPr>
        <w:t>承包人项目经理： 。</w:t>
      </w:r>
      <w:bookmarkStart w:id="545" w:name="_Toc30183"/>
      <w:bookmarkStart w:id="546" w:name="_Toc26440"/>
    </w:p>
    <w:p w14:paraId="329998F7">
      <w:pPr>
        <w:keepNext w:val="0"/>
        <w:keepLines w:val="0"/>
        <w:pageBreakBefore w:val="0"/>
        <w:widowControl/>
        <w:kinsoku/>
        <w:wordWrap/>
        <w:overflowPunct/>
        <w:topLinePunct w:val="0"/>
        <w:autoSpaceDE/>
        <w:autoSpaceDN/>
        <w:bidi w:val="0"/>
        <w:adjustRightInd/>
        <w:snapToGrid/>
        <w:spacing w:after="0" w:line="540" w:lineRule="exact"/>
        <w:ind w:firstLine="480" w:firstLineChars="200"/>
        <w:textAlignment w:val="auto"/>
        <w:rPr>
          <w:rFonts w:hint="eastAsia" w:cs="宋体" w:asciiTheme="minorEastAsia" w:hAnsiTheme="minorEastAsia" w:eastAsiaTheme="minorEastAsia"/>
          <w:sz w:val="24"/>
          <w:szCs w:val="24"/>
          <w:lang w:bidi="en-US"/>
        </w:rPr>
      </w:pPr>
      <w:r>
        <w:rPr>
          <w:rFonts w:hint="eastAsia" w:cs="宋体" w:asciiTheme="minorEastAsia" w:hAnsiTheme="minorEastAsia" w:eastAsiaTheme="minorEastAsia"/>
          <w:sz w:val="24"/>
          <w:szCs w:val="24"/>
          <w:lang w:bidi="en-US"/>
        </w:rPr>
        <w:t>六、合同文件构成</w:t>
      </w:r>
      <w:bookmarkEnd w:id="545"/>
      <w:bookmarkEnd w:id="546"/>
    </w:p>
    <w:p w14:paraId="18636A74">
      <w:pPr>
        <w:keepNext w:val="0"/>
        <w:keepLines w:val="0"/>
        <w:pageBreakBefore w:val="0"/>
        <w:widowControl/>
        <w:kinsoku/>
        <w:wordWrap/>
        <w:overflowPunct/>
        <w:topLinePunct w:val="0"/>
        <w:autoSpaceDE/>
        <w:autoSpaceDN/>
        <w:bidi w:val="0"/>
        <w:adjustRightInd/>
        <w:snapToGrid/>
        <w:spacing w:after="0" w:line="540" w:lineRule="exact"/>
        <w:ind w:firstLine="480" w:firstLineChars="200"/>
        <w:textAlignment w:val="auto"/>
        <w:rPr>
          <w:rFonts w:hint="eastAsia" w:cs="宋体" w:asciiTheme="minorEastAsia" w:hAnsiTheme="minorEastAsia" w:eastAsiaTheme="minorEastAsia"/>
          <w:sz w:val="24"/>
          <w:szCs w:val="24"/>
          <w:lang w:bidi="en-US"/>
        </w:rPr>
      </w:pPr>
      <w:r>
        <w:rPr>
          <w:rFonts w:hint="eastAsia" w:cs="宋体" w:asciiTheme="minorEastAsia" w:hAnsiTheme="minorEastAsia" w:eastAsiaTheme="minorEastAsia"/>
          <w:sz w:val="24"/>
          <w:szCs w:val="24"/>
          <w:lang w:bidi="en-US"/>
        </w:rPr>
        <w:t>本协议书与下列文件一起构成合同文件：</w:t>
      </w:r>
    </w:p>
    <w:p w14:paraId="1745B0E4">
      <w:pPr>
        <w:keepNext w:val="0"/>
        <w:keepLines w:val="0"/>
        <w:pageBreakBefore w:val="0"/>
        <w:widowControl/>
        <w:kinsoku/>
        <w:wordWrap/>
        <w:overflowPunct/>
        <w:topLinePunct w:val="0"/>
        <w:autoSpaceDE/>
        <w:autoSpaceDN/>
        <w:bidi w:val="0"/>
        <w:adjustRightInd/>
        <w:snapToGrid/>
        <w:spacing w:after="0" w:line="540" w:lineRule="exact"/>
        <w:ind w:firstLine="480" w:firstLineChars="200"/>
        <w:textAlignment w:val="auto"/>
        <w:rPr>
          <w:rFonts w:hint="eastAsia" w:cs="宋体" w:asciiTheme="minorEastAsia" w:hAnsiTheme="minorEastAsia" w:eastAsiaTheme="minorEastAsia"/>
          <w:sz w:val="24"/>
          <w:szCs w:val="24"/>
          <w:lang w:bidi="en-US"/>
        </w:rPr>
      </w:pPr>
      <w:r>
        <w:rPr>
          <w:rFonts w:hint="eastAsia" w:cs="宋体" w:asciiTheme="minorEastAsia" w:hAnsiTheme="minorEastAsia" w:eastAsiaTheme="minorEastAsia"/>
          <w:sz w:val="24"/>
          <w:szCs w:val="24"/>
          <w:lang w:bidi="en-US"/>
        </w:rPr>
        <w:t>（1）成交通知书；</w:t>
      </w:r>
    </w:p>
    <w:p w14:paraId="3C8284B5">
      <w:pPr>
        <w:keepNext w:val="0"/>
        <w:keepLines w:val="0"/>
        <w:pageBreakBefore w:val="0"/>
        <w:widowControl/>
        <w:kinsoku/>
        <w:wordWrap/>
        <w:overflowPunct/>
        <w:topLinePunct w:val="0"/>
        <w:autoSpaceDE/>
        <w:autoSpaceDN/>
        <w:bidi w:val="0"/>
        <w:adjustRightInd/>
        <w:snapToGrid/>
        <w:spacing w:after="0" w:line="540" w:lineRule="exact"/>
        <w:ind w:firstLine="480" w:firstLineChars="200"/>
        <w:textAlignment w:val="auto"/>
        <w:rPr>
          <w:rFonts w:hint="eastAsia" w:cs="宋体" w:asciiTheme="minorEastAsia" w:hAnsiTheme="minorEastAsia" w:eastAsiaTheme="minorEastAsia"/>
          <w:sz w:val="24"/>
          <w:szCs w:val="24"/>
          <w:lang w:bidi="en-US"/>
        </w:rPr>
      </w:pPr>
      <w:r>
        <w:rPr>
          <w:rFonts w:hint="eastAsia" w:cs="宋体" w:asciiTheme="minorEastAsia" w:hAnsiTheme="minorEastAsia" w:eastAsiaTheme="minorEastAsia"/>
          <w:sz w:val="24"/>
          <w:szCs w:val="24"/>
          <w:lang w:bidi="en-US"/>
        </w:rPr>
        <w:t xml:space="preserve">（2）磋商函及其附录； </w:t>
      </w:r>
    </w:p>
    <w:p w14:paraId="32172C7A">
      <w:pPr>
        <w:keepNext w:val="0"/>
        <w:keepLines w:val="0"/>
        <w:pageBreakBefore w:val="0"/>
        <w:widowControl/>
        <w:kinsoku/>
        <w:wordWrap/>
        <w:overflowPunct/>
        <w:topLinePunct w:val="0"/>
        <w:autoSpaceDE/>
        <w:autoSpaceDN/>
        <w:bidi w:val="0"/>
        <w:adjustRightInd/>
        <w:snapToGrid/>
        <w:spacing w:after="0" w:line="540" w:lineRule="exact"/>
        <w:ind w:firstLine="480" w:firstLineChars="200"/>
        <w:textAlignment w:val="auto"/>
        <w:rPr>
          <w:rFonts w:hint="eastAsia" w:cs="宋体" w:asciiTheme="minorEastAsia" w:hAnsiTheme="minorEastAsia" w:eastAsiaTheme="minorEastAsia"/>
          <w:sz w:val="24"/>
          <w:szCs w:val="24"/>
          <w:lang w:bidi="en-US"/>
        </w:rPr>
      </w:pPr>
      <w:r>
        <w:rPr>
          <w:rFonts w:hint="eastAsia" w:cs="宋体" w:asciiTheme="minorEastAsia" w:hAnsiTheme="minorEastAsia" w:eastAsiaTheme="minorEastAsia"/>
          <w:sz w:val="24"/>
          <w:szCs w:val="24"/>
          <w:lang w:bidi="en-US"/>
        </w:rPr>
        <w:t>（3）专用合同条款及其附件；</w:t>
      </w:r>
    </w:p>
    <w:p w14:paraId="61097B75">
      <w:pPr>
        <w:keepNext w:val="0"/>
        <w:keepLines w:val="0"/>
        <w:pageBreakBefore w:val="0"/>
        <w:widowControl/>
        <w:kinsoku/>
        <w:wordWrap/>
        <w:overflowPunct/>
        <w:topLinePunct w:val="0"/>
        <w:autoSpaceDE/>
        <w:autoSpaceDN/>
        <w:bidi w:val="0"/>
        <w:adjustRightInd/>
        <w:snapToGrid/>
        <w:spacing w:after="0" w:line="540" w:lineRule="exact"/>
        <w:ind w:firstLine="480" w:firstLineChars="200"/>
        <w:textAlignment w:val="auto"/>
        <w:rPr>
          <w:rFonts w:hint="eastAsia" w:cs="宋体" w:asciiTheme="minorEastAsia" w:hAnsiTheme="minorEastAsia" w:eastAsiaTheme="minorEastAsia"/>
          <w:sz w:val="24"/>
          <w:szCs w:val="24"/>
          <w:lang w:bidi="en-US"/>
        </w:rPr>
      </w:pPr>
      <w:r>
        <w:rPr>
          <w:rFonts w:hint="eastAsia" w:cs="宋体" w:asciiTheme="minorEastAsia" w:hAnsiTheme="minorEastAsia" w:eastAsiaTheme="minorEastAsia"/>
          <w:sz w:val="24"/>
          <w:szCs w:val="24"/>
          <w:lang w:bidi="en-US"/>
        </w:rPr>
        <w:t>（4）通用合同条款；</w:t>
      </w:r>
    </w:p>
    <w:p w14:paraId="4903A8FF">
      <w:pPr>
        <w:keepNext w:val="0"/>
        <w:keepLines w:val="0"/>
        <w:pageBreakBefore w:val="0"/>
        <w:widowControl/>
        <w:kinsoku/>
        <w:wordWrap/>
        <w:overflowPunct/>
        <w:topLinePunct w:val="0"/>
        <w:autoSpaceDE/>
        <w:autoSpaceDN/>
        <w:bidi w:val="0"/>
        <w:adjustRightInd/>
        <w:snapToGrid/>
        <w:spacing w:after="0" w:line="540" w:lineRule="exact"/>
        <w:ind w:firstLine="480" w:firstLineChars="200"/>
        <w:textAlignment w:val="auto"/>
        <w:rPr>
          <w:rFonts w:hint="eastAsia" w:cs="宋体" w:asciiTheme="minorEastAsia" w:hAnsiTheme="minorEastAsia" w:eastAsiaTheme="minorEastAsia"/>
          <w:sz w:val="24"/>
          <w:szCs w:val="24"/>
          <w:lang w:bidi="en-US"/>
        </w:rPr>
      </w:pPr>
      <w:r>
        <w:rPr>
          <w:rFonts w:hint="eastAsia" w:cs="宋体" w:asciiTheme="minorEastAsia" w:hAnsiTheme="minorEastAsia" w:eastAsiaTheme="minorEastAsia"/>
          <w:sz w:val="24"/>
          <w:szCs w:val="24"/>
          <w:lang w:bidi="en-US"/>
        </w:rPr>
        <w:t>（5）技术标准和要求；</w:t>
      </w:r>
    </w:p>
    <w:p w14:paraId="04029C30">
      <w:pPr>
        <w:keepNext w:val="0"/>
        <w:keepLines w:val="0"/>
        <w:pageBreakBefore w:val="0"/>
        <w:widowControl/>
        <w:kinsoku/>
        <w:wordWrap/>
        <w:overflowPunct/>
        <w:topLinePunct w:val="0"/>
        <w:autoSpaceDE/>
        <w:autoSpaceDN/>
        <w:bidi w:val="0"/>
        <w:adjustRightInd/>
        <w:snapToGrid/>
        <w:spacing w:after="0" w:line="540" w:lineRule="exact"/>
        <w:ind w:firstLine="480" w:firstLineChars="200"/>
        <w:textAlignment w:val="auto"/>
        <w:rPr>
          <w:rFonts w:hint="eastAsia" w:cs="宋体" w:asciiTheme="minorEastAsia" w:hAnsiTheme="minorEastAsia" w:eastAsiaTheme="minorEastAsia"/>
          <w:sz w:val="24"/>
          <w:szCs w:val="24"/>
          <w:lang w:bidi="en-US"/>
        </w:rPr>
      </w:pPr>
      <w:r>
        <w:rPr>
          <w:rFonts w:hint="eastAsia" w:cs="宋体" w:asciiTheme="minorEastAsia" w:hAnsiTheme="minorEastAsia" w:eastAsiaTheme="minorEastAsia"/>
          <w:sz w:val="24"/>
          <w:szCs w:val="24"/>
          <w:lang w:bidi="en-US"/>
        </w:rPr>
        <w:t>（6）图纸；</w:t>
      </w:r>
    </w:p>
    <w:p w14:paraId="7DE68636">
      <w:pPr>
        <w:keepNext w:val="0"/>
        <w:keepLines w:val="0"/>
        <w:pageBreakBefore w:val="0"/>
        <w:widowControl/>
        <w:kinsoku/>
        <w:wordWrap/>
        <w:overflowPunct/>
        <w:topLinePunct w:val="0"/>
        <w:autoSpaceDE/>
        <w:autoSpaceDN/>
        <w:bidi w:val="0"/>
        <w:adjustRightInd/>
        <w:snapToGrid/>
        <w:spacing w:after="0" w:line="540" w:lineRule="exact"/>
        <w:ind w:firstLine="480" w:firstLineChars="200"/>
        <w:textAlignment w:val="auto"/>
        <w:rPr>
          <w:rFonts w:hint="eastAsia" w:cs="宋体" w:asciiTheme="minorEastAsia" w:hAnsiTheme="minorEastAsia" w:eastAsiaTheme="minorEastAsia"/>
          <w:sz w:val="24"/>
          <w:szCs w:val="24"/>
          <w:lang w:bidi="en-US"/>
        </w:rPr>
      </w:pPr>
      <w:r>
        <w:rPr>
          <w:rFonts w:hint="eastAsia" w:cs="宋体" w:asciiTheme="minorEastAsia" w:hAnsiTheme="minorEastAsia" w:eastAsiaTheme="minorEastAsia"/>
          <w:sz w:val="24"/>
          <w:szCs w:val="24"/>
          <w:lang w:bidi="en-US"/>
        </w:rPr>
        <w:t>（7）已标价工程量清单；</w:t>
      </w:r>
    </w:p>
    <w:p w14:paraId="159DAC29">
      <w:pPr>
        <w:keepNext w:val="0"/>
        <w:keepLines w:val="0"/>
        <w:pageBreakBefore w:val="0"/>
        <w:widowControl/>
        <w:kinsoku/>
        <w:wordWrap/>
        <w:overflowPunct/>
        <w:topLinePunct w:val="0"/>
        <w:autoSpaceDE/>
        <w:autoSpaceDN/>
        <w:bidi w:val="0"/>
        <w:adjustRightInd/>
        <w:snapToGrid/>
        <w:spacing w:after="0" w:line="540" w:lineRule="exact"/>
        <w:ind w:firstLine="480" w:firstLineChars="200"/>
        <w:textAlignment w:val="auto"/>
        <w:rPr>
          <w:rFonts w:hint="eastAsia" w:cs="宋体" w:asciiTheme="minorEastAsia" w:hAnsiTheme="minorEastAsia" w:eastAsiaTheme="minorEastAsia"/>
          <w:sz w:val="24"/>
          <w:szCs w:val="24"/>
          <w:lang w:bidi="en-US"/>
        </w:rPr>
      </w:pPr>
      <w:r>
        <w:rPr>
          <w:rFonts w:hint="eastAsia" w:cs="宋体" w:asciiTheme="minorEastAsia" w:hAnsiTheme="minorEastAsia" w:eastAsiaTheme="minorEastAsia"/>
          <w:sz w:val="24"/>
          <w:szCs w:val="24"/>
          <w:lang w:bidi="en-US"/>
        </w:rPr>
        <w:t>（8）其他合同文件。</w:t>
      </w:r>
    </w:p>
    <w:p w14:paraId="6B13D079">
      <w:pPr>
        <w:keepNext w:val="0"/>
        <w:keepLines w:val="0"/>
        <w:pageBreakBefore w:val="0"/>
        <w:widowControl/>
        <w:kinsoku/>
        <w:wordWrap/>
        <w:overflowPunct/>
        <w:topLinePunct w:val="0"/>
        <w:autoSpaceDE/>
        <w:autoSpaceDN/>
        <w:bidi w:val="0"/>
        <w:adjustRightInd/>
        <w:snapToGrid/>
        <w:spacing w:after="0" w:line="540" w:lineRule="exact"/>
        <w:ind w:firstLine="480" w:firstLineChars="200"/>
        <w:textAlignment w:val="auto"/>
        <w:rPr>
          <w:rFonts w:hint="eastAsia" w:cs="宋体" w:asciiTheme="minorEastAsia" w:hAnsiTheme="minorEastAsia" w:eastAsiaTheme="minorEastAsia"/>
          <w:sz w:val="24"/>
          <w:szCs w:val="24"/>
          <w:lang w:bidi="en-US"/>
        </w:rPr>
      </w:pPr>
      <w:r>
        <w:rPr>
          <w:rFonts w:hint="eastAsia" w:cs="宋体" w:asciiTheme="minorEastAsia" w:hAnsiTheme="minorEastAsia" w:eastAsiaTheme="minorEastAsia"/>
          <w:sz w:val="24"/>
          <w:szCs w:val="24"/>
          <w:lang w:bidi="en-US"/>
        </w:rPr>
        <w:t>在合同订立及履行过程中形成的与合同有关的文件均构成合同文件组成部分。</w:t>
      </w:r>
    </w:p>
    <w:p w14:paraId="0CA5F086">
      <w:pPr>
        <w:keepNext w:val="0"/>
        <w:keepLines w:val="0"/>
        <w:pageBreakBefore w:val="0"/>
        <w:widowControl/>
        <w:kinsoku/>
        <w:wordWrap/>
        <w:overflowPunct/>
        <w:topLinePunct w:val="0"/>
        <w:autoSpaceDE/>
        <w:autoSpaceDN/>
        <w:bidi w:val="0"/>
        <w:adjustRightInd/>
        <w:snapToGrid/>
        <w:spacing w:after="0" w:line="540" w:lineRule="exact"/>
        <w:ind w:firstLine="480" w:firstLineChars="200"/>
        <w:textAlignment w:val="auto"/>
        <w:rPr>
          <w:rFonts w:hint="eastAsia" w:cs="宋体" w:asciiTheme="minorEastAsia" w:hAnsiTheme="minorEastAsia" w:eastAsiaTheme="minorEastAsia"/>
          <w:sz w:val="24"/>
          <w:szCs w:val="24"/>
          <w:lang w:bidi="en-US"/>
        </w:rPr>
      </w:pPr>
      <w:r>
        <w:rPr>
          <w:rFonts w:hint="eastAsia" w:cs="宋体" w:asciiTheme="minorEastAsia" w:hAnsiTheme="minorEastAsia" w:eastAsiaTheme="minorEastAsia"/>
          <w:sz w:val="24"/>
          <w:szCs w:val="24"/>
          <w:lang w:bidi="en-US"/>
        </w:rPr>
        <w:t>上述各项合同文件包括合同当事人就该项合同文件所作出的补充和修改，属于同一类内容的文件，应以最新签署的为准。专用合同条款及其附件须经合同当事人签字或盖章。</w:t>
      </w:r>
    </w:p>
    <w:p w14:paraId="565CF8BA">
      <w:pPr>
        <w:keepNext w:val="0"/>
        <w:keepLines w:val="0"/>
        <w:pageBreakBefore w:val="0"/>
        <w:widowControl/>
        <w:kinsoku/>
        <w:wordWrap/>
        <w:overflowPunct/>
        <w:topLinePunct w:val="0"/>
        <w:autoSpaceDE/>
        <w:autoSpaceDN/>
        <w:bidi w:val="0"/>
        <w:adjustRightInd/>
        <w:snapToGrid/>
        <w:spacing w:after="0" w:line="540" w:lineRule="exact"/>
        <w:ind w:firstLine="482" w:firstLineChars="200"/>
        <w:textAlignment w:val="auto"/>
        <w:rPr>
          <w:rFonts w:hint="eastAsia" w:cs="宋体" w:asciiTheme="minorEastAsia" w:hAnsiTheme="minorEastAsia" w:eastAsiaTheme="minorEastAsia"/>
          <w:b/>
          <w:bCs/>
          <w:sz w:val="24"/>
          <w:szCs w:val="24"/>
          <w:lang w:bidi="en-US"/>
        </w:rPr>
      </w:pPr>
      <w:bookmarkStart w:id="547" w:name="_Toc7306"/>
      <w:bookmarkStart w:id="548" w:name="_Toc11967"/>
      <w:r>
        <w:rPr>
          <w:rFonts w:hint="eastAsia" w:cs="宋体" w:asciiTheme="minorEastAsia" w:hAnsiTheme="minorEastAsia" w:eastAsiaTheme="minorEastAsia"/>
          <w:b/>
          <w:bCs/>
          <w:sz w:val="24"/>
          <w:szCs w:val="24"/>
          <w:lang w:bidi="en-US"/>
        </w:rPr>
        <w:t>七、承诺</w:t>
      </w:r>
      <w:bookmarkEnd w:id="547"/>
      <w:bookmarkEnd w:id="548"/>
    </w:p>
    <w:p w14:paraId="0977AF22">
      <w:pPr>
        <w:keepNext w:val="0"/>
        <w:keepLines w:val="0"/>
        <w:pageBreakBefore w:val="0"/>
        <w:widowControl/>
        <w:kinsoku/>
        <w:wordWrap/>
        <w:overflowPunct/>
        <w:topLinePunct w:val="0"/>
        <w:autoSpaceDE/>
        <w:autoSpaceDN/>
        <w:bidi w:val="0"/>
        <w:adjustRightInd w:val="0"/>
        <w:snapToGrid w:val="0"/>
        <w:spacing w:after="0" w:line="540" w:lineRule="exact"/>
        <w:ind w:firstLine="480" w:firstLineChars="200"/>
        <w:textAlignment w:val="auto"/>
        <w:rPr>
          <w:rFonts w:cs="楷体" w:asciiTheme="majorEastAsia" w:hAnsiTheme="majorEastAsia" w:eastAsiaTheme="majorEastAsia"/>
          <w:sz w:val="24"/>
          <w:szCs w:val="24"/>
        </w:rPr>
      </w:pPr>
      <w:r>
        <w:rPr>
          <w:rFonts w:hint="eastAsia" w:cs="楷体" w:asciiTheme="majorEastAsia" w:hAnsiTheme="majorEastAsia" w:eastAsiaTheme="majorEastAsia"/>
          <w:sz w:val="24"/>
          <w:szCs w:val="24"/>
        </w:rPr>
        <w:t>1.发包人承诺按照法律规定履行项目审批手续、筹集工程建设资金并按照合同约定的期限和方式支付合同价款。</w:t>
      </w:r>
    </w:p>
    <w:p w14:paraId="32579205">
      <w:pPr>
        <w:keepNext w:val="0"/>
        <w:keepLines w:val="0"/>
        <w:pageBreakBefore w:val="0"/>
        <w:widowControl/>
        <w:kinsoku/>
        <w:wordWrap/>
        <w:overflowPunct/>
        <w:topLinePunct w:val="0"/>
        <w:autoSpaceDE/>
        <w:autoSpaceDN/>
        <w:bidi w:val="0"/>
        <w:adjustRightInd w:val="0"/>
        <w:snapToGrid w:val="0"/>
        <w:spacing w:after="0" w:line="540" w:lineRule="exact"/>
        <w:ind w:firstLine="480" w:firstLineChars="200"/>
        <w:textAlignment w:val="auto"/>
        <w:rPr>
          <w:rFonts w:cs="楷体" w:asciiTheme="majorEastAsia" w:hAnsiTheme="majorEastAsia" w:eastAsiaTheme="majorEastAsia"/>
          <w:sz w:val="24"/>
          <w:szCs w:val="24"/>
        </w:rPr>
      </w:pPr>
      <w:r>
        <w:rPr>
          <w:rFonts w:hint="eastAsia" w:cs="楷体" w:asciiTheme="majorEastAsia" w:hAnsiTheme="majorEastAsia" w:eastAsiaTheme="majorEastAsia"/>
          <w:sz w:val="24"/>
          <w:szCs w:val="24"/>
        </w:rPr>
        <w:t>2.承包人承诺按照法律规定及合同约定组织完成工程施工，确保工程质量和安全，不进行转包及违法分包，并在缺陷责任期及保修期内承担相应的工程维修责任。</w:t>
      </w:r>
    </w:p>
    <w:p w14:paraId="09C963D9">
      <w:pPr>
        <w:keepNext w:val="0"/>
        <w:keepLines w:val="0"/>
        <w:pageBreakBefore w:val="0"/>
        <w:widowControl/>
        <w:kinsoku/>
        <w:wordWrap/>
        <w:overflowPunct/>
        <w:topLinePunct w:val="0"/>
        <w:autoSpaceDE/>
        <w:autoSpaceDN/>
        <w:bidi w:val="0"/>
        <w:adjustRightInd w:val="0"/>
        <w:snapToGrid w:val="0"/>
        <w:spacing w:after="0" w:line="540" w:lineRule="exact"/>
        <w:ind w:firstLine="480" w:firstLineChars="200"/>
        <w:textAlignment w:val="auto"/>
        <w:rPr>
          <w:rFonts w:cs="楷体" w:asciiTheme="majorEastAsia" w:hAnsiTheme="majorEastAsia" w:eastAsiaTheme="majorEastAsia"/>
          <w:sz w:val="24"/>
          <w:szCs w:val="24"/>
        </w:rPr>
      </w:pPr>
      <w:r>
        <w:rPr>
          <w:rFonts w:hint="eastAsia" w:cs="楷体" w:asciiTheme="majorEastAsia" w:hAnsiTheme="majorEastAsia" w:eastAsiaTheme="majorEastAsia"/>
          <w:sz w:val="24"/>
          <w:szCs w:val="24"/>
        </w:rPr>
        <w:t>3.发包人和承包人通过磋商形式签订合同的，双方理解并承诺不再就同一工程另行签订与合同实质性内容相背离的协议。</w:t>
      </w:r>
    </w:p>
    <w:p w14:paraId="226CE471">
      <w:pPr>
        <w:keepNext w:val="0"/>
        <w:keepLines w:val="0"/>
        <w:pageBreakBefore w:val="0"/>
        <w:widowControl/>
        <w:kinsoku/>
        <w:wordWrap/>
        <w:overflowPunct/>
        <w:topLinePunct w:val="0"/>
        <w:autoSpaceDE/>
        <w:autoSpaceDN/>
        <w:bidi w:val="0"/>
        <w:adjustRightInd/>
        <w:snapToGrid/>
        <w:spacing w:after="0" w:line="540" w:lineRule="exact"/>
        <w:ind w:firstLine="480" w:firstLineChars="200"/>
        <w:textAlignment w:val="auto"/>
        <w:rPr>
          <w:rFonts w:hint="eastAsia" w:cs="宋体" w:asciiTheme="minorEastAsia" w:hAnsiTheme="minorEastAsia" w:eastAsiaTheme="minorEastAsia"/>
          <w:sz w:val="24"/>
          <w:szCs w:val="24"/>
          <w:lang w:bidi="en-US"/>
        </w:rPr>
      </w:pPr>
      <w:r>
        <w:rPr>
          <w:rFonts w:hint="eastAsia" w:cs="宋体" w:asciiTheme="minorEastAsia" w:hAnsiTheme="minorEastAsia" w:eastAsiaTheme="minorEastAsia"/>
          <w:sz w:val="24"/>
          <w:szCs w:val="24"/>
          <w:lang w:bidi="en-US"/>
        </w:rPr>
        <w:t>八、词语含义</w:t>
      </w:r>
    </w:p>
    <w:p w14:paraId="7C19F630">
      <w:pPr>
        <w:keepNext w:val="0"/>
        <w:keepLines w:val="0"/>
        <w:pageBreakBefore w:val="0"/>
        <w:widowControl/>
        <w:kinsoku/>
        <w:wordWrap/>
        <w:overflowPunct/>
        <w:topLinePunct w:val="0"/>
        <w:autoSpaceDE/>
        <w:autoSpaceDN/>
        <w:bidi w:val="0"/>
        <w:adjustRightInd/>
        <w:snapToGrid/>
        <w:spacing w:after="0" w:line="540" w:lineRule="exact"/>
        <w:ind w:firstLine="480" w:firstLineChars="200"/>
        <w:textAlignment w:val="auto"/>
        <w:rPr>
          <w:rFonts w:hint="eastAsia" w:cs="宋体" w:asciiTheme="minorEastAsia" w:hAnsiTheme="minorEastAsia" w:eastAsiaTheme="minorEastAsia"/>
          <w:sz w:val="24"/>
          <w:szCs w:val="24"/>
          <w:lang w:bidi="en-US"/>
        </w:rPr>
      </w:pPr>
      <w:r>
        <w:rPr>
          <w:rFonts w:hint="eastAsia" w:cs="宋体" w:asciiTheme="minorEastAsia" w:hAnsiTheme="minorEastAsia" w:eastAsiaTheme="minorEastAsia"/>
          <w:sz w:val="24"/>
          <w:szCs w:val="24"/>
          <w:lang w:bidi="en-US"/>
        </w:rPr>
        <w:t>本协议书中词语含义与第二部分通用合同条款中赋予的含义相同。</w:t>
      </w:r>
    </w:p>
    <w:p w14:paraId="4495A6AC">
      <w:pPr>
        <w:keepNext w:val="0"/>
        <w:keepLines w:val="0"/>
        <w:pageBreakBefore w:val="0"/>
        <w:widowControl/>
        <w:kinsoku/>
        <w:wordWrap/>
        <w:overflowPunct/>
        <w:topLinePunct w:val="0"/>
        <w:autoSpaceDE/>
        <w:autoSpaceDN/>
        <w:bidi w:val="0"/>
        <w:adjustRightInd/>
        <w:snapToGrid/>
        <w:spacing w:after="0" w:line="540" w:lineRule="exact"/>
        <w:ind w:firstLine="480" w:firstLineChars="200"/>
        <w:textAlignment w:val="auto"/>
        <w:rPr>
          <w:rFonts w:hint="eastAsia" w:cs="宋体" w:asciiTheme="minorEastAsia" w:hAnsiTheme="minorEastAsia" w:eastAsiaTheme="minorEastAsia"/>
          <w:sz w:val="24"/>
          <w:szCs w:val="24"/>
          <w:lang w:bidi="en-US"/>
        </w:rPr>
      </w:pPr>
      <w:bookmarkStart w:id="549" w:name="_Toc31701"/>
      <w:bookmarkStart w:id="550" w:name="_Toc8558"/>
      <w:r>
        <w:rPr>
          <w:rFonts w:hint="eastAsia" w:cs="宋体" w:asciiTheme="minorEastAsia" w:hAnsiTheme="minorEastAsia" w:eastAsiaTheme="minorEastAsia"/>
          <w:sz w:val="24"/>
          <w:szCs w:val="24"/>
          <w:lang w:bidi="en-US"/>
        </w:rPr>
        <w:t>九、签订时间</w:t>
      </w:r>
      <w:bookmarkEnd w:id="549"/>
      <w:bookmarkEnd w:id="550"/>
    </w:p>
    <w:p w14:paraId="76071B51">
      <w:pPr>
        <w:keepNext w:val="0"/>
        <w:keepLines w:val="0"/>
        <w:pageBreakBefore w:val="0"/>
        <w:widowControl/>
        <w:kinsoku/>
        <w:wordWrap/>
        <w:overflowPunct/>
        <w:topLinePunct w:val="0"/>
        <w:autoSpaceDE/>
        <w:autoSpaceDN/>
        <w:bidi w:val="0"/>
        <w:adjustRightInd/>
        <w:snapToGrid/>
        <w:spacing w:after="0" w:line="540" w:lineRule="exact"/>
        <w:ind w:firstLine="480" w:firstLineChars="200"/>
        <w:textAlignment w:val="auto"/>
        <w:rPr>
          <w:rFonts w:hint="eastAsia" w:cs="宋体" w:asciiTheme="minorEastAsia" w:hAnsiTheme="minorEastAsia" w:eastAsiaTheme="minorEastAsia"/>
          <w:sz w:val="24"/>
          <w:szCs w:val="24"/>
          <w:lang w:bidi="en-US"/>
        </w:rPr>
      </w:pPr>
      <w:r>
        <w:rPr>
          <w:rFonts w:hint="eastAsia" w:cs="宋体" w:asciiTheme="minorEastAsia" w:hAnsiTheme="minorEastAsia" w:eastAsiaTheme="minorEastAsia"/>
          <w:sz w:val="24"/>
          <w:szCs w:val="24"/>
          <w:lang w:bidi="en-US"/>
        </w:rPr>
        <w:t>本合同于年月日签订。</w:t>
      </w:r>
    </w:p>
    <w:p w14:paraId="2D71464C">
      <w:pPr>
        <w:keepNext w:val="0"/>
        <w:keepLines w:val="0"/>
        <w:pageBreakBefore w:val="0"/>
        <w:widowControl/>
        <w:kinsoku/>
        <w:wordWrap/>
        <w:overflowPunct/>
        <w:topLinePunct w:val="0"/>
        <w:autoSpaceDE/>
        <w:autoSpaceDN/>
        <w:bidi w:val="0"/>
        <w:adjustRightInd/>
        <w:snapToGrid/>
        <w:spacing w:after="0" w:line="540" w:lineRule="exact"/>
        <w:ind w:firstLine="480" w:firstLineChars="200"/>
        <w:textAlignment w:val="auto"/>
        <w:rPr>
          <w:rFonts w:hint="eastAsia" w:cs="宋体" w:asciiTheme="minorEastAsia" w:hAnsiTheme="minorEastAsia" w:eastAsiaTheme="minorEastAsia"/>
          <w:sz w:val="24"/>
          <w:szCs w:val="24"/>
          <w:lang w:bidi="en-US"/>
        </w:rPr>
      </w:pPr>
      <w:bookmarkStart w:id="551" w:name="_Toc23538"/>
      <w:bookmarkStart w:id="552" w:name="_Toc25779"/>
      <w:r>
        <w:rPr>
          <w:rFonts w:hint="eastAsia" w:cs="宋体" w:asciiTheme="minorEastAsia" w:hAnsiTheme="minorEastAsia" w:eastAsiaTheme="minorEastAsia"/>
          <w:sz w:val="24"/>
          <w:szCs w:val="24"/>
          <w:lang w:bidi="en-US"/>
        </w:rPr>
        <w:t>十、签订地点</w:t>
      </w:r>
      <w:bookmarkEnd w:id="551"/>
      <w:bookmarkEnd w:id="552"/>
    </w:p>
    <w:p w14:paraId="55B54C22">
      <w:pPr>
        <w:keepNext w:val="0"/>
        <w:keepLines w:val="0"/>
        <w:pageBreakBefore w:val="0"/>
        <w:widowControl/>
        <w:kinsoku/>
        <w:wordWrap/>
        <w:overflowPunct/>
        <w:topLinePunct w:val="0"/>
        <w:autoSpaceDE/>
        <w:autoSpaceDN/>
        <w:bidi w:val="0"/>
        <w:adjustRightInd/>
        <w:snapToGrid/>
        <w:spacing w:after="0" w:line="540" w:lineRule="exact"/>
        <w:ind w:firstLine="480" w:firstLineChars="200"/>
        <w:textAlignment w:val="auto"/>
        <w:rPr>
          <w:rFonts w:hint="eastAsia" w:cs="宋体" w:asciiTheme="minorEastAsia" w:hAnsiTheme="minorEastAsia" w:eastAsiaTheme="minorEastAsia"/>
          <w:sz w:val="24"/>
          <w:szCs w:val="24"/>
          <w:lang w:bidi="en-US"/>
        </w:rPr>
      </w:pPr>
      <w:r>
        <w:rPr>
          <w:rFonts w:hint="eastAsia" w:cs="宋体" w:asciiTheme="minorEastAsia" w:hAnsiTheme="minorEastAsia" w:eastAsiaTheme="minorEastAsia"/>
          <w:sz w:val="24"/>
          <w:szCs w:val="24"/>
          <w:lang w:bidi="en-US"/>
        </w:rPr>
        <w:t>本合同在签订。</w:t>
      </w:r>
    </w:p>
    <w:p w14:paraId="1BD8DA1F">
      <w:pPr>
        <w:keepNext w:val="0"/>
        <w:keepLines w:val="0"/>
        <w:pageBreakBefore w:val="0"/>
        <w:widowControl/>
        <w:kinsoku/>
        <w:wordWrap/>
        <w:overflowPunct/>
        <w:topLinePunct w:val="0"/>
        <w:autoSpaceDE/>
        <w:autoSpaceDN/>
        <w:bidi w:val="0"/>
        <w:adjustRightInd/>
        <w:snapToGrid/>
        <w:spacing w:after="0" w:line="540" w:lineRule="exact"/>
        <w:ind w:firstLine="480" w:firstLineChars="200"/>
        <w:textAlignment w:val="auto"/>
        <w:rPr>
          <w:rFonts w:hint="eastAsia" w:cs="宋体" w:asciiTheme="minorEastAsia" w:hAnsiTheme="minorEastAsia" w:eastAsiaTheme="minorEastAsia"/>
          <w:sz w:val="24"/>
          <w:szCs w:val="24"/>
          <w:lang w:bidi="en-US"/>
        </w:rPr>
      </w:pPr>
      <w:bookmarkStart w:id="553" w:name="_Toc30239"/>
      <w:bookmarkStart w:id="554" w:name="_Toc18956"/>
      <w:r>
        <w:rPr>
          <w:rFonts w:hint="eastAsia" w:cs="宋体" w:asciiTheme="minorEastAsia" w:hAnsiTheme="minorEastAsia" w:eastAsiaTheme="minorEastAsia"/>
          <w:sz w:val="24"/>
          <w:szCs w:val="24"/>
          <w:lang w:bidi="en-US"/>
        </w:rPr>
        <w:t>十一、补充协议</w:t>
      </w:r>
      <w:bookmarkEnd w:id="553"/>
      <w:bookmarkEnd w:id="554"/>
    </w:p>
    <w:p w14:paraId="724675B7">
      <w:pPr>
        <w:keepNext w:val="0"/>
        <w:keepLines w:val="0"/>
        <w:pageBreakBefore w:val="0"/>
        <w:widowControl/>
        <w:kinsoku/>
        <w:wordWrap/>
        <w:overflowPunct/>
        <w:topLinePunct w:val="0"/>
        <w:autoSpaceDE/>
        <w:autoSpaceDN/>
        <w:bidi w:val="0"/>
        <w:adjustRightInd/>
        <w:snapToGrid/>
        <w:spacing w:after="0" w:line="540" w:lineRule="exact"/>
        <w:ind w:firstLine="480" w:firstLineChars="200"/>
        <w:textAlignment w:val="auto"/>
        <w:rPr>
          <w:rFonts w:hint="eastAsia" w:cs="宋体" w:asciiTheme="minorEastAsia" w:hAnsiTheme="minorEastAsia" w:eastAsiaTheme="minorEastAsia"/>
          <w:sz w:val="24"/>
          <w:szCs w:val="24"/>
          <w:lang w:bidi="en-US"/>
        </w:rPr>
      </w:pPr>
      <w:r>
        <w:rPr>
          <w:rFonts w:hint="eastAsia" w:cs="宋体" w:asciiTheme="minorEastAsia" w:hAnsiTheme="minorEastAsia" w:eastAsiaTheme="minorEastAsia"/>
          <w:sz w:val="24"/>
          <w:szCs w:val="24"/>
          <w:lang w:bidi="en-US"/>
        </w:rPr>
        <w:t>合同未尽事宜，合同当事人另行签订补充协议，补充协议是合同的组成部分。</w:t>
      </w:r>
    </w:p>
    <w:p w14:paraId="2C2409AC">
      <w:pPr>
        <w:keepNext w:val="0"/>
        <w:keepLines w:val="0"/>
        <w:pageBreakBefore w:val="0"/>
        <w:widowControl/>
        <w:kinsoku/>
        <w:wordWrap/>
        <w:overflowPunct/>
        <w:topLinePunct w:val="0"/>
        <w:autoSpaceDE/>
        <w:autoSpaceDN/>
        <w:bidi w:val="0"/>
        <w:adjustRightInd/>
        <w:snapToGrid/>
        <w:spacing w:after="0" w:line="540" w:lineRule="exact"/>
        <w:ind w:firstLine="480" w:firstLineChars="200"/>
        <w:textAlignment w:val="auto"/>
        <w:rPr>
          <w:rFonts w:hint="eastAsia" w:cs="宋体" w:asciiTheme="minorEastAsia" w:hAnsiTheme="minorEastAsia" w:eastAsiaTheme="minorEastAsia"/>
          <w:sz w:val="24"/>
          <w:szCs w:val="24"/>
          <w:lang w:bidi="en-US"/>
        </w:rPr>
      </w:pPr>
      <w:bookmarkStart w:id="555" w:name="_Toc1561"/>
      <w:bookmarkStart w:id="556" w:name="_Toc23963"/>
      <w:r>
        <w:rPr>
          <w:rFonts w:hint="eastAsia" w:cs="宋体" w:asciiTheme="minorEastAsia" w:hAnsiTheme="minorEastAsia" w:eastAsiaTheme="minorEastAsia"/>
          <w:sz w:val="24"/>
          <w:szCs w:val="24"/>
          <w:lang w:bidi="en-US"/>
        </w:rPr>
        <w:t>十二、合同生效</w:t>
      </w:r>
      <w:bookmarkEnd w:id="555"/>
      <w:bookmarkEnd w:id="556"/>
    </w:p>
    <w:p w14:paraId="63B32EC0">
      <w:pPr>
        <w:keepNext w:val="0"/>
        <w:keepLines w:val="0"/>
        <w:pageBreakBefore w:val="0"/>
        <w:widowControl/>
        <w:kinsoku/>
        <w:wordWrap/>
        <w:overflowPunct/>
        <w:topLinePunct w:val="0"/>
        <w:autoSpaceDE/>
        <w:autoSpaceDN/>
        <w:bidi w:val="0"/>
        <w:adjustRightInd/>
        <w:snapToGrid/>
        <w:spacing w:after="0" w:line="540" w:lineRule="exact"/>
        <w:ind w:firstLine="480" w:firstLineChars="200"/>
        <w:textAlignment w:val="auto"/>
        <w:rPr>
          <w:rFonts w:hint="eastAsia" w:cs="宋体" w:asciiTheme="minorEastAsia" w:hAnsiTheme="minorEastAsia" w:eastAsiaTheme="minorEastAsia"/>
          <w:sz w:val="24"/>
          <w:szCs w:val="24"/>
          <w:lang w:bidi="en-US"/>
        </w:rPr>
      </w:pPr>
      <w:r>
        <w:rPr>
          <w:rFonts w:hint="eastAsia" w:cs="宋体" w:asciiTheme="minorEastAsia" w:hAnsiTheme="minorEastAsia" w:eastAsiaTheme="minorEastAsia"/>
          <w:sz w:val="24"/>
          <w:szCs w:val="24"/>
          <w:lang w:bidi="en-US"/>
        </w:rPr>
        <w:t>本合同自双方签字盖章后生效。</w:t>
      </w:r>
    </w:p>
    <w:p w14:paraId="581D2CEA">
      <w:pPr>
        <w:keepNext w:val="0"/>
        <w:keepLines w:val="0"/>
        <w:pageBreakBefore w:val="0"/>
        <w:widowControl/>
        <w:kinsoku/>
        <w:wordWrap/>
        <w:overflowPunct/>
        <w:topLinePunct w:val="0"/>
        <w:autoSpaceDE/>
        <w:autoSpaceDN/>
        <w:bidi w:val="0"/>
        <w:adjustRightInd/>
        <w:snapToGrid/>
        <w:spacing w:after="0" w:line="540" w:lineRule="exact"/>
        <w:ind w:firstLine="480" w:firstLineChars="200"/>
        <w:textAlignment w:val="auto"/>
        <w:rPr>
          <w:rFonts w:hint="eastAsia" w:cs="宋体" w:asciiTheme="minorEastAsia" w:hAnsiTheme="minorEastAsia" w:eastAsiaTheme="minorEastAsia"/>
          <w:sz w:val="24"/>
          <w:szCs w:val="24"/>
          <w:lang w:bidi="en-US"/>
        </w:rPr>
      </w:pPr>
      <w:bookmarkStart w:id="557" w:name="_Toc11728"/>
      <w:bookmarkStart w:id="558" w:name="_Toc18336"/>
      <w:r>
        <w:rPr>
          <w:rFonts w:hint="eastAsia" w:cs="宋体" w:asciiTheme="minorEastAsia" w:hAnsiTheme="minorEastAsia" w:eastAsiaTheme="minorEastAsia"/>
          <w:sz w:val="24"/>
          <w:szCs w:val="24"/>
          <w:lang w:bidi="en-US"/>
        </w:rPr>
        <w:t>十三、合同份数</w:t>
      </w:r>
      <w:bookmarkEnd w:id="557"/>
      <w:bookmarkEnd w:id="558"/>
    </w:p>
    <w:p w14:paraId="564188F8">
      <w:pPr>
        <w:keepNext w:val="0"/>
        <w:keepLines w:val="0"/>
        <w:pageBreakBefore w:val="0"/>
        <w:widowControl/>
        <w:kinsoku/>
        <w:wordWrap/>
        <w:overflowPunct/>
        <w:topLinePunct w:val="0"/>
        <w:autoSpaceDE/>
        <w:autoSpaceDN/>
        <w:bidi w:val="0"/>
        <w:adjustRightInd/>
        <w:snapToGrid/>
        <w:spacing w:after="0" w:line="540" w:lineRule="exact"/>
        <w:ind w:firstLine="480" w:firstLineChars="200"/>
        <w:textAlignment w:val="auto"/>
        <w:rPr>
          <w:rFonts w:hint="eastAsia" w:cs="宋体" w:asciiTheme="minorEastAsia" w:hAnsiTheme="minorEastAsia" w:eastAsiaTheme="minorEastAsia"/>
          <w:sz w:val="24"/>
          <w:szCs w:val="24"/>
          <w:lang w:bidi="en-US"/>
        </w:rPr>
      </w:pPr>
      <w:r>
        <w:rPr>
          <w:rFonts w:hint="eastAsia" w:cs="宋体" w:asciiTheme="minorEastAsia" w:hAnsiTheme="minorEastAsia" w:eastAsiaTheme="minorEastAsia"/>
          <w:sz w:val="24"/>
          <w:szCs w:val="24"/>
          <w:lang w:bidi="en-US"/>
        </w:rPr>
        <w:t>本合同一式份，均具有同等法律效力，其中：正本份，副本份。</w:t>
      </w:r>
    </w:p>
    <w:p w14:paraId="70D5EEF1">
      <w:pPr>
        <w:keepNext w:val="0"/>
        <w:keepLines w:val="0"/>
        <w:pageBreakBefore w:val="0"/>
        <w:widowControl/>
        <w:kinsoku/>
        <w:wordWrap/>
        <w:overflowPunct/>
        <w:topLinePunct w:val="0"/>
        <w:autoSpaceDE/>
        <w:autoSpaceDN/>
        <w:bidi w:val="0"/>
        <w:adjustRightInd/>
        <w:snapToGrid/>
        <w:spacing w:after="0" w:line="540" w:lineRule="exact"/>
        <w:ind w:firstLine="480" w:firstLineChars="200"/>
        <w:textAlignment w:val="auto"/>
        <w:rPr>
          <w:rFonts w:hint="eastAsia" w:cs="宋体" w:asciiTheme="minorEastAsia" w:hAnsiTheme="minorEastAsia" w:eastAsiaTheme="minorEastAsia"/>
          <w:sz w:val="24"/>
          <w:szCs w:val="24"/>
          <w:lang w:bidi="en-US"/>
        </w:rPr>
      </w:pPr>
      <w:r>
        <w:rPr>
          <w:rFonts w:hint="eastAsia" w:cs="宋体" w:asciiTheme="minorEastAsia" w:hAnsiTheme="minorEastAsia" w:eastAsiaTheme="minorEastAsia"/>
          <w:sz w:val="24"/>
          <w:szCs w:val="24"/>
          <w:lang w:bidi="en-US"/>
        </w:rPr>
        <w:t xml:space="preserve">发包人：   （盖章）               承包人：   （盖章）    </w:t>
      </w:r>
    </w:p>
    <w:p w14:paraId="619C3F6D">
      <w:pPr>
        <w:keepNext w:val="0"/>
        <w:keepLines w:val="0"/>
        <w:pageBreakBefore w:val="0"/>
        <w:widowControl/>
        <w:kinsoku/>
        <w:wordWrap/>
        <w:overflowPunct/>
        <w:topLinePunct w:val="0"/>
        <w:autoSpaceDE/>
        <w:autoSpaceDN/>
        <w:bidi w:val="0"/>
        <w:adjustRightInd/>
        <w:snapToGrid/>
        <w:spacing w:after="0" w:line="540" w:lineRule="exact"/>
        <w:ind w:firstLine="480" w:firstLineChars="200"/>
        <w:textAlignment w:val="auto"/>
        <w:rPr>
          <w:rFonts w:hint="eastAsia" w:cs="宋体" w:asciiTheme="minorEastAsia" w:hAnsiTheme="minorEastAsia" w:eastAsiaTheme="minorEastAsia"/>
          <w:sz w:val="24"/>
          <w:szCs w:val="24"/>
          <w:lang w:bidi="en-US"/>
        </w:rPr>
      </w:pPr>
      <w:r>
        <w:rPr>
          <w:rFonts w:hint="eastAsia" w:cs="宋体" w:asciiTheme="minorEastAsia" w:hAnsiTheme="minorEastAsia" w:eastAsiaTheme="minorEastAsia"/>
          <w:sz w:val="24"/>
          <w:szCs w:val="24"/>
          <w:lang w:bidi="en-US"/>
        </w:rPr>
        <w:t>法定代表人或其授权的代理人        法定代表人或其授权的代理人</w:t>
      </w:r>
    </w:p>
    <w:p w14:paraId="7D92D578">
      <w:pPr>
        <w:keepNext w:val="0"/>
        <w:keepLines w:val="0"/>
        <w:pageBreakBefore w:val="0"/>
        <w:widowControl/>
        <w:kinsoku/>
        <w:wordWrap/>
        <w:overflowPunct/>
        <w:topLinePunct w:val="0"/>
        <w:autoSpaceDE/>
        <w:autoSpaceDN/>
        <w:bidi w:val="0"/>
        <w:adjustRightInd/>
        <w:snapToGrid/>
        <w:spacing w:after="0" w:line="540" w:lineRule="exact"/>
        <w:ind w:firstLine="480" w:firstLineChars="200"/>
        <w:textAlignment w:val="auto"/>
        <w:rPr>
          <w:rFonts w:hint="eastAsia" w:cs="宋体" w:asciiTheme="minorEastAsia" w:hAnsiTheme="minorEastAsia" w:eastAsiaTheme="minorEastAsia"/>
          <w:sz w:val="24"/>
          <w:szCs w:val="24"/>
          <w:lang w:bidi="en-US"/>
        </w:rPr>
      </w:pPr>
      <w:r>
        <w:rPr>
          <w:rFonts w:hint="eastAsia" w:cs="宋体" w:asciiTheme="minorEastAsia" w:hAnsiTheme="minorEastAsia" w:eastAsiaTheme="minorEastAsia"/>
          <w:sz w:val="24"/>
          <w:szCs w:val="24"/>
          <w:lang w:bidi="en-US"/>
        </w:rPr>
        <w:t xml:space="preserve">（签名）：                       （签名）：                </w:t>
      </w:r>
    </w:p>
    <w:p w14:paraId="45B0F2A6">
      <w:pPr>
        <w:keepNext w:val="0"/>
        <w:keepLines w:val="0"/>
        <w:pageBreakBefore w:val="0"/>
        <w:widowControl/>
        <w:kinsoku/>
        <w:wordWrap/>
        <w:overflowPunct/>
        <w:topLinePunct w:val="0"/>
        <w:autoSpaceDE/>
        <w:autoSpaceDN/>
        <w:bidi w:val="0"/>
        <w:adjustRightInd/>
        <w:snapToGrid/>
        <w:spacing w:after="0" w:line="540" w:lineRule="exact"/>
        <w:ind w:firstLine="480" w:firstLineChars="200"/>
        <w:textAlignment w:val="auto"/>
        <w:rPr>
          <w:rFonts w:hint="eastAsia" w:cs="宋体" w:asciiTheme="minorEastAsia" w:hAnsiTheme="minorEastAsia" w:eastAsiaTheme="minorEastAsia"/>
          <w:sz w:val="24"/>
          <w:szCs w:val="24"/>
          <w:lang w:bidi="en-US"/>
        </w:rPr>
      </w:pPr>
      <w:r>
        <w:rPr>
          <w:rFonts w:hint="eastAsia" w:cs="宋体" w:asciiTheme="minorEastAsia" w:hAnsiTheme="minorEastAsia" w:eastAsiaTheme="minorEastAsia"/>
          <w:sz w:val="24"/>
          <w:szCs w:val="24"/>
          <w:lang w:bidi="en-US"/>
        </w:rPr>
        <w:t xml:space="preserve">信用代码：                        信用代码：                        </w:t>
      </w:r>
    </w:p>
    <w:p w14:paraId="0B3EB0EE">
      <w:pPr>
        <w:keepNext w:val="0"/>
        <w:keepLines w:val="0"/>
        <w:pageBreakBefore w:val="0"/>
        <w:widowControl/>
        <w:kinsoku/>
        <w:wordWrap/>
        <w:overflowPunct/>
        <w:topLinePunct w:val="0"/>
        <w:autoSpaceDE/>
        <w:autoSpaceDN/>
        <w:bidi w:val="0"/>
        <w:adjustRightInd/>
        <w:snapToGrid/>
        <w:spacing w:after="0" w:line="540" w:lineRule="exact"/>
        <w:ind w:firstLine="480" w:firstLineChars="200"/>
        <w:textAlignment w:val="auto"/>
        <w:rPr>
          <w:rFonts w:hint="eastAsia" w:cs="宋体" w:asciiTheme="minorEastAsia" w:hAnsiTheme="minorEastAsia" w:eastAsiaTheme="minorEastAsia"/>
          <w:sz w:val="24"/>
          <w:szCs w:val="24"/>
          <w:lang w:bidi="en-US"/>
        </w:rPr>
      </w:pPr>
      <w:r>
        <w:rPr>
          <w:rFonts w:hint="eastAsia" w:cs="宋体" w:asciiTheme="minorEastAsia" w:hAnsiTheme="minorEastAsia" w:eastAsiaTheme="minorEastAsia"/>
          <w:sz w:val="24"/>
          <w:szCs w:val="24"/>
          <w:lang w:bidi="en-US"/>
        </w:rPr>
        <w:t xml:space="preserve">地址：                            地址：                        </w:t>
      </w:r>
    </w:p>
    <w:p w14:paraId="1BB2A9CD">
      <w:pPr>
        <w:keepNext w:val="0"/>
        <w:keepLines w:val="0"/>
        <w:pageBreakBefore w:val="0"/>
        <w:widowControl/>
        <w:kinsoku/>
        <w:wordWrap/>
        <w:overflowPunct/>
        <w:topLinePunct w:val="0"/>
        <w:autoSpaceDE/>
        <w:autoSpaceDN/>
        <w:bidi w:val="0"/>
        <w:adjustRightInd/>
        <w:snapToGrid/>
        <w:spacing w:after="0" w:line="540" w:lineRule="exact"/>
        <w:ind w:firstLine="480" w:firstLineChars="200"/>
        <w:textAlignment w:val="auto"/>
        <w:rPr>
          <w:rFonts w:hint="eastAsia" w:cs="宋体" w:asciiTheme="minorEastAsia" w:hAnsiTheme="minorEastAsia" w:eastAsiaTheme="minorEastAsia"/>
          <w:sz w:val="24"/>
          <w:szCs w:val="24"/>
          <w:lang w:bidi="en-US"/>
        </w:rPr>
      </w:pPr>
      <w:r>
        <w:rPr>
          <w:rFonts w:hint="eastAsia" w:cs="宋体" w:asciiTheme="minorEastAsia" w:hAnsiTheme="minorEastAsia" w:eastAsiaTheme="minorEastAsia"/>
          <w:sz w:val="24"/>
          <w:szCs w:val="24"/>
          <w:lang w:bidi="en-US"/>
        </w:rPr>
        <w:t xml:space="preserve">邮政编码：                        邮政编码：                  </w:t>
      </w:r>
    </w:p>
    <w:p w14:paraId="65E0E4AB">
      <w:pPr>
        <w:keepNext w:val="0"/>
        <w:keepLines w:val="0"/>
        <w:pageBreakBefore w:val="0"/>
        <w:widowControl/>
        <w:kinsoku/>
        <w:wordWrap/>
        <w:overflowPunct/>
        <w:topLinePunct w:val="0"/>
        <w:autoSpaceDE/>
        <w:autoSpaceDN/>
        <w:bidi w:val="0"/>
        <w:adjustRightInd/>
        <w:snapToGrid/>
        <w:spacing w:after="0" w:line="540" w:lineRule="exact"/>
        <w:ind w:firstLine="480" w:firstLineChars="200"/>
        <w:textAlignment w:val="auto"/>
        <w:rPr>
          <w:rFonts w:hint="eastAsia" w:cs="宋体" w:asciiTheme="minorEastAsia" w:hAnsiTheme="minorEastAsia" w:eastAsiaTheme="minorEastAsia"/>
          <w:sz w:val="24"/>
          <w:szCs w:val="24"/>
          <w:lang w:bidi="en-US"/>
        </w:rPr>
      </w:pPr>
      <w:r>
        <w:rPr>
          <w:rFonts w:hint="eastAsia" w:cs="宋体" w:asciiTheme="minorEastAsia" w:hAnsiTheme="minorEastAsia" w:eastAsiaTheme="minorEastAsia"/>
          <w:sz w:val="24"/>
          <w:szCs w:val="24"/>
          <w:lang w:bidi="en-US"/>
        </w:rPr>
        <w:t xml:space="preserve">电  话：                          电   话：                    </w:t>
      </w:r>
    </w:p>
    <w:p w14:paraId="6331882E">
      <w:pPr>
        <w:keepNext w:val="0"/>
        <w:keepLines w:val="0"/>
        <w:pageBreakBefore w:val="0"/>
        <w:widowControl/>
        <w:kinsoku/>
        <w:wordWrap/>
        <w:overflowPunct/>
        <w:topLinePunct w:val="0"/>
        <w:autoSpaceDE/>
        <w:autoSpaceDN/>
        <w:bidi w:val="0"/>
        <w:adjustRightInd/>
        <w:snapToGrid/>
        <w:spacing w:after="0" w:line="540" w:lineRule="exact"/>
        <w:ind w:firstLine="480" w:firstLineChars="200"/>
        <w:textAlignment w:val="auto"/>
        <w:rPr>
          <w:rFonts w:hint="eastAsia" w:cs="宋体" w:asciiTheme="minorEastAsia" w:hAnsiTheme="minorEastAsia" w:eastAsiaTheme="minorEastAsia"/>
          <w:sz w:val="24"/>
          <w:szCs w:val="24"/>
          <w:lang w:bidi="en-US"/>
        </w:rPr>
      </w:pPr>
      <w:r>
        <w:rPr>
          <w:rFonts w:hint="eastAsia" w:cs="宋体" w:asciiTheme="minorEastAsia" w:hAnsiTheme="minorEastAsia" w:eastAsiaTheme="minorEastAsia"/>
          <w:sz w:val="24"/>
          <w:szCs w:val="24"/>
          <w:lang w:bidi="en-US"/>
        </w:rPr>
        <w:t xml:space="preserve">传  真：                          传  真：                  </w:t>
      </w:r>
    </w:p>
    <w:p w14:paraId="2EDE9E49">
      <w:pPr>
        <w:adjustRightInd/>
        <w:snapToGrid/>
        <w:spacing w:after="0" w:line="540" w:lineRule="exact"/>
        <w:ind w:firstLine="480" w:firstLineChars="200"/>
        <w:rPr>
          <w:rFonts w:hint="eastAsia" w:cs="宋体" w:asciiTheme="minorEastAsia" w:hAnsiTheme="minorEastAsia" w:eastAsiaTheme="minorEastAsia"/>
          <w:sz w:val="24"/>
          <w:szCs w:val="24"/>
          <w:lang w:bidi="en-US"/>
        </w:rPr>
      </w:pPr>
    </w:p>
    <w:p w14:paraId="526F5880">
      <w:pPr>
        <w:adjustRightInd/>
        <w:snapToGrid/>
        <w:spacing w:after="0" w:line="540" w:lineRule="exact"/>
        <w:ind w:firstLine="480" w:firstLineChars="200"/>
        <w:jc w:val="center"/>
        <w:rPr>
          <w:rFonts w:hint="eastAsia" w:cs="宋体" w:asciiTheme="minorEastAsia" w:hAnsiTheme="minorEastAsia" w:eastAsiaTheme="minorEastAsia"/>
          <w:sz w:val="24"/>
          <w:szCs w:val="24"/>
          <w:lang w:bidi="en-US"/>
        </w:rPr>
      </w:pPr>
    </w:p>
    <w:p w14:paraId="0169593D">
      <w:pPr>
        <w:adjustRightInd/>
        <w:snapToGrid/>
        <w:spacing w:after="0" w:line="540" w:lineRule="exact"/>
        <w:ind w:firstLine="562" w:firstLineChars="200"/>
        <w:jc w:val="center"/>
        <w:rPr>
          <w:rFonts w:hint="eastAsia" w:cs="宋体" w:asciiTheme="minorEastAsia" w:hAnsiTheme="minorEastAsia" w:eastAsiaTheme="minorEastAsia"/>
          <w:b/>
          <w:bCs/>
          <w:sz w:val="28"/>
          <w:szCs w:val="28"/>
          <w:lang w:bidi="en-US"/>
        </w:rPr>
      </w:pPr>
      <w:r>
        <w:rPr>
          <w:rFonts w:hint="eastAsia" w:cs="宋体" w:asciiTheme="minorEastAsia" w:hAnsiTheme="minorEastAsia" w:eastAsiaTheme="minorEastAsia"/>
          <w:b/>
          <w:bCs/>
          <w:sz w:val="28"/>
          <w:szCs w:val="28"/>
          <w:lang w:bidi="en-US"/>
        </w:rPr>
        <w:t>第二部分   通用条款</w:t>
      </w:r>
    </w:p>
    <w:p w14:paraId="227CE7FA">
      <w:pPr>
        <w:adjustRightInd/>
        <w:snapToGrid/>
        <w:spacing w:after="0" w:line="540" w:lineRule="exact"/>
        <w:ind w:firstLine="480" w:firstLineChars="200"/>
        <w:rPr>
          <w:rFonts w:hint="eastAsia" w:cs="宋体" w:asciiTheme="minorEastAsia" w:hAnsiTheme="minorEastAsia" w:eastAsiaTheme="minorEastAsia"/>
          <w:sz w:val="24"/>
          <w:szCs w:val="24"/>
          <w:lang w:bidi="en-US"/>
        </w:rPr>
      </w:pPr>
      <w:r>
        <w:rPr>
          <w:rFonts w:hint="eastAsia" w:cs="宋体" w:asciiTheme="minorEastAsia" w:hAnsiTheme="minorEastAsia" w:eastAsiaTheme="minorEastAsia"/>
          <w:sz w:val="24"/>
          <w:szCs w:val="24"/>
          <w:lang w:bidi="en-US"/>
        </w:rPr>
        <w:t>本合同通用条款全部采用中华人民共和国住房和城乡建设部、国家工商行政管理局制定的《建设工程施工合同（示范文本）》（GF-2017-0201）第二部分《通用条款》。</w:t>
      </w:r>
    </w:p>
    <w:p w14:paraId="56AD4F79">
      <w:pPr>
        <w:adjustRightInd/>
        <w:snapToGrid/>
        <w:spacing w:after="0" w:line="540" w:lineRule="exact"/>
        <w:ind w:firstLine="480" w:firstLineChars="200"/>
        <w:rPr>
          <w:rFonts w:hint="eastAsia" w:cs="宋体" w:asciiTheme="minorEastAsia" w:hAnsiTheme="minorEastAsia" w:eastAsiaTheme="minorEastAsia"/>
          <w:sz w:val="24"/>
          <w:szCs w:val="24"/>
          <w:lang w:bidi="en-US"/>
        </w:rPr>
      </w:pPr>
    </w:p>
    <w:p w14:paraId="3A528131">
      <w:pPr>
        <w:adjustRightInd/>
        <w:snapToGrid/>
        <w:spacing w:after="0" w:line="540" w:lineRule="exact"/>
        <w:ind w:firstLine="480" w:firstLineChars="200"/>
        <w:rPr>
          <w:rFonts w:hint="eastAsia" w:cs="宋体" w:asciiTheme="minorEastAsia" w:hAnsiTheme="minorEastAsia" w:eastAsiaTheme="minorEastAsia"/>
          <w:sz w:val="24"/>
          <w:szCs w:val="24"/>
          <w:lang w:bidi="en-US"/>
        </w:rPr>
      </w:pPr>
    </w:p>
    <w:p w14:paraId="35326101">
      <w:pPr>
        <w:adjustRightInd/>
        <w:snapToGrid/>
        <w:spacing w:after="0" w:line="540" w:lineRule="exact"/>
        <w:ind w:firstLine="480" w:firstLineChars="200"/>
        <w:rPr>
          <w:rFonts w:hint="eastAsia" w:cs="宋体" w:asciiTheme="minorEastAsia" w:hAnsiTheme="minorEastAsia" w:eastAsiaTheme="minorEastAsia"/>
          <w:sz w:val="24"/>
          <w:szCs w:val="24"/>
          <w:lang w:bidi="en-US"/>
        </w:rPr>
      </w:pPr>
    </w:p>
    <w:p w14:paraId="334A0EF9">
      <w:pPr>
        <w:adjustRightInd/>
        <w:snapToGrid/>
        <w:spacing w:after="0" w:line="540" w:lineRule="exact"/>
        <w:ind w:firstLine="480" w:firstLineChars="200"/>
        <w:rPr>
          <w:rFonts w:hint="eastAsia" w:cs="宋体" w:asciiTheme="minorEastAsia" w:hAnsiTheme="minorEastAsia" w:eastAsiaTheme="minorEastAsia"/>
          <w:sz w:val="24"/>
          <w:szCs w:val="24"/>
          <w:lang w:bidi="en-US"/>
        </w:rPr>
      </w:pPr>
    </w:p>
    <w:p w14:paraId="3E299563">
      <w:pPr>
        <w:keepNext/>
        <w:keepLines w:val="0"/>
        <w:pageBreakBefore w:val="0"/>
        <w:widowControl/>
        <w:numPr>
          <w:ilvl w:val="0"/>
          <w:numId w:val="2"/>
        </w:numPr>
        <w:kinsoku/>
        <w:wordWrap/>
        <w:overflowPunct/>
        <w:topLinePunct w:val="0"/>
        <w:bidi w:val="0"/>
        <w:adjustRightInd w:val="0"/>
        <w:snapToGrid w:val="0"/>
        <w:spacing w:after="0" w:line="540" w:lineRule="exact"/>
        <w:jc w:val="center"/>
        <w:textAlignment w:val="auto"/>
        <w:outlineLvl w:val="3"/>
        <w:rPr>
          <w:rFonts w:hint="eastAsia" w:cs="宋体" w:asciiTheme="minorEastAsia" w:hAnsiTheme="minorEastAsia" w:eastAsiaTheme="minorEastAsia"/>
          <w:b/>
          <w:bCs/>
          <w:sz w:val="24"/>
          <w:szCs w:val="24"/>
          <w:lang w:bidi="en-US"/>
        </w:rPr>
      </w:pPr>
      <w:r>
        <w:rPr>
          <w:rFonts w:hint="eastAsia" w:cs="宋体" w:asciiTheme="minorEastAsia" w:hAnsiTheme="minorEastAsia" w:eastAsiaTheme="minorEastAsia"/>
          <w:sz w:val="24"/>
          <w:szCs w:val="24"/>
          <w:lang w:bidi="en-US"/>
        </w:rPr>
        <w:br w:type="page"/>
      </w:r>
      <w:bookmarkStart w:id="559" w:name="_Toc18397"/>
      <w:bookmarkStart w:id="560" w:name="_Toc23414"/>
      <w:bookmarkStart w:id="561" w:name="_Toc5403"/>
      <w:r>
        <w:rPr>
          <w:rFonts w:hint="eastAsia" w:cs="宋体" w:asciiTheme="minorEastAsia" w:hAnsiTheme="minorEastAsia" w:eastAsiaTheme="minorEastAsia"/>
          <w:b/>
          <w:bCs/>
          <w:sz w:val="24"/>
          <w:szCs w:val="24"/>
          <w:lang w:bidi="en-US"/>
        </w:rPr>
        <w:t>专用合同条款</w:t>
      </w:r>
      <w:bookmarkEnd w:id="559"/>
      <w:bookmarkEnd w:id="560"/>
      <w:bookmarkEnd w:id="561"/>
    </w:p>
    <w:p w14:paraId="51BD2DAB">
      <w:pPr>
        <w:keepNext/>
        <w:keepLines w:val="0"/>
        <w:pageBreakBefore w:val="0"/>
        <w:widowControl/>
        <w:numPr>
          <w:ilvl w:val="0"/>
          <w:numId w:val="0"/>
        </w:numPr>
        <w:kinsoku/>
        <w:wordWrap/>
        <w:overflowPunct/>
        <w:topLinePunct w:val="0"/>
        <w:bidi w:val="0"/>
        <w:adjustRightInd w:val="0"/>
        <w:snapToGrid w:val="0"/>
        <w:spacing w:after="0" w:line="540" w:lineRule="exact"/>
        <w:textAlignment w:val="auto"/>
        <w:outlineLvl w:val="3"/>
        <w:rPr>
          <w:rFonts w:cs="楷体" w:asciiTheme="majorEastAsia" w:hAnsiTheme="majorEastAsia" w:eastAsiaTheme="majorEastAsia"/>
          <w:b/>
          <w:bCs/>
          <w:sz w:val="24"/>
          <w:szCs w:val="24"/>
        </w:rPr>
      </w:pPr>
      <w:r>
        <w:rPr>
          <w:rFonts w:hint="eastAsia" w:cs="楷体" w:asciiTheme="majorEastAsia" w:hAnsiTheme="majorEastAsia" w:eastAsiaTheme="majorEastAsia"/>
          <w:b/>
          <w:bCs/>
          <w:sz w:val="24"/>
          <w:szCs w:val="24"/>
        </w:rPr>
        <w:t>1.一般约定</w:t>
      </w:r>
    </w:p>
    <w:p w14:paraId="008F8FA4">
      <w:pPr>
        <w:keepLines w:val="0"/>
        <w:pageBreakBefore w:val="0"/>
        <w:widowControl/>
        <w:kinsoku/>
        <w:wordWrap/>
        <w:overflowPunct/>
        <w:topLinePunct w:val="0"/>
        <w:bidi w:val="0"/>
        <w:adjustRightInd w:val="0"/>
        <w:snapToGrid w:val="0"/>
        <w:spacing w:after="0" w:line="540" w:lineRule="exact"/>
        <w:textAlignment w:val="auto"/>
        <w:rPr>
          <w:rFonts w:cs="楷体" w:asciiTheme="majorEastAsia" w:hAnsiTheme="majorEastAsia" w:eastAsiaTheme="majorEastAsia"/>
          <w:b/>
          <w:bCs/>
          <w:sz w:val="24"/>
          <w:szCs w:val="24"/>
        </w:rPr>
      </w:pPr>
      <w:r>
        <w:rPr>
          <w:rFonts w:hint="eastAsia" w:cs="楷体" w:asciiTheme="majorEastAsia" w:hAnsiTheme="majorEastAsia" w:eastAsiaTheme="majorEastAsia"/>
          <w:b/>
          <w:bCs/>
          <w:sz w:val="24"/>
          <w:szCs w:val="24"/>
        </w:rPr>
        <w:t>1.1 词语定义</w:t>
      </w:r>
    </w:p>
    <w:p w14:paraId="0A2FD37A">
      <w:pPr>
        <w:keepLines w:val="0"/>
        <w:pageBreakBefore w:val="0"/>
        <w:widowControl/>
        <w:kinsoku/>
        <w:wordWrap/>
        <w:overflowPunct/>
        <w:topLinePunct w:val="0"/>
        <w:bidi w:val="0"/>
        <w:adjustRightInd w:val="0"/>
        <w:snapToGrid w:val="0"/>
        <w:spacing w:after="0" w:line="540" w:lineRule="exact"/>
        <w:textAlignment w:val="auto"/>
        <w:rPr>
          <w:rFonts w:cs="楷体" w:asciiTheme="majorEastAsia" w:hAnsiTheme="majorEastAsia" w:eastAsiaTheme="majorEastAsia"/>
          <w:sz w:val="24"/>
          <w:szCs w:val="24"/>
        </w:rPr>
      </w:pPr>
      <w:r>
        <w:rPr>
          <w:rFonts w:hint="eastAsia" w:cs="楷体" w:asciiTheme="majorEastAsia" w:hAnsiTheme="majorEastAsia" w:eastAsiaTheme="majorEastAsia"/>
          <w:sz w:val="24"/>
          <w:szCs w:val="24"/>
        </w:rPr>
        <w:t>1.1.1合同当事人及人员</w:t>
      </w:r>
    </w:p>
    <w:p w14:paraId="0BBD913B">
      <w:pPr>
        <w:keepLines w:val="0"/>
        <w:pageBreakBefore w:val="0"/>
        <w:widowControl/>
        <w:kinsoku/>
        <w:wordWrap/>
        <w:overflowPunct/>
        <w:topLinePunct w:val="0"/>
        <w:bidi w:val="0"/>
        <w:adjustRightInd w:val="0"/>
        <w:snapToGrid w:val="0"/>
        <w:spacing w:after="0" w:line="540" w:lineRule="exact"/>
        <w:textAlignment w:val="auto"/>
        <w:rPr>
          <w:rFonts w:cs="楷体" w:asciiTheme="majorEastAsia" w:hAnsiTheme="majorEastAsia" w:eastAsiaTheme="majorEastAsia"/>
          <w:sz w:val="24"/>
          <w:szCs w:val="24"/>
          <w:u w:val="single"/>
        </w:rPr>
      </w:pPr>
      <w:r>
        <w:rPr>
          <w:rFonts w:hint="eastAsia" w:cs="楷体" w:asciiTheme="majorEastAsia" w:hAnsiTheme="majorEastAsia" w:eastAsiaTheme="majorEastAsia"/>
          <w:sz w:val="24"/>
          <w:szCs w:val="24"/>
        </w:rPr>
        <w:t>1.1.2发包人</w:t>
      </w:r>
      <w:r>
        <w:rPr>
          <w:rFonts w:hint="eastAsia" w:cs="楷体" w:asciiTheme="majorEastAsia" w:hAnsiTheme="majorEastAsia" w:eastAsiaTheme="majorEastAsia"/>
          <w:sz w:val="24"/>
          <w:szCs w:val="24"/>
          <w:lang w:eastAsia="zh-CN"/>
        </w:rPr>
        <w:t>：</w:t>
      </w:r>
      <w:r>
        <w:rPr>
          <w:rFonts w:hint="eastAsia" w:cs="楷体" w:asciiTheme="majorEastAsia" w:hAnsiTheme="majorEastAsia" w:eastAsiaTheme="majorEastAsia"/>
          <w:sz w:val="24"/>
          <w:szCs w:val="24"/>
          <w:u w:val="single"/>
          <w:lang w:val="en-US" w:eastAsia="zh-CN"/>
        </w:rPr>
        <w:t xml:space="preserve">                 </w:t>
      </w:r>
      <w:r>
        <w:rPr>
          <w:rFonts w:hint="eastAsia" w:cs="楷体" w:asciiTheme="majorEastAsia" w:hAnsiTheme="majorEastAsia" w:eastAsiaTheme="majorEastAsia"/>
          <w:sz w:val="24"/>
          <w:szCs w:val="24"/>
        </w:rPr>
        <w:t>：</w:t>
      </w:r>
    </w:p>
    <w:p w14:paraId="10460B36">
      <w:pPr>
        <w:keepLines w:val="0"/>
        <w:pageBreakBefore w:val="0"/>
        <w:widowControl/>
        <w:kinsoku/>
        <w:wordWrap/>
        <w:overflowPunct/>
        <w:topLinePunct w:val="0"/>
        <w:bidi w:val="0"/>
        <w:adjustRightInd w:val="0"/>
        <w:snapToGrid w:val="0"/>
        <w:spacing w:after="0" w:line="540" w:lineRule="exact"/>
        <w:textAlignment w:val="auto"/>
        <w:rPr>
          <w:rFonts w:cs="楷体" w:asciiTheme="majorEastAsia" w:hAnsiTheme="majorEastAsia" w:eastAsiaTheme="majorEastAsia"/>
          <w:sz w:val="24"/>
          <w:szCs w:val="24"/>
          <w:u w:val="single"/>
        </w:rPr>
      </w:pPr>
      <w:r>
        <w:rPr>
          <w:rFonts w:hint="eastAsia" w:cs="楷体" w:asciiTheme="majorEastAsia" w:hAnsiTheme="majorEastAsia" w:eastAsiaTheme="majorEastAsia"/>
          <w:sz w:val="24"/>
          <w:szCs w:val="24"/>
        </w:rPr>
        <w:t>1.1.3承包人</w:t>
      </w:r>
      <w:r>
        <w:rPr>
          <w:rFonts w:hint="eastAsia" w:cs="楷体" w:asciiTheme="majorEastAsia" w:hAnsiTheme="majorEastAsia" w:eastAsiaTheme="majorEastAsia"/>
          <w:sz w:val="24"/>
          <w:szCs w:val="24"/>
          <w:lang w:eastAsia="zh-CN"/>
        </w:rPr>
        <w:t>：</w:t>
      </w:r>
      <w:r>
        <w:rPr>
          <w:rFonts w:hint="eastAsia" w:cs="楷体" w:asciiTheme="majorEastAsia" w:hAnsiTheme="majorEastAsia" w:eastAsiaTheme="majorEastAsia"/>
          <w:sz w:val="24"/>
          <w:szCs w:val="24"/>
          <w:u w:val="single"/>
          <w:lang w:val="en-US" w:eastAsia="zh-CN"/>
        </w:rPr>
        <w:t xml:space="preserve">                </w:t>
      </w:r>
      <w:r>
        <w:rPr>
          <w:rFonts w:hint="eastAsia" w:cs="楷体" w:asciiTheme="majorEastAsia" w:hAnsiTheme="majorEastAsia" w:eastAsiaTheme="majorEastAsia"/>
          <w:sz w:val="24"/>
          <w:szCs w:val="24"/>
        </w:rPr>
        <w:t>：</w:t>
      </w:r>
    </w:p>
    <w:p w14:paraId="2AE1BBBB">
      <w:pPr>
        <w:keepLines w:val="0"/>
        <w:pageBreakBefore w:val="0"/>
        <w:widowControl/>
        <w:kinsoku/>
        <w:wordWrap/>
        <w:overflowPunct/>
        <w:topLinePunct w:val="0"/>
        <w:bidi w:val="0"/>
        <w:adjustRightInd w:val="0"/>
        <w:snapToGrid w:val="0"/>
        <w:spacing w:after="0" w:line="540" w:lineRule="exact"/>
        <w:textAlignment w:val="auto"/>
        <w:rPr>
          <w:rFonts w:hint="default" w:cs="楷体" w:asciiTheme="majorEastAsia" w:hAnsiTheme="majorEastAsia" w:eastAsiaTheme="majorEastAsia"/>
          <w:sz w:val="24"/>
          <w:szCs w:val="24"/>
          <w:u w:val="single"/>
          <w:lang w:val="en-US" w:eastAsia="zh-CN"/>
        </w:rPr>
      </w:pPr>
      <w:r>
        <w:rPr>
          <w:rFonts w:hint="eastAsia" w:cs="楷体" w:asciiTheme="majorEastAsia" w:hAnsiTheme="majorEastAsia" w:eastAsiaTheme="majorEastAsia"/>
          <w:sz w:val="24"/>
          <w:szCs w:val="24"/>
        </w:rPr>
        <w:t>1.1.2.4监理人：</w:t>
      </w:r>
      <w:r>
        <w:rPr>
          <w:rFonts w:hint="eastAsia" w:cs="楷体" w:asciiTheme="majorEastAsia" w:hAnsiTheme="majorEastAsia" w:eastAsiaTheme="majorEastAsia"/>
          <w:sz w:val="24"/>
          <w:szCs w:val="24"/>
          <w:u w:val="single"/>
          <w:lang w:val="en-US" w:eastAsia="zh-CN"/>
        </w:rPr>
        <w:t xml:space="preserve">              </w:t>
      </w:r>
      <w:r>
        <w:rPr>
          <w:rFonts w:hint="eastAsia" w:cs="楷体" w:asciiTheme="majorEastAsia" w:hAnsiTheme="majorEastAsia" w:eastAsiaTheme="majorEastAsia"/>
          <w:sz w:val="24"/>
          <w:szCs w:val="24"/>
          <w:u w:val="none"/>
          <w:lang w:val="en-US" w:eastAsia="zh-CN"/>
        </w:rPr>
        <w:t>；</w:t>
      </w:r>
    </w:p>
    <w:p w14:paraId="7DD58896">
      <w:pPr>
        <w:keepLines w:val="0"/>
        <w:pageBreakBefore w:val="0"/>
        <w:widowControl/>
        <w:kinsoku/>
        <w:wordWrap/>
        <w:overflowPunct/>
        <w:topLinePunct w:val="0"/>
        <w:bidi w:val="0"/>
        <w:adjustRightInd w:val="0"/>
        <w:snapToGrid w:val="0"/>
        <w:spacing w:after="0" w:line="540" w:lineRule="exact"/>
        <w:textAlignment w:val="auto"/>
        <w:rPr>
          <w:rFonts w:hint="default" w:cs="楷体" w:asciiTheme="majorEastAsia" w:hAnsiTheme="majorEastAsia" w:eastAsiaTheme="majorEastAsia"/>
          <w:sz w:val="24"/>
          <w:szCs w:val="24"/>
          <w:u w:val="single"/>
          <w:lang w:val="en-US" w:eastAsia="zh-CN"/>
        </w:rPr>
      </w:pPr>
      <w:r>
        <w:rPr>
          <w:rFonts w:hint="eastAsia" w:cs="楷体" w:asciiTheme="majorEastAsia" w:hAnsiTheme="majorEastAsia" w:eastAsiaTheme="majorEastAsia"/>
          <w:sz w:val="24"/>
          <w:szCs w:val="24"/>
        </w:rPr>
        <w:t>1.1.2.5 设计人：</w:t>
      </w:r>
      <w:r>
        <w:rPr>
          <w:rFonts w:hint="eastAsia" w:cs="楷体" w:asciiTheme="majorEastAsia" w:hAnsiTheme="majorEastAsia" w:eastAsiaTheme="majorEastAsia"/>
          <w:sz w:val="24"/>
          <w:szCs w:val="24"/>
          <w:u w:val="single"/>
          <w:lang w:val="en-US" w:eastAsia="zh-CN"/>
        </w:rPr>
        <w:t xml:space="preserve">              ；</w:t>
      </w:r>
    </w:p>
    <w:p w14:paraId="14F4A8D8">
      <w:pPr>
        <w:keepLines w:val="0"/>
        <w:pageBreakBefore w:val="0"/>
        <w:widowControl/>
        <w:kinsoku/>
        <w:wordWrap/>
        <w:overflowPunct/>
        <w:topLinePunct w:val="0"/>
        <w:bidi w:val="0"/>
        <w:adjustRightInd w:val="0"/>
        <w:snapToGrid w:val="0"/>
        <w:spacing w:after="0" w:line="540" w:lineRule="exact"/>
        <w:textAlignment w:val="auto"/>
        <w:rPr>
          <w:rFonts w:cs="楷体" w:asciiTheme="majorEastAsia" w:hAnsiTheme="majorEastAsia" w:eastAsiaTheme="majorEastAsia"/>
          <w:sz w:val="24"/>
          <w:szCs w:val="24"/>
        </w:rPr>
      </w:pPr>
      <w:r>
        <w:rPr>
          <w:rFonts w:hint="eastAsia" w:cs="楷体" w:asciiTheme="majorEastAsia" w:hAnsiTheme="majorEastAsia" w:eastAsiaTheme="majorEastAsia"/>
          <w:sz w:val="24"/>
          <w:szCs w:val="24"/>
        </w:rPr>
        <w:t>1.1.3 工程和设备</w:t>
      </w:r>
    </w:p>
    <w:p w14:paraId="201670B2">
      <w:pPr>
        <w:keepLines w:val="0"/>
        <w:pageBreakBefore w:val="0"/>
        <w:widowControl/>
        <w:kinsoku/>
        <w:wordWrap/>
        <w:overflowPunct/>
        <w:topLinePunct w:val="0"/>
        <w:bidi w:val="0"/>
        <w:adjustRightInd w:val="0"/>
        <w:snapToGrid w:val="0"/>
        <w:spacing w:after="0" w:line="540" w:lineRule="exact"/>
        <w:textAlignment w:val="auto"/>
        <w:rPr>
          <w:rFonts w:cs="楷体" w:asciiTheme="majorEastAsia" w:hAnsiTheme="majorEastAsia" w:eastAsiaTheme="majorEastAsia"/>
          <w:sz w:val="24"/>
          <w:szCs w:val="24"/>
        </w:rPr>
      </w:pPr>
      <w:r>
        <w:rPr>
          <w:rFonts w:hint="eastAsia" w:cs="楷体" w:asciiTheme="majorEastAsia" w:hAnsiTheme="majorEastAsia" w:eastAsiaTheme="majorEastAsia"/>
          <w:sz w:val="24"/>
          <w:szCs w:val="24"/>
        </w:rPr>
        <w:t>1.1.3.7 作为施工现场组成部分的其他场所包括：</w:t>
      </w:r>
      <w:r>
        <w:rPr>
          <w:rFonts w:hint="eastAsia" w:cs="楷体" w:asciiTheme="majorEastAsia" w:hAnsiTheme="majorEastAsia" w:eastAsiaTheme="majorEastAsia"/>
          <w:sz w:val="24"/>
          <w:szCs w:val="24"/>
          <w:u w:val="single"/>
          <w:lang w:val="en-US" w:eastAsia="zh-CN"/>
        </w:rPr>
        <w:t xml:space="preserve">              </w:t>
      </w:r>
      <w:r>
        <w:rPr>
          <w:rFonts w:hint="eastAsia" w:cs="楷体" w:asciiTheme="majorEastAsia" w:hAnsiTheme="majorEastAsia" w:eastAsiaTheme="majorEastAsia"/>
          <w:sz w:val="24"/>
          <w:szCs w:val="24"/>
        </w:rPr>
        <w:t>。</w:t>
      </w:r>
    </w:p>
    <w:p w14:paraId="19CB7869">
      <w:pPr>
        <w:keepLines w:val="0"/>
        <w:pageBreakBefore w:val="0"/>
        <w:widowControl/>
        <w:kinsoku/>
        <w:wordWrap/>
        <w:overflowPunct/>
        <w:topLinePunct w:val="0"/>
        <w:bidi w:val="0"/>
        <w:adjustRightInd w:val="0"/>
        <w:snapToGrid w:val="0"/>
        <w:spacing w:after="0" w:line="540" w:lineRule="exact"/>
        <w:textAlignment w:val="auto"/>
        <w:rPr>
          <w:rFonts w:cs="楷体" w:asciiTheme="majorEastAsia" w:hAnsiTheme="majorEastAsia" w:eastAsiaTheme="majorEastAsia"/>
          <w:sz w:val="24"/>
          <w:szCs w:val="24"/>
        </w:rPr>
      </w:pPr>
      <w:r>
        <w:rPr>
          <w:rFonts w:hint="eastAsia" w:cs="楷体" w:asciiTheme="majorEastAsia" w:hAnsiTheme="majorEastAsia" w:eastAsiaTheme="majorEastAsia"/>
          <w:sz w:val="24"/>
          <w:szCs w:val="24"/>
        </w:rPr>
        <w:t>1.1.3.9 永久占地包括：</w:t>
      </w:r>
      <w:r>
        <w:rPr>
          <w:rFonts w:hint="eastAsia" w:cs="楷体" w:asciiTheme="majorEastAsia" w:hAnsiTheme="majorEastAsia" w:eastAsiaTheme="majorEastAsia"/>
          <w:sz w:val="24"/>
          <w:szCs w:val="24"/>
          <w:u w:val="single"/>
          <w:lang w:val="en-US" w:eastAsia="zh-CN"/>
        </w:rPr>
        <w:t xml:space="preserve">            </w:t>
      </w:r>
      <w:r>
        <w:rPr>
          <w:rFonts w:hint="eastAsia" w:cs="楷体" w:asciiTheme="majorEastAsia" w:hAnsiTheme="majorEastAsia" w:eastAsiaTheme="majorEastAsia"/>
          <w:sz w:val="24"/>
          <w:szCs w:val="24"/>
        </w:rPr>
        <w:t>。</w:t>
      </w:r>
    </w:p>
    <w:p w14:paraId="43354992">
      <w:pPr>
        <w:keepLines w:val="0"/>
        <w:pageBreakBefore w:val="0"/>
        <w:widowControl/>
        <w:kinsoku/>
        <w:wordWrap/>
        <w:overflowPunct/>
        <w:topLinePunct w:val="0"/>
        <w:bidi w:val="0"/>
        <w:adjustRightInd w:val="0"/>
        <w:snapToGrid w:val="0"/>
        <w:spacing w:after="0" w:line="540" w:lineRule="exact"/>
        <w:textAlignment w:val="auto"/>
        <w:rPr>
          <w:rFonts w:cs="楷体" w:asciiTheme="majorEastAsia" w:hAnsiTheme="majorEastAsia" w:eastAsiaTheme="majorEastAsia"/>
          <w:sz w:val="24"/>
          <w:szCs w:val="24"/>
        </w:rPr>
      </w:pPr>
      <w:r>
        <w:rPr>
          <w:rFonts w:hint="eastAsia" w:cs="楷体" w:asciiTheme="majorEastAsia" w:hAnsiTheme="majorEastAsia" w:eastAsiaTheme="majorEastAsia"/>
          <w:sz w:val="24"/>
          <w:szCs w:val="24"/>
        </w:rPr>
        <w:t>1.1.3.10临时占地包括：</w:t>
      </w:r>
      <w:r>
        <w:rPr>
          <w:rFonts w:hint="eastAsia" w:cs="楷体" w:asciiTheme="majorEastAsia" w:hAnsiTheme="majorEastAsia" w:eastAsiaTheme="majorEastAsia"/>
          <w:sz w:val="24"/>
          <w:szCs w:val="24"/>
          <w:u w:val="single"/>
          <w:lang w:val="en-US" w:eastAsia="zh-CN"/>
        </w:rPr>
        <w:t xml:space="preserve">           </w:t>
      </w:r>
      <w:r>
        <w:rPr>
          <w:rFonts w:hint="eastAsia" w:cs="楷体" w:asciiTheme="majorEastAsia" w:hAnsiTheme="majorEastAsia" w:eastAsiaTheme="majorEastAsia"/>
          <w:sz w:val="24"/>
          <w:szCs w:val="24"/>
        </w:rPr>
        <w:t>。</w:t>
      </w:r>
    </w:p>
    <w:p w14:paraId="1C922A04">
      <w:pPr>
        <w:keepLines w:val="0"/>
        <w:pageBreakBefore w:val="0"/>
        <w:widowControl/>
        <w:kinsoku/>
        <w:wordWrap/>
        <w:overflowPunct/>
        <w:topLinePunct w:val="0"/>
        <w:bidi w:val="0"/>
        <w:adjustRightInd w:val="0"/>
        <w:snapToGrid w:val="0"/>
        <w:spacing w:after="0" w:line="540" w:lineRule="exact"/>
        <w:textAlignment w:val="auto"/>
        <w:rPr>
          <w:rFonts w:cs="楷体" w:asciiTheme="majorEastAsia" w:hAnsiTheme="majorEastAsia" w:eastAsiaTheme="majorEastAsia"/>
          <w:sz w:val="24"/>
          <w:szCs w:val="24"/>
        </w:rPr>
      </w:pPr>
      <w:r>
        <w:rPr>
          <w:rFonts w:hint="eastAsia" w:cs="楷体" w:asciiTheme="majorEastAsia" w:hAnsiTheme="majorEastAsia" w:eastAsiaTheme="majorEastAsia"/>
          <w:b/>
          <w:bCs/>
          <w:sz w:val="24"/>
          <w:szCs w:val="24"/>
        </w:rPr>
        <w:t>1.3</w:t>
      </w:r>
      <w:r>
        <w:rPr>
          <w:rFonts w:hint="eastAsia" w:cs="楷体" w:asciiTheme="majorEastAsia" w:hAnsiTheme="majorEastAsia" w:eastAsiaTheme="majorEastAsia"/>
          <w:sz w:val="24"/>
          <w:szCs w:val="24"/>
        </w:rPr>
        <w:t xml:space="preserve">法律 </w:t>
      </w:r>
    </w:p>
    <w:p w14:paraId="66302E9D">
      <w:pPr>
        <w:keepLines w:val="0"/>
        <w:pageBreakBefore w:val="0"/>
        <w:widowControl/>
        <w:kinsoku/>
        <w:wordWrap/>
        <w:overflowPunct/>
        <w:topLinePunct w:val="0"/>
        <w:autoSpaceDE w:val="0"/>
        <w:autoSpaceDN w:val="0"/>
        <w:bidi w:val="0"/>
        <w:adjustRightInd w:val="0"/>
        <w:snapToGrid w:val="0"/>
        <w:spacing w:after="0" w:line="540" w:lineRule="exact"/>
        <w:textAlignment w:val="auto"/>
        <w:rPr>
          <w:rFonts w:cs="楷体" w:asciiTheme="majorEastAsia" w:hAnsiTheme="majorEastAsia" w:eastAsiaTheme="majorEastAsia"/>
          <w:sz w:val="24"/>
          <w:szCs w:val="24"/>
          <w:u w:val="single"/>
        </w:rPr>
      </w:pPr>
      <w:r>
        <w:rPr>
          <w:rFonts w:hint="eastAsia" w:cs="楷体" w:asciiTheme="majorEastAsia" w:hAnsiTheme="majorEastAsia" w:eastAsiaTheme="majorEastAsia"/>
          <w:sz w:val="24"/>
          <w:szCs w:val="24"/>
        </w:rPr>
        <w:t>适用于合同的其他规范性文件：</w:t>
      </w:r>
      <w:r>
        <w:rPr>
          <w:rFonts w:hint="eastAsia" w:cs="楷体" w:asciiTheme="majorEastAsia" w:hAnsiTheme="majorEastAsia" w:eastAsiaTheme="majorEastAsia"/>
          <w:sz w:val="24"/>
          <w:szCs w:val="24"/>
          <w:u w:val="single"/>
        </w:rPr>
        <w:t xml:space="preserve"> 国家规定的现行法律法规及河南省、三门峡市相关法律法规  </w:t>
      </w:r>
      <w:r>
        <w:rPr>
          <w:rFonts w:hint="eastAsia" w:cs="楷体" w:asciiTheme="majorEastAsia" w:hAnsiTheme="majorEastAsia" w:eastAsiaTheme="majorEastAsia"/>
          <w:sz w:val="24"/>
          <w:szCs w:val="24"/>
        </w:rPr>
        <w:t>。</w:t>
      </w:r>
    </w:p>
    <w:p w14:paraId="602318C6">
      <w:pPr>
        <w:keepLines w:val="0"/>
        <w:pageBreakBefore w:val="0"/>
        <w:widowControl/>
        <w:kinsoku/>
        <w:wordWrap/>
        <w:overflowPunct/>
        <w:topLinePunct w:val="0"/>
        <w:bidi w:val="0"/>
        <w:adjustRightInd w:val="0"/>
        <w:snapToGrid w:val="0"/>
        <w:spacing w:after="0" w:line="540" w:lineRule="exact"/>
        <w:textAlignment w:val="auto"/>
        <w:rPr>
          <w:rFonts w:cs="楷体" w:asciiTheme="majorEastAsia" w:hAnsiTheme="majorEastAsia" w:eastAsiaTheme="majorEastAsia"/>
          <w:sz w:val="24"/>
          <w:szCs w:val="24"/>
        </w:rPr>
      </w:pPr>
      <w:r>
        <w:rPr>
          <w:rFonts w:hint="eastAsia" w:cs="楷体" w:asciiTheme="majorEastAsia" w:hAnsiTheme="majorEastAsia" w:eastAsiaTheme="majorEastAsia"/>
          <w:b/>
          <w:bCs/>
          <w:sz w:val="24"/>
          <w:szCs w:val="24"/>
        </w:rPr>
        <w:t xml:space="preserve">1.4 </w:t>
      </w:r>
      <w:r>
        <w:rPr>
          <w:rFonts w:hint="eastAsia" w:cs="楷体" w:asciiTheme="majorEastAsia" w:hAnsiTheme="majorEastAsia" w:eastAsiaTheme="majorEastAsia"/>
          <w:sz w:val="24"/>
          <w:szCs w:val="24"/>
        </w:rPr>
        <w:t>标准和规范</w:t>
      </w:r>
    </w:p>
    <w:p w14:paraId="26A3742C">
      <w:pPr>
        <w:keepLines w:val="0"/>
        <w:pageBreakBefore w:val="0"/>
        <w:widowControl/>
        <w:kinsoku/>
        <w:wordWrap/>
        <w:overflowPunct/>
        <w:topLinePunct w:val="0"/>
        <w:bidi w:val="0"/>
        <w:adjustRightInd w:val="0"/>
        <w:snapToGrid w:val="0"/>
        <w:spacing w:after="0" w:line="540" w:lineRule="exact"/>
        <w:textAlignment w:val="auto"/>
        <w:rPr>
          <w:rFonts w:cs="楷体" w:asciiTheme="majorEastAsia" w:hAnsiTheme="majorEastAsia" w:eastAsiaTheme="majorEastAsia"/>
          <w:sz w:val="24"/>
          <w:szCs w:val="24"/>
        </w:rPr>
      </w:pPr>
      <w:r>
        <w:rPr>
          <w:rFonts w:hint="eastAsia" w:cs="楷体" w:asciiTheme="majorEastAsia" w:hAnsiTheme="majorEastAsia" w:eastAsiaTheme="majorEastAsia"/>
          <w:sz w:val="24"/>
          <w:szCs w:val="24"/>
        </w:rPr>
        <w:t>1.4.1适用于工程的标准规范包括：</w:t>
      </w:r>
      <w:r>
        <w:rPr>
          <w:rFonts w:hint="eastAsia" w:cs="楷体" w:asciiTheme="majorEastAsia" w:hAnsiTheme="majorEastAsia" w:eastAsiaTheme="majorEastAsia"/>
          <w:sz w:val="24"/>
          <w:szCs w:val="24"/>
          <w:u w:val="single"/>
        </w:rPr>
        <w:t xml:space="preserve"> 国家规定的现行法律法规及河南省、三门峡市相关法律法规  </w:t>
      </w:r>
      <w:r>
        <w:rPr>
          <w:rFonts w:hint="eastAsia" w:cs="楷体" w:asciiTheme="majorEastAsia" w:hAnsiTheme="majorEastAsia" w:eastAsiaTheme="majorEastAsia"/>
          <w:sz w:val="24"/>
          <w:szCs w:val="24"/>
        </w:rPr>
        <w:t>。</w:t>
      </w:r>
    </w:p>
    <w:p w14:paraId="25297F9A">
      <w:pPr>
        <w:keepLines w:val="0"/>
        <w:pageBreakBefore w:val="0"/>
        <w:widowControl/>
        <w:kinsoku/>
        <w:wordWrap/>
        <w:overflowPunct/>
        <w:topLinePunct w:val="0"/>
        <w:bidi w:val="0"/>
        <w:adjustRightInd w:val="0"/>
        <w:snapToGrid w:val="0"/>
        <w:spacing w:after="0" w:line="540" w:lineRule="exact"/>
        <w:textAlignment w:val="auto"/>
        <w:rPr>
          <w:rFonts w:cs="楷体" w:asciiTheme="majorEastAsia" w:hAnsiTheme="majorEastAsia" w:eastAsiaTheme="majorEastAsia"/>
          <w:sz w:val="24"/>
          <w:szCs w:val="24"/>
          <w:u w:val="single"/>
        </w:rPr>
      </w:pPr>
      <w:r>
        <w:rPr>
          <w:rFonts w:hint="eastAsia" w:cs="楷体" w:asciiTheme="majorEastAsia" w:hAnsiTheme="majorEastAsia" w:eastAsiaTheme="majorEastAsia"/>
          <w:sz w:val="24"/>
          <w:szCs w:val="24"/>
        </w:rPr>
        <w:t>1.4.2发包人提供国外标准、规范的名称：</w:t>
      </w:r>
      <w:r>
        <w:rPr>
          <w:rFonts w:hint="eastAsia" w:cs="楷体" w:asciiTheme="majorEastAsia" w:hAnsiTheme="majorEastAsia" w:eastAsiaTheme="majorEastAsia"/>
          <w:sz w:val="24"/>
          <w:szCs w:val="24"/>
          <w:u w:val="single"/>
        </w:rPr>
        <w:t xml:space="preserve">         \                  </w:t>
      </w:r>
      <w:r>
        <w:rPr>
          <w:rFonts w:hint="eastAsia" w:cs="楷体" w:asciiTheme="majorEastAsia" w:hAnsiTheme="majorEastAsia" w:eastAsiaTheme="majorEastAsia"/>
          <w:sz w:val="24"/>
          <w:szCs w:val="24"/>
        </w:rPr>
        <w:t>；</w:t>
      </w:r>
    </w:p>
    <w:p w14:paraId="2C3DC5C5">
      <w:pPr>
        <w:keepLines w:val="0"/>
        <w:pageBreakBefore w:val="0"/>
        <w:widowControl/>
        <w:kinsoku/>
        <w:wordWrap/>
        <w:overflowPunct/>
        <w:topLinePunct w:val="0"/>
        <w:bidi w:val="0"/>
        <w:adjustRightInd w:val="0"/>
        <w:snapToGrid w:val="0"/>
        <w:spacing w:after="0" w:line="540" w:lineRule="exact"/>
        <w:textAlignment w:val="auto"/>
        <w:rPr>
          <w:rFonts w:cs="楷体" w:asciiTheme="majorEastAsia" w:hAnsiTheme="majorEastAsia" w:eastAsiaTheme="majorEastAsia"/>
          <w:sz w:val="24"/>
          <w:szCs w:val="24"/>
        </w:rPr>
      </w:pPr>
      <w:r>
        <w:rPr>
          <w:rFonts w:hint="eastAsia" w:cs="楷体" w:asciiTheme="majorEastAsia" w:hAnsiTheme="majorEastAsia" w:eastAsiaTheme="majorEastAsia"/>
          <w:sz w:val="24"/>
          <w:szCs w:val="24"/>
        </w:rPr>
        <w:t>发包人提供国外标准、规范的份数：</w:t>
      </w:r>
      <w:r>
        <w:rPr>
          <w:rFonts w:hint="eastAsia" w:cs="楷体" w:asciiTheme="majorEastAsia" w:hAnsiTheme="majorEastAsia" w:eastAsiaTheme="majorEastAsia"/>
          <w:sz w:val="24"/>
          <w:szCs w:val="24"/>
          <w:u w:val="single"/>
        </w:rPr>
        <w:t xml:space="preserve">              \                   </w:t>
      </w:r>
      <w:r>
        <w:rPr>
          <w:rFonts w:hint="eastAsia" w:cs="楷体" w:asciiTheme="majorEastAsia" w:hAnsiTheme="majorEastAsia" w:eastAsiaTheme="majorEastAsia"/>
          <w:sz w:val="24"/>
          <w:szCs w:val="24"/>
        </w:rPr>
        <w:t>；</w:t>
      </w:r>
    </w:p>
    <w:p w14:paraId="012C7AC5">
      <w:pPr>
        <w:keepLines w:val="0"/>
        <w:pageBreakBefore w:val="0"/>
        <w:widowControl/>
        <w:kinsoku/>
        <w:wordWrap/>
        <w:overflowPunct/>
        <w:topLinePunct w:val="0"/>
        <w:bidi w:val="0"/>
        <w:adjustRightInd w:val="0"/>
        <w:snapToGrid w:val="0"/>
        <w:spacing w:after="0" w:line="540" w:lineRule="exact"/>
        <w:textAlignment w:val="auto"/>
        <w:rPr>
          <w:rFonts w:cs="楷体" w:asciiTheme="majorEastAsia" w:hAnsiTheme="majorEastAsia" w:eastAsiaTheme="majorEastAsia"/>
          <w:sz w:val="24"/>
          <w:szCs w:val="24"/>
        </w:rPr>
      </w:pPr>
      <w:r>
        <w:rPr>
          <w:rFonts w:hint="eastAsia" w:cs="楷体" w:asciiTheme="majorEastAsia" w:hAnsiTheme="majorEastAsia" w:eastAsiaTheme="majorEastAsia"/>
          <w:sz w:val="24"/>
          <w:szCs w:val="24"/>
        </w:rPr>
        <w:t>发包人提供国外标准、规范的名称：</w:t>
      </w:r>
      <w:r>
        <w:rPr>
          <w:rFonts w:hint="eastAsia" w:cs="楷体" w:asciiTheme="majorEastAsia" w:hAnsiTheme="majorEastAsia" w:eastAsiaTheme="majorEastAsia"/>
          <w:sz w:val="24"/>
          <w:szCs w:val="24"/>
          <w:u w:val="single"/>
        </w:rPr>
        <w:t xml:space="preserve">               \                  </w:t>
      </w:r>
      <w:r>
        <w:rPr>
          <w:rFonts w:hint="eastAsia" w:cs="楷体" w:asciiTheme="majorEastAsia" w:hAnsiTheme="majorEastAsia" w:eastAsiaTheme="majorEastAsia"/>
          <w:sz w:val="24"/>
          <w:szCs w:val="24"/>
        </w:rPr>
        <w:t>。</w:t>
      </w:r>
    </w:p>
    <w:p w14:paraId="6C2A454A">
      <w:pPr>
        <w:keepLines w:val="0"/>
        <w:pageBreakBefore w:val="0"/>
        <w:widowControl/>
        <w:kinsoku/>
        <w:wordWrap/>
        <w:overflowPunct/>
        <w:topLinePunct w:val="0"/>
        <w:bidi w:val="0"/>
        <w:adjustRightInd w:val="0"/>
        <w:snapToGrid w:val="0"/>
        <w:spacing w:after="0" w:line="540" w:lineRule="exact"/>
        <w:textAlignment w:val="auto"/>
        <w:rPr>
          <w:rFonts w:cs="楷体" w:asciiTheme="majorEastAsia" w:hAnsiTheme="majorEastAsia" w:eastAsiaTheme="majorEastAsia"/>
          <w:sz w:val="24"/>
          <w:szCs w:val="24"/>
        </w:rPr>
      </w:pPr>
      <w:r>
        <w:rPr>
          <w:rFonts w:hint="eastAsia" w:cs="楷体" w:asciiTheme="majorEastAsia" w:hAnsiTheme="majorEastAsia" w:eastAsiaTheme="majorEastAsia"/>
          <w:sz w:val="24"/>
          <w:szCs w:val="24"/>
        </w:rPr>
        <w:t>1.4.3发包人对工程的技术标准和功能要求的特殊要求：</w:t>
      </w:r>
      <w:r>
        <w:rPr>
          <w:rFonts w:hint="eastAsia" w:cs="楷体" w:asciiTheme="majorEastAsia" w:hAnsiTheme="majorEastAsia" w:eastAsiaTheme="majorEastAsia"/>
          <w:sz w:val="24"/>
          <w:szCs w:val="24"/>
          <w:u w:val="single"/>
        </w:rPr>
        <w:t xml:space="preserve">           \       </w:t>
      </w:r>
      <w:r>
        <w:rPr>
          <w:rFonts w:hint="eastAsia" w:cs="楷体" w:asciiTheme="majorEastAsia" w:hAnsiTheme="majorEastAsia" w:eastAsiaTheme="majorEastAsia"/>
          <w:sz w:val="24"/>
          <w:szCs w:val="24"/>
        </w:rPr>
        <w:t>。</w:t>
      </w:r>
    </w:p>
    <w:p w14:paraId="3ADCE2C5">
      <w:pPr>
        <w:keepLines w:val="0"/>
        <w:pageBreakBefore w:val="0"/>
        <w:widowControl/>
        <w:kinsoku/>
        <w:wordWrap/>
        <w:overflowPunct/>
        <w:topLinePunct w:val="0"/>
        <w:bidi w:val="0"/>
        <w:adjustRightInd w:val="0"/>
        <w:snapToGrid w:val="0"/>
        <w:spacing w:after="0" w:line="540" w:lineRule="exact"/>
        <w:textAlignment w:val="auto"/>
        <w:rPr>
          <w:rFonts w:cs="楷体" w:asciiTheme="majorEastAsia" w:hAnsiTheme="majorEastAsia" w:eastAsiaTheme="majorEastAsia"/>
          <w:sz w:val="24"/>
          <w:szCs w:val="24"/>
        </w:rPr>
      </w:pPr>
      <w:r>
        <w:rPr>
          <w:rFonts w:hint="eastAsia" w:cs="楷体" w:asciiTheme="majorEastAsia" w:hAnsiTheme="majorEastAsia" w:eastAsiaTheme="majorEastAsia"/>
          <w:b/>
          <w:bCs/>
          <w:sz w:val="24"/>
          <w:szCs w:val="24"/>
        </w:rPr>
        <w:t xml:space="preserve">1.5 </w:t>
      </w:r>
      <w:r>
        <w:rPr>
          <w:rFonts w:hint="eastAsia" w:cs="楷体" w:asciiTheme="majorEastAsia" w:hAnsiTheme="majorEastAsia" w:eastAsiaTheme="majorEastAsia"/>
          <w:sz w:val="24"/>
          <w:szCs w:val="24"/>
        </w:rPr>
        <w:t>合同文件的优先顺序</w:t>
      </w:r>
    </w:p>
    <w:p w14:paraId="28298EB7">
      <w:pPr>
        <w:keepLines w:val="0"/>
        <w:pageBreakBefore w:val="0"/>
        <w:widowControl/>
        <w:kinsoku/>
        <w:wordWrap/>
        <w:overflowPunct/>
        <w:topLinePunct w:val="0"/>
        <w:bidi w:val="0"/>
        <w:adjustRightInd w:val="0"/>
        <w:snapToGrid w:val="0"/>
        <w:spacing w:after="0" w:line="540" w:lineRule="exact"/>
        <w:textAlignment w:val="auto"/>
        <w:rPr>
          <w:rFonts w:cs="楷体" w:asciiTheme="majorEastAsia" w:hAnsiTheme="majorEastAsia" w:eastAsiaTheme="majorEastAsia"/>
          <w:sz w:val="24"/>
          <w:szCs w:val="24"/>
        </w:rPr>
      </w:pPr>
      <w:r>
        <w:rPr>
          <w:rFonts w:hint="eastAsia" w:cs="楷体" w:asciiTheme="majorEastAsia" w:hAnsiTheme="majorEastAsia" w:eastAsiaTheme="majorEastAsia"/>
          <w:sz w:val="24"/>
          <w:szCs w:val="24"/>
        </w:rPr>
        <w:t>合同文件组成及优先顺序为：</w:t>
      </w:r>
      <w:r>
        <w:rPr>
          <w:rFonts w:hint="eastAsia" w:cs="楷体" w:asciiTheme="majorEastAsia" w:hAnsiTheme="majorEastAsia" w:eastAsiaTheme="majorEastAsia"/>
          <w:sz w:val="24"/>
          <w:szCs w:val="24"/>
          <w:u w:val="single"/>
        </w:rPr>
        <w:t xml:space="preserve">   按通用条款第1.5款执行            </w:t>
      </w:r>
      <w:r>
        <w:rPr>
          <w:rFonts w:hint="eastAsia" w:cs="楷体" w:asciiTheme="majorEastAsia" w:hAnsiTheme="majorEastAsia" w:eastAsiaTheme="majorEastAsia"/>
          <w:sz w:val="24"/>
          <w:szCs w:val="24"/>
        </w:rPr>
        <w:t>。</w:t>
      </w:r>
    </w:p>
    <w:p w14:paraId="16A5C86F">
      <w:pPr>
        <w:keepLines w:val="0"/>
        <w:pageBreakBefore w:val="0"/>
        <w:widowControl/>
        <w:kinsoku/>
        <w:wordWrap/>
        <w:overflowPunct/>
        <w:topLinePunct w:val="0"/>
        <w:bidi w:val="0"/>
        <w:adjustRightInd w:val="0"/>
        <w:snapToGrid w:val="0"/>
        <w:spacing w:after="0" w:line="540" w:lineRule="exact"/>
        <w:textAlignment w:val="auto"/>
        <w:rPr>
          <w:rFonts w:cs="楷体" w:asciiTheme="majorEastAsia" w:hAnsiTheme="majorEastAsia" w:eastAsiaTheme="majorEastAsia"/>
          <w:sz w:val="24"/>
          <w:szCs w:val="24"/>
        </w:rPr>
      </w:pPr>
      <w:r>
        <w:rPr>
          <w:rFonts w:hint="eastAsia" w:cs="楷体" w:asciiTheme="majorEastAsia" w:hAnsiTheme="majorEastAsia" w:eastAsiaTheme="majorEastAsia"/>
          <w:b/>
          <w:bCs/>
          <w:sz w:val="24"/>
          <w:szCs w:val="24"/>
        </w:rPr>
        <w:t>1.6</w:t>
      </w:r>
      <w:r>
        <w:rPr>
          <w:rFonts w:hint="eastAsia" w:cs="楷体" w:asciiTheme="majorEastAsia" w:hAnsiTheme="majorEastAsia" w:eastAsiaTheme="majorEastAsia"/>
          <w:sz w:val="24"/>
          <w:szCs w:val="24"/>
        </w:rPr>
        <w:t xml:space="preserve"> 图纸和承包人文件</w:t>
      </w:r>
      <w:r>
        <w:rPr>
          <w:rFonts w:hint="eastAsia" w:cs="楷体" w:asciiTheme="majorEastAsia" w:hAnsiTheme="majorEastAsia" w:eastAsiaTheme="majorEastAsia"/>
          <w:sz w:val="24"/>
          <w:szCs w:val="24"/>
        </w:rPr>
        <w:tab/>
      </w:r>
    </w:p>
    <w:p w14:paraId="401B5F34">
      <w:pPr>
        <w:keepLines w:val="0"/>
        <w:pageBreakBefore w:val="0"/>
        <w:widowControl/>
        <w:kinsoku/>
        <w:wordWrap/>
        <w:overflowPunct/>
        <w:topLinePunct w:val="0"/>
        <w:bidi w:val="0"/>
        <w:adjustRightInd w:val="0"/>
        <w:snapToGrid w:val="0"/>
        <w:spacing w:after="0" w:line="540" w:lineRule="exact"/>
        <w:textAlignment w:val="auto"/>
        <w:rPr>
          <w:rFonts w:cs="楷体" w:asciiTheme="majorEastAsia" w:hAnsiTheme="majorEastAsia" w:eastAsiaTheme="majorEastAsia"/>
          <w:sz w:val="24"/>
          <w:szCs w:val="24"/>
        </w:rPr>
      </w:pPr>
      <w:r>
        <w:rPr>
          <w:rFonts w:hint="eastAsia" w:cs="楷体" w:asciiTheme="majorEastAsia" w:hAnsiTheme="majorEastAsia" w:eastAsiaTheme="majorEastAsia"/>
          <w:sz w:val="24"/>
          <w:szCs w:val="24"/>
        </w:rPr>
        <w:t>1.6.1 图纸的提供</w:t>
      </w:r>
    </w:p>
    <w:p w14:paraId="3CAA9E22">
      <w:pPr>
        <w:keepLines w:val="0"/>
        <w:pageBreakBefore w:val="0"/>
        <w:widowControl/>
        <w:kinsoku/>
        <w:wordWrap/>
        <w:overflowPunct/>
        <w:topLinePunct w:val="0"/>
        <w:bidi w:val="0"/>
        <w:adjustRightInd w:val="0"/>
        <w:snapToGrid w:val="0"/>
        <w:spacing w:after="0" w:line="540" w:lineRule="exact"/>
        <w:textAlignment w:val="auto"/>
        <w:rPr>
          <w:rFonts w:cs="楷体" w:asciiTheme="majorEastAsia" w:hAnsiTheme="majorEastAsia" w:eastAsiaTheme="majorEastAsia"/>
          <w:sz w:val="24"/>
          <w:szCs w:val="24"/>
        </w:rPr>
      </w:pPr>
      <w:r>
        <w:rPr>
          <w:rFonts w:hint="eastAsia" w:cs="楷体" w:asciiTheme="majorEastAsia" w:hAnsiTheme="majorEastAsia" w:eastAsiaTheme="majorEastAsia"/>
          <w:sz w:val="24"/>
          <w:szCs w:val="24"/>
        </w:rPr>
        <w:t>发包人向承包人提供图纸的期限：</w:t>
      </w:r>
      <w:r>
        <w:rPr>
          <w:rFonts w:hint="eastAsia" w:cs="楷体" w:asciiTheme="majorEastAsia" w:hAnsiTheme="majorEastAsia" w:eastAsiaTheme="majorEastAsia"/>
          <w:sz w:val="24"/>
          <w:szCs w:val="24"/>
          <w:u w:val="single"/>
        </w:rPr>
        <w:t xml:space="preserve">   开工日期前14天         </w:t>
      </w:r>
      <w:r>
        <w:rPr>
          <w:rFonts w:hint="eastAsia" w:cs="楷体" w:asciiTheme="majorEastAsia" w:hAnsiTheme="majorEastAsia" w:eastAsiaTheme="majorEastAsia"/>
          <w:sz w:val="24"/>
          <w:szCs w:val="24"/>
        </w:rPr>
        <w:t>；</w:t>
      </w:r>
    </w:p>
    <w:p w14:paraId="65B82ABF">
      <w:pPr>
        <w:keepLines w:val="0"/>
        <w:pageBreakBefore w:val="0"/>
        <w:widowControl/>
        <w:kinsoku/>
        <w:wordWrap/>
        <w:overflowPunct/>
        <w:topLinePunct w:val="0"/>
        <w:bidi w:val="0"/>
        <w:adjustRightInd w:val="0"/>
        <w:snapToGrid w:val="0"/>
        <w:spacing w:after="0" w:line="540" w:lineRule="exact"/>
        <w:textAlignment w:val="auto"/>
        <w:rPr>
          <w:rFonts w:cs="楷体" w:asciiTheme="majorEastAsia" w:hAnsiTheme="majorEastAsia" w:eastAsiaTheme="majorEastAsia"/>
          <w:sz w:val="24"/>
          <w:szCs w:val="24"/>
        </w:rPr>
      </w:pPr>
      <w:r>
        <w:rPr>
          <w:rFonts w:hint="eastAsia" w:cs="楷体" w:asciiTheme="majorEastAsia" w:hAnsiTheme="majorEastAsia" w:eastAsiaTheme="majorEastAsia"/>
          <w:sz w:val="24"/>
          <w:szCs w:val="24"/>
        </w:rPr>
        <w:t>发包人向承包人提供图纸的数量：</w:t>
      </w:r>
      <w:r>
        <w:rPr>
          <w:rFonts w:hint="eastAsia" w:cs="楷体" w:asciiTheme="majorEastAsia" w:hAnsiTheme="majorEastAsia" w:eastAsiaTheme="majorEastAsia"/>
          <w:sz w:val="24"/>
          <w:szCs w:val="24"/>
          <w:u w:val="single"/>
        </w:rPr>
        <w:t xml:space="preserve">   叁套（其中加盖公章 壹套）  </w:t>
      </w:r>
    </w:p>
    <w:p w14:paraId="02CA51F2">
      <w:pPr>
        <w:keepLines w:val="0"/>
        <w:pageBreakBefore w:val="0"/>
        <w:widowControl/>
        <w:kinsoku/>
        <w:wordWrap/>
        <w:overflowPunct/>
        <w:topLinePunct w:val="0"/>
        <w:bidi w:val="0"/>
        <w:adjustRightInd w:val="0"/>
        <w:snapToGrid w:val="0"/>
        <w:spacing w:after="0" w:line="540" w:lineRule="exact"/>
        <w:textAlignment w:val="auto"/>
        <w:rPr>
          <w:rFonts w:cs="楷体" w:asciiTheme="majorEastAsia" w:hAnsiTheme="majorEastAsia" w:eastAsiaTheme="majorEastAsia"/>
          <w:sz w:val="24"/>
          <w:szCs w:val="24"/>
        </w:rPr>
      </w:pPr>
      <w:r>
        <w:rPr>
          <w:rFonts w:hint="eastAsia" w:cs="楷体" w:asciiTheme="majorEastAsia" w:hAnsiTheme="majorEastAsia" w:eastAsiaTheme="majorEastAsia"/>
          <w:sz w:val="24"/>
          <w:szCs w:val="24"/>
        </w:rPr>
        <w:t>发包人向承包人提供图纸的内容：</w:t>
      </w:r>
      <w:r>
        <w:rPr>
          <w:rFonts w:hint="eastAsia" w:cs="楷体" w:asciiTheme="majorEastAsia" w:hAnsiTheme="majorEastAsia" w:eastAsiaTheme="majorEastAsia"/>
          <w:sz w:val="24"/>
          <w:szCs w:val="24"/>
          <w:u w:val="single"/>
        </w:rPr>
        <w:t xml:space="preserve"> 本合同发包内容中的全部图纸     </w:t>
      </w:r>
      <w:r>
        <w:rPr>
          <w:rFonts w:hint="eastAsia" w:cs="楷体" w:asciiTheme="majorEastAsia" w:hAnsiTheme="majorEastAsia" w:eastAsiaTheme="majorEastAsia"/>
          <w:sz w:val="24"/>
          <w:szCs w:val="24"/>
        </w:rPr>
        <w:t>。</w:t>
      </w:r>
    </w:p>
    <w:p w14:paraId="7BCE64BF">
      <w:pPr>
        <w:keepLines w:val="0"/>
        <w:pageBreakBefore w:val="0"/>
        <w:widowControl/>
        <w:kinsoku/>
        <w:wordWrap/>
        <w:overflowPunct/>
        <w:topLinePunct w:val="0"/>
        <w:bidi w:val="0"/>
        <w:adjustRightInd w:val="0"/>
        <w:snapToGrid w:val="0"/>
        <w:spacing w:after="0" w:line="540" w:lineRule="exact"/>
        <w:textAlignment w:val="auto"/>
        <w:rPr>
          <w:rFonts w:cs="楷体" w:asciiTheme="majorEastAsia" w:hAnsiTheme="majorEastAsia" w:eastAsiaTheme="majorEastAsia"/>
          <w:sz w:val="24"/>
          <w:szCs w:val="24"/>
        </w:rPr>
      </w:pPr>
      <w:r>
        <w:rPr>
          <w:rFonts w:hint="eastAsia" w:cs="楷体" w:asciiTheme="majorEastAsia" w:hAnsiTheme="majorEastAsia" w:eastAsiaTheme="majorEastAsia"/>
          <w:sz w:val="24"/>
          <w:szCs w:val="24"/>
        </w:rPr>
        <w:t>1.6.4 承包人文件</w:t>
      </w:r>
    </w:p>
    <w:p w14:paraId="46D0C0A8">
      <w:pPr>
        <w:keepLines w:val="0"/>
        <w:pageBreakBefore w:val="0"/>
        <w:widowControl/>
        <w:kinsoku/>
        <w:wordWrap/>
        <w:overflowPunct/>
        <w:topLinePunct w:val="0"/>
        <w:bidi w:val="0"/>
        <w:adjustRightInd w:val="0"/>
        <w:snapToGrid w:val="0"/>
        <w:spacing w:after="0" w:line="540" w:lineRule="exact"/>
        <w:textAlignment w:val="auto"/>
        <w:rPr>
          <w:rFonts w:cs="楷体" w:asciiTheme="majorEastAsia" w:hAnsiTheme="majorEastAsia" w:eastAsiaTheme="majorEastAsia"/>
          <w:sz w:val="24"/>
          <w:szCs w:val="24"/>
        </w:rPr>
      </w:pPr>
      <w:r>
        <w:rPr>
          <w:rFonts w:hint="eastAsia" w:cs="楷体" w:asciiTheme="majorEastAsia" w:hAnsiTheme="majorEastAsia" w:eastAsiaTheme="majorEastAsia"/>
          <w:sz w:val="24"/>
          <w:szCs w:val="24"/>
        </w:rPr>
        <w:t>需要由承包人提供的文件，包括：</w:t>
      </w:r>
      <w:r>
        <w:rPr>
          <w:rFonts w:hint="eastAsia" w:cs="楷体" w:asciiTheme="majorEastAsia" w:hAnsiTheme="majorEastAsia" w:eastAsiaTheme="majorEastAsia"/>
          <w:sz w:val="24"/>
          <w:szCs w:val="24"/>
          <w:u w:val="single"/>
        </w:rPr>
        <w:t xml:space="preserve"> </w:t>
      </w:r>
      <w:r>
        <w:rPr>
          <w:rFonts w:hint="eastAsia" w:cs="楷体" w:asciiTheme="majorEastAsia" w:hAnsiTheme="majorEastAsia" w:eastAsiaTheme="majorEastAsia"/>
          <w:sz w:val="24"/>
          <w:szCs w:val="24"/>
          <w:u w:val="single"/>
          <w:lang w:val="en-US" w:eastAsia="zh-CN"/>
        </w:rPr>
        <w:t xml:space="preserve">            </w:t>
      </w:r>
      <w:r>
        <w:rPr>
          <w:rFonts w:hint="eastAsia" w:cs="楷体" w:asciiTheme="majorEastAsia" w:hAnsiTheme="majorEastAsia" w:eastAsiaTheme="majorEastAsia"/>
          <w:sz w:val="24"/>
          <w:szCs w:val="24"/>
          <w:u w:val="single"/>
        </w:rPr>
        <w:t xml:space="preserve">    </w:t>
      </w:r>
      <w:r>
        <w:rPr>
          <w:rFonts w:hint="eastAsia" w:cs="楷体" w:asciiTheme="majorEastAsia" w:hAnsiTheme="majorEastAsia" w:eastAsiaTheme="majorEastAsia"/>
          <w:sz w:val="24"/>
          <w:szCs w:val="24"/>
        </w:rPr>
        <w:t>；</w:t>
      </w:r>
    </w:p>
    <w:p w14:paraId="1919868A">
      <w:pPr>
        <w:keepLines w:val="0"/>
        <w:pageBreakBefore w:val="0"/>
        <w:widowControl/>
        <w:kinsoku/>
        <w:wordWrap/>
        <w:overflowPunct/>
        <w:topLinePunct w:val="0"/>
        <w:bidi w:val="0"/>
        <w:adjustRightInd w:val="0"/>
        <w:snapToGrid w:val="0"/>
        <w:spacing w:after="0" w:line="540" w:lineRule="exact"/>
        <w:textAlignment w:val="auto"/>
        <w:rPr>
          <w:rFonts w:cs="楷体" w:asciiTheme="majorEastAsia" w:hAnsiTheme="majorEastAsia" w:eastAsiaTheme="majorEastAsia"/>
          <w:sz w:val="24"/>
          <w:szCs w:val="24"/>
        </w:rPr>
      </w:pPr>
      <w:r>
        <w:rPr>
          <w:rFonts w:hint="eastAsia" w:cs="楷体" w:asciiTheme="majorEastAsia" w:hAnsiTheme="majorEastAsia" w:eastAsiaTheme="majorEastAsia"/>
          <w:sz w:val="24"/>
          <w:szCs w:val="24"/>
        </w:rPr>
        <w:t>承包人提供的文件的数量为：</w:t>
      </w:r>
      <w:r>
        <w:rPr>
          <w:rFonts w:hint="eastAsia" w:cs="楷体" w:asciiTheme="majorEastAsia" w:hAnsiTheme="majorEastAsia" w:eastAsiaTheme="majorEastAsia"/>
          <w:sz w:val="24"/>
          <w:szCs w:val="24"/>
          <w:u w:val="single"/>
        </w:rPr>
        <w:t xml:space="preserve"> 视发包人需求    </w:t>
      </w:r>
      <w:r>
        <w:rPr>
          <w:rFonts w:hint="eastAsia" w:cs="楷体" w:asciiTheme="majorEastAsia" w:hAnsiTheme="majorEastAsia" w:eastAsiaTheme="majorEastAsia"/>
          <w:sz w:val="24"/>
          <w:szCs w:val="24"/>
        </w:rPr>
        <w:t>；</w:t>
      </w:r>
    </w:p>
    <w:p w14:paraId="5AF69F60">
      <w:pPr>
        <w:keepLines w:val="0"/>
        <w:pageBreakBefore w:val="0"/>
        <w:widowControl/>
        <w:kinsoku/>
        <w:wordWrap/>
        <w:overflowPunct/>
        <w:topLinePunct w:val="0"/>
        <w:bidi w:val="0"/>
        <w:adjustRightInd w:val="0"/>
        <w:snapToGrid w:val="0"/>
        <w:spacing w:after="0" w:line="540" w:lineRule="exact"/>
        <w:textAlignment w:val="auto"/>
        <w:rPr>
          <w:rFonts w:cs="楷体" w:asciiTheme="majorEastAsia" w:hAnsiTheme="majorEastAsia" w:eastAsiaTheme="majorEastAsia"/>
          <w:sz w:val="24"/>
          <w:szCs w:val="24"/>
        </w:rPr>
      </w:pPr>
      <w:r>
        <w:rPr>
          <w:rFonts w:hint="eastAsia" w:cs="楷体" w:asciiTheme="majorEastAsia" w:hAnsiTheme="majorEastAsia" w:eastAsiaTheme="majorEastAsia"/>
          <w:sz w:val="24"/>
          <w:szCs w:val="24"/>
        </w:rPr>
        <w:t>承包人提供的文件的形式为：</w:t>
      </w:r>
      <w:r>
        <w:rPr>
          <w:rFonts w:hint="eastAsia" w:cs="楷体" w:asciiTheme="majorEastAsia" w:hAnsiTheme="majorEastAsia" w:eastAsiaTheme="majorEastAsia"/>
          <w:sz w:val="24"/>
          <w:szCs w:val="24"/>
          <w:u w:val="single"/>
        </w:rPr>
        <w:t xml:space="preserve">   书面形式     </w:t>
      </w:r>
      <w:r>
        <w:rPr>
          <w:rFonts w:hint="eastAsia" w:cs="楷体" w:asciiTheme="majorEastAsia" w:hAnsiTheme="majorEastAsia" w:eastAsiaTheme="majorEastAsia"/>
          <w:sz w:val="24"/>
          <w:szCs w:val="24"/>
        </w:rPr>
        <w:t>；</w:t>
      </w:r>
    </w:p>
    <w:p w14:paraId="04C35527">
      <w:pPr>
        <w:keepLines w:val="0"/>
        <w:pageBreakBefore w:val="0"/>
        <w:widowControl/>
        <w:kinsoku/>
        <w:wordWrap/>
        <w:overflowPunct/>
        <w:topLinePunct w:val="0"/>
        <w:bidi w:val="0"/>
        <w:adjustRightInd w:val="0"/>
        <w:snapToGrid w:val="0"/>
        <w:spacing w:after="0" w:line="540" w:lineRule="exact"/>
        <w:textAlignment w:val="auto"/>
        <w:rPr>
          <w:rFonts w:cs="楷体" w:asciiTheme="majorEastAsia" w:hAnsiTheme="majorEastAsia" w:eastAsiaTheme="majorEastAsia"/>
          <w:sz w:val="24"/>
          <w:szCs w:val="24"/>
        </w:rPr>
      </w:pPr>
      <w:r>
        <w:rPr>
          <w:rFonts w:hint="eastAsia" w:cs="楷体" w:asciiTheme="majorEastAsia" w:hAnsiTheme="majorEastAsia" w:eastAsiaTheme="majorEastAsia"/>
          <w:sz w:val="24"/>
          <w:szCs w:val="24"/>
        </w:rPr>
        <w:t>发包人审批承包人文件的期限：</w:t>
      </w:r>
      <w:r>
        <w:rPr>
          <w:rFonts w:hint="eastAsia" w:cs="楷体" w:asciiTheme="majorEastAsia" w:hAnsiTheme="majorEastAsia" w:eastAsiaTheme="majorEastAsia"/>
          <w:sz w:val="24"/>
          <w:szCs w:val="24"/>
          <w:u w:val="single"/>
        </w:rPr>
        <w:t xml:space="preserve">    收到文件后7天内   </w:t>
      </w:r>
      <w:r>
        <w:rPr>
          <w:rFonts w:hint="eastAsia" w:cs="楷体" w:asciiTheme="majorEastAsia" w:hAnsiTheme="majorEastAsia" w:eastAsiaTheme="majorEastAsia"/>
          <w:sz w:val="24"/>
          <w:szCs w:val="24"/>
        </w:rPr>
        <w:t>。</w:t>
      </w:r>
    </w:p>
    <w:p w14:paraId="7650C542">
      <w:pPr>
        <w:keepLines w:val="0"/>
        <w:pageBreakBefore w:val="0"/>
        <w:widowControl/>
        <w:kinsoku/>
        <w:wordWrap/>
        <w:overflowPunct/>
        <w:topLinePunct w:val="0"/>
        <w:bidi w:val="0"/>
        <w:adjustRightInd w:val="0"/>
        <w:snapToGrid w:val="0"/>
        <w:spacing w:after="0" w:line="540" w:lineRule="exact"/>
        <w:textAlignment w:val="auto"/>
        <w:rPr>
          <w:rFonts w:cs="楷体" w:asciiTheme="majorEastAsia" w:hAnsiTheme="majorEastAsia" w:eastAsiaTheme="majorEastAsia"/>
          <w:sz w:val="24"/>
          <w:szCs w:val="24"/>
        </w:rPr>
      </w:pPr>
      <w:r>
        <w:rPr>
          <w:rFonts w:hint="eastAsia" w:cs="楷体" w:asciiTheme="majorEastAsia" w:hAnsiTheme="majorEastAsia" w:eastAsiaTheme="majorEastAsia"/>
          <w:sz w:val="24"/>
          <w:szCs w:val="24"/>
        </w:rPr>
        <w:t>1.6.5 现场图纸准备</w:t>
      </w:r>
    </w:p>
    <w:p w14:paraId="14D0BAB7">
      <w:pPr>
        <w:keepLines w:val="0"/>
        <w:pageBreakBefore w:val="0"/>
        <w:widowControl/>
        <w:kinsoku/>
        <w:wordWrap/>
        <w:overflowPunct/>
        <w:topLinePunct w:val="0"/>
        <w:bidi w:val="0"/>
        <w:adjustRightInd w:val="0"/>
        <w:snapToGrid w:val="0"/>
        <w:spacing w:after="0" w:line="540" w:lineRule="exact"/>
        <w:textAlignment w:val="auto"/>
        <w:rPr>
          <w:rFonts w:cs="楷体" w:asciiTheme="majorEastAsia" w:hAnsiTheme="majorEastAsia" w:eastAsiaTheme="majorEastAsia"/>
          <w:sz w:val="24"/>
          <w:szCs w:val="24"/>
        </w:rPr>
      </w:pPr>
      <w:r>
        <w:rPr>
          <w:rFonts w:hint="eastAsia" w:cs="楷体" w:asciiTheme="majorEastAsia" w:hAnsiTheme="majorEastAsia" w:eastAsiaTheme="majorEastAsia"/>
          <w:sz w:val="24"/>
          <w:szCs w:val="24"/>
        </w:rPr>
        <w:t>关于现场图纸准备的约定：</w:t>
      </w:r>
      <w:r>
        <w:rPr>
          <w:rFonts w:hint="eastAsia" w:cs="楷体" w:asciiTheme="majorEastAsia" w:hAnsiTheme="majorEastAsia" w:eastAsiaTheme="majorEastAsia"/>
          <w:sz w:val="24"/>
          <w:szCs w:val="24"/>
          <w:u w:val="single"/>
        </w:rPr>
        <w:t xml:space="preserve">  施工现场准备一套完整图纸供发包人、监理人及有关人员使用  </w:t>
      </w:r>
      <w:r>
        <w:rPr>
          <w:rFonts w:hint="eastAsia" w:cs="楷体" w:asciiTheme="majorEastAsia" w:hAnsiTheme="majorEastAsia" w:eastAsiaTheme="majorEastAsia"/>
          <w:sz w:val="24"/>
          <w:szCs w:val="24"/>
        </w:rPr>
        <w:t>。</w:t>
      </w:r>
    </w:p>
    <w:p w14:paraId="561360CE">
      <w:pPr>
        <w:keepLines w:val="0"/>
        <w:pageBreakBefore w:val="0"/>
        <w:widowControl/>
        <w:kinsoku/>
        <w:wordWrap/>
        <w:overflowPunct/>
        <w:topLinePunct w:val="0"/>
        <w:bidi w:val="0"/>
        <w:adjustRightInd w:val="0"/>
        <w:snapToGrid w:val="0"/>
        <w:spacing w:after="0" w:line="540" w:lineRule="exact"/>
        <w:textAlignment w:val="auto"/>
        <w:rPr>
          <w:rFonts w:cs="楷体" w:asciiTheme="majorEastAsia" w:hAnsiTheme="majorEastAsia" w:eastAsiaTheme="majorEastAsia"/>
          <w:sz w:val="24"/>
          <w:szCs w:val="24"/>
        </w:rPr>
      </w:pPr>
      <w:r>
        <w:rPr>
          <w:rFonts w:hint="eastAsia" w:cs="楷体" w:asciiTheme="majorEastAsia" w:hAnsiTheme="majorEastAsia" w:eastAsiaTheme="majorEastAsia"/>
          <w:b/>
          <w:bCs/>
          <w:sz w:val="24"/>
          <w:szCs w:val="24"/>
        </w:rPr>
        <w:t>1.7</w:t>
      </w:r>
      <w:r>
        <w:rPr>
          <w:rFonts w:hint="eastAsia" w:cs="楷体" w:asciiTheme="majorEastAsia" w:hAnsiTheme="majorEastAsia" w:eastAsiaTheme="majorEastAsia"/>
          <w:sz w:val="24"/>
          <w:szCs w:val="24"/>
        </w:rPr>
        <w:t xml:space="preserve"> 联络</w:t>
      </w:r>
    </w:p>
    <w:p w14:paraId="75ABCB3D">
      <w:pPr>
        <w:keepLines w:val="0"/>
        <w:pageBreakBefore w:val="0"/>
        <w:widowControl/>
        <w:kinsoku/>
        <w:wordWrap/>
        <w:overflowPunct/>
        <w:topLinePunct w:val="0"/>
        <w:bidi w:val="0"/>
        <w:adjustRightInd w:val="0"/>
        <w:snapToGrid w:val="0"/>
        <w:spacing w:after="0" w:line="540" w:lineRule="exact"/>
        <w:textAlignment w:val="auto"/>
        <w:rPr>
          <w:rFonts w:cs="楷体" w:asciiTheme="majorEastAsia" w:hAnsiTheme="majorEastAsia" w:eastAsiaTheme="majorEastAsia"/>
          <w:sz w:val="24"/>
          <w:szCs w:val="24"/>
        </w:rPr>
      </w:pPr>
      <w:r>
        <w:rPr>
          <w:rFonts w:hint="eastAsia" w:cs="楷体" w:asciiTheme="majorEastAsia" w:hAnsiTheme="majorEastAsia" w:eastAsiaTheme="majorEastAsia"/>
          <w:sz w:val="24"/>
          <w:szCs w:val="24"/>
        </w:rPr>
        <w:t>1.7.1发包人和承包人应当在</w:t>
      </w:r>
      <w:r>
        <w:rPr>
          <w:rFonts w:hint="eastAsia" w:cs="楷体" w:asciiTheme="majorEastAsia" w:hAnsiTheme="majorEastAsia" w:eastAsiaTheme="majorEastAsia"/>
          <w:sz w:val="24"/>
          <w:szCs w:val="24"/>
          <w:u w:val="single"/>
        </w:rPr>
        <w:t xml:space="preserve"> 7 </w:t>
      </w:r>
      <w:r>
        <w:rPr>
          <w:rFonts w:hint="eastAsia" w:cs="楷体" w:asciiTheme="majorEastAsia" w:hAnsiTheme="majorEastAsia" w:eastAsiaTheme="majorEastAsia"/>
          <w:sz w:val="24"/>
          <w:szCs w:val="24"/>
        </w:rPr>
        <w:t>天内将与合同有关的通知、批准、证明、证书、指示、指令、要求、请求、同意、意见、确定和决定等书面函件送达对方当事人。</w:t>
      </w:r>
    </w:p>
    <w:p w14:paraId="650E757E">
      <w:pPr>
        <w:keepLines w:val="0"/>
        <w:pageBreakBefore w:val="0"/>
        <w:widowControl/>
        <w:kinsoku/>
        <w:wordWrap/>
        <w:overflowPunct/>
        <w:topLinePunct w:val="0"/>
        <w:bidi w:val="0"/>
        <w:adjustRightInd w:val="0"/>
        <w:snapToGrid w:val="0"/>
        <w:spacing w:after="0" w:line="540" w:lineRule="exact"/>
        <w:textAlignment w:val="auto"/>
        <w:rPr>
          <w:rFonts w:cs="楷体" w:asciiTheme="majorEastAsia" w:hAnsiTheme="majorEastAsia" w:eastAsiaTheme="majorEastAsia"/>
          <w:sz w:val="24"/>
          <w:szCs w:val="24"/>
        </w:rPr>
      </w:pPr>
      <w:r>
        <w:rPr>
          <w:rFonts w:hint="eastAsia" w:cs="楷体" w:asciiTheme="majorEastAsia" w:hAnsiTheme="majorEastAsia" w:eastAsiaTheme="majorEastAsia"/>
          <w:sz w:val="24"/>
          <w:szCs w:val="24"/>
        </w:rPr>
        <w:t>1.7.2 发包人接收文件的地点：；</w:t>
      </w:r>
    </w:p>
    <w:p w14:paraId="313204E7">
      <w:pPr>
        <w:keepLines w:val="0"/>
        <w:pageBreakBefore w:val="0"/>
        <w:widowControl/>
        <w:kinsoku/>
        <w:wordWrap/>
        <w:overflowPunct/>
        <w:topLinePunct w:val="0"/>
        <w:bidi w:val="0"/>
        <w:adjustRightInd w:val="0"/>
        <w:snapToGrid w:val="0"/>
        <w:spacing w:after="0" w:line="540" w:lineRule="exact"/>
        <w:textAlignment w:val="auto"/>
        <w:rPr>
          <w:rFonts w:cs="楷体" w:asciiTheme="majorEastAsia" w:hAnsiTheme="majorEastAsia" w:eastAsiaTheme="majorEastAsia"/>
          <w:sz w:val="24"/>
          <w:szCs w:val="24"/>
        </w:rPr>
      </w:pPr>
      <w:r>
        <w:rPr>
          <w:rFonts w:hint="eastAsia" w:cs="楷体" w:asciiTheme="majorEastAsia" w:hAnsiTheme="majorEastAsia" w:eastAsiaTheme="majorEastAsia"/>
          <w:sz w:val="24"/>
          <w:szCs w:val="24"/>
        </w:rPr>
        <w:t>发包人指定的接收人为：</w:t>
      </w:r>
      <w:r>
        <w:rPr>
          <w:rFonts w:hint="eastAsia" w:cs="楷体" w:asciiTheme="majorEastAsia" w:hAnsiTheme="majorEastAsia" w:eastAsiaTheme="majorEastAsia"/>
          <w:sz w:val="24"/>
          <w:szCs w:val="24"/>
          <w:u w:val="single"/>
          <w:lang w:val="en-US" w:eastAsia="zh-CN"/>
        </w:rPr>
        <w:t xml:space="preserve">                </w:t>
      </w:r>
      <w:r>
        <w:rPr>
          <w:rFonts w:hint="eastAsia" w:cs="楷体" w:asciiTheme="majorEastAsia" w:hAnsiTheme="majorEastAsia" w:eastAsiaTheme="majorEastAsia"/>
          <w:sz w:val="24"/>
          <w:szCs w:val="24"/>
        </w:rPr>
        <w:t>。</w:t>
      </w:r>
    </w:p>
    <w:p w14:paraId="5E43A73C">
      <w:pPr>
        <w:keepLines w:val="0"/>
        <w:pageBreakBefore w:val="0"/>
        <w:widowControl/>
        <w:kinsoku/>
        <w:wordWrap/>
        <w:overflowPunct/>
        <w:topLinePunct w:val="0"/>
        <w:bidi w:val="0"/>
        <w:adjustRightInd w:val="0"/>
        <w:snapToGrid w:val="0"/>
        <w:spacing w:after="0" w:line="540" w:lineRule="exact"/>
        <w:textAlignment w:val="auto"/>
        <w:rPr>
          <w:rFonts w:hint="eastAsia" w:cs="楷体" w:asciiTheme="majorEastAsia" w:hAnsiTheme="majorEastAsia" w:eastAsiaTheme="majorEastAsia"/>
          <w:sz w:val="24"/>
          <w:szCs w:val="24"/>
          <w:u w:val="single"/>
          <w:lang w:val="en-US" w:eastAsia="zh-CN"/>
        </w:rPr>
      </w:pPr>
      <w:r>
        <w:rPr>
          <w:rFonts w:hint="eastAsia" w:cs="楷体" w:asciiTheme="majorEastAsia" w:hAnsiTheme="majorEastAsia" w:eastAsiaTheme="majorEastAsia"/>
          <w:sz w:val="24"/>
          <w:szCs w:val="24"/>
        </w:rPr>
        <w:t>承包人接收文件的地点</w:t>
      </w:r>
      <w:r>
        <w:rPr>
          <w:rFonts w:hint="eastAsia" w:cs="楷体" w:asciiTheme="majorEastAsia" w:hAnsiTheme="majorEastAsia" w:eastAsiaTheme="majorEastAsia"/>
          <w:sz w:val="24"/>
          <w:szCs w:val="24"/>
          <w:lang w:val="en-US" w:eastAsia="zh-CN"/>
        </w:rPr>
        <w:t>:</w:t>
      </w:r>
      <w:r>
        <w:rPr>
          <w:rFonts w:hint="eastAsia" w:cs="楷体" w:asciiTheme="majorEastAsia" w:hAnsiTheme="majorEastAsia" w:eastAsiaTheme="majorEastAsia"/>
          <w:sz w:val="24"/>
          <w:szCs w:val="24"/>
          <w:u w:val="single"/>
          <w:lang w:val="en-US" w:eastAsia="zh-CN"/>
        </w:rPr>
        <w:t xml:space="preserve">                 </w:t>
      </w:r>
      <w:r>
        <w:rPr>
          <w:rFonts w:hint="eastAsia" w:cs="楷体" w:asciiTheme="majorEastAsia" w:hAnsiTheme="majorEastAsia" w:eastAsiaTheme="majorEastAsia"/>
          <w:sz w:val="24"/>
          <w:szCs w:val="24"/>
          <w:u w:val="none"/>
          <w:lang w:val="en-US" w:eastAsia="zh-CN"/>
        </w:rPr>
        <w:t>。</w:t>
      </w:r>
    </w:p>
    <w:p w14:paraId="51A9F216">
      <w:pPr>
        <w:keepLines w:val="0"/>
        <w:pageBreakBefore w:val="0"/>
        <w:widowControl/>
        <w:kinsoku/>
        <w:wordWrap/>
        <w:overflowPunct/>
        <w:topLinePunct w:val="0"/>
        <w:bidi w:val="0"/>
        <w:adjustRightInd w:val="0"/>
        <w:snapToGrid w:val="0"/>
        <w:spacing w:after="0" w:line="540" w:lineRule="exact"/>
        <w:textAlignment w:val="auto"/>
        <w:rPr>
          <w:rFonts w:cs="楷体" w:asciiTheme="majorEastAsia" w:hAnsiTheme="majorEastAsia" w:eastAsiaTheme="majorEastAsia"/>
          <w:sz w:val="24"/>
          <w:szCs w:val="24"/>
        </w:rPr>
      </w:pPr>
      <w:r>
        <w:rPr>
          <w:rFonts w:hint="eastAsia" w:cs="楷体" w:asciiTheme="majorEastAsia" w:hAnsiTheme="majorEastAsia" w:eastAsiaTheme="majorEastAsia"/>
          <w:sz w:val="24"/>
          <w:szCs w:val="24"/>
        </w:rPr>
        <w:t>承包人指定的接收人为：</w:t>
      </w:r>
      <w:r>
        <w:rPr>
          <w:rFonts w:hint="eastAsia" w:cs="楷体" w:asciiTheme="majorEastAsia" w:hAnsiTheme="majorEastAsia" w:eastAsiaTheme="majorEastAsia"/>
          <w:sz w:val="24"/>
          <w:szCs w:val="24"/>
          <w:u w:val="single"/>
          <w:lang w:val="en-US" w:eastAsia="zh-CN"/>
        </w:rPr>
        <w:t xml:space="preserve">                </w:t>
      </w:r>
      <w:r>
        <w:rPr>
          <w:rFonts w:hint="eastAsia" w:cs="楷体" w:asciiTheme="majorEastAsia" w:hAnsiTheme="majorEastAsia" w:eastAsiaTheme="majorEastAsia"/>
          <w:sz w:val="24"/>
          <w:szCs w:val="24"/>
        </w:rPr>
        <w:t>。</w:t>
      </w:r>
    </w:p>
    <w:p w14:paraId="28EAB22F">
      <w:pPr>
        <w:keepLines w:val="0"/>
        <w:pageBreakBefore w:val="0"/>
        <w:widowControl/>
        <w:kinsoku/>
        <w:wordWrap/>
        <w:overflowPunct/>
        <w:topLinePunct w:val="0"/>
        <w:bidi w:val="0"/>
        <w:adjustRightInd w:val="0"/>
        <w:snapToGrid w:val="0"/>
        <w:spacing w:after="0" w:line="540" w:lineRule="exact"/>
        <w:textAlignment w:val="auto"/>
        <w:rPr>
          <w:rFonts w:cs="楷体" w:asciiTheme="majorEastAsia" w:hAnsiTheme="majorEastAsia" w:eastAsiaTheme="majorEastAsia"/>
          <w:sz w:val="24"/>
          <w:szCs w:val="24"/>
        </w:rPr>
      </w:pPr>
      <w:r>
        <w:rPr>
          <w:rFonts w:hint="eastAsia" w:cs="楷体" w:asciiTheme="majorEastAsia" w:hAnsiTheme="majorEastAsia" w:eastAsiaTheme="majorEastAsia"/>
          <w:sz w:val="24"/>
          <w:szCs w:val="24"/>
        </w:rPr>
        <w:t>监理人接收文件的地点：</w:t>
      </w:r>
      <w:r>
        <w:rPr>
          <w:rFonts w:hint="eastAsia" w:cs="楷体" w:asciiTheme="majorEastAsia" w:hAnsiTheme="majorEastAsia" w:eastAsiaTheme="majorEastAsia"/>
          <w:sz w:val="24"/>
          <w:szCs w:val="24"/>
          <w:u w:val="single"/>
          <w:lang w:val="en-US" w:eastAsia="zh-CN"/>
        </w:rPr>
        <w:t xml:space="preserve">                </w:t>
      </w:r>
      <w:r>
        <w:rPr>
          <w:rFonts w:hint="eastAsia" w:cs="楷体" w:asciiTheme="majorEastAsia" w:hAnsiTheme="majorEastAsia" w:eastAsiaTheme="majorEastAsia"/>
          <w:sz w:val="24"/>
          <w:szCs w:val="24"/>
        </w:rPr>
        <w:t>；</w:t>
      </w:r>
    </w:p>
    <w:p w14:paraId="464F57FE">
      <w:pPr>
        <w:keepLines w:val="0"/>
        <w:pageBreakBefore w:val="0"/>
        <w:widowControl/>
        <w:kinsoku/>
        <w:wordWrap/>
        <w:overflowPunct/>
        <w:topLinePunct w:val="0"/>
        <w:bidi w:val="0"/>
        <w:adjustRightInd w:val="0"/>
        <w:snapToGrid w:val="0"/>
        <w:spacing w:after="0" w:line="540" w:lineRule="exact"/>
        <w:textAlignment w:val="auto"/>
        <w:rPr>
          <w:rFonts w:cs="楷体" w:asciiTheme="majorEastAsia" w:hAnsiTheme="majorEastAsia" w:eastAsiaTheme="majorEastAsia"/>
          <w:sz w:val="24"/>
          <w:szCs w:val="24"/>
        </w:rPr>
      </w:pPr>
      <w:r>
        <w:rPr>
          <w:rFonts w:hint="eastAsia" w:cs="楷体" w:asciiTheme="majorEastAsia" w:hAnsiTheme="majorEastAsia" w:eastAsiaTheme="majorEastAsia"/>
          <w:sz w:val="24"/>
          <w:szCs w:val="24"/>
        </w:rPr>
        <w:t>监理人指定的接收人为：</w:t>
      </w:r>
      <w:r>
        <w:rPr>
          <w:rFonts w:hint="eastAsia" w:cs="楷体" w:asciiTheme="majorEastAsia" w:hAnsiTheme="majorEastAsia" w:eastAsiaTheme="majorEastAsia"/>
          <w:sz w:val="24"/>
          <w:szCs w:val="24"/>
          <w:u w:val="single"/>
          <w:lang w:val="en-US" w:eastAsia="zh-CN"/>
        </w:rPr>
        <w:t xml:space="preserve">                </w:t>
      </w:r>
      <w:r>
        <w:rPr>
          <w:rFonts w:hint="eastAsia" w:cs="楷体" w:asciiTheme="majorEastAsia" w:hAnsiTheme="majorEastAsia" w:eastAsiaTheme="majorEastAsia"/>
          <w:sz w:val="24"/>
          <w:szCs w:val="24"/>
        </w:rPr>
        <w:t>。</w:t>
      </w:r>
    </w:p>
    <w:p w14:paraId="2AFB6FB9">
      <w:pPr>
        <w:keepLines w:val="0"/>
        <w:pageBreakBefore w:val="0"/>
        <w:widowControl/>
        <w:kinsoku/>
        <w:wordWrap/>
        <w:overflowPunct/>
        <w:topLinePunct w:val="0"/>
        <w:bidi w:val="0"/>
        <w:adjustRightInd w:val="0"/>
        <w:snapToGrid w:val="0"/>
        <w:spacing w:after="0" w:line="540" w:lineRule="exact"/>
        <w:textAlignment w:val="auto"/>
        <w:rPr>
          <w:rFonts w:cs="楷体" w:asciiTheme="majorEastAsia" w:hAnsiTheme="majorEastAsia" w:eastAsiaTheme="majorEastAsia"/>
          <w:sz w:val="24"/>
          <w:szCs w:val="24"/>
        </w:rPr>
      </w:pPr>
      <w:r>
        <w:rPr>
          <w:rFonts w:hint="eastAsia" w:cs="楷体" w:asciiTheme="majorEastAsia" w:hAnsiTheme="majorEastAsia" w:eastAsiaTheme="majorEastAsia"/>
          <w:b/>
          <w:bCs/>
          <w:sz w:val="24"/>
          <w:szCs w:val="24"/>
        </w:rPr>
        <w:t>1.10</w:t>
      </w:r>
      <w:r>
        <w:rPr>
          <w:rFonts w:hint="eastAsia" w:cs="楷体" w:asciiTheme="majorEastAsia" w:hAnsiTheme="majorEastAsia" w:eastAsiaTheme="majorEastAsia"/>
          <w:sz w:val="24"/>
          <w:szCs w:val="24"/>
        </w:rPr>
        <w:t xml:space="preserve"> 交通运输</w:t>
      </w:r>
    </w:p>
    <w:p w14:paraId="18718E91">
      <w:pPr>
        <w:keepLines w:val="0"/>
        <w:pageBreakBefore w:val="0"/>
        <w:widowControl/>
        <w:kinsoku/>
        <w:wordWrap/>
        <w:overflowPunct/>
        <w:topLinePunct w:val="0"/>
        <w:bidi w:val="0"/>
        <w:adjustRightInd w:val="0"/>
        <w:snapToGrid w:val="0"/>
        <w:spacing w:after="0" w:line="540" w:lineRule="exact"/>
        <w:textAlignment w:val="auto"/>
        <w:rPr>
          <w:rFonts w:cs="楷体" w:asciiTheme="majorEastAsia" w:hAnsiTheme="majorEastAsia" w:eastAsiaTheme="majorEastAsia"/>
          <w:sz w:val="24"/>
          <w:szCs w:val="24"/>
        </w:rPr>
      </w:pPr>
      <w:r>
        <w:rPr>
          <w:rFonts w:hint="eastAsia" w:cs="楷体" w:asciiTheme="majorEastAsia" w:hAnsiTheme="majorEastAsia" w:eastAsiaTheme="majorEastAsia"/>
          <w:sz w:val="24"/>
          <w:szCs w:val="24"/>
        </w:rPr>
        <w:t>1</w:t>
      </w:r>
      <w:bookmarkStart w:id="562" w:name="_Toc312677986"/>
      <w:bookmarkEnd w:id="562"/>
      <w:bookmarkStart w:id="563" w:name="_Toc303539100"/>
      <w:bookmarkEnd w:id="563"/>
      <w:bookmarkStart w:id="564" w:name="_Toc304295521"/>
      <w:bookmarkEnd w:id="564"/>
      <w:bookmarkStart w:id="565" w:name="_Toc300934943"/>
      <w:bookmarkEnd w:id="565"/>
      <w:bookmarkStart w:id="566" w:name="_Toc318581155"/>
      <w:r>
        <w:rPr>
          <w:rFonts w:hint="eastAsia" w:cs="楷体" w:asciiTheme="majorEastAsia" w:hAnsiTheme="majorEastAsia" w:eastAsiaTheme="majorEastAsia"/>
          <w:sz w:val="24"/>
          <w:szCs w:val="24"/>
        </w:rPr>
        <w:t>.10.1 出入现场的权利</w:t>
      </w:r>
      <w:bookmarkEnd w:id="566"/>
    </w:p>
    <w:p w14:paraId="5ADBCD6E">
      <w:pPr>
        <w:keepLines w:val="0"/>
        <w:pageBreakBefore w:val="0"/>
        <w:widowControl/>
        <w:kinsoku/>
        <w:wordWrap/>
        <w:overflowPunct/>
        <w:topLinePunct w:val="0"/>
        <w:bidi w:val="0"/>
        <w:adjustRightInd w:val="0"/>
        <w:snapToGrid w:val="0"/>
        <w:spacing w:after="0" w:line="540" w:lineRule="exact"/>
        <w:textAlignment w:val="auto"/>
        <w:rPr>
          <w:rFonts w:cs="楷体" w:asciiTheme="majorEastAsia" w:hAnsiTheme="majorEastAsia" w:eastAsiaTheme="majorEastAsia"/>
          <w:sz w:val="24"/>
          <w:szCs w:val="24"/>
        </w:rPr>
      </w:pPr>
      <w:r>
        <w:rPr>
          <w:rFonts w:hint="eastAsia" w:cs="楷体" w:asciiTheme="majorEastAsia" w:hAnsiTheme="majorEastAsia" w:eastAsiaTheme="majorEastAsia"/>
          <w:sz w:val="24"/>
          <w:szCs w:val="24"/>
        </w:rPr>
        <w:t>关于出入现场的权利的约定：</w:t>
      </w:r>
      <w:r>
        <w:rPr>
          <w:rFonts w:hint="eastAsia" w:cs="楷体" w:asciiTheme="majorEastAsia" w:hAnsiTheme="majorEastAsia" w:eastAsiaTheme="majorEastAsia"/>
          <w:sz w:val="24"/>
          <w:szCs w:val="24"/>
          <w:u w:val="single"/>
        </w:rPr>
        <w:t xml:space="preserve">     按通用条款第1.10.1款执行       </w:t>
      </w:r>
      <w:r>
        <w:rPr>
          <w:rFonts w:hint="eastAsia" w:cs="楷体" w:asciiTheme="majorEastAsia" w:hAnsiTheme="majorEastAsia" w:eastAsiaTheme="majorEastAsia"/>
          <w:sz w:val="24"/>
          <w:szCs w:val="24"/>
        </w:rPr>
        <w:t>。</w:t>
      </w:r>
    </w:p>
    <w:p w14:paraId="734410BA">
      <w:pPr>
        <w:keepLines w:val="0"/>
        <w:pageBreakBefore w:val="0"/>
        <w:widowControl/>
        <w:kinsoku/>
        <w:wordWrap/>
        <w:overflowPunct/>
        <w:topLinePunct w:val="0"/>
        <w:bidi w:val="0"/>
        <w:adjustRightInd w:val="0"/>
        <w:snapToGrid w:val="0"/>
        <w:spacing w:after="0" w:line="540" w:lineRule="exact"/>
        <w:textAlignment w:val="auto"/>
        <w:rPr>
          <w:rFonts w:cs="楷体" w:asciiTheme="majorEastAsia" w:hAnsiTheme="majorEastAsia" w:eastAsiaTheme="majorEastAsia"/>
          <w:sz w:val="24"/>
          <w:szCs w:val="24"/>
        </w:rPr>
      </w:pPr>
      <w:r>
        <w:rPr>
          <w:rFonts w:hint="eastAsia" w:cs="楷体" w:asciiTheme="majorEastAsia" w:hAnsiTheme="majorEastAsia" w:eastAsiaTheme="majorEastAsia"/>
          <w:sz w:val="24"/>
          <w:szCs w:val="24"/>
        </w:rPr>
        <w:t>1</w:t>
      </w:r>
      <w:bookmarkStart w:id="567" w:name="_Toc318581156"/>
      <w:bookmarkEnd w:id="567"/>
      <w:bookmarkStart w:id="568" w:name="_Toc303539101"/>
      <w:bookmarkEnd w:id="568"/>
      <w:bookmarkStart w:id="569" w:name="_Toc300934944"/>
      <w:bookmarkEnd w:id="569"/>
      <w:bookmarkStart w:id="570" w:name="_Toc312677987"/>
      <w:bookmarkEnd w:id="570"/>
      <w:bookmarkStart w:id="571" w:name="_Toc304295522"/>
      <w:r>
        <w:rPr>
          <w:rFonts w:hint="eastAsia" w:cs="楷体" w:asciiTheme="majorEastAsia" w:hAnsiTheme="majorEastAsia" w:eastAsiaTheme="majorEastAsia"/>
          <w:sz w:val="24"/>
          <w:szCs w:val="24"/>
        </w:rPr>
        <w:t>.10.3 场内交通</w:t>
      </w:r>
      <w:bookmarkEnd w:id="571"/>
    </w:p>
    <w:p w14:paraId="1C17B37E">
      <w:pPr>
        <w:keepLines w:val="0"/>
        <w:pageBreakBefore w:val="0"/>
        <w:widowControl/>
        <w:kinsoku/>
        <w:wordWrap/>
        <w:overflowPunct/>
        <w:topLinePunct w:val="0"/>
        <w:bidi w:val="0"/>
        <w:adjustRightInd w:val="0"/>
        <w:snapToGrid w:val="0"/>
        <w:spacing w:after="0" w:line="540" w:lineRule="exact"/>
        <w:textAlignment w:val="auto"/>
        <w:rPr>
          <w:rFonts w:cs="楷体" w:asciiTheme="majorEastAsia" w:hAnsiTheme="majorEastAsia" w:eastAsiaTheme="majorEastAsia"/>
          <w:sz w:val="24"/>
          <w:szCs w:val="24"/>
        </w:rPr>
      </w:pPr>
      <w:r>
        <w:rPr>
          <w:rFonts w:hint="eastAsia" w:cs="楷体" w:asciiTheme="majorEastAsia" w:hAnsiTheme="majorEastAsia" w:eastAsiaTheme="majorEastAsia"/>
          <w:sz w:val="24"/>
          <w:szCs w:val="24"/>
        </w:rPr>
        <w:t>关于场外交通和场内交通的边界的约定：</w:t>
      </w:r>
      <w:r>
        <w:rPr>
          <w:rFonts w:hint="eastAsia" w:cs="楷体" w:asciiTheme="majorEastAsia" w:hAnsiTheme="majorEastAsia" w:eastAsiaTheme="majorEastAsia"/>
          <w:sz w:val="24"/>
          <w:szCs w:val="24"/>
          <w:u w:val="single"/>
        </w:rPr>
        <w:t xml:space="preserve">   /   </w:t>
      </w:r>
      <w:r>
        <w:rPr>
          <w:rFonts w:hint="eastAsia" w:cs="楷体" w:asciiTheme="majorEastAsia" w:hAnsiTheme="majorEastAsia" w:eastAsiaTheme="majorEastAsia"/>
          <w:sz w:val="24"/>
          <w:szCs w:val="24"/>
        </w:rPr>
        <w:t>。</w:t>
      </w:r>
    </w:p>
    <w:p w14:paraId="3A8DF847">
      <w:pPr>
        <w:keepLines w:val="0"/>
        <w:pageBreakBefore w:val="0"/>
        <w:widowControl/>
        <w:kinsoku/>
        <w:wordWrap/>
        <w:overflowPunct/>
        <w:topLinePunct w:val="0"/>
        <w:bidi w:val="0"/>
        <w:adjustRightInd w:val="0"/>
        <w:snapToGrid w:val="0"/>
        <w:spacing w:after="0" w:line="540" w:lineRule="exact"/>
        <w:textAlignment w:val="auto"/>
        <w:rPr>
          <w:rFonts w:cs="楷体" w:asciiTheme="majorEastAsia" w:hAnsiTheme="majorEastAsia" w:eastAsiaTheme="majorEastAsia"/>
          <w:sz w:val="24"/>
          <w:szCs w:val="24"/>
        </w:rPr>
      </w:pPr>
      <w:r>
        <w:rPr>
          <w:rFonts w:hint="eastAsia" w:cs="楷体" w:asciiTheme="majorEastAsia" w:hAnsiTheme="majorEastAsia" w:eastAsiaTheme="majorEastAsia"/>
          <w:sz w:val="24"/>
          <w:szCs w:val="24"/>
        </w:rPr>
        <w:t>关于发包人向承包人免费提供满足工程施工需要的场内道路和交通设施的约定：</w:t>
      </w:r>
      <w:r>
        <w:rPr>
          <w:rFonts w:hint="eastAsia" w:cs="楷体" w:asciiTheme="majorEastAsia" w:hAnsiTheme="majorEastAsia" w:eastAsiaTheme="majorEastAsia"/>
          <w:sz w:val="24"/>
          <w:szCs w:val="24"/>
          <w:u w:val="single"/>
        </w:rPr>
        <w:t xml:space="preserve">   按通用条款执行 </w:t>
      </w:r>
      <w:r>
        <w:rPr>
          <w:rFonts w:hint="eastAsia" w:cs="楷体" w:asciiTheme="majorEastAsia" w:hAnsiTheme="majorEastAsia" w:eastAsiaTheme="majorEastAsia"/>
          <w:sz w:val="24"/>
          <w:szCs w:val="24"/>
        </w:rPr>
        <w:t>。</w:t>
      </w:r>
      <w:bookmarkStart w:id="572" w:name="_Toc318581157"/>
      <w:bookmarkEnd w:id="572"/>
    </w:p>
    <w:p w14:paraId="0DB1CBE8">
      <w:pPr>
        <w:keepLines w:val="0"/>
        <w:pageBreakBefore w:val="0"/>
        <w:widowControl/>
        <w:kinsoku/>
        <w:wordWrap/>
        <w:overflowPunct/>
        <w:topLinePunct w:val="0"/>
        <w:bidi w:val="0"/>
        <w:adjustRightInd w:val="0"/>
        <w:snapToGrid w:val="0"/>
        <w:spacing w:after="0" w:line="540" w:lineRule="exact"/>
        <w:textAlignment w:val="auto"/>
        <w:rPr>
          <w:rFonts w:cs="楷体" w:asciiTheme="majorEastAsia" w:hAnsiTheme="majorEastAsia" w:eastAsiaTheme="majorEastAsia"/>
          <w:sz w:val="24"/>
          <w:szCs w:val="24"/>
        </w:rPr>
      </w:pPr>
      <w:r>
        <w:rPr>
          <w:rFonts w:hint="eastAsia" w:cs="楷体" w:asciiTheme="majorEastAsia" w:hAnsiTheme="majorEastAsia" w:eastAsiaTheme="majorEastAsia"/>
          <w:sz w:val="24"/>
          <w:szCs w:val="24"/>
        </w:rPr>
        <w:t>1.10.4超大件和超重件的运输</w:t>
      </w:r>
    </w:p>
    <w:p w14:paraId="51CD3120">
      <w:pPr>
        <w:keepLines w:val="0"/>
        <w:pageBreakBefore w:val="0"/>
        <w:widowControl/>
        <w:kinsoku/>
        <w:wordWrap/>
        <w:overflowPunct/>
        <w:topLinePunct w:val="0"/>
        <w:bidi w:val="0"/>
        <w:adjustRightInd w:val="0"/>
        <w:snapToGrid w:val="0"/>
        <w:spacing w:after="0" w:line="540" w:lineRule="exact"/>
        <w:textAlignment w:val="auto"/>
        <w:rPr>
          <w:rFonts w:cs="楷体" w:asciiTheme="majorEastAsia" w:hAnsiTheme="majorEastAsia" w:eastAsiaTheme="majorEastAsia"/>
          <w:sz w:val="24"/>
          <w:szCs w:val="24"/>
        </w:rPr>
      </w:pPr>
      <w:r>
        <w:rPr>
          <w:rFonts w:hint="eastAsia" w:cs="楷体" w:asciiTheme="majorEastAsia" w:hAnsiTheme="majorEastAsia" w:eastAsiaTheme="majorEastAsia"/>
          <w:sz w:val="24"/>
          <w:szCs w:val="24"/>
        </w:rPr>
        <w:t>运输超大件或超重件所需的道路和桥梁临时加固改造费用和其他有关费用由</w:t>
      </w:r>
    </w:p>
    <w:p w14:paraId="519B5B02">
      <w:pPr>
        <w:keepLines w:val="0"/>
        <w:pageBreakBefore w:val="0"/>
        <w:widowControl/>
        <w:kinsoku/>
        <w:wordWrap/>
        <w:overflowPunct/>
        <w:topLinePunct w:val="0"/>
        <w:bidi w:val="0"/>
        <w:adjustRightInd w:val="0"/>
        <w:snapToGrid w:val="0"/>
        <w:spacing w:after="0" w:line="540" w:lineRule="exact"/>
        <w:textAlignment w:val="auto"/>
        <w:rPr>
          <w:rFonts w:cs="楷体" w:asciiTheme="majorEastAsia" w:hAnsiTheme="majorEastAsia" w:eastAsiaTheme="majorEastAsia"/>
          <w:sz w:val="24"/>
          <w:szCs w:val="24"/>
        </w:rPr>
      </w:pPr>
      <w:r>
        <w:rPr>
          <w:rFonts w:hint="eastAsia" w:cs="楷体" w:asciiTheme="majorEastAsia" w:hAnsiTheme="majorEastAsia" w:eastAsiaTheme="majorEastAsia"/>
          <w:sz w:val="24"/>
          <w:szCs w:val="24"/>
          <w:u w:val="single"/>
        </w:rPr>
        <w:t xml:space="preserve">  </w:t>
      </w:r>
      <w:r>
        <w:rPr>
          <w:rFonts w:hint="eastAsia" w:cs="楷体" w:asciiTheme="majorEastAsia" w:hAnsiTheme="majorEastAsia" w:eastAsiaTheme="majorEastAsia"/>
          <w:sz w:val="24"/>
          <w:szCs w:val="24"/>
          <w:u w:val="single"/>
          <w:lang w:val="en-US" w:eastAsia="zh-CN"/>
        </w:rPr>
        <w:t xml:space="preserve">        </w:t>
      </w:r>
      <w:r>
        <w:rPr>
          <w:rFonts w:hint="eastAsia" w:cs="楷体" w:asciiTheme="majorEastAsia" w:hAnsiTheme="majorEastAsia" w:eastAsiaTheme="majorEastAsia"/>
          <w:sz w:val="24"/>
          <w:szCs w:val="24"/>
          <w:u w:val="single"/>
        </w:rPr>
        <w:t xml:space="preserve"> </w:t>
      </w:r>
      <w:r>
        <w:rPr>
          <w:rFonts w:hint="eastAsia" w:cs="楷体" w:asciiTheme="majorEastAsia" w:hAnsiTheme="majorEastAsia" w:eastAsiaTheme="majorEastAsia"/>
          <w:sz w:val="24"/>
          <w:szCs w:val="24"/>
        </w:rPr>
        <w:t>承担。</w:t>
      </w:r>
    </w:p>
    <w:p w14:paraId="642E4061">
      <w:pPr>
        <w:keepLines w:val="0"/>
        <w:pageBreakBefore w:val="0"/>
        <w:widowControl/>
        <w:kinsoku/>
        <w:wordWrap/>
        <w:overflowPunct/>
        <w:topLinePunct w:val="0"/>
        <w:bidi w:val="0"/>
        <w:adjustRightInd w:val="0"/>
        <w:snapToGrid w:val="0"/>
        <w:spacing w:after="0" w:line="540" w:lineRule="exact"/>
        <w:textAlignment w:val="auto"/>
        <w:rPr>
          <w:rFonts w:cs="楷体" w:asciiTheme="majorEastAsia" w:hAnsiTheme="majorEastAsia" w:eastAsiaTheme="majorEastAsia"/>
          <w:sz w:val="24"/>
          <w:szCs w:val="24"/>
        </w:rPr>
      </w:pPr>
      <w:r>
        <w:rPr>
          <w:rFonts w:hint="eastAsia" w:cs="楷体" w:asciiTheme="majorEastAsia" w:hAnsiTheme="majorEastAsia" w:eastAsiaTheme="majorEastAsia"/>
          <w:bCs/>
          <w:sz w:val="24"/>
          <w:szCs w:val="24"/>
        </w:rPr>
        <w:t>1.11</w:t>
      </w:r>
      <w:r>
        <w:rPr>
          <w:rFonts w:hint="eastAsia" w:cs="楷体" w:asciiTheme="majorEastAsia" w:hAnsiTheme="majorEastAsia" w:eastAsiaTheme="majorEastAsia"/>
          <w:sz w:val="24"/>
          <w:szCs w:val="24"/>
        </w:rPr>
        <w:t xml:space="preserve"> 知识产权</w:t>
      </w:r>
    </w:p>
    <w:p w14:paraId="76CD0D59">
      <w:pPr>
        <w:keepLines w:val="0"/>
        <w:pageBreakBefore w:val="0"/>
        <w:widowControl/>
        <w:kinsoku/>
        <w:wordWrap/>
        <w:overflowPunct/>
        <w:topLinePunct w:val="0"/>
        <w:autoSpaceDE/>
        <w:autoSpaceDN/>
        <w:bidi w:val="0"/>
        <w:adjustRightInd w:val="0"/>
        <w:snapToGrid w:val="0"/>
        <w:spacing w:after="0" w:line="540" w:lineRule="exact"/>
        <w:textAlignment w:val="auto"/>
        <w:rPr>
          <w:rFonts w:cs="楷体" w:asciiTheme="majorEastAsia" w:hAnsiTheme="majorEastAsia" w:eastAsiaTheme="majorEastAsia"/>
          <w:sz w:val="24"/>
          <w:szCs w:val="24"/>
        </w:rPr>
      </w:pPr>
      <w:r>
        <w:rPr>
          <w:rFonts w:hint="eastAsia" w:cs="楷体" w:asciiTheme="majorEastAsia" w:hAnsiTheme="majorEastAsia" w:eastAsiaTheme="majorEastAsia"/>
          <w:sz w:val="24"/>
          <w:szCs w:val="24"/>
        </w:rPr>
        <w:t>1.11.1关于发包人提供给承包人的图纸、发包人为实施工程自行编制或委托编制的技术规范以及反映发包人关于合同要求或其他类似性质的文件的著作权的归属：</w:t>
      </w:r>
      <w:r>
        <w:rPr>
          <w:rFonts w:hint="eastAsia" w:cs="楷体" w:asciiTheme="majorEastAsia" w:hAnsiTheme="majorEastAsia" w:eastAsiaTheme="majorEastAsia"/>
          <w:sz w:val="24"/>
          <w:szCs w:val="24"/>
          <w:u w:val="single"/>
        </w:rPr>
        <w:t xml:space="preserve">   按通用条款执行     </w:t>
      </w:r>
      <w:r>
        <w:rPr>
          <w:rFonts w:hint="eastAsia" w:cs="楷体" w:asciiTheme="majorEastAsia" w:hAnsiTheme="majorEastAsia" w:eastAsiaTheme="majorEastAsia"/>
          <w:sz w:val="24"/>
          <w:szCs w:val="24"/>
        </w:rPr>
        <w:t>。</w:t>
      </w:r>
    </w:p>
    <w:p w14:paraId="2B2D171A">
      <w:pPr>
        <w:keepLines w:val="0"/>
        <w:pageBreakBefore w:val="0"/>
        <w:widowControl/>
        <w:kinsoku/>
        <w:wordWrap/>
        <w:overflowPunct/>
        <w:topLinePunct w:val="0"/>
        <w:autoSpaceDE/>
        <w:autoSpaceDN/>
        <w:bidi w:val="0"/>
        <w:adjustRightInd w:val="0"/>
        <w:snapToGrid w:val="0"/>
        <w:spacing w:after="0" w:line="540" w:lineRule="exact"/>
        <w:textAlignment w:val="auto"/>
        <w:rPr>
          <w:rFonts w:cs="楷体" w:asciiTheme="majorEastAsia" w:hAnsiTheme="majorEastAsia" w:eastAsiaTheme="majorEastAsia"/>
          <w:sz w:val="24"/>
          <w:szCs w:val="24"/>
        </w:rPr>
      </w:pPr>
      <w:r>
        <w:rPr>
          <w:rFonts w:hint="eastAsia" w:cs="楷体" w:asciiTheme="majorEastAsia" w:hAnsiTheme="majorEastAsia" w:eastAsiaTheme="majorEastAsia"/>
          <w:sz w:val="24"/>
          <w:szCs w:val="24"/>
        </w:rPr>
        <w:t>关于发包人提供的上述文件的使用限制的要求：</w:t>
      </w:r>
      <w:r>
        <w:rPr>
          <w:rFonts w:hint="eastAsia" w:cs="楷体" w:asciiTheme="majorEastAsia" w:hAnsiTheme="majorEastAsia" w:eastAsiaTheme="majorEastAsia"/>
          <w:sz w:val="24"/>
          <w:szCs w:val="24"/>
          <w:u w:val="single"/>
        </w:rPr>
        <w:t xml:space="preserve">     按通用条款执行  </w:t>
      </w:r>
      <w:r>
        <w:rPr>
          <w:rFonts w:hint="eastAsia" w:cs="楷体" w:asciiTheme="majorEastAsia" w:hAnsiTheme="majorEastAsia" w:eastAsiaTheme="majorEastAsia"/>
          <w:sz w:val="24"/>
          <w:szCs w:val="24"/>
        </w:rPr>
        <w:t>。</w:t>
      </w:r>
    </w:p>
    <w:p w14:paraId="2DB3A9E9">
      <w:pPr>
        <w:keepLines w:val="0"/>
        <w:pageBreakBefore w:val="0"/>
        <w:widowControl/>
        <w:kinsoku/>
        <w:wordWrap/>
        <w:overflowPunct/>
        <w:topLinePunct w:val="0"/>
        <w:autoSpaceDE/>
        <w:autoSpaceDN/>
        <w:bidi w:val="0"/>
        <w:adjustRightInd w:val="0"/>
        <w:snapToGrid w:val="0"/>
        <w:spacing w:after="0" w:line="540" w:lineRule="exact"/>
        <w:textAlignment w:val="auto"/>
        <w:rPr>
          <w:rFonts w:cs="楷体" w:asciiTheme="majorEastAsia" w:hAnsiTheme="majorEastAsia" w:eastAsiaTheme="majorEastAsia"/>
          <w:sz w:val="24"/>
          <w:szCs w:val="24"/>
        </w:rPr>
      </w:pPr>
      <w:r>
        <w:rPr>
          <w:rFonts w:hint="eastAsia" w:cs="楷体" w:asciiTheme="majorEastAsia" w:hAnsiTheme="majorEastAsia" w:eastAsiaTheme="majorEastAsia"/>
          <w:sz w:val="24"/>
          <w:szCs w:val="24"/>
        </w:rPr>
        <w:t>1.11.2 关于承包人为实施工程所编制文件的著作权的归属：</w:t>
      </w:r>
      <w:r>
        <w:rPr>
          <w:rFonts w:hint="eastAsia" w:cs="楷体" w:asciiTheme="majorEastAsia" w:hAnsiTheme="majorEastAsia" w:eastAsiaTheme="majorEastAsia"/>
          <w:sz w:val="24"/>
          <w:szCs w:val="24"/>
          <w:u w:val="single"/>
        </w:rPr>
        <w:t xml:space="preserve"> 按通用条款执行</w:t>
      </w:r>
      <w:r>
        <w:rPr>
          <w:rFonts w:hint="eastAsia" w:cs="楷体" w:asciiTheme="majorEastAsia" w:hAnsiTheme="majorEastAsia" w:eastAsiaTheme="majorEastAsia"/>
          <w:sz w:val="24"/>
          <w:szCs w:val="24"/>
        </w:rPr>
        <w:t>。</w:t>
      </w:r>
    </w:p>
    <w:p w14:paraId="16B2B07D">
      <w:pPr>
        <w:keepLines w:val="0"/>
        <w:pageBreakBefore w:val="0"/>
        <w:widowControl/>
        <w:kinsoku/>
        <w:wordWrap/>
        <w:overflowPunct/>
        <w:topLinePunct w:val="0"/>
        <w:autoSpaceDE/>
        <w:autoSpaceDN/>
        <w:bidi w:val="0"/>
        <w:adjustRightInd w:val="0"/>
        <w:snapToGrid w:val="0"/>
        <w:spacing w:after="0" w:line="540" w:lineRule="exact"/>
        <w:textAlignment w:val="auto"/>
        <w:rPr>
          <w:rFonts w:cs="楷体" w:asciiTheme="majorEastAsia" w:hAnsiTheme="majorEastAsia" w:eastAsiaTheme="majorEastAsia"/>
          <w:sz w:val="24"/>
          <w:szCs w:val="24"/>
        </w:rPr>
      </w:pPr>
      <w:r>
        <w:rPr>
          <w:rFonts w:hint="eastAsia" w:cs="楷体" w:asciiTheme="majorEastAsia" w:hAnsiTheme="majorEastAsia" w:eastAsiaTheme="majorEastAsia"/>
          <w:sz w:val="24"/>
          <w:szCs w:val="24"/>
        </w:rPr>
        <w:t xml:space="preserve">关于承包人提供的上述文件的使用限制的要求： </w:t>
      </w:r>
      <w:r>
        <w:rPr>
          <w:rFonts w:hint="eastAsia" w:cs="楷体" w:asciiTheme="majorEastAsia" w:hAnsiTheme="majorEastAsia" w:eastAsiaTheme="majorEastAsia"/>
          <w:sz w:val="24"/>
          <w:szCs w:val="24"/>
          <w:u w:val="single"/>
        </w:rPr>
        <w:t xml:space="preserve"> 按通用条款执行 </w:t>
      </w:r>
      <w:r>
        <w:rPr>
          <w:rFonts w:hint="eastAsia" w:cs="楷体" w:asciiTheme="majorEastAsia" w:hAnsiTheme="majorEastAsia" w:eastAsiaTheme="majorEastAsia"/>
          <w:sz w:val="24"/>
          <w:szCs w:val="24"/>
        </w:rPr>
        <w:t>。</w:t>
      </w:r>
    </w:p>
    <w:p w14:paraId="024A3F75">
      <w:pPr>
        <w:keepLines w:val="0"/>
        <w:pageBreakBefore w:val="0"/>
        <w:widowControl/>
        <w:kinsoku/>
        <w:wordWrap/>
        <w:overflowPunct/>
        <w:topLinePunct w:val="0"/>
        <w:autoSpaceDE/>
        <w:autoSpaceDN/>
        <w:bidi w:val="0"/>
        <w:adjustRightInd w:val="0"/>
        <w:snapToGrid w:val="0"/>
        <w:spacing w:after="0" w:line="540" w:lineRule="exact"/>
        <w:textAlignment w:val="auto"/>
        <w:rPr>
          <w:rFonts w:cs="楷体" w:asciiTheme="majorEastAsia" w:hAnsiTheme="majorEastAsia" w:eastAsiaTheme="majorEastAsia"/>
          <w:sz w:val="24"/>
          <w:szCs w:val="24"/>
        </w:rPr>
      </w:pPr>
      <w:r>
        <w:rPr>
          <w:rFonts w:hint="eastAsia" w:cs="楷体" w:asciiTheme="majorEastAsia" w:hAnsiTheme="majorEastAsia" w:eastAsiaTheme="majorEastAsia"/>
          <w:sz w:val="24"/>
          <w:szCs w:val="24"/>
        </w:rPr>
        <w:t xml:space="preserve">1.11.4 承包人在施工过程中所采用的专利、专有技术、技术秘密的使用费的承担方式： </w:t>
      </w:r>
      <w:r>
        <w:rPr>
          <w:rFonts w:hint="eastAsia" w:cs="楷体" w:asciiTheme="majorEastAsia" w:hAnsiTheme="majorEastAsia" w:eastAsiaTheme="majorEastAsia"/>
          <w:sz w:val="24"/>
          <w:szCs w:val="24"/>
          <w:u w:val="single"/>
        </w:rPr>
        <w:t xml:space="preserve"> 按通用条款执行    </w:t>
      </w:r>
      <w:r>
        <w:rPr>
          <w:rFonts w:hint="eastAsia" w:cs="楷体" w:asciiTheme="majorEastAsia" w:hAnsiTheme="majorEastAsia" w:eastAsiaTheme="majorEastAsia"/>
          <w:sz w:val="24"/>
          <w:szCs w:val="24"/>
        </w:rPr>
        <w:t>。</w:t>
      </w:r>
    </w:p>
    <w:p w14:paraId="11C521BF">
      <w:pPr>
        <w:keepLines w:val="0"/>
        <w:pageBreakBefore w:val="0"/>
        <w:widowControl/>
        <w:kinsoku/>
        <w:wordWrap/>
        <w:overflowPunct/>
        <w:topLinePunct w:val="0"/>
        <w:autoSpaceDE/>
        <w:autoSpaceDN/>
        <w:bidi w:val="0"/>
        <w:adjustRightInd w:val="0"/>
        <w:snapToGrid w:val="0"/>
        <w:spacing w:after="0" w:line="540" w:lineRule="exact"/>
        <w:textAlignment w:val="auto"/>
        <w:rPr>
          <w:rFonts w:cs="楷体" w:asciiTheme="majorEastAsia" w:hAnsiTheme="majorEastAsia" w:eastAsiaTheme="majorEastAsia"/>
          <w:sz w:val="24"/>
          <w:szCs w:val="24"/>
        </w:rPr>
      </w:pPr>
      <w:r>
        <w:rPr>
          <w:rFonts w:hint="eastAsia" w:cs="楷体" w:asciiTheme="majorEastAsia" w:hAnsiTheme="majorEastAsia" w:eastAsiaTheme="majorEastAsia"/>
          <w:bCs/>
          <w:sz w:val="24"/>
          <w:szCs w:val="24"/>
        </w:rPr>
        <w:t>1.13</w:t>
      </w:r>
      <w:r>
        <w:rPr>
          <w:rFonts w:hint="eastAsia" w:cs="楷体" w:asciiTheme="majorEastAsia" w:hAnsiTheme="majorEastAsia" w:eastAsiaTheme="majorEastAsia"/>
          <w:sz w:val="24"/>
          <w:szCs w:val="24"/>
        </w:rPr>
        <w:t>工程量清单错误的修正</w:t>
      </w:r>
    </w:p>
    <w:p w14:paraId="170D631D">
      <w:pPr>
        <w:keepLines w:val="0"/>
        <w:pageBreakBefore w:val="0"/>
        <w:widowControl/>
        <w:kinsoku/>
        <w:wordWrap/>
        <w:overflowPunct/>
        <w:topLinePunct w:val="0"/>
        <w:autoSpaceDE/>
        <w:autoSpaceDN/>
        <w:bidi w:val="0"/>
        <w:adjustRightInd w:val="0"/>
        <w:snapToGrid w:val="0"/>
        <w:spacing w:after="0" w:line="540" w:lineRule="exact"/>
        <w:textAlignment w:val="auto"/>
        <w:rPr>
          <w:rFonts w:cs="楷体" w:asciiTheme="majorEastAsia" w:hAnsiTheme="majorEastAsia" w:eastAsiaTheme="majorEastAsia"/>
          <w:sz w:val="24"/>
          <w:szCs w:val="24"/>
        </w:rPr>
      </w:pPr>
      <w:r>
        <w:rPr>
          <w:rFonts w:hint="eastAsia" w:cs="楷体" w:asciiTheme="majorEastAsia" w:hAnsiTheme="majorEastAsia" w:eastAsiaTheme="majorEastAsia"/>
          <w:sz w:val="24"/>
          <w:szCs w:val="24"/>
        </w:rPr>
        <w:t>出现工程量清单错误时，是否调整合同价格：</w:t>
      </w:r>
      <w:r>
        <w:rPr>
          <w:rFonts w:hint="eastAsia" w:cs="楷体" w:asciiTheme="majorEastAsia" w:hAnsiTheme="majorEastAsia" w:eastAsiaTheme="majorEastAsia"/>
          <w:sz w:val="24"/>
          <w:szCs w:val="24"/>
          <w:u w:val="single"/>
        </w:rPr>
        <w:t xml:space="preserve">  </w:t>
      </w:r>
      <w:r>
        <w:rPr>
          <w:rFonts w:hint="eastAsia" w:cs="楷体" w:asciiTheme="majorEastAsia" w:hAnsiTheme="majorEastAsia" w:eastAsiaTheme="majorEastAsia"/>
          <w:sz w:val="24"/>
          <w:szCs w:val="24"/>
          <w:u w:val="single"/>
          <w:lang w:val="en-US" w:eastAsia="zh-CN"/>
        </w:rPr>
        <w:t xml:space="preserve">     </w:t>
      </w:r>
      <w:r>
        <w:rPr>
          <w:rFonts w:hint="eastAsia" w:cs="楷体" w:asciiTheme="majorEastAsia" w:hAnsiTheme="majorEastAsia" w:eastAsiaTheme="majorEastAsia"/>
          <w:sz w:val="24"/>
          <w:szCs w:val="24"/>
          <w:u w:val="single"/>
        </w:rPr>
        <w:t xml:space="preserve">    </w:t>
      </w:r>
      <w:r>
        <w:rPr>
          <w:rFonts w:hint="eastAsia" w:cs="楷体" w:asciiTheme="majorEastAsia" w:hAnsiTheme="majorEastAsia" w:eastAsiaTheme="majorEastAsia"/>
          <w:sz w:val="24"/>
          <w:szCs w:val="24"/>
        </w:rPr>
        <w:t>。</w:t>
      </w:r>
    </w:p>
    <w:p w14:paraId="120C724A">
      <w:pPr>
        <w:keepLines w:val="0"/>
        <w:pageBreakBefore w:val="0"/>
        <w:widowControl/>
        <w:kinsoku/>
        <w:wordWrap/>
        <w:overflowPunct/>
        <w:topLinePunct w:val="0"/>
        <w:autoSpaceDE/>
        <w:autoSpaceDN/>
        <w:bidi w:val="0"/>
        <w:adjustRightInd w:val="0"/>
        <w:snapToGrid w:val="0"/>
        <w:spacing w:after="0" w:line="540" w:lineRule="exact"/>
        <w:textAlignment w:val="auto"/>
        <w:rPr>
          <w:rFonts w:cs="楷体" w:asciiTheme="majorEastAsia" w:hAnsiTheme="majorEastAsia" w:eastAsiaTheme="majorEastAsia"/>
          <w:sz w:val="24"/>
          <w:szCs w:val="24"/>
          <w:u w:val="single"/>
        </w:rPr>
      </w:pPr>
      <w:r>
        <w:rPr>
          <w:rFonts w:hint="eastAsia" w:cs="楷体" w:asciiTheme="majorEastAsia" w:hAnsiTheme="majorEastAsia" w:eastAsiaTheme="majorEastAsia"/>
          <w:sz w:val="24"/>
          <w:szCs w:val="24"/>
        </w:rPr>
        <w:t>允许调整合同价格的工程量偏差范围：</w:t>
      </w:r>
      <w:r>
        <w:rPr>
          <w:rFonts w:hint="eastAsia" w:cs="楷体" w:asciiTheme="majorEastAsia" w:hAnsiTheme="majorEastAsia" w:eastAsiaTheme="majorEastAsia"/>
          <w:sz w:val="24"/>
          <w:szCs w:val="24"/>
          <w:u w:val="single"/>
          <w:lang w:val="en-US" w:eastAsia="zh-CN"/>
        </w:rPr>
        <w:t xml:space="preserve">                </w:t>
      </w:r>
      <w:r>
        <w:rPr>
          <w:rFonts w:hint="eastAsia" w:cs="楷体" w:asciiTheme="majorEastAsia" w:hAnsiTheme="majorEastAsia" w:eastAsiaTheme="majorEastAsia"/>
          <w:sz w:val="24"/>
          <w:szCs w:val="24"/>
          <w:u w:val="single"/>
        </w:rPr>
        <w:t xml:space="preserve"> </w:t>
      </w:r>
      <w:r>
        <w:rPr>
          <w:rFonts w:hint="eastAsia" w:cs="楷体" w:asciiTheme="majorEastAsia" w:hAnsiTheme="majorEastAsia" w:eastAsiaTheme="majorEastAsia"/>
          <w:sz w:val="24"/>
          <w:szCs w:val="24"/>
        </w:rPr>
        <w:t>。</w:t>
      </w:r>
    </w:p>
    <w:p w14:paraId="4BE9587A">
      <w:pPr>
        <w:keepNext/>
        <w:keepLines w:val="0"/>
        <w:pageBreakBefore w:val="0"/>
        <w:widowControl/>
        <w:kinsoku/>
        <w:wordWrap/>
        <w:overflowPunct/>
        <w:topLinePunct w:val="0"/>
        <w:autoSpaceDE/>
        <w:autoSpaceDN/>
        <w:bidi w:val="0"/>
        <w:adjustRightInd w:val="0"/>
        <w:snapToGrid w:val="0"/>
        <w:spacing w:after="0" w:line="540" w:lineRule="exact"/>
        <w:textAlignment w:val="auto"/>
        <w:outlineLvl w:val="3"/>
        <w:rPr>
          <w:rFonts w:cs="楷体" w:asciiTheme="majorEastAsia" w:hAnsiTheme="majorEastAsia" w:eastAsiaTheme="majorEastAsia"/>
          <w:b/>
          <w:bCs/>
          <w:sz w:val="24"/>
          <w:szCs w:val="24"/>
        </w:rPr>
      </w:pPr>
      <w:bookmarkStart w:id="573" w:name="_Toc351203634"/>
      <w:bookmarkEnd w:id="573"/>
      <w:r>
        <w:rPr>
          <w:rFonts w:hint="eastAsia" w:cs="楷体" w:asciiTheme="majorEastAsia" w:hAnsiTheme="majorEastAsia" w:eastAsiaTheme="majorEastAsia"/>
          <w:b/>
          <w:bCs/>
          <w:sz w:val="24"/>
          <w:szCs w:val="24"/>
        </w:rPr>
        <w:t>2</w:t>
      </w:r>
      <w:bookmarkStart w:id="574" w:name="_Toc296890985"/>
      <w:bookmarkEnd w:id="574"/>
      <w:bookmarkStart w:id="575" w:name="_Toc296347156"/>
      <w:bookmarkEnd w:id="575"/>
      <w:bookmarkStart w:id="576" w:name="_Toc292559362"/>
      <w:bookmarkEnd w:id="576"/>
      <w:bookmarkStart w:id="577" w:name="_Toc296346658"/>
      <w:bookmarkEnd w:id="577"/>
      <w:bookmarkStart w:id="578" w:name="_Toc296891197"/>
      <w:bookmarkEnd w:id="578"/>
      <w:bookmarkStart w:id="579" w:name="_Toc297048343"/>
      <w:bookmarkEnd w:id="579"/>
      <w:bookmarkStart w:id="580" w:name="_Toc296503157"/>
      <w:bookmarkEnd w:id="580"/>
      <w:bookmarkStart w:id="581" w:name="_Toc297120457"/>
      <w:bookmarkEnd w:id="581"/>
      <w:bookmarkStart w:id="582" w:name="_Toc296944496"/>
      <w:bookmarkEnd w:id="582"/>
      <w:bookmarkStart w:id="583" w:name="_Toc292559867"/>
      <w:r>
        <w:rPr>
          <w:rFonts w:hint="eastAsia" w:cs="楷体" w:asciiTheme="majorEastAsia" w:hAnsiTheme="majorEastAsia" w:eastAsiaTheme="majorEastAsia"/>
          <w:b/>
          <w:bCs/>
          <w:sz w:val="24"/>
          <w:szCs w:val="24"/>
        </w:rPr>
        <w:t>. 发包人</w:t>
      </w:r>
      <w:bookmarkEnd w:id="583"/>
    </w:p>
    <w:p w14:paraId="530C1C82">
      <w:pPr>
        <w:keepLines w:val="0"/>
        <w:pageBreakBefore w:val="0"/>
        <w:widowControl/>
        <w:kinsoku/>
        <w:wordWrap/>
        <w:overflowPunct/>
        <w:topLinePunct w:val="0"/>
        <w:autoSpaceDE/>
        <w:autoSpaceDN/>
        <w:bidi w:val="0"/>
        <w:adjustRightInd w:val="0"/>
        <w:snapToGrid w:val="0"/>
        <w:spacing w:after="0" w:line="540" w:lineRule="exact"/>
        <w:textAlignment w:val="auto"/>
        <w:rPr>
          <w:rFonts w:cs="楷体" w:asciiTheme="majorEastAsia" w:hAnsiTheme="majorEastAsia" w:eastAsiaTheme="majorEastAsia"/>
          <w:sz w:val="24"/>
          <w:szCs w:val="24"/>
        </w:rPr>
      </w:pPr>
      <w:r>
        <w:rPr>
          <w:rFonts w:hint="eastAsia" w:cs="楷体" w:asciiTheme="majorEastAsia" w:hAnsiTheme="majorEastAsia" w:eastAsiaTheme="majorEastAsia"/>
          <w:bCs/>
          <w:sz w:val="24"/>
          <w:szCs w:val="24"/>
        </w:rPr>
        <w:t>2.1</w:t>
      </w:r>
      <w:r>
        <w:rPr>
          <w:rFonts w:hint="eastAsia" w:cs="楷体" w:asciiTheme="majorEastAsia" w:hAnsiTheme="majorEastAsia" w:eastAsiaTheme="majorEastAsia"/>
          <w:sz w:val="24"/>
          <w:szCs w:val="24"/>
        </w:rPr>
        <w:t xml:space="preserve"> 发包人代表</w:t>
      </w:r>
    </w:p>
    <w:p w14:paraId="672AA606">
      <w:pPr>
        <w:keepLines w:val="0"/>
        <w:pageBreakBefore w:val="0"/>
        <w:widowControl/>
        <w:kinsoku/>
        <w:wordWrap/>
        <w:overflowPunct/>
        <w:topLinePunct w:val="0"/>
        <w:autoSpaceDE/>
        <w:autoSpaceDN/>
        <w:bidi w:val="0"/>
        <w:adjustRightInd w:val="0"/>
        <w:snapToGrid w:val="0"/>
        <w:spacing w:after="0" w:line="540" w:lineRule="exact"/>
        <w:textAlignment w:val="auto"/>
        <w:rPr>
          <w:rFonts w:hint="default" w:cs="楷体" w:asciiTheme="majorEastAsia" w:hAnsiTheme="majorEastAsia" w:eastAsiaTheme="majorEastAsia"/>
          <w:sz w:val="24"/>
          <w:szCs w:val="24"/>
          <w:u w:val="single"/>
          <w:lang w:val="en-US" w:eastAsia="zh-CN"/>
        </w:rPr>
      </w:pPr>
      <w:r>
        <w:rPr>
          <w:rFonts w:hint="eastAsia" w:cs="楷体" w:asciiTheme="majorEastAsia" w:hAnsiTheme="majorEastAsia" w:eastAsiaTheme="majorEastAsia"/>
          <w:sz w:val="24"/>
          <w:szCs w:val="24"/>
        </w:rPr>
        <w:t>发包人代表：</w:t>
      </w:r>
      <w:r>
        <w:rPr>
          <w:rFonts w:hint="eastAsia" w:cs="楷体" w:asciiTheme="majorEastAsia" w:hAnsiTheme="majorEastAsia" w:eastAsiaTheme="majorEastAsia"/>
          <w:sz w:val="24"/>
          <w:szCs w:val="24"/>
          <w:u w:val="single"/>
          <w:lang w:val="en-US" w:eastAsia="zh-CN"/>
        </w:rPr>
        <w:t xml:space="preserve">                 ；</w:t>
      </w:r>
    </w:p>
    <w:p w14:paraId="0CCF6B92">
      <w:pPr>
        <w:keepLines w:val="0"/>
        <w:pageBreakBefore w:val="0"/>
        <w:widowControl/>
        <w:kinsoku/>
        <w:wordWrap/>
        <w:overflowPunct/>
        <w:topLinePunct w:val="0"/>
        <w:autoSpaceDE/>
        <w:autoSpaceDN/>
        <w:bidi w:val="0"/>
        <w:adjustRightInd w:val="0"/>
        <w:snapToGrid w:val="0"/>
        <w:spacing w:after="0" w:line="540" w:lineRule="exact"/>
        <w:textAlignment w:val="auto"/>
        <w:rPr>
          <w:rFonts w:hint="default" w:cs="楷体" w:asciiTheme="majorEastAsia" w:hAnsiTheme="majorEastAsia" w:eastAsiaTheme="majorEastAsia"/>
          <w:sz w:val="24"/>
          <w:szCs w:val="24"/>
          <w:lang w:val="en-US"/>
        </w:rPr>
      </w:pPr>
      <w:r>
        <w:rPr>
          <w:rFonts w:hint="eastAsia" w:cs="楷体" w:asciiTheme="majorEastAsia" w:hAnsiTheme="majorEastAsia" w:eastAsiaTheme="majorEastAsia"/>
          <w:sz w:val="24"/>
          <w:szCs w:val="24"/>
        </w:rPr>
        <w:t>姓    名：</w:t>
      </w:r>
      <w:r>
        <w:rPr>
          <w:rFonts w:hint="eastAsia" w:cs="楷体" w:asciiTheme="majorEastAsia" w:hAnsiTheme="majorEastAsia" w:eastAsiaTheme="majorEastAsia"/>
          <w:sz w:val="24"/>
          <w:szCs w:val="24"/>
          <w:u w:val="single"/>
          <w:lang w:val="en-US" w:eastAsia="zh-CN"/>
        </w:rPr>
        <w:t xml:space="preserve">                   ；</w:t>
      </w:r>
    </w:p>
    <w:p w14:paraId="2751B11B">
      <w:pPr>
        <w:keepLines w:val="0"/>
        <w:pageBreakBefore w:val="0"/>
        <w:widowControl/>
        <w:kinsoku/>
        <w:wordWrap/>
        <w:overflowPunct/>
        <w:topLinePunct w:val="0"/>
        <w:autoSpaceDE/>
        <w:autoSpaceDN/>
        <w:bidi w:val="0"/>
        <w:adjustRightInd w:val="0"/>
        <w:snapToGrid w:val="0"/>
        <w:spacing w:after="0" w:line="540" w:lineRule="exact"/>
        <w:textAlignment w:val="auto"/>
        <w:rPr>
          <w:rFonts w:cs="楷体" w:asciiTheme="majorEastAsia" w:hAnsiTheme="majorEastAsia" w:eastAsiaTheme="majorEastAsia"/>
          <w:sz w:val="24"/>
          <w:szCs w:val="24"/>
        </w:rPr>
      </w:pPr>
      <w:r>
        <w:rPr>
          <w:rFonts w:hint="eastAsia" w:cs="楷体" w:asciiTheme="majorEastAsia" w:hAnsiTheme="majorEastAsia" w:eastAsiaTheme="majorEastAsia"/>
          <w:sz w:val="24"/>
          <w:szCs w:val="24"/>
        </w:rPr>
        <w:t>身份证号：</w:t>
      </w:r>
      <w:r>
        <w:rPr>
          <w:rFonts w:hint="eastAsia" w:cs="楷体" w:asciiTheme="majorEastAsia" w:hAnsiTheme="majorEastAsia" w:eastAsiaTheme="majorEastAsia"/>
          <w:sz w:val="24"/>
          <w:szCs w:val="24"/>
          <w:u w:val="single"/>
          <w:lang w:val="en-US" w:eastAsia="zh-CN"/>
        </w:rPr>
        <w:t xml:space="preserve">                   </w:t>
      </w:r>
      <w:r>
        <w:rPr>
          <w:rFonts w:hint="eastAsia" w:cs="楷体" w:asciiTheme="majorEastAsia" w:hAnsiTheme="majorEastAsia" w:eastAsiaTheme="majorEastAsia"/>
          <w:sz w:val="24"/>
          <w:szCs w:val="24"/>
          <w:u w:val="single"/>
        </w:rPr>
        <w:t>；</w:t>
      </w:r>
    </w:p>
    <w:p w14:paraId="5D743E0E">
      <w:pPr>
        <w:keepLines w:val="0"/>
        <w:pageBreakBefore w:val="0"/>
        <w:widowControl/>
        <w:kinsoku/>
        <w:wordWrap/>
        <w:overflowPunct/>
        <w:topLinePunct w:val="0"/>
        <w:autoSpaceDE/>
        <w:autoSpaceDN/>
        <w:bidi w:val="0"/>
        <w:adjustRightInd w:val="0"/>
        <w:snapToGrid w:val="0"/>
        <w:spacing w:after="0" w:line="540" w:lineRule="exact"/>
        <w:textAlignment w:val="auto"/>
        <w:rPr>
          <w:rFonts w:cs="楷体" w:asciiTheme="majorEastAsia" w:hAnsiTheme="majorEastAsia" w:eastAsiaTheme="majorEastAsia"/>
          <w:sz w:val="24"/>
          <w:szCs w:val="24"/>
        </w:rPr>
      </w:pPr>
      <w:r>
        <w:rPr>
          <w:rFonts w:hint="eastAsia" w:cs="楷体" w:asciiTheme="majorEastAsia" w:hAnsiTheme="majorEastAsia" w:eastAsiaTheme="majorEastAsia"/>
          <w:sz w:val="24"/>
          <w:szCs w:val="24"/>
        </w:rPr>
        <w:t>职    务：</w:t>
      </w:r>
      <w:r>
        <w:rPr>
          <w:rFonts w:hint="eastAsia" w:cs="楷体" w:asciiTheme="majorEastAsia" w:hAnsiTheme="majorEastAsia" w:eastAsiaTheme="majorEastAsia"/>
          <w:sz w:val="24"/>
          <w:szCs w:val="24"/>
          <w:u w:val="single"/>
          <w:lang w:val="en-US" w:eastAsia="zh-CN"/>
        </w:rPr>
        <w:t xml:space="preserve">                   </w:t>
      </w:r>
      <w:r>
        <w:rPr>
          <w:rFonts w:hint="eastAsia" w:cs="楷体" w:asciiTheme="majorEastAsia" w:hAnsiTheme="majorEastAsia" w:eastAsiaTheme="majorEastAsia"/>
          <w:sz w:val="24"/>
          <w:szCs w:val="24"/>
        </w:rPr>
        <w:t>；</w:t>
      </w:r>
    </w:p>
    <w:p w14:paraId="5CD4D953">
      <w:pPr>
        <w:keepLines w:val="0"/>
        <w:pageBreakBefore w:val="0"/>
        <w:widowControl/>
        <w:kinsoku/>
        <w:wordWrap/>
        <w:overflowPunct/>
        <w:topLinePunct w:val="0"/>
        <w:autoSpaceDE/>
        <w:autoSpaceDN/>
        <w:bidi w:val="0"/>
        <w:adjustRightInd w:val="0"/>
        <w:snapToGrid w:val="0"/>
        <w:spacing w:after="0" w:line="540" w:lineRule="exact"/>
        <w:textAlignment w:val="auto"/>
        <w:rPr>
          <w:rFonts w:cs="楷体" w:asciiTheme="majorEastAsia" w:hAnsiTheme="majorEastAsia" w:eastAsiaTheme="majorEastAsia"/>
          <w:sz w:val="24"/>
          <w:szCs w:val="24"/>
        </w:rPr>
      </w:pPr>
      <w:r>
        <w:rPr>
          <w:rFonts w:hint="eastAsia" w:cs="楷体" w:asciiTheme="majorEastAsia" w:hAnsiTheme="majorEastAsia" w:eastAsiaTheme="majorEastAsia"/>
          <w:sz w:val="24"/>
          <w:szCs w:val="24"/>
        </w:rPr>
        <w:t>联系电话：</w:t>
      </w:r>
      <w:r>
        <w:rPr>
          <w:rFonts w:hint="eastAsia" w:cs="楷体" w:asciiTheme="majorEastAsia" w:hAnsiTheme="majorEastAsia" w:eastAsiaTheme="majorEastAsia"/>
          <w:sz w:val="24"/>
          <w:szCs w:val="24"/>
          <w:u w:val="single"/>
          <w:lang w:val="en-US" w:eastAsia="zh-CN"/>
        </w:rPr>
        <w:t xml:space="preserve">                   </w:t>
      </w:r>
      <w:r>
        <w:rPr>
          <w:rFonts w:hint="eastAsia" w:cs="楷体" w:asciiTheme="majorEastAsia" w:hAnsiTheme="majorEastAsia" w:eastAsiaTheme="majorEastAsia"/>
          <w:sz w:val="24"/>
          <w:szCs w:val="24"/>
        </w:rPr>
        <w:t>；</w:t>
      </w:r>
    </w:p>
    <w:p w14:paraId="6AD8507B">
      <w:pPr>
        <w:keepLines w:val="0"/>
        <w:pageBreakBefore w:val="0"/>
        <w:widowControl/>
        <w:kinsoku/>
        <w:wordWrap/>
        <w:overflowPunct/>
        <w:topLinePunct w:val="0"/>
        <w:autoSpaceDE/>
        <w:autoSpaceDN/>
        <w:bidi w:val="0"/>
        <w:adjustRightInd w:val="0"/>
        <w:snapToGrid w:val="0"/>
        <w:spacing w:after="0" w:line="540" w:lineRule="exact"/>
        <w:textAlignment w:val="auto"/>
        <w:rPr>
          <w:rFonts w:cs="楷体" w:asciiTheme="majorEastAsia" w:hAnsiTheme="majorEastAsia" w:eastAsiaTheme="majorEastAsia"/>
          <w:sz w:val="24"/>
          <w:szCs w:val="24"/>
        </w:rPr>
      </w:pPr>
      <w:r>
        <w:rPr>
          <w:rFonts w:hint="eastAsia" w:cs="楷体" w:asciiTheme="majorEastAsia" w:hAnsiTheme="majorEastAsia" w:eastAsiaTheme="majorEastAsia"/>
          <w:sz w:val="24"/>
          <w:szCs w:val="24"/>
        </w:rPr>
        <w:t>电子信箱：</w:t>
      </w:r>
      <w:r>
        <w:rPr>
          <w:rFonts w:hint="eastAsia" w:cs="楷体" w:asciiTheme="majorEastAsia" w:hAnsiTheme="majorEastAsia" w:eastAsiaTheme="majorEastAsia"/>
          <w:sz w:val="24"/>
          <w:szCs w:val="24"/>
          <w:u w:val="single"/>
          <w:lang w:val="en-US" w:eastAsia="zh-CN"/>
        </w:rPr>
        <w:t xml:space="preserve">                   </w:t>
      </w:r>
      <w:r>
        <w:rPr>
          <w:rFonts w:hint="eastAsia" w:cs="楷体" w:asciiTheme="majorEastAsia" w:hAnsiTheme="majorEastAsia" w:eastAsiaTheme="majorEastAsia"/>
          <w:sz w:val="24"/>
          <w:szCs w:val="24"/>
        </w:rPr>
        <w:t>；</w:t>
      </w:r>
    </w:p>
    <w:p w14:paraId="4B7FC5EE">
      <w:pPr>
        <w:spacing w:line="540" w:lineRule="exact"/>
        <w:rPr>
          <w:rFonts w:cs="楷体" w:asciiTheme="majorEastAsia" w:hAnsiTheme="majorEastAsia" w:eastAsiaTheme="majorEastAsia"/>
          <w:sz w:val="24"/>
          <w:szCs w:val="24"/>
        </w:rPr>
      </w:pPr>
      <w:r>
        <w:rPr>
          <w:rFonts w:hint="eastAsia" w:cs="楷体" w:asciiTheme="majorEastAsia" w:hAnsiTheme="majorEastAsia" w:eastAsiaTheme="majorEastAsia"/>
          <w:sz w:val="24"/>
          <w:szCs w:val="24"/>
        </w:rPr>
        <w:t>通信地址：</w:t>
      </w:r>
      <w:r>
        <w:rPr>
          <w:rFonts w:hint="eastAsia" w:cs="楷体" w:asciiTheme="majorEastAsia" w:hAnsiTheme="majorEastAsia" w:eastAsiaTheme="majorEastAsia"/>
          <w:sz w:val="24"/>
          <w:szCs w:val="24"/>
          <w:u w:val="single"/>
          <w:lang w:val="en-US" w:eastAsia="zh-CN"/>
        </w:rPr>
        <w:t xml:space="preserve">                  </w:t>
      </w:r>
      <w:r>
        <w:rPr>
          <w:rFonts w:hint="eastAsia" w:cs="楷体" w:asciiTheme="majorEastAsia" w:hAnsiTheme="majorEastAsia" w:eastAsiaTheme="majorEastAsia"/>
          <w:sz w:val="24"/>
          <w:szCs w:val="24"/>
        </w:rPr>
        <w:t>。</w:t>
      </w:r>
    </w:p>
    <w:p w14:paraId="5E9C953A">
      <w:pPr>
        <w:spacing w:line="540" w:lineRule="exact"/>
        <w:rPr>
          <w:rFonts w:cs="楷体" w:asciiTheme="majorEastAsia" w:hAnsiTheme="majorEastAsia" w:eastAsiaTheme="majorEastAsia"/>
          <w:b/>
          <w:bCs/>
          <w:sz w:val="24"/>
          <w:szCs w:val="24"/>
        </w:rPr>
      </w:pPr>
      <w:r>
        <w:rPr>
          <w:rFonts w:hint="eastAsia" w:cs="楷体" w:asciiTheme="majorEastAsia" w:hAnsiTheme="majorEastAsia" w:eastAsiaTheme="majorEastAsia"/>
          <w:sz w:val="24"/>
          <w:szCs w:val="24"/>
        </w:rPr>
        <w:t>发包人对发包人代表的授权范围如下：。</w:t>
      </w:r>
    </w:p>
    <w:p w14:paraId="592D5767">
      <w:pPr>
        <w:spacing w:line="540" w:lineRule="exact"/>
        <w:rPr>
          <w:rFonts w:cs="楷体" w:asciiTheme="majorEastAsia" w:hAnsiTheme="majorEastAsia" w:eastAsiaTheme="majorEastAsia"/>
          <w:sz w:val="24"/>
          <w:szCs w:val="24"/>
        </w:rPr>
      </w:pPr>
      <w:r>
        <w:rPr>
          <w:rFonts w:hint="eastAsia" w:cs="楷体" w:asciiTheme="majorEastAsia" w:hAnsiTheme="majorEastAsia" w:eastAsiaTheme="majorEastAsia"/>
          <w:bCs/>
          <w:sz w:val="24"/>
          <w:szCs w:val="24"/>
        </w:rPr>
        <w:t>2.2</w:t>
      </w:r>
      <w:r>
        <w:rPr>
          <w:rFonts w:hint="eastAsia" w:cs="楷体" w:asciiTheme="majorEastAsia" w:hAnsiTheme="majorEastAsia" w:eastAsiaTheme="majorEastAsia"/>
          <w:sz w:val="24"/>
          <w:szCs w:val="24"/>
        </w:rPr>
        <w:t>施工现场、施工条件和基础资料的提供</w:t>
      </w:r>
    </w:p>
    <w:p w14:paraId="40F6AF84">
      <w:pPr>
        <w:spacing w:line="540" w:lineRule="exact"/>
        <w:rPr>
          <w:rFonts w:cs="楷体" w:asciiTheme="majorEastAsia" w:hAnsiTheme="majorEastAsia" w:eastAsiaTheme="majorEastAsia"/>
          <w:sz w:val="24"/>
          <w:szCs w:val="24"/>
        </w:rPr>
      </w:pPr>
      <w:r>
        <w:rPr>
          <w:rFonts w:hint="eastAsia" w:cs="楷体" w:asciiTheme="majorEastAsia" w:hAnsiTheme="majorEastAsia" w:eastAsiaTheme="majorEastAsia"/>
          <w:sz w:val="24"/>
          <w:szCs w:val="24"/>
        </w:rPr>
        <w:t>2.2.1 提供施工现场</w:t>
      </w:r>
    </w:p>
    <w:p w14:paraId="118F8D1B">
      <w:pPr>
        <w:spacing w:line="540" w:lineRule="exact"/>
        <w:rPr>
          <w:rFonts w:cs="楷体" w:asciiTheme="majorEastAsia" w:hAnsiTheme="majorEastAsia" w:eastAsiaTheme="majorEastAsia"/>
          <w:sz w:val="24"/>
          <w:szCs w:val="24"/>
        </w:rPr>
      </w:pPr>
      <w:r>
        <w:rPr>
          <w:rFonts w:hint="eastAsia" w:cs="楷体" w:asciiTheme="majorEastAsia" w:hAnsiTheme="majorEastAsia" w:eastAsiaTheme="majorEastAsia"/>
          <w:sz w:val="24"/>
          <w:szCs w:val="24"/>
        </w:rPr>
        <w:t>关于发包人移交施工现场的期限要求：</w:t>
      </w:r>
      <w:r>
        <w:rPr>
          <w:rFonts w:hint="eastAsia" w:cs="楷体" w:asciiTheme="majorEastAsia" w:hAnsiTheme="majorEastAsia" w:eastAsiaTheme="majorEastAsia"/>
          <w:sz w:val="24"/>
          <w:szCs w:val="24"/>
          <w:u w:val="single"/>
        </w:rPr>
        <w:t xml:space="preserve">  开工日期7天前           </w:t>
      </w:r>
      <w:r>
        <w:rPr>
          <w:rFonts w:hint="eastAsia" w:cs="楷体" w:asciiTheme="majorEastAsia" w:hAnsiTheme="majorEastAsia" w:eastAsiaTheme="majorEastAsia"/>
          <w:sz w:val="24"/>
          <w:szCs w:val="24"/>
        </w:rPr>
        <w:t>。</w:t>
      </w:r>
    </w:p>
    <w:p w14:paraId="75CC328C">
      <w:pPr>
        <w:spacing w:line="540" w:lineRule="exact"/>
        <w:rPr>
          <w:rFonts w:cs="楷体" w:asciiTheme="majorEastAsia" w:hAnsiTheme="majorEastAsia" w:eastAsiaTheme="majorEastAsia"/>
          <w:sz w:val="24"/>
          <w:szCs w:val="24"/>
        </w:rPr>
      </w:pPr>
      <w:r>
        <w:rPr>
          <w:rFonts w:hint="eastAsia" w:cs="楷体" w:asciiTheme="majorEastAsia" w:hAnsiTheme="majorEastAsia" w:eastAsiaTheme="majorEastAsia"/>
          <w:sz w:val="24"/>
          <w:szCs w:val="24"/>
        </w:rPr>
        <w:t>2.2.2 提供施工条件</w:t>
      </w:r>
    </w:p>
    <w:p w14:paraId="23B9E1D4">
      <w:pPr>
        <w:spacing w:line="540" w:lineRule="exact"/>
        <w:rPr>
          <w:rFonts w:cs="楷体" w:asciiTheme="majorEastAsia" w:hAnsiTheme="majorEastAsia" w:eastAsiaTheme="majorEastAsia"/>
          <w:sz w:val="24"/>
          <w:szCs w:val="24"/>
          <w:u w:val="single"/>
        </w:rPr>
      </w:pPr>
      <w:r>
        <w:rPr>
          <w:rFonts w:hint="eastAsia" w:cs="楷体" w:asciiTheme="majorEastAsia" w:hAnsiTheme="majorEastAsia" w:eastAsiaTheme="majorEastAsia"/>
          <w:sz w:val="24"/>
          <w:szCs w:val="24"/>
        </w:rPr>
        <w:t>关于发包人应负责提供施工所需要的条件，包括：</w:t>
      </w:r>
      <w:r>
        <w:rPr>
          <w:rFonts w:hint="eastAsia" w:cs="楷体" w:asciiTheme="majorEastAsia" w:hAnsiTheme="majorEastAsia" w:eastAsiaTheme="majorEastAsia"/>
          <w:sz w:val="24"/>
          <w:szCs w:val="24"/>
          <w:u w:val="single"/>
        </w:rPr>
        <w:t xml:space="preserve">   按通用条款执行   </w:t>
      </w:r>
      <w:r>
        <w:rPr>
          <w:rFonts w:hint="eastAsia" w:cs="楷体" w:asciiTheme="majorEastAsia" w:hAnsiTheme="majorEastAsia" w:eastAsiaTheme="majorEastAsia"/>
          <w:sz w:val="24"/>
          <w:szCs w:val="24"/>
        </w:rPr>
        <w:t>。</w:t>
      </w:r>
    </w:p>
    <w:p w14:paraId="0B3075A2">
      <w:pPr>
        <w:spacing w:line="540" w:lineRule="exact"/>
        <w:rPr>
          <w:rFonts w:cs="楷体" w:asciiTheme="majorEastAsia" w:hAnsiTheme="majorEastAsia" w:eastAsiaTheme="majorEastAsia"/>
          <w:sz w:val="24"/>
          <w:szCs w:val="24"/>
        </w:rPr>
      </w:pPr>
      <w:r>
        <w:rPr>
          <w:rFonts w:hint="eastAsia" w:cs="楷体" w:asciiTheme="majorEastAsia" w:hAnsiTheme="majorEastAsia" w:eastAsiaTheme="majorEastAsia"/>
          <w:bCs/>
          <w:sz w:val="24"/>
          <w:szCs w:val="24"/>
        </w:rPr>
        <w:t>2.3</w:t>
      </w:r>
      <w:r>
        <w:rPr>
          <w:rFonts w:hint="eastAsia" w:cs="楷体" w:asciiTheme="majorEastAsia" w:hAnsiTheme="majorEastAsia" w:eastAsiaTheme="majorEastAsia"/>
          <w:sz w:val="24"/>
          <w:szCs w:val="24"/>
        </w:rPr>
        <w:t xml:space="preserve"> 资金来源证明及支付担保</w:t>
      </w:r>
    </w:p>
    <w:p w14:paraId="3816D985">
      <w:pPr>
        <w:spacing w:line="540" w:lineRule="exact"/>
        <w:rPr>
          <w:rFonts w:cs="楷体" w:asciiTheme="majorEastAsia" w:hAnsiTheme="majorEastAsia" w:eastAsiaTheme="majorEastAsia"/>
          <w:sz w:val="24"/>
          <w:szCs w:val="24"/>
        </w:rPr>
      </w:pPr>
      <w:r>
        <w:rPr>
          <w:rFonts w:hint="eastAsia" w:cs="楷体" w:asciiTheme="majorEastAsia" w:hAnsiTheme="majorEastAsia" w:eastAsiaTheme="majorEastAsia"/>
          <w:sz w:val="24"/>
          <w:szCs w:val="24"/>
        </w:rPr>
        <w:t>发包人提供资金来源证明的期限要求：</w:t>
      </w:r>
      <w:r>
        <w:rPr>
          <w:rFonts w:hint="eastAsia" w:cs="楷体" w:asciiTheme="majorEastAsia" w:hAnsiTheme="majorEastAsia" w:eastAsiaTheme="majorEastAsia"/>
          <w:sz w:val="24"/>
          <w:szCs w:val="24"/>
          <w:u w:val="single"/>
        </w:rPr>
        <w:t xml:space="preserve">    按通用条款执行     </w:t>
      </w:r>
      <w:r>
        <w:rPr>
          <w:rFonts w:hint="eastAsia" w:cs="楷体" w:asciiTheme="majorEastAsia" w:hAnsiTheme="majorEastAsia" w:eastAsiaTheme="majorEastAsia"/>
          <w:sz w:val="24"/>
          <w:szCs w:val="24"/>
        </w:rPr>
        <w:t>。</w:t>
      </w:r>
    </w:p>
    <w:p w14:paraId="217F5933">
      <w:pPr>
        <w:spacing w:line="540" w:lineRule="exact"/>
        <w:rPr>
          <w:rFonts w:cs="楷体" w:asciiTheme="majorEastAsia" w:hAnsiTheme="majorEastAsia" w:eastAsiaTheme="majorEastAsia"/>
          <w:sz w:val="24"/>
          <w:szCs w:val="24"/>
        </w:rPr>
      </w:pPr>
      <w:r>
        <w:rPr>
          <w:rFonts w:hint="eastAsia" w:cs="楷体" w:asciiTheme="majorEastAsia" w:hAnsiTheme="majorEastAsia" w:eastAsiaTheme="majorEastAsia"/>
          <w:sz w:val="24"/>
          <w:szCs w:val="24"/>
        </w:rPr>
        <w:t>发包人是否提供支付担保：</w:t>
      </w:r>
      <w:r>
        <w:rPr>
          <w:rFonts w:hint="eastAsia" w:cs="楷体" w:asciiTheme="majorEastAsia" w:hAnsiTheme="majorEastAsia" w:eastAsiaTheme="majorEastAsia"/>
          <w:sz w:val="24"/>
          <w:szCs w:val="24"/>
          <w:u w:val="single"/>
        </w:rPr>
        <w:t xml:space="preserve">              \                      </w:t>
      </w:r>
      <w:r>
        <w:rPr>
          <w:rFonts w:hint="eastAsia" w:cs="楷体" w:asciiTheme="majorEastAsia" w:hAnsiTheme="majorEastAsia" w:eastAsiaTheme="majorEastAsia"/>
          <w:sz w:val="24"/>
          <w:szCs w:val="24"/>
        </w:rPr>
        <w:t>。</w:t>
      </w:r>
    </w:p>
    <w:p w14:paraId="49E08BBF">
      <w:pPr>
        <w:spacing w:line="540" w:lineRule="exact"/>
        <w:rPr>
          <w:rFonts w:cs="楷体" w:asciiTheme="majorEastAsia" w:hAnsiTheme="majorEastAsia" w:eastAsiaTheme="majorEastAsia"/>
          <w:sz w:val="24"/>
          <w:szCs w:val="24"/>
          <w:u w:val="single"/>
        </w:rPr>
      </w:pPr>
      <w:r>
        <w:rPr>
          <w:rFonts w:hint="eastAsia" w:cs="楷体" w:asciiTheme="majorEastAsia" w:hAnsiTheme="majorEastAsia" w:eastAsiaTheme="majorEastAsia"/>
          <w:sz w:val="24"/>
          <w:szCs w:val="24"/>
        </w:rPr>
        <w:t>发包人提供支付担保的形式：</w:t>
      </w:r>
      <w:r>
        <w:rPr>
          <w:rFonts w:hint="eastAsia" w:cs="楷体" w:asciiTheme="majorEastAsia" w:hAnsiTheme="majorEastAsia" w:eastAsiaTheme="majorEastAsia"/>
          <w:sz w:val="24"/>
          <w:szCs w:val="24"/>
          <w:u w:val="single"/>
        </w:rPr>
        <w:t xml:space="preserve">               \                     </w:t>
      </w:r>
      <w:r>
        <w:rPr>
          <w:rFonts w:hint="eastAsia" w:cs="楷体" w:asciiTheme="majorEastAsia" w:hAnsiTheme="majorEastAsia" w:eastAsiaTheme="majorEastAsia"/>
          <w:sz w:val="24"/>
          <w:szCs w:val="24"/>
        </w:rPr>
        <w:t>。</w:t>
      </w:r>
    </w:p>
    <w:p w14:paraId="5FDF16F7">
      <w:pPr>
        <w:keepNext/>
        <w:spacing w:line="540" w:lineRule="exact"/>
        <w:outlineLvl w:val="3"/>
        <w:rPr>
          <w:rFonts w:cs="楷体" w:asciiTheme="majorEastAsia" w:hAnsiTheme="majorEastAsia" w:eastAsiaTheme="majorEastAsia"/>
          <w:b/>
          <w:bCs/>
          <w:sz w:val="24"/>
          <w:szCs w:val="24"/>
        </w:rPr>
      </w:pPr>
      <w:bookmarkStart w:id="584" w:name="_Toc351203635"/>
      <w:bookmarkEnd w:id="584"/>
      <w:r>
        <w:rPr>
          <w:rFonts w:hint="eastAsia" w:cs="楷体" w:asciiTheme="majorEastAsia" w:hAnsiTheme="majorEastAsia" w:eastAsiaTheme="majorEastAsia"/>
          <w:b/>
          <w:bCs/>
          <w:sz w:val="24"/>
          <w:szCs w:val="24"/>
        </w:rPr>
        <w:t>3</w:t>
      </w:r>
      <w:bookmarkStart w:id="585" w:name="_Toc297048344"/>
      <w:bookmarkEnd w:id="585"/>
      <w:bookmarkStart w:id="586" w:name="_Toc296346659"/>
      <w:bookmarkEnd w:id="586"/>
      <w:bookmarkStart w:id="587" w:name="_Toc296890986"/>
      <w:bookmarkEnd w:id="587"/>
      <w:bookmarkStart w:id="588" w:name="_Toc297120458"/>
      <w:bookmarkEnd w:id="588"/>
      <w:bookmarkStart w:id="589" w:name="_Toc292559363"/>
      <w:bookmarkEnd w:id="589"/>
      <w:bookmarkStart w:id="590" w:name="_Toc296944497"/>
      <w:bookmarkEnd w:id="590"/>
      <w:bookmarkStart w:id="591" w:name="_Toc296503158"/>
      <w:bookmarkEnd w:id="591"/>
      <w:bookmarkStart w:id="592" w:name="_Toc296347157"/>
      <w:bookmarkEnd w:id="592"/>
      <w:bookmarkStart w:id="593" w:name="_Toc292559868"/>
      <w:bookmarkEnd w:id="593"/>
      <w:bookmarkStart w:id="594" w:name="_Toc296891198"/>
      <w:r>
        <w:rPr>
          <w:rFonts w:hint="eastAsia" w:cs="楷体" w:asciiTheme="majorEastAsia" w:hAnsiTheme="majorEastAsia" w:eastAsiaTheme="majorEastAsia"/>
          <w:b/>
          <w:bCs/>
          <w:sz w:val="24"/>
          <w:szCs w:val="24"/>
        </w:rPr>
        <w:t>. 承包人</w:t>
      </w:r>
      <w:bookmarkEnd w:id="594"/>
    </w:p>
    <w:p w14:paraId="234CEEB9">
      <w:pPr>
        <w:spacing w:line="540" w:lineRule="exact"/>
        <w:rPr>
          <w:rFonts w:cs="楷体" w:asciiTheme="majorEastAsia" w:hAnsiTheme="majorEastAsia" w:eastAsiaTheme="majorEastAsia"/>
          <w:sz w:val="24"/>
          <w:szCs w:val="24"/>
        </w:rPr>
      </w:pPr>
      <w:r>
        <w:rPr>
          <w:rFonts w:hint="eastAsia" w:cs="楷体" w:asciiTheme="majorEastAsia" w:hAnsiTheme="majorEastAsia" w:eastAsiaTheme="majorEastAsia"/>
          <w:b/>
          <w:bCs/>
          <w:sz w:val="24"/>
          <w:szCs w:val="24"/>
        </w:rPr>
        <w:t xml:space="preserve">3.1 </w:t>
      </w:r>
      <w:r>
        <w:rPr>
          <w:rFonts w:hint="eastAsia" w:cs="楷体" w:asciiTheme="majorEastAsia" w:hAnsiTheme="majorEastAsia" w:eastAsiaTheme="majorEastAsia"/>
          <w:sz w:val="24"/>
          <w:szCs w:val="24"/>
        </w:rPr>
        <w:t>承包人的一般义务</w:t>
      </w:r>
    </w:p>
    <w:p w14:paraId="0F23879D">
      <w:pPr>
        <w:spacing w:line="540" w:lineRule="exact"/>
        <w:rPr>
          <w:rFonts w:cs="楷体" w:asciiTheme="majorEastAsia" w:hAnsiTheme="majorEastAsia" w:eastAsiaTheme="majorEastAsia"/>
          <w:sz w:val="24"/>
          <w:szCs w:val="24"/>
          <w:u w:val="single"/>
        </w:rPr>
      </w:pPr>
      <w:r>
        <w:rPr>
          <w:rFonts w:hint="eastAsia" w:cs="楷体" w:asciiTheme="majorEastAsia" w:hAnsiTheme="majorEastAsia" w:eastAsiaTheme="majorEastAsia"/>
          <w:sz w:val="24"/>
          <w:szCs w:val="24"/>
        </w:rPr>
        <w:t>（9）承包人提交的竣工资料的内容：</w:t>
      </w:r>
      <w:r>
        <w:rPr>
          <w:rFonts w:hint="eastAsia" w:cs="楷体" w:asciiTheme="majorEastAsia" w:hAnsiTheme="majorEastAsia" w:eastAsiaTheme="majorEastAsia"/>
          <w:sz w:val="24"/>
          <w:szCs w:val="24"/>
          <w:u w:val="single"/>
        </w:rPr>
        <w:t xml:space="preserve">  承包人向发包人提交完整竣工图纸和竣工图电子文档     </w:t>
      </w:r>
      <w:r>
        <w:rPr>
          <w:rFonts w:hint="eastAsia" w:cs="楷体" w:asciiTheme="majorEastAsia" w:hAnsiTheme="majorEastAsia" w:eastAsiaTheme="majorEastAsia"/>
          <w:sz w:val="24"/>
          <w:szCs w:val="24"/>
        </w:rPr>
        <w:t>。</w:t>
      </w:r>
    </w:p>
    <w:p w14:paraId="5A3B4C4F">
      <w:pPr>
        <w:spacing w:line="540" w:lineRule="exact"/>
        <w:rPr>
          <w:rFonts w:cs="楷体" w:asciiTheme="majorEastAsia" w:hAnsiTheme="majorEastAsia" w:eastAsiaTheme="majorEastAsia"/>
          <w:sz w:val="24"/>
          <w:szCs w:val="24"/>
        </w:rPr>
      </w:pPr>
      <w:r>
        <w:rPr>
          <w:rFonts w:hint="eastAsia" w:cs="楷体" w:asciiTheme="majorEastAsia" w:hAnsiTheme="majorEastAsia" w:eastAsiaTheme="majorEastAsia"/>
          <w:sz w:val="24"/>
          <w:szCs w:val="24"/>
        </w:rPr>
        <w:t>承包人需要提交的竣工资料套数：</w:t>
      </w:r>
      <w:r>
        <w:rPr>
          <w:rFonts w:hint="eastAsia" w:cs="楷体" w:asciiTheme="majorEastAsia" w:hAnsiTheme="majorEastAsia" w:eastAsiaTheme="majorEastAsia"/>
          <w:sz w:val="24"/>
          <w:szCs w:val="24"/>
          <w:u w:val="single"/>
        </w:rPr>
        <w:t xml:space="preserve">保证竣工后提供完整的审验合格后的施工图 </w:t>
      </w:r>
      <w:r>
        <w:rPr>
          <w:rFonts w:hint="eastAsia" w:cs="楷体" w:asciiTheme="majorEastAsia" w:hAnsiTheme="majorEastAsia" w:eastAsiaTheme="majorEastAsia"/>
          <w:sz w:val="24"/>
          <w:szCs w:val="24"/>
        </w:rPr>
        <w:t>。</w:t>
      </w:r>
    </w:p>
    <w:p w14:paraId="77DCD0AA">
      <w:pPr>
        <w:spacing w:line="540" w:lineRule="exact"/>
        <w:rPr>
          <w:rFonts w:cs="楷体" w:asciiTheme="majorEastAsia" w:hAnsiTheme="majorEastAsia" w:eastAsiaTheme="majorEastAsia"/>
          <w:sz w:val="24"/>
          <w:szCs w:val="24"/>
        </w:rPr>
      </w:pPr>
      <w:r>
        <w:rPr>
          <w:rFonts w:hint="eastAsia" w:cs="楷体" w:asciiTheme="majorEastAsia" w:hAnsiTheme="majorEastAsia" w:eastAsiaTheme="majorEastAsia"/>
          <w:sz w:val="24"/>
          <w:szCs w:val="24"/>
        </w:rPr>
        <w:t>承包人提交的竣工资料的费用承担：</w:t>
      </w:r>
      <w:r>
        <w:rPr>
          <w:rFonts w:hint="eastAsia" w:cs="楷体" w:asciiTheme="majorEastAsia" w:hAnsiTheme="majorEastAsia" w:eastAsiaTheme="majorEastAsia"/>
          <w:sz w:val="24"/>
          <w:szCs w:val="24"/>
          <w:u w:val="single"/>
        </w:rPr>
        <w:t xml:space="preserve">         由承包人承担                </w:t>
      </w:r>
      <w:r>
        <w:rPr>
          <w:rFonts w:hint="eastAsia" w:cs="楷体" w:asciiTheme="majorEastAsia" w:hAnsiTheme="majorEastAsia" w:eastAsiaTheme="majorEastAsia"/>
          <w:sz w:val="24"/>
          <w:szCs w:val="24"/>
        </w:rPr>
        <w:t>。</w:t>
      </w:r>
    </w:p>
    <w:p w14:paraId="51DD535D">
      <w:pPr>
        <w:spacing w:line="540" w:lineRule="exact"/>
        <w:rPr>
          <w:rFonts w:cs="楷体" w:asciiTheme="majorEastAsia" w:hAnsiTheme="majorEastAsia" w:eastAsiaTheme="majorEastAsia"/>
          <w:sz w:val="24"/>
          <w:szCs w:val="24"/>
        </w:rPr>
      </w:pPr>
      <w:r>
        <w:rPr>
          <w:rFonts w:hint="eastAsia" w:cs="楷体" w:asciiTheme="majorEastAsia" w:hAnsiTheme="majorEastAsia" w:eastAsiaTheme="majorEastAsia"/>
          <w:sz w:val="24"/>
          <w:szCs w:val="24"/>
        </w:rPr>
        <w:t>承包人提交的竣工资料移交时间：</w:t>
      </w:r>
      <w:r>
        <w:rPr>
          <w:rFonts w:hint="eastAsia" w:cs="楷体" w:asciiTheme="majorEastAsia" w:hAnsiTheme="majorEastAsia" w:eastAsiaTheme="majorEastAsia"/>
          <w:sz w:val="24"/>
          <w:szCs w:val="24"/>
          <w:u w:val="single"/>
        </w:rPr>
        <w:t xml:space="preserve">    工程竣工验收合格后1个月内         </w:t>
      </w:r>
      <w:r>
        <w:rPr>
          <w:rFonts w:hint="eastAsia" w:cs="楷体" w:asciiTheme="majorEastAsia" w:hAnsiTheme="majorEastAsia" w:eastAsiaTheme="majorEastAsia"/>
          <w:sz w:val="24"/>
          <w:szCs w:val="24"/>
        </w:rPr>
        <w:t>。</w:t>
      </w:r>
    </w:p>
    <w:p w14:paraId="4C99595F">
      <w:pPr>
        <w:spacing w:line="540" w:lineRule="exact"/>
        <w:rPr>
          <w:rFonts w:cs="楷体" w:asciiTheme="majorEastAsia" w:hAnsiTheme="majorEastAsia" w:eastAsiaTheme="majorEastAsia"/>
          <w:sz w:val="24"/>
          <w:szCs w:val="24"/>
        </w:rPr>
      </w:pPr>
      <w:r>
        <w:rPr>
          <w:rFonts w:hint="eastAsia" w:cs="楷体" w:asciiTheme="majorEastAsia" w:hAnsiTheme="majorEastAsia" w:eastAsiaTheme="majorEastAsia"/>
          <w:sz w:val="24"/>
          <w:szCs w:val="24"/>
        </w:rPr>
        <w:t>承包人提交的竣工资料形式要求：</w:t>
      </w:r>
      <w:r>
        <w:rPr>
          <w:rFonts w:hint="eastAsia" w:cs="楷体" w:asciiTheme="majorEastAsia" w:hAnsiTheme="majorEastAsia" w:eastAsiaTheme="majorEastAsia"/>
          <w:sz w:val="24"/>
          <w:szCs w:val="24"/>
          <w:u w:val="single"/>
        </w:rPr>
        <w:t xml:space="preserve">     书面及电子文档                    </w:t>
      </w:r>
      <w:r>
        <w:rPr>
          <w:rFonts w:hint="eastAsia" w:cs="楷体" w:asciiTheme="majorEastAsia" w:hAnsiTheme="majorEastAsia" w:eastAsiaTheme="majorEastAsia"/>
          <w:sz w:val="24"/>
          <w:szCs w:val="24"/>
        </w:rPr>
        <w:t>。</w:t>
      </w:r>
    </w:p>
    <w:p w14:paraId="5A63762E">
      <w:pPr>
        <w:keepNext w:val="0"/>
        <w:keepLines w:val="0"/>
        <w:pageBreakBefore w:val="0"/>
        <w:widowControl/>
        <w:numPr>
          <w:ilvl w:val="0"/>
          <w:numId w:val="3"/>
        </w:numPr>
        <w:kinsoku/>
        <w:wordWrap/>
        <w:overflowPunct/>
        <w:topLinePunct w:val="0"/>
        <w:autoSpaceDE/>
        <w:autoSpaceDN/>
        <w:bidi w:val="0"/>
        <w:adjustRightInd w:val="0"/>
        <w:snapToGrid w:val="0"/>
        <w:spacing w:after="0" w:line="540" w:lineRule="exact"/>
        <w:textAlignment w:val="auto"/>
        <w:rPr>
          <w:rFonts w:hint="eastAsia" w:cs="楷体" w:asciiTheme="majorEastAsia" w:hAnsiTheme="majorEastAsia" w:eastAsiaTheme="majorEastAsia"/>
          <w:sz w:val="24"/>
          <w:szCs w:val="24"/>
          <w:u w:val="single"/>
        </w:rPr>
      </w:pPr>
      <w:r>
        <w:rPr>
          <w:rFonts w:hint="eastAsia" w:cs="楷体" w:asciiTheme="majorEastAsia" w:hAnsiTheme="majorEastAsia" w:eastAsiaTheme="majorEastAsia"/>
          <w:sz w:val="24"/>
          <w:szCs w:val="24"/>
        </w:rPr>
        <w:t>承包人应履行的其他义务：</w:t>
      </w:r>
      <w:r>
        <w:rPr>
          <w:rFonts w:hint="eastAsia" w:cs="楷体" w:asciiTheme="majorEastAsia" w:hAnsiTheme="majorEastAsia" w:eastAsiaTheme="majorEastAsia"/>
          <w:sz w:val="24"/>
          <w:szCs w:val="24"/>
          <w:u w:val="single"/>
        </w:rPr>
        <w:t xml:space="preserve"> </w:t>
      </w:r>
      <w:r>
        <w:rPr>
          <w:rFonts w:hint="eastAsia" w:cs="楷体" w:asciiTheme="majorEastAsia" w:hAnsiTheme="majorEastAsia" w:eastAsiaTheme="majorEastAsia"/>
          <w:sz w:val="24"/>
          <w:szCs w:val="24"/>
          <w:u w:val="single"/>
          <w:lang w:val="en-US" w:eastAsia="zh-CN"/>
        </w:rPr>
        <w:t xml:space="preserve">                </w:t>
      </w:r>
    </w:p>
    <w:p w14:paraId="6D4C9DC3">
      <w:pPr>
        <w:keepNext w:val="0"/>
        <w:keepLines w:val="0"/>
        <w:pageBreakBefore w:val="0"/>
        <w:widowControl/>
        <w:numPr>
          <w:ilvl w:val="0"/>
          <w:numId w:val="0"/>
        </w:numPr>
        <w:kinsoku/>
        <w:wordWrap/>
        <w:overflowPunct/>
        <w:topLinePunct w:val="0"/>
        <w:autoSpaceDE/>
        <w:autoSpaceDN/>
        <w:bidi w:val="0"/>
        <w:adjustRightInd w:val="0"/>
        <w:snapToGrid w:val="0"/>
        <w:spacing w:after="0" w:line="540" w:lineRule="exact"/>
        <w:textAlignment w:val="auto"/>
        <w:rPr>
          <w:rFonts w:cs="楷体" w:asciiTheme="majorEastAsia" w:hAnsiTheme="majorEastAsia" w:eastAsiaTheme="majorEastAsia"/>
          <w:sz w:val="24"/>
          <w:szCs w:val="24"/>
        </w:rPr>
      </w:pPr>
      <w:r>
        <w:rPr>
          <w:rFonts w:hint="eastAsia" w:cs="楷体" w:asciiTheme="majorEastAsia" w:hAnsiTheme="majorEastAsia" w:eastAsiaTheme="majorEastAsia"/>
          <w:bCs/>
          <w:sz w:val="24"/>
          <w:szCs w:val="24"/>
        </w:rPr>
        <w:t>3.2</w:t>
      </w:r>
      <w:r>
        <w:rPr>
          <w:rFonts w:hint="eastAsia" w:cs="楷体" w:asciiTheme="majorEastAsia" w:hAnsiTheme="majorEastAsia" w:eastAsiaTheme="majorEastAsia"/>
          <w:sz w:val="24"/>
          <w:szCs w:val="24"/>
        </w:rPr>
        <w:t xml:space="preserve"> 项目经理</w:t>
      </w:r>
    </w:p>
    <w:p w14:paraId="06165718">
      <w:pPr>
        <w:keepNext w:val="0"/>
        <w:keepLines w:val="0"/>
        <w:pageBreakBefore w:val="0"/>
        <w:widowControl/>
        <w:kinsoku/>
        <w:wordWrap/>
        <w:overflowPunct/>
        <w:topLinePunct w:val="0"/>
        <w:autoSpaceDE/>
        <w:autoSpaceDN/>
        <w:bidi w:val="0"/>
        <w:adjustRightInd w:val="0"/>
        <w:snapToGrid w:val="0"/>
        <w:spacing w:after="0" w:line="540" w:lineRule="exact"/>
        <w:textAlignment w:val="auto"/>
        <w:rPr>
          <w:rFonts w:cs="楷体" w:asciiTheme="majorEastAsia" w:hAnsiTheme="majorEastAsia" w:eastAsiaTheme="majorEastAsia"/>
          <w:sz w:val="24"/>
          <w:szCs w:val="24"/>
        </w:rPr>
      </w:pPr>
      <w:r>
        <w:rPr>
          <w:rFonts w:hint="eastAsia" w:cs="楷体" w:asciiTheme="majorEastAsia" w:hAnsiTheme="majorEastAsia" w:eastAsiaTheme="majorEastAsia"/>
          <w:sz w:val="24"/>
          <w:szCs w:val="24"/>
        </w:rPr>
        <w:t>3.2.1 项目经理：</w:t>
      </w:r>
    </w:p>
    <w:p w14:paraId="6F655EE4">
      <w:pPr>
        <w:keepNext w:val="0"/>
        <w:keepLines w:val="0"/>
        <w:pageBreakBefore w:val="0"/>
        <w:widowControl/>
        <w:kinsoku/>
        <w:wordWrap/>
        <w:overflowPunct/>
        <w:topLinePunct w:val="0"/>
        <w:autoSpaceDE/>
        <w:autoSpaceDN/>
        <w:bidi w:val="0"/>
        <w:adjustRightInd w:val="0"/>
        <w:snapToGrid w:val="0"/>
        <w:spacing w:after="0" w:line="540" w:lineRule="exact"/>
        <w:textAlignment w:val="auto"/>
        <w:rPr>
          <w:rFonts w:cs="楷体" w:asciiTheme="majorEastAsia" w:hAnsiTheme="majorEastAsia" w:eastAsiaTheme="majorEastAsia"/>
          <w:sz w:val="24"/>
          <w:szCs w:val="24"/>
        </w:rPr>
      </w:pPr>
      <w:r>
        <w:rPr>
          <w:rFonts w:hint="eastAsia" w:cs="楷体" w:asciiTheme="majorEastAsia" w:hAnsiTheme="majorEastAsia" w:eastAsiaTheme="majorEastAsia"/>
          <w:sz w:val="24"/>
          <w:szCs w:val="24"/>
        </w:rPr>
        <w:t>姓    名：</w:t>
      </w:r>
      <w:r>
        <w:rPr>
          <w:rFonts w:hint="eastAsia" w:cs="楷体" w:asciiTheme="majorEastAsia" w:hAnsiTheme="majorEastAsia" w:eastAsiaTheme="majorEastAsia"/>
          <w:sz w:val="24"/>
          <w:szCs w:val="24"/>
          <w:u w:val="single"/>
          <w:lang w:val="en-US" w:eastAsia="zh-CN"/>
        </w:rPr>
        <w:t xml:space="preserve">               </w:t>
      </w:r>
      <w:r>
        <w:rPr>
          <w:rFonts w:hint="eastAsia" w:cs="楷体" w:asciiTheme="majorEastAsia" w:hAnsiTheme="majorEastAsia" w:eastAsiaTheme="majorEastAsia"/>
          <w:sz w:val="24"/>
          <w:szCs w:val="24"/>
        </w:rPr>
        <w:t>；</w:t>
      </w:r>
    </w:p>
    <w:p w14:paraId="0D589C0E">
      <w:pPr>
        <w:keepNext w:val="0"/>
        <w:keepLines w:val="0"/>
        <w:pageBreakBefore w:val="0"/>
        <w:widowControl/>
        <w:kinsoku/>
        <w:wordWrap/>
        <w:overflowPunct/>
        <w:topLinePunct w:val="0"/>
        <w:autoSpaceDE/>
        <w:autoSpaceDN/>
        <w:bidi w:val="0"/>
        <w:adjustRightInd w:val="0"/>
        <w:snapToGrid w:val="0"/>
        <w:spacing w:after="0" w:line="540" w:lineRule="exact"/>
        <w:textAlignment w:val="auto"/>
        <w:rPr>
          <w:rFonts w:cs="楷体" w:asciiTheme="majorEastAsia" w:hAnsiTheme="majorEastAsia" w:eastAsiaTheme="majorEastAsia"/>
          <w:sz w:val="24"/>
          <w:szCs w:val="24"/>
        </w:rPr>
      </w:pPr>
      <w:r>
        <w:rPr>
          <w:rFonts w:hint="eastAsia" w:cs="楷体" w:asciiTheme="majorEastAsia" w:hAnsiTheme="majorEastAsia" w:eastAsiaTheme="majorEastAsia"/>
          <w:sz w:val="24"/>
          <w:szCs w:val="24"/>
        </w:rPr>
        <w:t>身份证号</w:t>
      </w:r>
      <w:r>
        <w:rPr>
          <w:rFonts w:hint="eastAsia" w:cs="楷体" w:asciiTheme="majorEastAsia" w:hAnsiTheme="majorEastAsia" w:eastAsiaTheme="majorEastAsia"/>
          <w:sz w:val="24"/>
          <w:szCs w:val="24"/>
          <w:u w:val="single"/>
          <w:lang w:val="en-US" w:eastAsia="zh-CN"/>
        </w:rPr>
        <w:t xml:space="preserve">              </w:t>
      </w:r>
      <w:r>
        <w:rPr>
          <w:rFonts w:hint="eastAsia" w:cs="楷体" w:asciiTheme="majorEastAsia" w:hAnsiTheme="majorEastAsia" w:eastAsiaTheme="majorEastAsia"/>
          <w:sz w:val="24"/>
          <w:szCs w:val="24"/>
        </w:rPr>
        <w:t>：</w:t>
      </w:r>
      <w:r>
        <w:rPr>
          <w:rFonts w:hint="eastAsia" w:cs="楷体" w:asciiTheme="majorEastAsia" w:hAnsiTheme="majorEastAsia" w:eastAsiaTheme="majorEastAsia"/>
          <w:sz w:val="24"/>
          <w:szCs w:val="24"/>
          <w:lang w:val="en-US" w:eastAsia="zh-CN"/>
        </w:rPr>
        <w:t xml:space="preserve">                                            </w:t>
      </w:r>
      <w:r>
        <w:rPr>
          <w:rFonts w:hint="eastAsia" w:cs="楷体" w:asciiTheme="majorEastAsia" w:hAnsiTheme="majorEastAsia" w:eastAsiaTheme="majorEastAsia"/>
          <w:sz w:val="24"/>
          <w:szCs w:val="24"/>
        </w:rPr>
        <w:t>；</w:t>
      </w:r>
    </w:p>
    <w:p w14:paraId="62E63B54">
      <w:pPr>
        <w:keepNext w:val="0"/>
        <w:keepLines w:val="0"/>
        <w:pageBreakBefore w:val="0"/>
        <w:widowControl/>
        <w:kinsoku/>
        <w:wordWrap/>
        <w:overflowPunct/>
        <w:topLinePunct w:val="0"/>
        <w:autoSpaceDE/>
        <w:autoSpaceDN/>
        <w:bidi w:val="0"/>
        <w:adjustRightInd w:val="0"/>
        <w:snapToGrid w:val="0"/>
        <w:spacing w:after="0" w:line="540" w:lineRule="exact"/>
        <w:textAlignment w:val="auto"/>
        <w:rPr>
          <w:rFonts w:cs="楷体" w:asciiTheme="majorEastAsia" w:hAnsiTheme="majorEastAsia" w:eastAsiaTheme="majorEastAsia"/>
          <w:sz w:val="24"/>
          <w:szCs w:val="24"/>
        </w:rPr>
      </w:pPr>
      <w:r>
        <w:rPr>
          <w:rFonts w:hint="eastAsia" w:cs="楷体" w:asciiTheme="majorEastAsia" w:hAnsiTheme="majorEastAsia" w:eastAsiaTheme="majorEastAsia"/>
          <w:sz w:val="24"/>
          <w:szCs w:val="24"/>
        </w:rPr>
        <w:t>建造师执业资格等级：</w:t>
      </w:r>
      <w:r>
        <w:rPr>
          <w:rFonts w:hint="eastAsia" w:cs="楷体" w:asciiTheme="majorEastAsia" w:hAnsiTheme="majorEastAsia" w:eastAsiaTheme="majorEastAsia"/>
          <w:sz w:val="24"/>
          <w:szCs w:val="24"/>
          <w:u w:val="single"/>
          <w:lang w:val="en-US" w:eastAsia="zh-CN"/>
        </w:rPr>
        <w:t xml:space="preserve">                 </w:t>
      </w:r>
      <w:r>
        <w:rPr>
          <w:rFonts w:hint="eastAsia" w:cs="楷体" w:asciiTheme="majorEastAsia" w:hAnsiTheme="majorEastAsia" w:eastAsiaTheme="majorEastAsia"/>
          <w:sz w:val="24"/>
          <w:szCs w:val="24"/>
        </w:rPr>
        <w:t>；</w:t>
      </w:r>
    </w:p>
    <w:p w14:paraId="70C9FD14">
      <w:pPr>
        <w:keepNext w:val="0"/>
        <w:keepLines w:val="0"/>
        <w:pageBreakBefore w:val="0"/>
        <w:widowControl/>
        <w:kinsoku/>
        <w:wordWrap/>
        <w:overflowPunct/>
        <w:topLinePunct w:val="0"/>
        <w:autoSpaceDE/>
        <w:autoSpaceDN/>
        <w:bidi w:val="0"/>
        <w:adjustRightInd w:val="0"/>
        <w:snapToGrid w:val="0"/>
        <w:spacing w:after="0" w:line="540" w:lineRule="exact"/>
        <w:textAlignment w:val="auto"/>
        <w:rPr>
          <w:rFonts w:cs="楷体" w:asciiTheme="majorEastAsia" w:hAnsiTheme="majorEastAsia" w:eastAsiaTheme="majorEastAsia"/>
          <w:sz w:val="24"/>
          <w:szCs w:val="24"/>
        </w:rPr>
      </w:pPr>
      <w:r>
        <w:rPr>
          <w:rFonts w:hint="eastAsia" w:cs="楷体" w:asciiTheme="majorEastAsia" w:hAnsiTheme="majorEastAsia" w:eastAsiaTheme="majorEastAsia"/>
          <w:sz w:val="24"/>
          <w:szCs w:val="24"/>
        </w:rPr>
        <w:t>建造师注册证书号：</w:t>
      </w:r>
      <w:r>
        <w:rPr>
          <w:rFonts w:hint="eastAsia" w:cs="楷体" w:asciiTheme="majorEastAsia" w:hAnsiTheme="majorEastAsia" w:eastAsiaTheme="majorEastAsia"/>
          <w:sz w:val="24"/>
          <w:szCs w:val="24"/>
          <w:u w:val="single"/>
          <w:lang w:val="en-US" w:eastAsia="zh-CN"/>
        </w:rPr>
        <w:t xml:space="preserve">                    </w:t>
      </w:r>
      <w:r>
        <w:rPr>
          <w:rFonts w:hint="eastAsia" w:cs="楷体" w:asciiTheme="majorEastAsia" w:hAnsiTheme="majorEastAsia" w:eastAsiaTheme="majorEastAsia"/>
          <w:sz w:val="24"/>
          <w:szCs w:val="24"/>
        </w:rPr>
        <w:t>；</w:t>
      </w:r>
    </w:p>
    <w:p w14:paraId="7331A620">
      <w:pPr>
        <w:keepNext w:val="0"/>
        <w:keepLines w:val="0"/>
        <w:pageBreakBefore w:val="0"/>
        <w:widowControl/>
        <w:kinsoku/>
        <w:wordWrap/>
        <w:overflowPunct/>
        <w:topLinePunct w:val="0"/>
        <w:autoSpaceDE/>
        <w:autoSpaceDN/>
        <w:bidi w:val="0"/>
        <w:adjustRightInd w:val="0"/>
        <w:snapToGrid w:val="0"/>
        <w:spacing w:after="0" w:line="540" w:lineRule="exact"/>
        <w:textAlignment w:val="auto"/>
        <w:rPr>
          <w:rFonts w:cs="楷体" w:asciiTheme="majorEastAsia" w:hAnsiTheme="majorEastAsia" w:eastAsiaTheme="majorEastAsia"/>
          <w:sz w:val="24"/>
          <w:szCs w:val="24"/>
        </w:rPr>
      </w:pPr>
      <w:r>
        <w:rPr>
          <w:rFonts w:hint="eastAsia" w:cs="楷体" w:asciiTheme="majorEastAsia" w:hAnsiTheme="majorEastAsia" w:eastAsiaTheme="majorEastAsia"/>
          <w:sz w:val="24"/>
          <w:szCs w:val="24"/>
        </w:rPr>
        <w:t>建造师执业印章号：</w:t>
      </w:r>
      <w:r>
        <w:rPr>
          <w:rFonts w:hint="eastAsia" w:cs="楷体" w:asciiTheme="majorEastAsia" w:hAnsiTheme="majorEastAsia" w:eastAsiaTheme="majorEastAsia"/>
          <w:sz w:val="24"/>
          <w:szCs w:val="24"/>
          <w:u w:val="single"/>
          <w:lang w:val="en-US" w:eastAsia="zh-CN"/>
        </w:rPr>
        <w:t xml:space="preserve">                     </w:t>
      </w:r>
      <w:r>
        <w:rPr>
          <w:rFonts w:hint="eastAsia" w:cs="楷体" w:asciiTheme="majorEastAsia" w:hAnsiTheme="majorEastAsia" w:eastAsiaTheme="majorEastAsia"/>
          <w:sz w:val="24"/>
          <w:szCs w:val="24"/>
        </w:rPr>
        <w:t>；</w:t>
      </w:r>
    </w:p>
    <w:p w14:paraId="53D9D27F">
      <w:pPr>
        <w:keepNext w:val="0"/>
        <w:keepLines w:val="0"/>
        <w:pageBreakBefore w:val="0"/>
        <w:widowControl/>
        <w:kinsoku/>
        <w:wordWrap/>
        <w:overflowPunct/>
        <w:topLinePunct w:val="0"/>
        <w:autoSpaceDE/>
        <w:autoSpaceDN/>
        <w:bidi w:val="0"/>
        <w:adjustRightInd w:val="0"/>
        <w:snapToGrid w:val="0"/>
        <w:spacing w:after="0" w:line="540" w:lineRule="exact"/>
        <w:textAlignment w:val="auto"/>
        <w:rPr>
          <w:rFonts w:cs="楷体" w:asciiTheme="majorEastAsia" w:hAnsiTheme="majorEastAsia" w:eastAsiaTheme="majorEastAsia"/>
          <w:sz w:val="24"/>
          <w:szCs w:val="24"/>
        </w:rPr>
      </w:pPr>
      <w:r>
        <w:rPr>
          <w:rFonts w:hint="eastAsia" w:cs="楷体" w:asciiTheme="majorEastAsia" w:hAnsiTheme="majorEastAsia" w:eastAsiaTheme="majorEastAsia"/>
          <w:sz w:val="24"/>
          <w:szCs w:val="24"/>
        </w:rPr>
        <w:t>安全生产考核合格证书号：；</w:t>
      </w:r>
    </w:p>
    <w:p w14:paraId="3B767E9C">
      <w:pPr>
        <w:keepNext w:val="0"/>
        <w:keepLines w:val="0"/>
        <w:pageBreakBefore w:val="0"/>
        <w:widowControl/>
        <w:kinsoku/>
        <w:wordWrap/>
        <w:overflowPunct/>
        <w:topLinePunct w:val="0"/>
        <w:autoSpaceDE/>
        <w:autoSpaceDN/>
        <w:bidi w:val="0"/>
        <w:adjustRightInd w:val="0"/>
        <w:snapToGrid w:val="0"/>
        <w:spacing w:after="0" w:line="540" w:lineRule="exact"/>
        <w:textAlignment w:val="auto"/>
        <w:rPr>
          <w:rFonts w:cs="楷体" w:asciiTheme="majorEastAsia" w:hAnsiTheme="majorEastAsia" w:eastAsiaTheme="majorEastAsia"/>
          <w:sz w:val="24"/>
          <w:szCs w:val="24"/>
        </w:rPr>
      </w:pPr>
      <w:r>
        <w:rPr>
          <w:rFonts w:hint="eastAsia" w:cs="楷体" w:asciiTheme="majorEastAsia" w:hAnsiTheme="majorEastAsia" w:eastAsiaTheme="majorEastAsia"/>
          <w:sz w:val="24"/>
          <w:szCs w:val="24"/>
        </w:rPr>
        <w:t>联系电话：；</w:t>
      </w:r>
    </w:p>
    <w:p w14:paraId="78690B39">
      <w:pPr>
        <w:keepNext w:val="0"/>
        <w:keepLines w:val="0"/>
        <w:pageBreakBefore w:val="0"/>
        <w:widowControl/>
        <w:kinsoku/>
        <w:wordWrap/>
        <w:overflowPunct/>
        <w:topLinePunct w:val="0"/>
        <w:autoSpaceDE/>
        <w:autoSpaceDN/>
        <w:bidi w:val="0"/>
        <w:adjustRightInd w:val="0"/>
        <w:snapToGrid w:val="0"/>
        <w:spacing w:after="0" w:line="540" w:lineRule="exact"/>
        <w:textAlignment w:val="auto"/>
        <w:rPr>
          <w:rFonts w:cs="楷体" w:asciiTheme="majorEastAsia" w:hAnsiTheme="majorEastAsia" w:eastAsiaTheme="majorEastAsia"/>
          <w:sz w:val="24"/>
          <w:szCs w:val="24"/>
        </w:rPr>
      </w:pPr>
      <w:r>
        <w:rPr>
          <w:rFonts w:hint="eastAsia" w:cs="楷体" w:asciiTheme="majorEastAsia" w:hAnsiTheme="majorEastAsia" w:eastAsiaTheme="majorEastAsia"/>
          <w:sz w:val="24"/>
          <w:szCs w:val="24"/>
        </w:rPr>
        <w:t>电子信箱：；</w:t>
      </w:r>
    </w:p>
    <w:p w14:paraId="6D350E8E">
      <w:pPr>
        <w:keepNext w:val="0"/>
        <w:keepLines w:val="0"/>
        <w:pageBreakBefore w:val="0"/>
        <w:widowControl/>
        <w:kinsoku/>
        <w:wordWrap/>
        <w:overflowPunct/>
        <w:topLinePunct w:val="0"/>
        <w:autoSpaceDE/>
        <w:autoSpaceDN/>
        <w:bidi w:val="0"/>
        <w:adjustRightInd w:val="0"/>
        <w:snapToGrid w:val="0"/>
        <w:spacing w:after="0" w:line="540" w:lineRule="exact"/>
        <w:textAlignment w:val="auto"/>
        <w:rPr>
          <w:rFonts w:cs="楷体" w:asciiTheme="majorEastAsia" w:hAnsiTheme="majorEastAsia" w:eastAsiaTheme="majorEastAsia"/>
          <w:sz w:val="24"/>
          <w:szCs w:val="24"/>
        </w:rPr>
      </w:pPr>
      <w:r>
        <w:rPr>
          <w:rFonts w:hint="eastAsia" w:cs="楷体" w:asciiTheme="majorEastAsia" w:hAnsiTheme="majorEastAsia" w:eastAsiaTheme="majorEastAsia"/>
          <w:sz w:val="24"/>
          <w:szCs w:val="24"/>
        </w:rPr>
        <w:t>通信地址：；</w:t>
      </w:r>
    </w:p>
    <w:p w14:paraId="2CEA7E2B">
      <w:pPr>
        <w:keepNext w:val="0"/>
        <w:keepLines w:val="0"/>
        <w:pageBreakBefore w:val="0"/>
        <w:widowControl/>
        <w:kinsoku/>
        <w:wordWrap/>
        <w:overflowPunct/>
        <w:topLinePunct w:val="0"/>
        <w:autoSpaceDE/>
        <w:autoSpaceDN/>
        <w:bidi w:val="0"/>
        <w:adjustRightInd w:val="0"/>
        <w:snapToGrid w:val="0"/>
        <w:spacing w:after="0" w:line="540" w:lineRule="exact"/>
        <w:textAlignment w:val="auto"/>
        <w:rPr>
          <w:rFonts w:cs="楷体" w:asciiTheme="majorEastAsia" w:hAnsiTheme="majorEastAsia" w:eastAsiaTheme="majorEastAsia"/>
          <w:sz w:val="24"/>
          <w:szCs w:val="24"/>
        </w:rPr>
      </w:pPr>
      <w:r>
        <w:rPr>
          <w:rFonts w:hint="eastAsia" w:cs="楷体" w:asciiTheme="majorEastAsia" w:hAnsiTheme="majorEastAsia" w:eastAsiaTheme="majorEastAsia"/>
          <w:sz w:val="24"/>
          <w:szCs w:val="24"/>
        </w:rPr>
        <w:t>承包人对项目经理的授权范围如下：。</w:t>
      </w:r>
    </w:p>
    <w:p w14:paraId="5FA61912">
      <w:pPr>
        <w:spacing w:line="540" w:lineRule="exact"/>
        <w:rPr>
          <w:rFonts w:cs="楷体" w:asciiTheme="majorEastAsia" w:hAnsiTheme="majorEastAsia" w:eastAsiaTheme="majorEastAsia"/>
          <w:sz w:val="24"/>
          <w:szCs w:val="24"/>
        </w:rPr>
      </w:pPr>
      <w:r>
        <w:rPr>
          <w:rFonts w:hint="eastAsia" w:cs="楷体" w:asciiTheme="majorEastAsia" w:hAnsiTheme="majorEastAsia" w:eastAsiaTheme="majorEastAsia"/>
          <w:sz w:val="24"/>
          <w:szCs w:val="24"/>
        </w:rPr>
        <w:t>关于项目经理每月在施工现场的时间要求：</w:t>
      </w:r>
      <w:r>
        <w:rPr>
          <w:rFonts w:hint="eastAsia" w:cs="楷体" w:asciiTheme="majorEastAsia" w:hAnsiTheme="majorEastAsia" w:eastAsiaTheme="majorEastAsia"/>
          <w:sz w:val="24"/>
          <w:szCs w:val="24"/>
          <w:u w:val="single"/>
        </w:rPr>
        <w:t xml:space="preserve">   </w:t>
      </w:r>
      <w:r>
        <w:rPr>
          <w:rFonts w:hint="eastAsia" w:cs="楷体" w:asciiTheme="majorEastAsia" w:hAnsiTheme="majorEastAsia" w:eastAsiaTheme="majorEastAsia"/>
          <w:sz w:val="24"/>
          <w:szCs w:val="24"/>
          <w:u w:val="single"/>
          <w:lang w:val="en-US" w:eastAsia="zh-CN"/>
        </w:rPr>
        <w:t xml:space="preserve"> </w:t>
      </w:r>
      <w:r>
        <w:rPr>
          <w:rFonts w:hint="eastAsia" w:cs="楷体" w:asciiTheme="majorEastAsia" w:hAnsiTheme="majorEastAsia" w:eastAsiaTheme="majorEastAsia"/>
          <w:sz w:val="24"/>
          <w:szCs w:val="24"/>
          <w:u w:val="single"/>
        </w:rPr>
        <w:t xml:space="preserve">              </w:t>
      </w:r>
      <w:r>
        <w:rPr>
          <w:rFonts w:hint="eastAsia" w:cs="楷体" w:asciiTheme="majorEastAsia" w:hAnsiTheme="majorEastAsia" w:eastAsiaTheme="majorEastAsia"/>
          <w:sz w:val="24"/>
          <w:szCs w:val="24"/>
        </w:rPr>
        <w:t>。</w:t>
      </w:r>
    </w:p>
    <w:p w14:paraId="2FD85ADC">
      <w:pPr>
        <w:spacing w:line="540" w:lineRule="exact"/>
        <w:rPr>
          <w:rFonts w:cs="楷体" w:asciiTheme="majorEastAsia" w:hAnsiTheme="majorEastAsia" w:eastAsiaTheme="majorEastAsia"/>
          <w:sz w:val="24"/>
          <w:szCs w:val="24"/>
        </w:rPr>
      </w:pPr>
      <w:r>
        <w:rPr>
          <w:rFonts w:hint="eastAsia" w:cs="楷体" w:asciiTheme="majorEastAsia" w:hAnsiTheme="majorEastAsia" w:eastAsiaTheme="majorEastAsia"/>
          <w:sz w:val="24"/>
          <w:szCs w:val="24"/>
        </w:rPr>
        <w:t>承包人未提交劳动合同，以及没有为项目经理缴纳社会保险证明的违约责任：</w:t>
      </w:r>
      <w:r>
        <w:rPr>
          <w:rFonts w:hint="eastAsia" w:cs="楷体" w:asciiTheme="majorEastAsia" w:hAnsiTheme="majorEastAsia" w:eastAsiaTheme="majorEastAsia"/>
          <w:sz w:val="24"/>
          <w:szCs w:val="24"/>
          <w:u w:val="single"/>
        </w:rPr>
        <w:t xml:space="preserve">  </w:t>
      </w:r>
      <w:r>
        <w:rPr>
          <w:rFonts w:hint="eastAsia" w:cs="楷体" w:asciiTheme="majorEastAsia" w:hAnsiTheme="majorEastAsia" w:eastAsiaTheme="majorEastAsia"/>
          <w:sz w:val="24"/>
          <w:szCs w:val="24"/>
          <w:u w:val="single"/>
          <w:lang w:val="en-US" w:eastAsia="zh-CN"/>
        </w:rPr>
        <w:t xml:space="preserve">               </w:t>
      </w:r>
      <w:r>
        <w:rPr>
          <w:rFonts w:hint="eastAsia" w:cs="楷体" w:asciiTheme="majorEastAsia" w:hAnsiTheme="majorEastAsia" w:eastAsiaTheme="majorEastAsia"/>
          <w:sz w:val="24"/>
          <w:szCs w:val="24"/>
          <w:u w:val="single"/>
        </w:rPr>
        <w:t xml:space="preserve">           </w:t>
      </w:r>
      <w:r>
        <w:rPr>
          <w:rFonts w:hint="eastAsia" w:cs="楷体" w:asciiTheme="majorEastAsia" w:hAnsiTheme="majorEastAsia" w:eastAsiaTheme="majorEastAsia"/>
          <w:sz w:val="24"/>
          <w:szCs w:val="24"/>
        </w:rPr>
        <w:t>。</w:t>
      </w:r>
    </w:p>
    <w:p w14:paraId="432BAB52">
      <w:pPr>
        <w:spacing w:line="540" w:lineRule="exact"/>
        <w:rPr>
          <w:rFonts w:cs="楷体" w:asciiTheme="majorEastAsia" w:hAnsiTheme="majorEastAsia" w:eastAsiaTheme="majorEastAsia"/>
          <w:sz w:val="24"/>
          <w:szCs w:val="24"/>
          <w:u w:val="single"/>
        </w:rPr>
      </w:pPr>
      <w:r>
        <w:rPr>
          <w:rFonts w:hint="eastAsia" w:cs="楷体" w:asciiTheme="majorEastAsia" w:hAnsiTheme="majorEastAsia" w:eastAsiaTheme="majorEastAsia"/>
          <w:sz w:val="24"/>
          <w:szCs w:val="24"/>
        </w:rPr>
        <w:t>项目经理未经批准，擅自离开施工现场的违约责任：。</w:t>
      </w:r>
    </w:p>
    <w:p w14:paraId="441E77F8">
      <w:pPr>
        <w:keepNext w:val="0"/>
        <w:keepLines w:val="0"/>
        <w:pageBreakBefore w:val="0"/>
        <w:widowControl/>
        <w:kinsoku/>
        <w:wordWrap/>
        <w:overflowPunct/>
        <w:topLinePunct w:val="0"/>
        <w:autoSpaceDE/>
        <w:autoSpaceDN/>
        <w:bidi w:val="0"/>
        <w:adjustRightInd w:val="0"/>
        <w:snapToGrid w:val="0"/>
        <w:spacing w:after="0" w:line="540" w:lineRule="exact"/>
        <w:textAlignment w:val="auto"/>
        <w:rPr>
          <w:rFonts w:cs="楷体" w:asciiTheme="majorEastAsia" w:hAnsiTheme="majorEastAsia" w:eastAsiaTheme="majorEastAsia"/>
          <w:sz w:val="24"/>
          <w:szCs w:val="24"/>
        </w:rPr>
      </w:pPr>
      <w:r>
        <w:rPr>
          <w:rFonts w:hint="eastAsia" w:cs="楷体" w:asciiTheme="majorEastAsia" w:hAnsiTheme="majorEastAsia" w:eastAsiaTheme="majorEastAsia"/>
          <w:sz w:val="24"/>
          <w:szCs w:val="24"/>
        </w:rPr>
        <w:t>3.2.3 承包人擅自更换项目经理的违约责任：</w:t>
      </w:r>
      <w:r>
        <w:rPr>
          <w:rFonts w:hint="eastAsia" w:cs="楷体" w:asciiTheme="majorEastAsia" w:hAnsiTheme="majorEastAsia" w:eastAsiaTheme="majorEastAsia"/>
          <w:sz w:val="24"/>
          <w:szCs w:val="24"/>
          <w:u w:val="single"/>
          <w:lang w:val="en-US" w:eastAsia="zh-CN"/>
        </w:rPr>
        <w:t xml:space="preserve">                        </w:t>
      </w:r>
      <w:r>
        <w:rPr>
          <w:rFonts w:hint="eastAsia" w:cs="楷体" w:asciiTheme="majorEastAsia" w:hAnsiTheme="majorEastAsia" w:eastAsiaTheme="majorEastAsia"/>
          <w:sz w:val="24"/>
          <w:szCs w:val="24"/>
        </w:rPr>
        <w:t>。</w:t>
      </w:r>
    </w:p>
    <w:p w14:paraId="6E39F4D6">
      <w:pPr>
        <w:keepNext w:val="0"/>
        <w:keepLines w:val="0"/>
        <w:pageBreakBefore w:val="0"/>
        <w:widowControl/>
        <w:kinsoku/>
        <w:wordWrap/>
        <w:overflowPunct/>
        <w:topLinePunct w:val="0"/>
        <w:autoSpaceDE/>
        <w:autoSpaceDN/>
        <w:bidi w:val="0"/>
        <w:adjustRightInd w:val="0"/>
        <w:snapToGrid w:val="0"/>
        <w:spacing w:after="0" w:line="540" w:lineRule="exact"/>
        <w:textAlignment w:val="auto"/>
        <w:rPr>
          <w:rFonts w:cs="楷体" w:asciiTheme="majorEastAsia" w:hAnsiTheme="majorEastAsia" w:eastAsiaTheme="majorEastAsia"/>
          <w:sz w:val="24"/>
          <w:szCs w:val="24"/>
        </w:rPr>
      </w:pPr>
      <w:r>
        <w:rPr>
          <w:rFonts w:hint="eastAsia" w:cs="楷体" w:asciiTheme="majorEastAsia" w:hAnsiTheme="majorEastAsia" w:eastAsiaTheme="majorEastAsia"/>
          <w:sz w:val="24"/>
          <w:szCs w:val="24"/>
        </w:rPr>
        <w:t>3.2.4 承包人无正当理由拒绝更换项目经理的违约责任：</w:t>
      </w:r>
      <w:r>
        <w:rPr>
          <w:rFonts w:hint="eastAsia" w:cs="楷体" w:asciiTheme="majorEastAsia" w:hAnsiTheme="majorEastAsia" w:eastAsiaTheme="majorEastAsia"/>
          <w:sz w:val="24"/>
          <w:szCs w:val="24"/>
          <w:u w:val="single"/>
          <w:lang w:val="en-US" w:eastAsia="zh-CN"/>
        </w:rPr>
        <w:t xml:space="preserve">                  </w:t>
      </w:r>
      <w:r>
        <w:rPr>
          <w:rFonts w:hint="eastAsia" w:cs="楷体" w:asciiTheme="majorEastAsia" w:hAnsiTheme="majorEastAsia" w:eastAsiaTheme="majorEastAsia"/>
          <w:sz w:val="24"/>
          <w:szCs w:val="24"/>
          <w:u w:val="single"/>
        </w:rPr>
        <w:t>。</w:t>
      </w:r>
    </w:p>
    <w:p w14:paraId="33B96CF6">
      <w:pPr>
        <w:keepNext w:val="0"/>
        <w:keepLines w:val="0"/>
        <w:pageBreakBefore w:val="0"/>
        <w:widowControl/>
        <w:kinsoku/>
        <w:wordWrap/>
        <w:overflowPunct/>
        <w:topLinePunct w:val="0"/>
        <w:autoSpaceDE/>
        <w:autoSpaceDN/>
        <w:bidi w:val="0"/>
        <w:adjustRightInd w:val="0"/>
        <w:snapToGrid w:val="0"/>
        <w:spacing w:after="0" w:line="540" w:lineRule="exact"/>
        <w:textAlignment w:val="auto"/>
        <w:rPr>
          <w:rFonts w:cs="楷体" w:asciiTheme="majorEastAsia" w:hAnsiTheme="majorEastAsia" w:eastAsiaTheme="majorEastAsia"/>
          <w:sz w:val="24"/>
          <w:szCs w:val="24"/>
        </w:rPr>
      </w:pPr>
      <w:r>
        <w:rPr>
          <w:rFonts w:hint="eastAsia" w:cs="楷体" w:asciiTheme="majorEastAsia" w:hAnsiTheme="majorEastAsia" w:eastAsiaTheme="majorEastAsia"/>
          <w:bCs/>
          <w:sz w:val="24"/>
          <w:szCs w:val="24"/>
        </w:rPr>
        <w:t>3.3</w:t>
      </w:r>
      <w:r>
        <w:rPr>
          <w:rFonts w:hint="eastAsia" w:cs="楷体" w:asciiTheme="majorEastAsia" w:hAnsiTheme="majorEastAsia" w:eastAsiaTheme="majorEastAsia"/>
          <w:sz w:val="24"/>
          <w:szCs w:val="24"/>
        </w:rPr>
        <w:t xml:space="preserve"> 承包人人员</w:t>
      </w:r>
    </w:p>
    <w:p w14:paraId="6F891EF7">
      <w:pPr>
        <w:keepNext w:val="0"/>
        <w:keepLines w:val="0"/>
        <w:pageBreakBefore w:val="0"/>
        <w:widowControl/>
        <w:kinsoku/>
        <w:wordWrap/>
        <w:overflowPunct/>
        <w:topLinePunct w:val="0"/>
        <w:autoSpaceDE/>
        <w:autoSpaceDN/>
        <w:bidi w:val="0"/>
        <w:adjustRightInd w:val="0"/>
        <w:snapToGrid w:val="0"/>
        <w:spacing w:after="0" w:line="540" w:lineRule="exact"/>
        <w:textAlignment w:val="auto"/>
        <w:rPr>
          <w:rFonts w:cs="楷体" w:asciiTheme="majorEastAsia" w:hAnsiTheme="majorEastAsia" w:eastAsiaTheme="majorEastAsia"/>
          <w:sz w:val="24"/>
          <w:szCs w:val="24"/>
        </w:rPr>
      </w:pPr>
      <w:r>
        <w:rPr>
          <w:rFonts w:hint="eastAsia" w:cs="楷体" w:asciiTheme="majorEastAsia" w:hAnsiTheme="majorEastAsia" w:eastAsiaTheme="majorEastAsia"/>
          <w:sz w:val="24"/>
          <w:szCs w:val="24"/>
        </w:rPr>
        <w:t>3.3.1 承包人提交项目管理机构及施工现场管理人员安排报告的期限：</w:t>
      </w:r>
      <w:r>
        <w:rPr>
          <w:rFonts w:hint="eastAsia" w:cs="楷体" w:asciiTheme="majorEastAsia" w:hAnsiTheme="majorEastAsia" w:eastAsiaTheme="majorEastAsia"/>
          <w:sz w:val="24"/>
          <w:szCs w:val="24"/>
          <w:u w:val="single"/>
        </w:rPr>
        <w:t xml:space="preserve"> 按通用条款执行 </w:t>
      </w:r>
      <w:r>
        <w:rPr>
          <w:rFonts w:hint="eastAsia" w:cs="楷体" w:asciiTheme="majorEastAsia" w:hAnsiTheme="majorEastAsia" w:eastAsiaTheme="majorEastAsia"/>
          <w:sz w:val="24"/>
          <w:szCs w:val="24"/>
        </w:rPr>
        <w:t>。</w:t>
      </w:r>
    </w:p>
    <w:p w14:paraId="0F550D3A">
      <w:pPr>
        <w:keepNext w:val="0"/>
        <w:keepLines w:val="0"/>
        <w:pageBreakBefore w:val="0"/>
        <w:widowControl/>
        <w:kinsoku/>
        <w:wordWrap/>
        <w:overflowPunct/>
        <w:topLinePunct w:val="0"/>
        <w:autoSpaceDE/>
        <w:autoSpaceDN/>
        <w:bidi w:val="0"/>
        <w:adjustRightInd w:val="0"/>
        <w:snapToGrid w:val="0"/>
        <w:spacing w:after="0" w:line="540" w:lineRule="exact"/>
        <w:textAlignment w:val="auto"/>
        <w:rPr>
          <w:rFonts w:cs="楷体" w:asciiTheme="majorEastAsia" w:hAnsiTheme="majorEastAsia" w:eastAsiaTheme="majorEastAsia"/>
          <w:sz w:val="24"/>
          <w:szCs w:val="24"/>
        </w:rPr>
      </w:pPr>
      <w:r>
        <w:rPr>
          <w:rFonts w:hint="eastAsia" w:cs="楷体" w:asciiTheme="majorEastAsia" w:hAnsiTheme="majorEastAsia" w:eastAsiaTheme="majorEastAsia"/>
          <w:sz w:val="24"/>
          <w:szCs w:val="24"/>
        </w:rPr>
        <w:t>3.3.3 承包人无正当理由拒绝撤换主要施工管理人员的违约责任：。</w:t>
      </w:r>
    </w:p>
    <w:p w14:paraId="3C83E78D">
      <w:pPr>
        <w:keepNext w:val="0"/>
        <w:keepLines w:val="0"/>
        <w:pageBreakBefore w:val="0"/>
        <w:widowControl/>
        <w:kinsoku/>
        <w:wordWrap/>
        <w:overflowPunct/>
        <w:topLinePunct w:val="0"/>
        <w:autoSpaceDE/>
        <w:autoSpaceDN/>
        <w:bidi w:val="0"/>
        <w:adjustRightInd w:val="0"/>
        <w:snapToGrid w:val="0"/>
        <w:spacing w:after="0" w:line="540" w:lineRule="exact"/>
        <w:textAlignment w:val="auto"/>
        <w:rPr>
          <w:rFonts w:cs="楷体" w:asciiTheme="majorEastAsia" w:hAnsiTheme="majorEastAsia" w:eastAsiaTheme="majorEastAsia"/>
          <w:sz w:val="24"/>
          <w:szCs w:val="24"/>
          <w:u w:val="single"/>
        </w:rPr>
      </w:pPr>
      <w:r>
        <w:rPr>
          <w:rFonts w:hint="eastAsia" w:cs="楷体" w:asciiTheme="majorEastAsia" w:hAnsiTheme="majorEastAsia" w:eastAsiaTheme="majorEastAsia"/>
          <w:sz w:val="24"/>
          <w:szCs w:val="24"/>
        </w:rPr>
        <w:t>3.3.4 承包人主要施工管理人员离开施工现场的批准要求：</w:t>
      </w:r>
      <w:r>
        <w:rPr>
          <w:rFonts w:hint="eastAsia" w:cs="楷体" w:asciiTheme="majorEastAsia" w:hAnsiTheme="majorEastAsia" w:eastAsiaTheme="majorEastAsia"/>
          <w:sz w:val="24"/>
          <w:szCs w:val="24"/>
          <w:u w:val="single"/>
        </w:rPr>
        <w:t xml:space="preserve">  由总监理工程师批准，发包人认可后方可离开  </w:t>
      </w:r>
      <w:r>
        <w:rPr>
          <w:rFonts w:hint="eastAsia" w:cs="楷体" w:asciiTheme="majorEastAsia" w:hAnsiTheme="majorEastAsia" w:eastAsiaTheme="majorEastAsia"/>
          <w:sz w:val="24"/>
          <w:szCs w:val="24"/>
        </w:rPr>
        <w:t>。</w:t>
      </w:r>
    </w:p>
    <w:p w14:paraId="3A406E94">
      <w:pPr>
        <w:keepNext w:val="0"/>
        <w:keepLines w:val="0"/>
        <w:pageBreakBefore w:val="0"/>
        <w:widowControl/>
        <w:kinsoku/>
        <w:wordWrap/>
        <w:overflowPunct/>
        <w:topLinePunct w:val="0"/>
        <w:autoSpaceDE/>
        <w:autoSpaceDN/>
        <w:bidi w:val="0"/>
        <w:adjustRightInd w:val="0"/>
        <w:snapToGrid w:val="0"/>
        <w:spacing w:after="0" w:line="540" w:lineRule="exact"/>
        <w:textAlignment w:val="auto"/>
        <w:rPr>
          <w:rFonts w:cs="楷体" w:asciiTheme="majorEastAsia" w:hAnsiTheme="majorEastAsia" w:eastAsiaTheme="majorEastAsia"/>
          <w:sz w:val="24"/>
          <w:szCs w:val="24"/>
        </w:rPr>
      </w:pPr>
      <w:r>
        <w:rPr>
          <w:rFonts w:hint="eastAsia" w:cs="楷体" w:asciiTheme="majorEastAsia" w:hAnsiTheme="majorEastAsia" w:eastAsiaTheme="majorEastAsia"/>
          <w:sz w:val="24"/>
          <w:szCs w:val="24"/>
        </w:rPr>
        <w:t>3.3.5承包人擅自更换主要施工管理人员的违约责任： 。</w:t>
      </w:r>
    </w:p>
    <w:p w14:paraId="07FDAD77">
      <w:pPr>
        <w:keepNext w:val="0"/>
        <w:keepLines w:val="0"/>
        <w:pageBreakBefore w:val="0"/>
        <w:widowControl/>
        <w:kinsoku/>
        <w:wordWrap/>
        <w:overflowPunct/>
        <w:topLinePunct w:val="0"/>
        <w:autoSpaceDE/>
        <w:autoSpaceDN/>
        <w:bidi w:val="0"/>
        <w:adjustRightInd w:val="0"/>
        <w:snapToGrid w:val="0"/>
        <w:spacing w:after="0" w:line="540" w:lineRule="exact"/>
        <w:textAlignment w:val="auto"/>
        <w:rPr>
          <w:rFonts w:cs="楷体" w:asciiTheme="majorEastAsia" w:hAnsiTheme="majorEastAsia" w:eastAsiaTheme="majorEastAsia"/>
          <w:sz w:val="24"/>
          <w:szCs w:val="24"/>
        </w:rPr>
      </w:pPr>
      <w:r>
        <w:rPr>
          <w:rFonts w:hint="eastAsia" w:cs="楷体" w:asciiTheme="majorEastAsia" w:hAnsiTheme="majorEastAsia" w:eastAsiaTheme="majorEastAsia"/>
          <w:sz w:val="24"/>
          <w:szCs w:val="24"/>
        </w:rPr>
        <w:t>承包人主要施工管理人员擅自离开施工现场的违约责任：。</w:t>
      </w:r>
    </w:p>
    <w:p w14:paraId="612FD221">
      <w:pPr>
        <w:keepNext w:val="0"/>
        <w:keepLines w:val="0"/>
        <w:pageBreakBefore w:val="0"/>
        <w:widowControl/>
        <w:kinsoku/>
        <w:wordWrap/>
        <w:overflowPunct/>
        <w:topLinePunct w:val="0"/>
        <w:autoSpaceDE/>
        <w:autoSpaceDN/>
        <w:bidi w:val="0"/>
        <w:adjustRightInd w:val="0"/>
        <w:snapToGrid w:val="0"/>
        <w:spacing w:after="0" w:line="540" w:lineRule="exact"/>
        <w:textAlignment w:val="auto"/>
        <w:rPr>
          <w:rFonts w:cs="楷体" w:asciiTheme="majorEastAsia" w:hAnsiTheme="majorEastAsia" w:eastAsiaTheme="majorEastAsia"/>
          <w:sz w:val="24"/>
          <w:szCs w:val="24"/>
        </w:rPr>
      </w:pPr>
      <w:r>
        <w:rPr>
          <w:rFonts w:hint="eastAsia" w:cs="楷体" w:asciiTheme="majorEastAsia" w:hAnsiTheme="majorEastAsia" w:eastAsiaTheme="majorEastAsia"/>
          <w:bCs/>
          <w:sz w:val="24"/>
          <w:szCs w:val="24"/>
        </w:rPr>
        <w:t>3</w:t>
      </w:r>
      <w:bookmarkStart w:id="595" w:name="_Toc296891199"/>
      <w:bookmarkEnd w:id="595"/>
      <w:bookmarkStart w:id="596" w:name="_Toc297120459"/>
      <w:bookmarkEnd w:id="596"/>
      <w:bookmarkStart w:id="597" w:name="_Toc296346660"/>
      <w:bookmarkEnd w:id="597"/>
      <w:bookmarkStart w:id="598" w:name="_Toc304295523"/>
      <w:bookmarkEnd w:id="598"/>
      <w:bookmarkStart w:id="599" w:name="_Toc296503159"/>
      <w:bookmarkEnd w:id="599"/>
      <w:bookmarkStart w:id="600" w:name="_Toc297048345"/>
      <w:bookmarkEnd w:id="600"/>
      <w:bookmarkStart w:id="601" w:name="_Toc292559869"/>
      <w:bookmarkEnd w:id="601"/>
      <w:bookmarkStart w:id="602" w:name="_Toc300934945"/>
      <w:bookmarkEnd w:id="602"/>
      <w:bookmarkStart w:id="603" w:name="_Toc297216151"/>
      <w:bookmarkEnd w:id="603"/>
      <w:bookmarkStart w:id="604" w:name="_Toc297123492"/>
      <w:bookmarkEnd w:id="604"/>
      <w:bookmarkStart w:id="605" w:name="_Toc312677988"/>
      <w:bookmarkEnd w:id="605"/>
      <w:bookmarkStart w:id="606" w:name="_Toc296347158"/>
      <w:bookmarkEnd w:id="606"/>
      <w:bookmarkStart w:id="607" w:name="_Toc296890987"/>
      <w:bookmarkEnd w:id="607"/>
      <w:bookmarkStart w:id="608" w:name="_Toc296944498"/>
      <w:bookmarkEnd w:id="608"/>
      <w:bookmarkStart w:id="609" w:name="_Toc303539102"/>
      <w:bookmarkEnd w:id="609"/>
      <w:bookmarkStart w:id="610" w:name="_Toc292559364"/>
      <w:r>
        <w:rPr>
          <w:rFonts w:hint="eastAsia" w:cs="楷体" w:asciiTheme="majorEastAsia" w:hAnsiTheme="majorEastAsia" w:eastAsiaTheme="majorEastAsia"/>
          <w:bCs/>
          <w:sz w:val="24"/>
          <w:szCs w:val="24"/>
        </w:rPr>
        <w:t xml:space="preserve">.5 </w:t>
      </w:r>
      <w:bookmarkEnd w:id="610"/>
      <w:r>
        <w:rPr>
          <w:rFonts w:hint="eastAsia" w:cs="楷体" w:asciiTheme="majorEastAsia" w:hAnsiTheme="majorEastAsia" w:eastAsiaTheme="majorEastAsia"/>
          <w:sz w:val="24"/>
          <w:szCs w:val="24"/>
        </w:rPr>
        <w:t>分包</w:t>
      </w:r>
    </w:p>
    <w:p w14:paraId="0753A8EB">
      <w:pPr>
        <w:keepNext w:val="0"/>
        <w:keepLines w:val="0"/>
        <w:pageBreakBefore w:val="0"/>
        <w:widowControl/>
        <w:kinsoku/>
        <w:wordWrap/>
        <w:overflowPunct/>
        <w:topLinePunct w:val="0"/>
        <w:autoSpaceDE/>
        <w:autoSpaceDN/>
        <w:bidi w:val="0"/>
        <w:adjustRightInd w:val="0"/>
        <w:snapToGrid w:val="0"/>
        <w:spacing w:after="0" w:line="540" w:lineRule="exact"/>
        <w:textAlignment w:val="auto"/>
        <w:rPr>
          <w:rFonts w:cs="楷体" w:asciiTheme="majorEastAsia" w:hAnsiTheme="majorEastAsia" w:eastAsiaTheme="majorEastAsia"/>
          <w:sz w:val="24"/>
          <w:szCs w:val="24"/>
        </w:rPr>
      </w:pPr>
      <w:r>
        <w:rPr>
          <w:rFonts w:hint="eastAsia" w:cs="楷体" w:asciiTheme="majorEastAsia" w:hAnsiTheme="majorEastAsia" w:eastAsiaTheme="majorEastAsia"/>
          <w:sz w:val="24"/>
          <w:szCs w:val="24"/>
        </w:rPr>
        <w:t>3</w:t>
      </w:r>
      <w:bookmarkStart w:id="611" w:name="_Toc297120460"/>
      <w:bookmarkEnd w:id="611"/>
      <w:bookmarkStart w:id="612" w:name="_Toc296944499"/>
      <w:bookmarkEnd w:id="612"/>
      <w:bookmarkStart w:id="613" w:name="_Toc318581158"/>
      <w:bookmarkEnd w:id="613"/>
      <w:bookmarkStart w:id="614" w:name="_Toc296346661"/>
      <w:bookmarkEnd w:id="614"/>
      <w:bookmarkStart w:id="615" w:name="_Toc297123493"/>
      <w:bookmarkEnd w:id="615"/>
      <w:bookmarkStart w:id="616" w:name="_Toc296890988"/>
      <w:bookmarkEnd w:id="616"/>
      <w:bookmarkStart w:id="617" w:name="_Toc297216152"/>
      <w:bookmarkEnd w:id="617"/>
      <w:bookmarkStart w:id="618" w:name="_Toc303539103"/>
      <w:bookmarkEnd w:id="618"/>
      <w:bookmarkStart w:id="619" w:name="_Toc304295524"/>
      <w:bookmarkEnd w:id="619"/>
      <w:bookmarkStart w:id="620" w:name="_Toc296503160"/>
      <w:bookmarkEnd w:id="620"/>
      <w:bookmarkStart w:id="621" w:name="_Toc292559870"/>
      <w:bookmarkEnd w:id="621"/>
      <w:bookmarkStart w:id="622" w:name="_Toc296347159"/>
      <w:bookmarkEnd w:id="622"/>
      <w:bookmarkStart w:id="623" w:name="_Toc296891200"/>
      <w:bookmarkEnd w:id="623"/>
      <w:bookmarkStart w:id="624" w:name="_Toc300934946"/>
      <w:bookmarkEnd w:id="624"/>
      <w:bookmarkStart w:id="625" w:name="_Toc312677989"/>
      <w:bookmarkEnd w:id="625"/>
      <w:bookmarkStart w:id="626" w:name="_Toc292559365"/>
      <w:bookmarkEnd w:id="626"/>
      <w:bookmarkStart w:id="627" w:name="_Toc297048346"/>
      <w:r>
        <w:rPr>
          <w:rFonts w:hint="eastAsia" w:cs="楷体" w:asciiTheme="majorEastAsia" w:hAnsiTheme="majorEastAsia" w:eastAsiaTheme="majorEastAsia"/>
          <w:sz w:val="24"/>
          <w:szCs w:val="24"/>
        </w:rPr>
        <w:t>.5.1 分包的一般约定</w:t>
      </w:r>
      <w:bookmarkEnd w:id="627"/>
    </w:p>
    <w:p w14:paraId="1976D99D">
      <w:pPr>
        <w:keepNext w:val="0"/>
        <w:keepLines w:val="0"/>
        <w:pageBreakBefore w:val="0"/>
        <w:widowControl/>
        <w:kinsoku/>
        <w:wordWrap/>
        <w:overflowPunct/>
        <w:topLinePunct w:val="0"/>
        <w:autoSpaceDE/>
        <w:autoSpaceDN/>
        <w:bidi w:val="0"/>
        <w:adjustRightInd w:val="0"/>
        <w:snapToGrid w:val="0"/>
        <w:spacing w:after="0" w:line="540" w:lineRule="exact"/>
        <w:textAlignment w:val="auto"/>
        <w:rPr>
          <w:rFonts w:cs="楷体" w:asciiTheme="majorEastAsia" w:hAnsiTheme="majorEastAsia" w:eastAsiaTheme="majorEastAsia"/>
          <w:sz w:val="24"/>
          <w:szCs w:val="24"/>
        </w:rPr>
      </w:pPr>
      <w:r>
        <w:rPr>
          <w:rFonts w:hint="eastAsia" w:cs="楷体" w:asciiTheme="majorEastAsia" w:hAnsiTheme="majorEastAsia" w:eastAsiaTheme="majorEastAsia"/>
          <w:sz w:val="24"/>
          <w:szCs w:val="24"/>
        </w:rPr>
        <w:t>禁止分包的工程包括：</w:t>
      </w:r>
      <w:r>
        <w:rPr>
          <w:rFonts w:hint="eastAsia" w:cs="楷体" w:asciiTheme="majorEastAsia" w:hAnsiTheme="majorEastAsia" w:eastAsiaTheme="majorEastAsia"/>
          <w:sz w:val="24"/>
          <w:szCs w:val="24"/>
          <w:u w:val="single"/>
        </w:rPr>
        <w:t xml:space="preserve">   本工程不得分包     </w:t>
      </w:r>
      <w:r>
        <w:rPr>
          <w:rFonts w:hint="eastAsia" w:cs="楷体" w:asciiTheme="majorEastAsia" w:hAnsiTheme="majorEastAsia" w:eastAsiaTheme="majorEastAsia"/>
          <w:sz w:val="24"/>
          <w:szCs w:val="24"/>
        </w:rPr>
        <w:t>。</w:t>
      </w:r>
    </w:p>
    <w:p w14:paraId="645275D3">
      <w:pPr>
        <w:keepNext w:val="0"/>
        <w:keepLines w:val="0"/>
        <w:pageBreakBefore w:val="0"/>
        <w:widowControl/>
        <w:kinsoku/>
        <w:wordWrap/>
        <w:overflowPunct/>
        <w:topLinePunct w:val="0"/>
        <w:autoSpaceDE/>
        <w:autoSpaceDN/>
        <w:bidi w:val="0"/>
        <w:adjustRightInd w:val="0"/>
        <w:snapToGrid w:val="0"/>
        <w:spacing w:after="0" w:line="540" w:lineRule="exact"/>
        <w:textAlignment w:val="auto"/>
        <w:rPr>
          <w:rFonts w:cs="楷体" w:asciiTheme="majorEastAsia" w:hAnsiTheme="majorEastAsia" w:eastAsiaTheme="majorEastAsia"/>
          <w:sz w:val="24"/>
          <w:szCs w:val="24"/>
          <w:u w:val="single"/>
        </w:rPr>
      </w:pPr>
      <w:r>
        <w:rPr>
          <w:rFonts w:hint="eastAsia" w:cs="楷体" w:asciiTheme="majorEastAsia" w:hAnsiTheme="majorEastAsia" w:eastAsiaTheme="majorEastAsia"/>
          <w:sz w:val="24"/>
          <w:szCs w:val="24"/>
        </w:rPr>
        <w:t>主体结构、关键性工作的范围：。</w:t>
      </w:r>
      <w:bookmarkStart w:id="628" w:name="_Toc297216153"/>
      <w:bookmarkEnd w:id="628"/>
      <w:bookmarkStart w:id="629" w:name="_Toc297120461"/>
      <w:bookmarkEnd w:id="629"/>
      <w:bookmarkStart w:id="630" w:name="_Toc304295525"/>
      <w:bookmarkEnd w:id="630"/>
      <w:bookmarkStart w:id="631" w:name="_Toc296503161"/>
      <w:bookmarkEnd w:id="631"/>
      <w:bookmarkStart w:id="632" w:name="_Toc296347160"/>
      <w:bookmarkEnd w:id="632"/>
      <w:bookmarkStart w:id="633" w:name="_Toc303539104"/>
      <w:bookmarkEnd w:id="633"/>
      <w:bookmarkStart w:id="634" w:name="_Toc296890989"/>
      <w:bookmarkEnd w:id="634"/>
      <w:bookmarkStart w:id="635" w:name="_Toc296891201"/>
      <w:bookmarkEnd w:id="635"/>
      <w:bookmarkStart w:id="636" w:name="_Toc296944500"/>
      <w:bookmarkEnd w:id="636"/>
      <w:bookmarkStart w:id="637" w:name="_Toc297123494"/>
      <w:bookmarkEnd w:id="637"/>
      <w:bookmarkStart w:id="638" w:name="_Toc296346662"/>
      <w:bookmarkEnd w:id="638"/>
      <w:bookmarkStart w:id="639" w:name="_Toc297048347"/>
      <w:bookmarkEnd w:id="639"/>
      <w:bookmarkStart w:id="640" w:name="_Toc300934947"/>
      <w:bookmarkEnd w:id="640"/>
    </w:p>
    <w:p w14:paraId="5F38A3D8">
      <w:pPr>
        <w:keepNext w:val="0"/>
        <w:keepLines w:val="0"/>
        <w:pageBreakBefore w:val="0"/>
        <w:widowControl/>
        <w:kinsoku/>
        <w:wordWrap/>
        <w:overflowPunct/>
        <w:topLinePunct w:val="0"/>
        <w:autoSpaceDE/>
        <w:autoSpaceDN/>
        <w:bidi w:val="0"/>
        <w:adjustRightInd w:val="0"/>
        <w:snapToGrid w:val="0"/>
        <w:spacing w:after="0" w:line="540" w:lineRule="exact"/>
        <w:textAlignment w:val="auto"/>
        <w:rPr>
          <w:rFonts w:cs="楷体" w:asciiTheme="majorEastAsia" w:hAnsiTheme="majorEastAsia" w:eastAsiaTheme="majorEastAsia"/>
          <w:sz w:val="24"/>
          <w:szCs w:val="24"/>
        </w:rPr>
      </w:pPr>
      <w:r>
        <w:rPr>
          <w:rFonts w:hint="eastAsia" w:cs="楷体" w:asciiTheme="majorEastAsia" w:hAnsiTheme="majorEastAsia" w:eastAsiaTheme="majorEastAsia"/>
          <w:sz w:val="24"/>
          <w:szCs w:val="24"/>
        </w:rPr>
        <w:t>3</w:t>
      </w:r>
      <w:bookmarkStart w:id="641" w:name="_Toc318581159"/>
      <w:bookmarkEnd w:id="641"/>
      <w:bookmarkStart w:id="642" w:name="_Toc312677990"/>
      <w:r>
        <w:rPr>
          <w:rFonts w:hint="eastAsia" w:cs="楷体" w:asciiTheme="majorEastAsia" w:hAnsiTheme="majorEastAsia" w:eastAsiaTheme="majorEastAsia"/>
          <w:sz w:val="24"/>
          <w:szCs w:val="24"/>
        </w:rPr>
        <w:t>.5.2分包的确定</w:t>
      </w:r>
      <w:bookmarkEnd w:id="642"/>
    </w:p>
    <w:p w14:paraId="16D09CA4">
      <w:pPr>
        <w:keepNext w:val="0"/>
        <w:keepLines w:val="0"/>
        <w:pageBreakBefore w:val="0"/>
        <w:widowControl/>
        <w:kinsoku/>
        <w:wordWrap/>
        <w:overflowPunct/>
        <w:topLinePunct w:val="0"/>
        <w:autoSpaceDE/>
        <w:autoSpaceDN/>
        <w:bidi w:val="0"/>
        <w:adjustRightInd w:val="0"/>
        <w:snapToGrid w:val="0"/>
        <w:spacing w:after="0" w:line="540" w:lineRule="exact"/>
        <w:textAlignment w:val="auto"/>
        <w:rPr>
          <w:rFonts w:cs="楷体" w:asciiTheme="majorEastAsia" w:hAnsiTheme="majorEastAsia" w:eastAsiaTheme="majorEastAsia"/>
          <w:sz w:val="24"/>
          <w:szCs w:val="24"/>
          <w:u w:val="single"/>
        </w:rPr>
      </w:pPr>
      <w:r>
        <w:rPr>
          <w:rFonts w:hint="eastAsia" w:cs="楷体" w:asciiTheme="majorEastAsia" w:hAnsiTheme="majorEastAsia" w:eastAsiaTheme="majorEastAsia"/>
          <w:sz w:val="24"/>
          <w:szCs w:val="24"/>
        </w:rPr>
        <w:t>允许分包的专业工程包括：</w:t>
      </w:r>
      <w:r>
        <w:rPr>
          <w:rFonts w:hint="eastAsia" w:cs="楷体" w:asciiTheme="majorEastAsia" w:hAnsiTheme="majorEastAsia" w:eastAsiaTheme="majorEastAsia"/>
          <w:sz w:val="24"/>
          <w:szCs w:val="24"/>
          <w:u w:val="single"/>
        </w:rPr>
        <w:t xml:space="preserve">   无     </w:t>
      </w:r>
      <w:r>
        <w:rPr>
          <w:rFonts w:hint="eastAsia" w:cs="楷体" w:asciiTheme="majorEastAsia" w:hAnsiTheme="majorEastAsia" w:eastAsiaTheme="majorEastAsia"/>
          <w:sz w:val="24"/>
          <w:szCs w:val="24"/>
        </w:rPr>
        <w:t>。</w:t>
      </w:r>
    </w:p>
    <w:p w14:paraId="5F45C1F2">
      <w:pPr>
        <w:keepNext w:val="0"/>
        <w:keepLines w:val="0"/>
        <w:pageBreakBefore w:val="0"/>
        <w:widowControl/>
        <w:kinsoku/>
        <w:wordWrap/>
        <w:overflowPunct/>
        <w:topLinePunct w:val="0"/>
        <w:autoSpaceDE/>
        <w:autoSpaceDN/>
        <w:bidi w:val="0"/>
        <w:adjustRightInd w:val="0"/>
        <w:snapToGrid w:val="0"/>
        <w:spacing w:after="0" w:line="540" w:lineRule="exact"/>
        <w:textAlignment w:val="auto"/>
        <w:rPr>
          <w:rFonts w:cs="楷体" w:asciiTheme="majorEastAsia" w:hAnsiTheme="majorEastAsia" w:eastAsiaTheme="majorEastAsia"/>
          <w:sz w:val="24"/>
          <w:szCs w:val="24"/>
        </w:rPr>
      </w:pPr>
      <w:r>
        <w:rPr>
          <w:rFonts w:hint="eastAsia" w:cs="楷体" w:asciiTheme="majorEastAsia" w:hAnsiTheme="majorEastAsia" w:eastAsiaTheme="majorEastAsia"/>
          <w:sz w:val="24"/>
          <w:szCs w:val="24"/>
        </w:rPr>
        <w:t>3.5.4 分包合同价款</w:t>
      </w:r>
    </w:p>
    <w:p w14:paraId="470ACEAD">
      <w:pPr>
        <w:keepLines w:val="0"/>
        <w:pageBreakBefore w:val="0"/>
        <w:widowControl/>
        <w:kinsoku/>
        <w:wordWrap/>
        <w:overflowPunct/>
        <w:topLinePunct w:val="0"/>
        <w:autoSpaceDE/>
        <w:autoSpaceDN/>
        <w:bidi w:val="0"/>
        <w:adjustRightInd w:val="0"/>
        <w:snapToGrid w:val="0"/>
        <w:spacing w:after="0" w:line="540" w:lineRule="exact"/>
        <w:textAlignment w:val="auto"/>
        <w:rPr>
          <w:rFonts w:cs="楷体" w:asciiTheme="majorEastAsia" w:hAnsiTheme="majorEastAsia" w:eastAsiaTheme="majorEastAsia"/>
          <w:sz w:val="24"/>
          <w:szCs w:val="24"/>
        </w:rPr>
      </w:pPr>
      <w:r>
        <w:rPr>
          <w:rFonts w:hint="eastAsia" w:cs="楷体" w:asciiTheme="majorEastAsia" w:hAnsiTheme="majorEastAsia" w:eastAsiaTheme="majorEastAsia"/>
          <w:sz w:val="24"/>
          <w:szCs w:val="24"/>
        </w:rPr>
        <w:t>关于分包合同价款支付的约定：</w:t>
      </w:r>
      <w:r>
        <w:rPr>
          <w:rFonts w:hint="eastAsia" w:cs="楷体" w:asciiTheme="majorEastAsia" w:hAnsiTheme="majorEastAsia" w:eastAsiaTheme="majorEastAsia"/>
          <w:sz w:val="24"/>
          <w:szCs w:val="24"/>
          <w:u w:val="single"/>
        </w:rPr>
        <w:t xml:space="preserve">          无              </w:t>
      </w:r>
      <w:r>
        <w:rPr>
          <w:rFonts w:hint="eastAsia" w:cs="楷体" w:asciiTheme="majorEastAsia" w:hAnsiTheme="majorEastAsia" w:eastAsiaTheme="majorEastAsia"/>
          <w:sz w:val="24"/>
          <w:szCs w:val="24"/>
        </w:rPr>
        <w:t>。</w:t>
      </w:r>
    </w:p>
    <w:p w14:paraId="2D6CC362">
      <w:pPr>
        <w:keepLines w:val="0"/>
        <w:pageBreakBefore w:val="0"/>
        <w:widowControl/>
        <w:kinsoku/>
        <w:wordWrap/>
        <w:overflowPunct/>
        <w:topLinePunct w:val="0"/>
        <w:autoSpaceDE/>
        <w:autoSpaceDN/>
        <w:bidi w:val="0"/>
        <w:adjustRightInd w:val="0"/>
        <w:snapToGrid w:val="0"/>
        <w:spacing w:after="0" w:line="540" w:lineRule="exact"/>
        <w:textAlignment w:val="auto"/>
        <w:rPr>
          <w:rFonts w:cs="楷体" w:asciiTheme="majorEastAsia" w:hAnsiTheme="majorEastAsia" w:eastAsiaTheme="majorEastAsia"/>
          <w:sz w:val="24"/>
          <w:szCs w:val="24"/>
        </w:rPr>
      </w:pPr>
      <w:r>
        <w:rPr>
          <w:rFonts w:hint="eastAsia" w:cs="楷体" w:asciiTheme="majorEastAsia" w:hAnsiTheme="majorEastAsia" w:eastAsiaTheme="majorEastAsia"/>
          <w:bCs/>
          <w:sz w:val="24"/>
          <w:szCs w:val="24"/>
        </w:rPr>
        <w:t>3.6</w:t>
      </w:r>
      <w:r>
        <w:rPr>
          <w:rFonts w:hint="eastAsia" w:cs="楷体" w:asciiTheme="majorEastAsia" w:hAnsiTheme="majorEastAsia" w:eastAsiaTheme="majorEastAsia"/>
          <w:sz w:val="24"/>
          <w:szCs w:val="24"/>
        </w:rPr>
        <w:t xml:space="preserve"> 工程照管与成品、半成品保护</w:t>
      </w:r>
    </w:p>
    <w:p w14:paraId="45AFB2C4">
      <w:pPr>
        <w:keepLines w:val="0"/>
        <w:pageBreakBefore w:val="0"/>
        <w:widowControl/>
        <w:kinsoku/>
        <w:wordWrap/>
        <w:overflowPunct/>
        <w:topLinePunct w:val="0"/>
        <w:autoSpaceDE/>
        <w:autoSpaceDN/>
        <w:bidi w:val="0"/>
        <w:adjustRightInd w:val="0"/>
        <w:snapToGrid w:val="0"/>
        <w:spacing w:after="0" w:line="540" w:lineRule="exact"/>
        <w:textAlignment w:val="auto"/>
        <w:rPr>
          <w:rFonts w:cs="楷体" w:asciiTheme="majorEastAsia" w:hAnsiTheme="majorEastAsia" w:eastAsiaTheme="majorEastAsia"/>
          <w:sz w:val="24"/>
          <w:szCs w:val="24"/>
          <w:u w:val="single"/>
        </w:rPr>
      </w:pPr>
      <w:r>
        <w:rPr>
          <w:rFonts w:hint="eastAsia" w:cs="楷体" w:asciiTheme="majorEastAsia" w:hAnsiTheme="majorEastAsia" w:eastAsiaTheme="majorEastAsia"/>
          <w:sz w:val="24"/>
          <w:szCs w:val="24"/>
        </w:rPr>
        <w:t>承包人负责照管工程及工程相关的材料、工程设备的起始时间：</w:t>
      </w:r>
      <w:r>
        <w:rPr>
          <w:rFonts w:hint="eastAsia" w:cs="楷体" w:asciiTheme="majorEastAsia" w:hAnsiTheme="majorEastAsia" w:eastAsiaTheme="majorEastAsia"/>
          <w:sz w:val="24"/>
          <w:szCs w:val="24"/>
          <w:u w:val="single"/>
        </w:rPr>
        <w:t xml:space="preserve">  设备人员进场至验收交付使用前由承包人负责保修，无其他特殊要求得，费用由承包人承担  </w:t>
      </w:r>
      <w:r>
        <w:rPr>
          <w:rFonts w:hint="eastAsia" w:cs="楷体" w:asciiTheme="majorEastAsia" w:hAnsiTheme="majorEastAsia" w:eastAsiaTheme="majorEastAsia"/>
          <w:sz w:val="24"/>
          <w:szCs w:val="24"/>
        </w:rPr>
        <w:t>。</w:t>
      </w:r>
    </w:p>
    <w:p w14:paraId="6A6A37B1">
      <w:pPr>
        <w:keepLines w:val="0"/>
        <w:pageBreakBefore w:val="0"/>
        <w:widowControl/>
        <w:kinsoku/>
        <w:wordWrap/>
        <w:overflowPunct/>
        <w:topLinePunct w:val="0"/>
        <w:autoSpaceDE/>
        <w:autoSpaceDN/>
        <w:bidi w:val="0"/>
        <w:adjustRightInd w:val="0"/>
        <w:snapToGrid w:val="0"/>
        <w:spacing w:after="0" w:line="540" w:lineRule="exact"/>
        <w:textAlignment w:val="auto"/>
        <w:rPr>
          <w:rFonts w:cs="楷体" w:asciiTheme="majorEastAsia" w:hAnsiTheme="majorEastAsia" w:eastAsiaTheme="majorEastAsia"/>
          <w:sz w:val="24"/>
          <w:szCs w:val="24"/>
        </w:rPr>
      </w:pPr>
      <w:r>
        <w:rPr>
          <w:rFonts w:hint="eastAsia" w:cs="楷体" w:asciiTheme="majorEastAsia" w:hAnsiTheme="majorEastAsia" w:eastAsiaTheme="majorEastAsia"/>
          <w:bCs/>
          <w:sz w:val="24"/>
          <w:szCs w:val="24"/>
        </w:rPr>
        <w:t>3.7</w:t>
      </w:r>
      <w:r>
        <w:rPr>
          <w:rFonts w:hint="eastAsia" w:cs="楷体" w:asciiTheme="majorEastAsia" w:hAnsiTheme="majorEastAsia" w:eastAsiaTheme="majorEastAsia"/>
          <w:sz w:val="24"/>
          <w:szCs w:val="24"/>
        </w:rPr>
        <w:t xml:space="preserve"> 履约担保</w:t>
      </w:r>
    </w:p>
    <w:p w14:paraId="06B3F134">
      <w:pPr>
        <w:keepLines w:val="0"/>
        <w:pageBreakBefore w:val="0"/>
        <w:widowControl/>
        <w:kinsoku/>
        <w:wordWrap/>
        <w:overflowPunct/>
        <w:topLinePunct w:val="0"/>
        <w:autoSpaceDE/>
        <w:autoSpaceDN/>
        <w:bidi w:val="0"/>
        <w:adjustRightInd w:val="0"/>
        <w:snapToGrid w:val="0"/>
        <w:spacing w:after="0" w:line="540" w:lineRule="exact"/>
        <w:textAlignment w:val="auto"/>
        <w:rPr>
          <w:rFonts w:cs="楷体" w:asciiTheme="majorEastAsia" w:hAnsiTheme="majorEastAsia" w:eastAsiaTheme="majorEastAsia"/>
          <w:sz w:val="24"/>
          <w:szCs w:val="24"/>
        </w:rPr>
      </w:pPr>
      <w:r>
        <w:rPr>
          <w:rFonts w:hint="eastAsia" w:cs="楷体" w:asciiTheme="majorEastAsia" w:hAnsiTheme="majorEastAsia" w:eastAsiaTheme="majorEastAsia"/>
          <w:sz w:val="24"/>
          <w:szCs w:val="24"/>
        </w:rPr>
        <w:t>承包人是否提供履约担保：</w:t>
      </w:r>
      <w:r>
        <w:rPr>
          <w:rFonts w:hint="eastAsia" w:cs="楷体" w:asciiTheme="majorEastAsia" w:hAnsiTheme="majorEastAsia" w:eastAsiaTheme="majorEastAsia"/>
          <w:sz w:val="24"/>
          <w:szCs w:val="24"/>
          <w:u w:val="single"/>
        </w:rPr>
        <w:t xml:space="preserve">     是             </w:t>
      </w:r>
      <w:r>
        <w:rPr>
          <w:rFonts w:hint="eastAsia" w:cs="楷体" w:asciiTheme="majorEastAsia" w:hAnsiTheme="majorEastAsia" w:eastAsiaTheme="majorEastAsia"/>
          <w:sz w:val="24"/>
          <w:szCs w:val="24"/>
        </w:rPr>
        <w:t>。</w:t>
      </w:r>
    </w:p>
    <w:p w14:paraId="0D2AC4A8">
      <w:pPr>
        <w:keepLines w:val="0"/>
        <w:pageBreakBefore w:val="0"/>
        <w:widowControl/>
        <w:kinsoku/>
        <w:wordWrap/>
        <w:overflowPunct/>
        <w:topLinePunct w:val="0"/>
        <w:autoSpaceDE/>
        <w:autoSpaceDN/>
        <w:bidi w:val="0"/>
        <w:adjustRightInd w:val="0"/>
        <w:snapToGrid w:val="0"/>
        <w:spacing w:after="0" w:line="540" w:lineRule="exact"/>
        <w:textAlignment w:val="auto"/>
        <w:rPr>
          <w:rFonts w:cs="楷体" w:asciiTheme="majorEastAsia" w:hAnsiTheme="majorEastAsia" w:eastAsiaTheme="majorEastAsia"/>
          <w:sz w:val="24"/>
          <w:szCs w:val="24"/>
        </w:rPr>
      </w:pPr>
      <w:r>
        <w:rPr>
          <w:rFonts w:hint="eastAsia" w:cs="楷体" w:asciiTheme="majorEastAsia" w:hAnsiTheme="majorEastAsia" w:eastAsiaTheme="majorEastAsia"/>
          <w:sz w:val="24"/>
          <w:szCs w:val="24"/>
        </w:rPr>
        <w:t>承包人提供履约担保的形式、金额及期限的：。</w:t>
      </w:r>
    </w:p>
    <w:p w14:paraId="057D1337">
      <w:pPr>
        <w:keepNext/>
        <w:keepLines w:val="0"/>
        <w:pageBreakBefore w:val="0"/>
        <w:widowControl/>
        <w:kinsoku/>
        <w:wordWrap/>
        <w:overflowPunct/>
        <w:topLinePunct w:val="0"/>
        <w:autoSpaceDE/>
        <w:autoSpaceDN/>
        <w:bidi w:val="0"/>
        <w:adjustRightInd w:val="0"/>
        <w:snapToGrid w:val="0"/>
        <w:spacing w:after="0" w:line="540" w:lineRule="exact"/>
        <w:textAlignment w:val="auto"/>
        <w:outlineLvl w:val="3"/>
        <w:rPr>
          <w:rFonts w:cs="楷体" w:asciiTheme="majorEastAsia" w:hAnsiTheme="majorEastAsia" w:eastAsiaTheme="majorEastAsia"/>
          <w:b/>
          <w:bCs/>
          <w:sz w:val="24"/>
          <w:szCs w:val="24"/>
        </w:rPr>
      </w:pPr>
      <w:bookmarkStart w:id="643" w:name="_Toc351203636"/>
      <w:bookmarkEnd w:id="643"/>
      <w:r>
        <w:rPr>
          <w:rFonts w:hint="eastAsia" w:cs="楷体" w:asciiTheme="majorEastAsia" w:hAnsiTheme="majorEastAsia" w:eastAsiaTheme="majorEastAsia"/>
          <w:b/>
          <w:bCs/>
          <w:sz w:val="24"/>
          <w:szCs w:val="24"/>
        </w:rPr>
        <w:t>4</w:t>
      </w:r>
      <w:bookmarkStart w:id="644" w:name="_Toc296890990"/>
      <w:bookmarkEnd w:id="644"/>
      <w:bookmarkStart w:id="645" w:name="_Toc296944501"/>
      <w:bookmarkEnd w:id="645"/>
      <w:bookmarkStart w:id="646" w:name="_Toc296346663"/>
      <w:bookmarkEnd w:id="646"/>
      <w:bookmarkStart w:id="647" w:name="_Toc297120462"/>
      <w:bookmarkEnd w:id="647"/>
      <w:bookmarkStart w:id="648" w:name="_Toc296347161"/>
      <w:bookmarkEnd w:id="648"/>
      <w:bookmarkStart w:id="649" w:name="_Toc292559366"/>
      <w:bookmarkEnd w:id="649"/>
      <w:bookmarkStart w:id="650" w:name="_Toc296503162"/>
      <w:bookmarkEnd w:id="650"/>
      <w:bookmarkStart w:id="651" w:name="_Toc267251413"/>
      <w:bookmarkEnd w:id="651"/>
      <w:bookmarkStart w:id="652" w:name="_Toc297048348"/>
      <w:bookmarkEnd w:id="652"/>
      <w:bookmarkStart w:id="653" w:name="_Toc296891202"/>
      <w:bookmarkEnd w:id="653"/>
      <w:bookmarkStart w:id="654" w:name="_Toc292559871"/>
      <w:r>
        <w:rPr>
          <w:rFonts w:hint="eastAsia" w:cs="楷体" w:asciiTheme="majorEastAsia" w:hAnsiTheme="majorEastAsia" w:eastAsiaTheme="majorEastAsia"/>
          <w:b/>
          <w:bCs/>
          <w:sz w:val="24"/>
          <w:szCs w:val="24"/>
        </w:rPr>
        <w:t>. 监</w:t>
      </w:r>
      <w:bookmarkEnd w:id="654"/>
      <w:r>
        <w:rPr>
          <w:rFonts w:hint="eastAsia" w:cs="楷体" w:asciiTheme="majorEastAsia" w:hAnsiTheme="majorEastAsia" w:eastAsiaTheme="majorEastAsia"/>
          <w:b/>
          <w:bCs/>
          <w:sz w:val="24"/>
          <w:szCs w:val="24"/>
        </w:rPr>
        <w:t>理人</w:t>
      </w:r>
    </w:p>
    <w:p w14:paraId="77941FAC">
      <w:pPr>
        <w:keepLines w:val="0"/>
        <w:pageBreakBefore w:val="0"/>
        <w:widowControl/>
        <w:kinsoku/>
        <w:wordWrap/>
        <w:overflowPunct/>
        <w:topLinePunct w:val="0"/>
        <w:autoSpaceDE/>
        <w:autoSpaceDN/>
        <w:bidi w:val="0"/>
        <w:adjustRightInd w:val="0"/>
        <w:snapToGrid w:val="0"/>
        <w:spacing w:after="0" w:line="540" w:lineRule="exact"/>
        <w:textAlignment w:val="auto"/>
        <w:rPr>
          <w:rFonts w:cs="楷体" w:asciiTheme="majorEastAsia" w:hAnsiTheme="majorEastAsia" w:eastAsiaTheme="majorEastAsia"/>
          <w:sz w:val="24"/>
          <w:szCs w:val="24"/>
        </w:rPr>
      </w:pPr>
      <w:r>
        <w:rPr>
          <w:rFonts w:hint="eastAsia" w:cs="楷体" w:asciiTheme="majorEastAsia" w:hAnsiTheme="majorEastAsia" w:eastAsiaTheme="majorEastAsia"/>
          <w:bCs/>
          <w:sz w:val="24"/>
          <w:szCs w:val="24"/>
        </w:rPr>
        <w:t>4.1</w:t>
      </w:r>
      <w:r>
        <w:rPr>
          <w:rFonts w:hint="eastAsia" w:cs="楷体" w:asciiTheme="majorEastAsia" w:hAnsiTheme="majorEastAsia" w:eastAsiaTheme="majorEastAsia"/>
          <w:sz w:val="24"/>
          <w:szCs w:val="24"/>
        </w:rPr>
        <w:t>监理人的一般规定</w:t>
      </w:r>
    </w:p>
    <w:p w14:paraId="6F3B2C6B">
      <w:pPr>
        <w:keepLines w:val="0"/>
        <w:pageBreakBefore w:val="0"/>
        <w:widowControl/>
        <w:kinsoku/>
        <w:wordWrap/>
        <w:overflowPunct/>
        <w:topLinePunct w:val="0"/>
        <w:autoSpaceDE/>
        <w:autoSpaceDN/>
        <w:bidi w:val="0"/>
        <w:adjustRightInd w:val="0"/>
        <w:snapToGrid w:val="0"/>
        <w:spacing w:after="0" w:line="540" w:lineRule="exact"/>
        <w:textAlignment w:val="auto"/>
        <w:rPr>
          <w:rFonts w:cs="楷体" w:asciiTheme="majorEastAsia" w:hAnsiTheme="majorEastAsia" w:eastAsiaTheme="majorEastAsia"/>
          <w:sz w:val="24"/>
          <w:szCs w:val="24"/>
        </w:rPr>
      </w:pPr>
      <w:r>
        <w:rPr>
          <w:rFonts w:hint="eastAsia" w:cs="楷体" w:asciiTheme="majorEastAsia" w:hAnsiTheme="majorEastAsia" w:eastAsiaTheme="majorEastAsia"/>
          <w:sz w:val="24"/>
          <w:szCs w:val="24"/>
        </w:rPr>
        <w:t>关于监理人的监理内容：</w:t>
      </w:r>
      <w:r>
        <w:rPr>
          <w:rFonts w:hint="eastAsia" w:cs="楷体" w:asciiTheme="majorEastAsia" w:hAnsiTheme="majorEastAsia" w:eastAsiaTheme="majorEastAsia"/>
          <w:sz w:val="24"/>
          <w:szCs w:val="24"/>
          <w:u w:val="single"/>
        </w:rPr>
        <w:t xml:space="preserve">     见监理合同                </w:t>
      </w:r>
      <w:r>
        <w:rPr>
          <w:rFonts w:hint="eastAsia" w:cs="楷体" w:asciiTheme="majorEastAsia" w:hAnsiTheme="majorEastAsia" w:eastAsiaTheme="majorEastAsia"/>
          <w:sz w:val="24"/>
          <w:szCs w:val="24"/>
        </w:rPr>
        <w:t>。</w:t>
      </w:r>
    </w:p>
    <w:p w14:paraId="1C2B3124">
      <w:pPr>
        <w:keepLines w:val="0"/>
        <w:pageBreakBefore w:val="0"/>
        <w:widowControl/>
        <w:kinsoku/>
        <w:wordWrap/>
        <w:overflowPunct/>
        <w:topLinePunct w:val="0"/>
        <w:autoSpaceDE/>
        <w:autoSpaceDN/>
        <w:bidi w:val="0"/>
        <w:adjustRightInd w:val="0"/>
        <w:snapToGrid w:val="0"/>
        <w:spacing w:after="0" w:line="540" w:lineRule="exact"/>
        <w:textAlignment w:val="auto"/>
        <w:rPr>
          <w:rFonts w:cs="楷体" w:asciiTheme="majorEastAsia" w:hAnsiTheme="majorEastAsia" w:eastAsiaTheme="majorEastAsia"/>
          <w:sz w:val="24"/>
          <w:szCs w:val="24"/>
        </w:rPr>
      </w:pPr>
      <w:r>
        <w:rPr>
          <w:rFonts w:hint="eastAsia" w:cs="楷体" w:asciiTheme="majorEastAsia" w:hAnsiTheme="majorEastAsia" w:eastAsiaTheme="majorEastAsia"/>
          <w:sz w:val="24"/>
          <w:szCs w:val="24"/>
        </w:rPr>
        <w:t>关于监理人的监理权限：</w:t>
      </w:r>
      <w:r>
        <w:rPr>
          <w:rFonts w:hint="eastAsia" w:cs="楷体" w:asciiTheme="majorEastAsia" w:hAnsiTheme="majorEastAsia" w:eastAsiaTheme="majorEastAsia"/>
          <w:sz w:val="24"/>
          <w:szCs w:val="24"/>
          <w:u w:val="single"/>
        </w:rPr>
        <w:t xml:space="preserve">      见监理合同                </w:t>
      </w:r>
      <w:r>
        <w:rPr>
          <w:rFonts w:hint="eastAsia" w:cs="楷体" w:asciiTheme="majorEastAsia" w:hAnsiTheme="majorEastAsia" w:eastAsiaTheme="majorEastAsia"/>
          <w:sz w:val="24"/>
          <w:szCs w:val="24"/>
        </w:rPr>
        <w:t xml:space="preserve">。 </w:t>
      </w:r>
    </w:p>
    <w:p w14:paraId="26DD90FD">
      <w:pPr>
        <w:keepLines w:val="0"/>
        <w:pageBreakBefore w:val="0"/>
        <w:widowControl/>
        <w:kinsoku/>
        <w:wordWrap/>
        <w:overflowPunct/>
        <w:topLinePunct w:val="0"/>
        <w:autoSpaceDE/>
        <w:autoSpaceDN/>
        <w:bidi w:val="0"/>
        <w:adjustRightInd w:val="0"/>
        <w:snapToGrid w:val="0"/>
        <w:spacing w:after="0" w:line="540" w:lineRule="exact"/>
        <w:textAlignment w:val="auto"/>
        <w:rPr>
          <w:rFonts w:cs="楷体" w:asciiTheme="majorEastAsia" w:hAnsiTheme="majorEastAsia" w:eastAsiaTheme="majorEastAsia"/>
          <w:sz w:val="24"/>
          <w:szCs w:val="24"/>
          <w:u w:val="single"/>
        </w:rPr>
      </w:pPr>
      <w:r>
        <w:rPr>
          <w:rFonts w:hint="eastAsia" w:cs="楷体" w:asciiTheme="majorEastAsia" w:hAnsiTheme="majorEastAsia" w:eastAsiaTheme="majorEastAsia"/>
          <w:sz w:val="24"/>
          <w:szCs w:val="24"/>
        </w:rPr>
        <w:t>关于监理人在施工现场的办公场所、生活场所的提供和费用承担的约定：</w:t>
      </w:r>
      <w:r>
        <w:rPr>
          <w:rFonts w:hint="eastAsia" w:cs="楷体" w:asciiTheme="majorEastAsia" w:hAnsiTheme="majorEastAsia" w:eastAsiaTheme="majorEastAsia"/>
          <w:sz w:val="24"/>
          <w:szCs w:val="24"/>
          <w:u w:val="single"/>
        </w:rPr>
        <w:t xml:space="preserve"> 见监理合同                        </w:t>
      </w:r>
    </w:p>
    <w:p w14:paraId="21FA537C">
      <w:pPr>
        <w:keepLines w:val="0"/>
        <w:pageBreakBefore w:val="0"/>
        <w:widowControl/>
        <w:kinsoku/>
        <w:wordWrap/>
        <w:overflowPunct/>
        <w:topLinePunct w:val="0"/>
        <w:autoSpaceDE/>
        <w:autoSpaceDN/>
        <w:bidi w:val="0"/>
        <w:adjustRightInd w:val="0"/>
        <w:snapToGrid w:val="0"/>
        <w:spacing w:after="0" w:line="540" w:lineRule="exact"/>
        <w:textAlignment w:val="auto"/>
        <w:rPr>
          <w:rFonts w:cs="楷体" w:asciiTheme="majorEastAsia" w:hAnsiTheme="majorEastAsia" w:eastAsiaTheme="majorEastAsia"/>
          <w:sz w:val="24"/>
          <w:szCs w:val="24"/>
        </w:rPr>
      </w:pPr>
      <w:r>
        <w:rPr>
          <w:rFonts w:hint="eastAsia" w:cs="楷体" w:asciiTheme="majorEastAsia" w:hAnsiTheme="majorEastAsia" w:eastAsiaTheme="majorEastAsia"/>
          <w:bCs/>
          <w:sz w:val="24"/>
          <w:szCs w:val="24"/>
        </w:rPr>
        <w:t>4.2</w:t>
      </w:r>
      <w:r>
        <w:rPr>
          <w:rFonts w:hint="eastAsia" w:cs="楷体" w:asciiTheme="majorEastAsia" w:hAnsiTheme="majorEastAsia" w:eastAsiaTheme="majorEastAsia"/>
          <w:sz w:val="24"/>
          <w:szCs w:val="24"/>
        </w:rPr>
        <w:t xml:space="preserve"> 监理人员</w:t>
      </w:r>
    </w:p>
    <w:p w14:paraId="2BFFE1BA">
      <w:pPr>
        <w:keepLines w:val="0"/>
        <w:pageBreakBefore w:val="0"/>
        <w:widowControl/>
        <w:kinsoku/>
        <w:wordWrap/>
        <w:overflowPunct/>
        <w:topLinePunct w:val="0"/>
        <w:autoSpaceDE/>
        <w:autoSpaceDN/>
        <w:bidi w:val="0"/>
        <w:adjustRightInd w:val="0"/>
        <w:snapToGrid w:val="0"/>
        <w:spacing w:after="0" w:line="540" w:lineRule="exact"/>
        <w:textAlignment w:val="auto"/>
        <w:rPr>
          <w:rFonts w:cs="楷体" w:asciiTheme="majorEastAsia" w:hAnsiTheme="majorEastAsia" w:eastAsiaTheme="majorEastAsia"/>
          <w:sz w:val="24"/>
          <w:szCs w:val="24"/>
        </w:rPr>
      </w:pPr>
      <w:r>
        <w:rPr>
          <w:rFonts w:hint="eastAsia" w:cs="楷体" w:asciiTheme="majorEastAsia" w:hAnsiTheme="majorEastAsia" w:eastAsiaTheme="majorEastAsia"/>
          <w:sz w:val="24"/>
          <w:szCs w:val="24"/>
        </w:rPr>
        <w:t>总监理工程师：</w:t>
      </w:r>
    </w:p>
    <w:p w14:paraId="488D763D">
      <w:pPr>
        <w:keepLines w:val="0"/>
        <w:pageBreakBefore w:val="0"/>
        <w:widowControl/>
        <w:kinsoku/>
        <w:wordWrap/>
        <w:overflowPunct/>
        <w:topLinePunct w:val="0"/>
        <w:autoSpaceDE/>
        <w:autoSpaceDN/>
        <w:bidi w:val="0"/>
        <w:adjustRightInd w:val="0"/>
        <w:snapToGrid w:val="0"/>
        <w:spacing w:after="0" w:line="540" w:lineRule="exact"/>
        <w:textAlignment w:val="auto"/>
        <w:rPr>
          <w:rFonts w:cs="楷体" w:asciiTheme="majorEastAsia" w:hAnsiTheme="majorEastAsia" w:eastAsiaTheme="majorEastAsia"/>
          <w:sz w:val="24"/>
          <w:szCs w:val="24"/>
        </w:rPr>
      </w:pPr>
      <w:r>
        <w:rPr>
          <w:rFonts w:hint="eastAsia" w:cs="楷体" w:asciiTheme="majorEastAsia" w:hAnsiTheme="majorEastAsia" w:eastAsiaTheme="majorEastAsia"/>
          <w:sz w:val="24"/>
          <w:szCs w:val="24"/>
        </w:rPr>
        <w:t>姓    名：</w:t>
      </w:r>
      <w:r>
        <w:rPr>
          <w:rFonts w:hint="eastAsia" w:cs="楷体" w:asciiTheme="majorEastAsia" w:hAnsiTheme="majorEastAsia" w:eastAsiaTheme="majorEastAsia"/>
          <w:sz w:val="24"/>
          <w:szCs w:val="24"/>
          <w:u w:val="single"/>
          <w:lang w:val="en-US" w:eastAsia="zh-CN"/>
        </w:rPr>
        <w:t xml:space="preserve">                 </w:t>
      </w:r>
      <w:r>
        <w:rPr>
          <w:rFonts w:hint="eastAsia" w:cs="楷体" w:asciiTheme="majorEastAsia" w:hAnsiTheme="majorEastAsia" w:eastAsiaTheme="majorEastAsia"/>
          <w:sz w:val="24"/>
          <w:szCs w:val="24"/>
        </w:rPr>
        <w:t>；</w:t>
      </w:r>
    </w:p>
    <w:p w14:paraId="61E9C773">
      <w:pPr>
        <w:keepLines w:val="0"/>
        <w:pageBreakBefore w:val="0"/>
        <w:widowControl/>
        <w:kinsoku/>
        <w:wordWrap/>
        <w:overflowPunct/>
        <w:topLinePunct w:val="0"/>
        <w:autoSpaceDE/>
        <w:autoSpaceDN/>
        <w:bidi w:val="0"/>
        <w:adjustRightInd w:val="0"/>
        <w:snapToGrid w:val="0"/>
        <w:spacing w:after="0" w:line="540" w:lineRule="exact"/>
        <w:textAlignment w:val="auto"/>
        <w:rPr>
          <w:rFonts w:cs="楷体" w:asciiTheme="majorEastAsia" w:hAnsiTheme="majorEastAsia" w:eastAsiaTheme="majorEastAsia"/>
          <w:sz w:val="24"/>
          <w:szCs w:val="24"/>
        </w:rPr>
      </w:pPr>
      <w:r>
        <w:rPr>
          <w:rFonts w:hint="eastAsia" w:cs="楷体" w:asciiTheme="majorEastAsia" w:hAnsiTheme="majorEastAsia" w:eastAsiaTheme="majorEastAsia"/>
          <w:sz w:val="24"/>
          <w:szCs w:val="24"/>
        </w:rPr>
        <w:t>职    务：</w:t>
      </w:r>
      <w:r>
        <w:rPr>
          <w:rFonts w:hint="eastAsia" w:cs="楷体" w:asciiTheme="majorEastAsia" w:hAnsiTheme="majorEastAsia" w:eastAsiaTheme="majorEastAsia"/>
          <w:sz w:val="24"/>
          <w:szCs w:val="24"/>
          <w:u w:val="single"/>
          <w:lang w:val="en-US" w:eastAsia="zh-CN"/>
        </w:rPr>
        <w:t xml:space="preserve">                 </w:t>
      </w:r>
      <w:r>
        <w:rPr>
          <w:rFonts w:hint="eastAsia" w:cs="楷体" w:asciiTheme="majorEastAsia" w:hAnsiTheme="majorEastAsia" w:eastAsiaTheme="majorEastAsia"/>
          <w:sz w:val="24"/>
          <w:szCs w:val="24"/>
        </w:rPr>
        <w:t>；</w:t>
      </w:r>
    </w:p>
    <w:p w14:paraId="2976916A">
      <w:pPr>
        <w:keepLines w:val="0"/>
        <w:pageBreakBefore w:val="0"/>
        <w:widowControl/>
        <w:kinsoku/>
        <w:wordWrap/>
        <w:overflowPunct/>
        <w:topLinePunct w:val="0"/>
        <w:autoSpaceDE/>
        <w:autoSpaceDN/>
        <w:bidi w:val="0"/>
        <w:adjustRightInd w:val="0"/>
        <w:snapToGrid w:val="0"/>
        <w:spacing w:after="0" w:line="540" w:lineRule="exact"/>
        <w:textAlignment w:val="auto"/>
        <w:rPr>
          <w:rFonts w:cs="楷体" w:asciiTheme="majorEastAsia" w:hAnsiTheme="majorEastAsia" w:eastAsiaTheme="majorEastAsia"/>
          <w:sz w:val="24"/>
          <w:szCs w:val="24"/>
        </w:rPr>
      </w:pPr>
      <w:r>
        <w:rPr>
          <w:rFonts w:hint="eastAsia" w:cs="楷体" w:asciiTheme="majorEastAsia" w:hAnsiTheme="majorEastAsia" w:eastAsiaTheme="majorEastAsia"/>
          <w:sz w:val="24"/>
          <w:szCs w:val="24"/>
        </w:rPr>
        <w:t>监理工程师执业资格证书号：</w:t>
      </w:r>
      <w:r>
        <w:rPr>
          <w:rFonts w:hint="eastAsia" w:cs="楷体" w:asciiTheme="majorEastAsia" w:hAnsiTheme="majorEastAsia" w:eastAsiaTheme="majorEastAsia"/>
          <w:sz w:val="24"/>
          <w:szCs w:val="24"/>
          <w:u w:val="single"/>
          <w:lang w:val="en-US" w:eastAsia="zh-CN"/>
        </w:rPr>
        <w:t xml:space="preserve">                 </w:t>
      </w:r>
      <w:r>
        <w:rPr>
          <w:rFonts w:hint="eastAsia" w:cs="楷体" w:asciiTheme="majorEastAsia" w:hAnsiTheme="majorEastAsia" w:eastAsiaTheme="majorEastAsia"/>
          <w:sz w:val="24"/>
          <w:szCs w:val="24"/>
        </w:rPr>
        <w:t>；</w:t>
      </w:r>
    </w:p>
    <w:p w14:paraId="2C7EAD58">
      <w:pPr>
        <w:keepLines w:val="0"/>
        <w:pageBreakBefore w:val="0"/>
        <w:widowControl/>
        <w:kinsoku/>
        <w:wordWrap/>
        <w:overflowPunct/>
        <w:topLinePunct w:val="0"/>
        <w:autoSpaceDE/>
        <w:autoSpaceDN/>
        <w:bidi w:val="0"/>
        <w:adjustRightInd w:val="0"/>
        <w:snapToGrid w:val="0"/>
        <w:spacing w:after="0" w:line="540" w:lineRule="exact"/>
        <w:textAlignment w:val="auto"/>
        <w:rPr>
          <w:rFonts w:cs="楷体" w:asciiTheme="majorEastAsia" w:hAnsiTheme="majorEastAsia" w:eastAsiaTheme="majorEastAsia"/>
          <w:sz w:val="24"/>
          <w:szCs w:val="24"/>
        </w:rPr>
      </w:pPr>
      <w:r>
        <w:rPr>
          <w:rFonts w:hint="eastAsia" w:cs="楷体" w:asciiTheme="majorEastAsia" w:hAnsiTheme="majorEastAsia" w:eastAsiaTheme="majorEastAsia"/>
          <w:sz w:val="24"/>
          <w:szCs w:val="24"/>
        </w:rPr>
        <w:t>联系电话：</w:t>
      </w:r>
      <w:r>
        <w:rPr>
          <w:rFonts w:hint="eastAsia" w:cs="楷体" w:asciiTheme="majorEastAsia" w:hAnsiTheme="majorEastAsia" w:eastAsiaTheme="majorEastAsia"/>
          <w:sz w:val="24"/>
          <w:szCs w:val="24"/>
          <w:u w:val="single"/>
          <w:lang w:val="en-US" w:eastAsia="zh-CN"/>
        </w:rPr>
        <w:t xml:space="preserve">                  </w:t>
      </w:r>
      <w:r>
        <w:rPr>
          <w:rFonts w:hint="eastAsia" w:cs="楷体" w:asciiTheme="majorEastAsia" w:hAnsiTheme="majorEastAsia" w:eastAsiaTheme="majorEastAsia"/>
          <w:sz w:val="24"/>
          <w:szCs w:val="24"/>
        </w:rPr>
        <w:t>；</w:t>
      </w:r>
    </w:p>
    <w:p w14:paraId="4E502063">
      <w:pPr>
        <w:keepLines w:val="0"/>
        <w:pageBreakBefore w:val="0"/>
        <w:widowControl/>
        <w:kinsoku/>
        <w:wordWrap/>
        <w:overflowPunct/>
        <w:topLinePunct w:val="0"/>
        <w:bidi w:val="0"/>
        <w:adjustRightInd w:val="0"/>
        <w:snapToGrid w:val="0"/>
        <w:spacing w:after="0" w:line="540" w:lineRule="exact"/>
        <w:textAlignment w:val="auto"/>
        <w:rPr>
          <w:rFonts w:cs="楷体" w:asciiTheme="majorEastAsia" w:hAnsiTheme="majorEastAsia" w:eastAsiaTheme="majorEastAsia"/>
          <w:sz w:val="24"/>
          <w:szCs w:val="24"/>
        </w:rPr>
      </w:pPr>
      <w:r>
        <w:rPr>
          <w:rFonts w:hint="eastAsia" w:cs="楷体" w:asciiTheme="majorEastAsia" w:hAnsiTheme="majorEastAsia" w:eastAsiaTheme="majorEastAsia"/>
          <w:sz w:val="24"/>
          <w:szCs w:val="24"/>
        </w:rPr>
        <w:t>电子信箱：</w:t>
      </w:r>
      <w:r>
        <w:rPr>
          <w:rFonts w:hint="eastAsia" w:cs="楷体" w:asciiTheme="majorEastAsia" w:hAnsiTheme="majorEastAsia" w:eastAsiaTheme="majorEastAsia"/>
          <w:sz w:val="24"/>
          <w:szCs w:val="24"/>
          <w:u w:val="single"/>
          <w:lang w:val="en-US" w:eastAsia="zh-CN"/>
        </w:rPr>
        <w:t xml:space="preserve">                  </w:t>
      </w:r>
      <w:r>
        <w:rPr>
          <w:rFonts w:hint="eastAsia" w:cs="楷体" w:asciiTheme="majorEastAsia" w:hAnsiTheme="majorEastAsia" w:eastAsiaTheme="majorEastAsia"/>
          <w:sz w:val="24"/>
          <w:szCs w:val="24"/>
        </w:rPr>
        <w:t>；</w:t>
      </w:r>
    </w:p>
    <w:p w14:paraId="638B1CA6">
      <w:pPr>
        <w:keepLines w:val="0"/>
        <w:pageBreakBefore w:val="0"/>
        <w:widowControl/>
        <w:kinsoku/>
        <w:wordWrap/>
        <w:overflowPunct/>
        <w:topLinePunct w:val="0"/>
        <w:bidi w:val="0"/>
        <w:adjustRightInd w:val="0"/>
        <w:snapToGrid w:val="0"/>
        <w:spacing w:after="0" w:line="540" w:lineRule="exact"/>
        <w:textAlignment w:val="auto"/>
        <w:rPr>
          <w:rFonts w:cs="楷体" w:asciiTheme="majorEastAsia" w:hAnsiTheme="majorEastAsia" w:eastAsiaTheme="majorEastAsia"/>
          <w:sz w:val="24"/>
          <w:szCs w:val="24"/>
        </w:rPr>
      </w:pPr>
      <w:r>
        <w:rPr>
          <w:rFonts w:hint="eastAsia" w:cs="楷体" w:asciiTheme="majorEastAsia" w:hAnsiTheme="majorEastAsia" w:eastAsiaTheme="majorEastAsia"/>
          <w:sz w:val="24"/>
          <w:szCs w:val="24"/>
        </w:rPr>
        <w:t>通信地址：</w:t>
      </w:r>
      <w:r>
        <w:rPr>
          <w:rFonts w:hint="eastAsia" w:cs="楷体" w:asciiTheme="majorEastAsia" w:hAnsiTheme="majorEastAsia" w:eastAsiaTheme="majorEastAsia"/>
          <w:sz w:val="24"/>
          <w:szCs w:val="24"/>
          <w:u w:val="single"/>
          <w:lang w:val="en-US" w:eastAsia="zh-CN"/>
        </w:rPr>
        <w:t xml:space="preserve">                   </w:t>
      </w:r>
      <w:r>
        <w:rPr>
          <w:rFonts w:hint="eastAsia" w:cs="楷体" w:asciiTheme="majorEastAsia" w:hAnsiTheme="majorEastAsia" w:eastAsiaTheme="majorEastAsia"/>
          <w:sz w:val="24"/>
          <w:szCs w:val="24"/>
        </w:rPr>
        <w:t>；</w:t>
      </w:r>
    </w:p>
    <w:p w14:paraId="38A41B91">
      <w:pPr>
        <w:keepLines w:val="0"/>
        <w:pageBreakBefore w:val="0"/>
        <w:widowControl/>
        <w:kinsoku/>
        <w:wordWrap/>
        <w:overflowPunct/>
        <w:topLinePunct w:val="0"/>
        <w:bidi w:val="0"/>
        <w:adjustRightInd w:val="0"/>
        <w:snapToGrid w:val="0"/>
        <w:spacing w:after="0" w:line="540" w:lineRule="exact"/>
        <w:textAlignment w:val="auto"/>
        <w:rPr>
          <w:rFonts w:cs="楷体" w:asciiTheme="majorEastAsia" w:hAnsiTheme="majorEastAsia" w:eastAsiaTheme="majorEastAsia"/>
          <w:sz w:val="24"/>
          <w:szCs w:val="24"/>
        </w:rPr>
      </w:pPr>
      <w:r>
        <w:rPr>
          <w:rFonts w:hint="eastAsia" w:cs="楷体" w:asciiTheme="majorEastAsia" w:hAnsiTheme="majorEastAsia" w:eastAsiaTheme="majorEastAsia"/>
          <w:sz w:val="24"/>
          <w:szCs w:val="24"/>
        </w:rPr>
        <w:t>关于监理人的其他约定：。</w:t>
      </w:r>
    </w:p>
    <w:p w14:paraId="06BE8D04">
      <w:pPr>
        <w:keepLines w:val="0"/>
        <w:pageBreakBefore w:val="0"/>
        <w:widowControl/>
        <w:kinsoku/>
        <w:wordWrap/>
        <w:overflowPunct/>
        <w:topLinePunct w:val="0"/>
        <w:bidi w:val="0"/>
        <w:adjustRightInd w:val="0"/>
        <w:snapToGrid w:val="0"/>
        <w:spacing w:after="0" w:line="540" w:lineRule="exact"/>
        <w:textAlignment w:val="auto"/>
        <w:rPr>
          <w:rFonts w:cs="楷体" w:asciiTheme="majorEastAsia" w:hAnsiTheme="majorEastAsia" w:eastAsiaTheme="majorEastAsia"/>
          <w:sz w:val="24"/>
          <w:szCs w:val="24"/>
        </w:rPr>
      </w:pPr>
      <w:r>
        <w:rPr>
          <w:rFonts w:hint="eastAsia" w:cs="楷体" w:asciiTheme="majorEastAsia" w:hAnsiTheme="majorEastAsia" w:eastAsiaTheme="majorEastAsia"/>
          <w:bCs/>
          <w:sz w:val="24"/>
          <w:szCs w:val="24"/>
        </w:rPr>
        <w:t>4.3</w:t>
      </w:r>
      <w:r>
        <w:rPr>
          <w:rFonts w:hint="eastAsia" w:cs="楷体" w:asciiTheme="majorEastAsia" w:hAnsiTheme="majorEastAsia" w:eastAsiaTheme="majorEastAsia"/>
          <w:sz w:val="24"/>
          <w:szCs w:val="24"/>
        </w:rPr>
        <w:t xml:space="preserve"> 商定或确定</w:t>
      </w:r>
    </w:p>
    <w:p w14:paraId="51C0CDDD">
      <w:pPr>
        <w:keepLines w:val="0"/>
        <w:pageBreakBefore w:val="0"/>
        <w:widowControl/>
        <w:kinsoku/>
        <w:wordWrap/>
        <w:overflowPunct/>
        <w:topLinePunct w:val="0"/>
        <w:bidi w:val="0"/>
        <w:adjustRightInd w:val="0"/>
        <w:snapToGrid w:val="0"/>
        <w:spacing w:after="0" w:line="540" w:lineRule="exact"/>
        <w:textAlignment w:val="auto"/>
        <w:rPr>
          <w:rFonts w:cs="楷体" w:asciiTheme="majorEastAsia" w:hAnsiTheme="majorEastAsia" w:eastAsiaTheme="majorEastAsia"/>
          <w:sz w:val="24"/>
          <w:szCs w:val="24"/>
        </w:rPr>
      </w:pPr>
      <w:bookmarkStart w:id="655" w:name="_Toc267251418"/>
      <w:bookmarkEnd w:id="655"/>
      <w:r>
        <w:rPr>
          <w:rFonts w:hint="eastAsia" w:cs="楷体" w:asciiTheme="majorEastAsia" w:hAnsiTheme="majorEastAsia" w:eastAsiaTheme="majorEastAsia"/>
          <w:sz w:val="24"/>
          <w:szCs w:val="24"/>
        </w:rPr>
        <w:t>在发包人和承包人不能通过协商达成一致意见时，发包人授权监理人对以下事项进行确定：</w:t>
      </w:r>
    </w:p>
    <w:p w14:paraId="3832B03F">
      <w:pPr>
        <w:keepLines w:val="0"/>
        <w:pageBreakBefore w:val="0"/>
        <w:widowControl/>
        <w:kinsoku/>
        <w:wordWrap/>
        <w:overflowPunct/>
        <w:topLinePunct w:val="0"/>
        <w:autoSpaceDE w:val="0"/>
        <w:autoSpaceDN w:val="0"/>
        <w:bidi w:val="0"/>
        <w:adjustRightInd w:val="0"/>
        <w:snapToGrid w:val="0"/>
        <w:spacing w:after="0" w:line="540" w:lineRule="exact"/>
        <w:textAlignment w:val="auto"/>
        <w:rPr>
          <w:rFonts w:cs="楷体" w:asciiTheme="majorEastAsia" w:hAnsiTheme="majorEastAsia" w:eastAsiaTheme="majorEastAsia"/>
          <w:sz w:val="24"/>
          <w:szCs w:val="24"/>
        </w:rPr>
      </w:pPr>
      <w:r>
        <w:rPr>
          <w:rFonts w:hint="eastAsia" w:cs="楷体" w:asciiTheme="majorEastAsia" w:hAnsiTheme="majorEastAsia" w:eastAsiaTheme="majorEastAsia"/>
          <w:sz w:val="24"/>
          <w:szCs w:val="24"/>
        </w:rPr>
        <w:t>（1）</w:t>
      </w:r>
      <w:r>
        <w:rPr>
          <w:rFonts w:hint="eastAsia" w:cs="楷体" w:asciiTheme="majorEastAsia" w:hAnsiTheme="majorEastAsia" w:eastAsiaTheme="majorEastAsia"/>
          <w:sz w:val="24"/>
          <w:szCs w:val="24"/>
          <w:u w:val="single"/>
        </w:rPr>
        <w:t xml:space="preserve">               \                    </w:t>
      </w:r>
      <w:r>
        <w:rPr>
          <w:rFonts w:hint="eastAsia" w:cs="楷体" w:asciiTheme="majorEastAsia" w:hAnsiTheme="majorEastAsia" w:eastAsiaTheme="majorEastAsia"/>
          <w:sz w:val="24"/>
          <w:szCs w:val="24"/>
        </w:rPr>
        <w:t>；</w:t>
      </w:r>
    </w:p>
    <w:p w14:paraId="74F5B15B">
      <w:pPr>
        <w:keepLines w:val="0"/>
        <w:pageBreakBefore w:val="0"/>
        <w:widowControl/>
        <w:kinsoku/>
        <w:wordWrap/>
        <w:overflowPunct/>
        <w:topLinePunct w:val="0"/>
        <w:autoSpaceDE w:val="0"/>
        <w:autoSpaceDN w:val="0"/>
        <w:bidi w:val="0"/>
        <w:adjustRightInd w:val="0"/>
        <w:snapToGrid w:val="0"/>
        <w:spacing w:after="0" w:line="540" w:lineRule="exact"/>
        <w:textAlignment w:val="auto"/>
        <w:rPr>
          <w:rFonts w:cs="楷体" w:asciiTheme="majorEastAsia" w:hAnsiTheme="majorEastAsia" w:eastAsiaTheme="majorEastAsia"/>
          <w:sz w:val="24"/>
          <w:szCs w:val="24"/>
        </w:rPr>
      </w:pPr>
      <w:r>
        <w:rPr>
          <w:rFonts w:hint="eastAsia" w:cs="楷体" w:asciiTheme="majorEastAsia" w:hAnsiTheme="majorEastAsia" w:eastAsiaTheme="majorEastAsia"/>
          <w:sz w:val="24"/>
          <w:szCs w:val="24"/>
        </w:rPr>
        <w:t>（2）</w:t>
      </w:r>
      <w:r>
        <w:rPr>
          <w:rFonts w:hint="eastAsia" w:cs="楷体" w:asciiTheme="majorEastAsia" w:hAnsiTheme="majorEastAsia" w:eastAsiaTheme="majorEastAsia"/>
          <w:sz w:val="24"/>
          <w:szCs w:val="24"/>
          <w:u w:val="single"/>
        </w:rPr>
        <w:t xml:space="preserve">                 \                  </w:t>
      </w:r>
      <w:r>
        <w:rPr>
          <w:rFonts w:hint="eastAsia" w:cs="楷体" w:asciiTheme="majorEastAsia" w:hAnsiTheme="majorEastAsia" w:eastAsiaTheme="majorEastAsia"/>
          <w:sz w:val="24"/>
          <w:szCs w:val="24"/>
        </w:rPr>
        <w:t>；</w:t>
      </w:r>
    </w:p>
    <w:p w14:paraId="516F0BF4">
      <w:pPr>
        <w:keepLines w:val="0"/>
        <w:pageBreakBefore w:val="0"/>
        <w:widowControl/>
        <w:kinsoku/>
        <w:wordWrap/>
        <w:overflowPunct/>
        <w:topLinePunct w:val="0"/>
        <w:autoSpaceDE w:val="0"/>
        <w:autoSpaceDN w:val="0"/>
        <w:bidi w:val="0"/>
        <w:adjustRightInd w:val="0"/>
        <w:snapToGrid w:val="0"/>
        <w:spacing w:after="0" w:line="540" w:lineRule="exact"/>
        <w:textAlignment w:val="auto"/>
        <w:rPr>
          <w:rFonts w:cs="楷体" w:asciiTheme="majorEastAsia" w:hAnsiTheme="majorEastAsia" w:eastAsiaTheme="majorEastAsia"/>
          <w:sz w:val="24"/>
          <w:szCs w:val="24"/>
        </w:rPr>
      </w:pPr>
      <w:r>
        <w:rPr>
          <w:rFonts w:hint="eastAsia" w:cs="楷体" w:asciiTheme="majorEastAsia" w:hAnsiTheme="majorEastAsia" w:eastAsiaTheme="majorEastAsia"/>
          <w:sz w:val="24"/>
          <w:szCs w:val="24"/>
        </w:rPr>
        <w:t>（3）</w:t>
      </w:r>
      <w:r>
        <w:rPr>
          <w:rFonts w:hint="eastAsia" w:cs="楷体" w:asciiTheme="majorEastAsia" w:hAnsiTheme="majorEastAsia" w:eastAsiaTheme="majorEastAsia"/>
          <w:sz w:val="24"/>
          <w:szCs w:val="24"/>
          <w:u w:val="single"/>
        </w:rPr>
        <w:t xml:space="preserve">                   \                </w:t>
      </w:r>
      <w:r>
        <w:rPr>
          <w:rFonts w:hint="eastAsia" w:cs="楷体" w:asciiTheme="majorEastAsia" w:hAnsiTheme="majorEastAsia" w:eastAsiaTheme="majorEastAsia"/>
          <w:sz w:val="24"/>
          <w:szCs w:val="24"/>
        </w:rPr>
        <w:t>。</w:t>
      </w:r>
    </w:p>
    <w:p w14:paraId="633897A9">
      <w:pPr>
        <w:keepNext/>
        <w:keepLines w:val="0"/>
        <w:pageBreakBefore w:val="0"/>
        <w:widowControl/>
        <w:kinsoku/>
        <w:wordWrap/>
        <w:overflowPunct/>
        <w:topLinePunct w:val="0"/>
        <w:bidi w:val="0"/>
        <w:adjustRightInd w:val="0"/>
        <w:snapToGrid w:val="0"/>
        <w:spacing w:after="0" w:line="540" w:lineRule="exact"/>
        <w:textAlignment w:val="auto"/>
        <w:outlineLvl w:val="3"/>
        <w:rPr>
          <w:rFonts w:cs="楷体" w:asciiTheme="majorEastAsia" w:hAnsiTheme="majorEastAsia" w:eastAsiaTheme="majorEastAsia"/>
          <w:b/>
          <w:bCs/>
          <w:sz w:val="24"/>
          <w:szCs w:val="24"/>
        </w:rPr>
      </w:pPr>
      <w:bookmarkStart w:id="656" w:name="_Toc351203637"/>
      <w:bookmarkEnd w:id="656"/>
      <w:r>
        <w:rPr>
          <w:rFonts w:hint="eastAsia" w:cs="楷体" w:asciiTheme="majorEastAsia" w:hAnsiTheme="majorEastAsia" w:eastAsiaTheme="majorEastAsia"/>
          <w:b/>
          <w:bCs/>
          <w:sz w:val="24"/>
          <w:szCs w:val="24"/>
        </w:rPr>
        <w:t>5</w:t>
      </w:r>
      <w:bookmarkStart w:id="657" w:name="_Toc297048349"/>
      <w:bookmarkEnd w:id="657"/>
      <w:bookmarkStart w:id="658" w:name="_Toc292559872"/>
      <w:bookmarkEnd w:id="658"/>
      <w:bookmarkStart w:id="659" w:name="_Toc296347162"/>
      <w:bookmarkEnd w:id="659"/>
      <w:bookmarkStart w:id="660" w:name="_Toc296346664"/>
      <w:bookmarkEnd w:id="660"/>
      <w:bookmarkStart w:id="661" w:name="_Toc292559367"/>
      <w:bookmarkEnd w:id="661"/>
      <w:bookmarkStart w:id="662" w:name="_Toc296890991"/>
      <w:bookmarkEnd w:id="662"/>
      <w:bookmarkStart w:id="663" w:name="_Toc297120463"/>
      <w:bookmarkEnd w:id="663"/>
      <w:bookmarkStart w:id="664" w:name="_Toc296944502"/>
      <w:bookmarkEnd w:id="664"/>
      <w:bookmarkStart w:id="665" w:name="_Toc296891203"/>
      <w:bookmarkEnd w:id="665"/>
      <w:bookmarkStart w:id="666" w:name="_Toc296503163"/>
      <w:r>
        <w:rPr>
          <w:rFonts w:hint="eastAsia" w:cs="楷体" w:asciiTheme="majorEastAsia" w:hAnsiTheme="majorEastAsia" w:eastAsiaTheme="majorEastAsia"/>
          <w:b/>
          <w:bCs/>
          <w:sz w:val="24"/>
          <w:szCs w:val="24"/>
        </w:rPr>
        <w:t>. 工程质量</w:t>
      </w:r>
      <w:bookmarkEnd w:id="666"/>
    </w:p>
    <w:p w14:paraId="4B134895">
      <w:pPr>
        <w:keepLines w:val="0"/>
        <w:pageBreakBefore w:val="0"/>
        <w:widowControl/>
        <w:kinsoku/>
        <w:wordWrap/>
        <w:overflowPunct/>
        <w:topLinePunct w:val="0"/>
        <w:bidi w:val="0"/>
        <w:adjustRightInd w:val="0"/>
        <w:snapToGrid w:val="0"/>
        <w:spacing w:after="0" w:line="540" w:lineRule="exact"/>
        <w:textAlignment w:val="auto"/>
        <w:rPr>
          <w:rFonts w:cs="楷体" w:asciiTheme="majorEastAsia" w:hAnsiTheme="majorEastAsia" w:eastAsiaTheme="majorEastAsia"/>
          <w:sz w:val="24"/>
          <w:szCs w:val="24"/>
        </w:rPr>
      </w:pPr>
      <w:r>
        <w:rPr>
          <w:rFonts w:hint="eastAsia" w:cs="楷体" w:asciiTheme="majorEastAsia" w:hAnsiTheme="majorEastAsia" w:eastAsiaTheme="majorEastAsia"/>
          <w:bCs/>
          <w:sz w:val="24"/>
          <w:szCs w:val="24"/>
        </w:rPr>
        <w:t>5.1</w:t>
      </w:r>
      <w:r>
        <w:rPr>
          <w:rFonts w:hint="eastAsia" w:cs="楷体" w:asciiTheme="majorEastAsia" w:hAnsiTheme="majorEastAsia" w:eastAsiaTheme="majorEastAsia"/>
          <w:sz w:val="24"/>
          <w:szCs w:val="24"/>
        </w:rPr>
        <w:t xml:space="preserve"> 质量要求</w:t>
      </w:r>
    </w:p>
    <w:p w14:paraId="68C81463">
      <w:pPr>
        <w:keepLines w:val="0"/>
        <w:pageBreakBefore w:val="0"/>
        <w:widowControl/>
        <w:kinsoku/>
        <w:wordWrap/>
        <w:overflowPunct/>
        <w:topLinePunct w:val="0"/>
        <w:bidi w:val="0"/>
        <w:adjustRightInd w:val="0"/>
        <w:snapToGrid w:val="0"/>
        <w:spacing w:after="0" w:line="540" w:lineRule="exact"/>
        <w:textAlignment w:val="auto"/>
        <w:rPr>
          <w:rFonts w:cs="楷体" w:asciiTheme="majorEastAsia" w:hAnsiTheme="majorEastAsia" w:eastAsiaTheme="majorEastAsia"/>
          <w:sz w:val="24"/>
          <w:szCs w:val="24"/>
        </w:rPr>
      </w:pPr>
      <w:r>
        <w:rPr>
          <w:rFonts w:hint="eastAsia" w:cs="楷体" w:asciiTheme="majorEastAsia" w:hAnsiTheme="majorEastAsia" w:eastAsiaTheme="majorEastAsia"/>
          <w:sz w:val="24"/>
          <w:szCs w:val="24"/>
        </w:rPr>
        <w:t>5</w:t>
      </w:r>
      <w:bookmarkStart w:id="667" w:name="_Toc297123496"/>
      <w:bookmarkEnd w:id="667"/>
      <w:bookmarkStart w:id="668" w:name="_Toc297216155"/>
      <w:bookmarkEnd w:id="668"/>
      <w:bookmarkStart w:id="669" w:name="_Toc303539106"/>
      <w:bookmarkEnd w:id="669"/>
      <w:bookmarkStart w:id="670" w:name="_Toc312677997"/>
      <w:bookmarkEnd w:id="670"/>
      <w:bookmarkStart w:id="671" w:name="_Toc318581164"/>
      <w:bookmarkEnd w:id="671"/>
      <w:bookmarkStart w:id="672" w:name="_Toc304295527"/>
      <w:bookmarkEnd w:id="672"/>
      <w:bookmarkStart w:id="673" w:name="_Toc300934949"/>
      <w:r>
        <w:rPr>
          <w:rFonts w:hint="eastAsia" w:cs="楷体" w:asciiTheme="majorEastAsia" w:hAnsiTheme="majorEastAsia" w:eastAsiaTheme="majorEastAsia"/>
          <w:sz w:val="24"/>
          <w:szCs w:val="24"/>
        </w:rPr>
        <w:t>.1.1 特殊质量标准和要求：</w:t>
      </w:r>
      <w:bookmarkEnd w:id="673"/>
      <w:r>
        <w:rPr>
          <w:rFonts w:hint="eastAsia" w:cs="楷体" w:asciiTheme="majorEastAsia" w:hAnsiTheme="majorEastAsia" w:eastAsiaTheme="majorEastAsia"/>
          <w:sz w:val="24"/>
          <w:szCs w:val="24"/>
          <w:u w:val="single"/>
        </w:rPr>
        <w:t xml:space="preserve">            \                           </w:t>
      </w:r>
      <w:r>
        <w:rPr>
          <w:rFonts w:hint="eastAsia" w:cs="楷体" w:asciiTheme="majorEastAsia" w:hAnsiTheme="majorEastAsia" w:eastAsiaTheme="majorEastAsia"/>
          <w:sz w:val="24"/>
          <w:szCs w:val="24"/>
        </w:rPr>
        <w:t>。</w:t>
      </w:r>
    </w:p>
    <w:p w14:paraId="209CC4D0">
      <w:pPr>
        <w:keepLines w:val="0"/>
        <w:pageBreakBefore w:val="0"/>
        <w:widowControl/>
        <w:kinsoku/>
        <w:wordWrap/>
        <w:overflowPunct/>
        <w:topLinePunct w:val="0"/>
        <w:bidi w:val="0"/>
        <w:adjustRightInd w:val="0"/>
        <w:snapToGrid w:val="0"/>
        <w:spacing w:after="0" w:line="540" w:lineRule="exact"/>
        <w:textAlignment w:val="auto"/>
        <w:rPr>
          <w:rFonts w:cs="楷体" w:asciiTheme="majorEastAsia" w:hAnsiTheme="majorEastAsia" w:eastAsiaTheme="majorEastAsia"/>
          <w:sz w:val="24"/>
          <w:szCs w:val="24"/>
        </w:rPr>
      </w:pPr>
      <w:r>
        <w:rPr>
          <w:rFonts w:hint="eastAsia" w:cs="楷体" w:asciiTheme="majorEastAsia" w:hAnsiTheme="majorEastAsia" w:eastAsiaTheme="majorEastAsia"/>
          <w:sz w:val="24"/>
          <w:szCs w:val="24"/>
        </w:rPr>
        <w:t>关于工程奖项的约定：</w:t>
      </w:r>
      <w:r>
        <w:rPr>
          <w:rFonts w:hint="eastAsia" w:cs="楷体" w:asciiTheme="majorEastAsia" w:hAnsiTheme="majorEastAsia" w:eastAsiaTheme="majorEastAsia"/>
          <w:sz w:val="24"/>
          <w:szCs w:val="24"/>
          <w:u w:val="single"/>
        </w:rPr>
        <w:t xml:space="preserve">                    \                            </w:t>
      </w:r>
      <w:r>
        <w:rPr>
          <w:rFonts w:hint="eastAsia" w:cs="楷体" w:asciiTheme="majorEastAsia" w:hAnsiTheme="majorEastAsia" w:eastAsiaTheme="majorEastAsia"/>
          <w:sz w:val="24"/>
          <w:szCs w:val="24"/>
        </w:rPr>
        <w:t>。</w:t>
      </w:r>
    </w:p>
    <w:p w14:paraId="50DC5D40">
      <w:pPr>
        <w:keepLines w:val="0"/>
        <w:pageBreakBefore w:val="0"/>
        <w:widowControl/>
        <w:kinsoku/>
        <w:wordWrap/>
        <w:overflowPunct/>
        <w:topLinePunct w:val="0"/>
        <w:bidi w:val="0"/>
        <w:adjustRightInd w:val="0"/>
        <w:snapToGrid w:val="0"/>
        <w:spacing w:after="0" w:line="540" w:lineRule="exact"/>
        <w:textAlignment w:val="auto"/>
        <w:rPr>
          <w:rFonts w:cs="楷体" w:asciiTheme="majorEastAsia" w:hAnsiTheme="majorEastAsia" w:eastAsiaTheme="majorEastAsia"/>
          <w:sz w:val="24"/>
          <w:szCs w:val="24"/>
        </w:rPr>
      </w:pPr>
      <w:r>
        <w:rPr>
          <w:rFonts w:hint="eastAsia" w:cs="楷体" w:asciiTheme="majorEastAsia" w:hAnsiTheme="majorEastAsia" w:eastAsiaTheme="majorEastAsia"/>
          <w:bCs/>
          <w:sz w:val="24"/>
          <w:szCs w:val="24"/>
        </w:rPr>
        <w:t>5.2</w:t>
      </w:r>
      <w:r>
        <w:rPr>
          <w:rFonts w:hint="eastAsia" w:cs="楷体" w:asciiTheme="majorEastAsia" w:hAnsiTheme="majorEastAsia" w:eastAsiaTheme="majorEastAsia"/>
          <w:sz w:val="24"/>
          <w:szCs w:val="24"/>
        </w:rPr>
        <w:t xml:space="preserve"> 隐蔽工程检查</w:t>
      </w:r>
    </w:p>
    <w:p w14:paraId="3A02FBA3">
      <w:pPr>
        <w:keepLines w:val="0"/>
        <w:pageBreakBefore w:val="0"/>
        <w:widowControl/>
        <w:kinsoku/>
        <w:wordWrap/>
        <w:overflowPunct/>
        <w:topLinePunct w:val="0"/>
        <w:bidi w:val="0"/>
        <w:adjustRightInd w:val="0"/>
        <w:snapToGrid w:val="0"/>
        <w:spacing w:after="0" w:line="540" w:lineRule="exact"/>
        <w:textAlignment w:val="auto"/>
        <w:rPr>
          <w:rFonts w:cs="楷体" w:asciiTheme="majorEastAsia" w:hAnsiTheme="majorEastAsia" w:eastAsiaTheme="majorEastAsia"/>
          <w:sz w:val="24"/>
          <w:szCs w:val="24"/>
          <w:u w:val="single"/>
        </w:rPr>
      </w:pPr>
      <w:r>
        <w:rPr>
          <w:rFonts w:hint="eastAsia" w:cs="楷体" w:asciiTheme="majorEastAsia" w:hAnsiTheme="majorEastAsia" w:eastAsiaTheme="majorEastAsia"/>
          <w:sz w:val="24"/>
          <w:szCs w:val="24"/>
        </w:rPr>
        <w:t>5.2.2承包人提前通知监理人隐蔽工程检查的期限的约定：</w:t>
      </w:r>
      <w:r>
        <w:rPr>
          <w:rFonts w:hint="eastAsia" w:cs="楷体" w:asciiTheme="majorEastAsia" w:hAnsiTheme="majorEastAsia" w:eastAsiaTheme="majorEastAsia"/>
          <w:sz w:val="24"/>
          <w:szCs w:val="24"/>
          <w:u w:val="single"/>
        </w:rPr>
        <w:t xml:space="preserve"> 共同检查前48小时通知监理人   </w:t>
      </w:r>
      <w:r>
        <w:rPr>
          <w:rFonts w:hint="eastAsia" w:cs="楷体" w:asciiTheme="majorEastAsia" w:hAnsiTheme="majorEastAsia" w:eastAsiaTheme="majorEastAsia"/>
          <w:sz w:val="24"/>
          <w:szCs w:val="24"/>
        </w:rPr>
        <w:t>。</w:t>
      </w:r>
    </w:p>
    <w:p w14:paraId="510C6DE4">
      <w:pPr>
        <w:keepLines w:val="0"/>
        <w:pageBreakBefore w:val="0"/>
        <w:widowControl/>
        <w:kinsoku/>
        <w:wordWrap/>
        <w:overflowPunct/>
        <w:topLinePunct w:val="0"/>
        <w:bidi w:val="0"/>
        <w:adjustRightInd w:val="0"/>
        <w:snapToGrid w:val="0"/>
        <w:spacing w:after="0" w:line="540" w:lineRule="exact"/>
        <w:textAlignment w:val="auto"/>
        <w:rPr>
          <w:rFonts w:cs="楷体" w:asciiTheme="majorEastAsia" w:hAnsiTheme="majorEastAsia" w:eastAsiaTheme="majorEastAsia"/>
          <w:sz w:val="24"/>
          <w:szCs w:val="24"/>
        </w:rPr>
      </w:pPr>
      <w:r>
        <w:rPr>
          <w:rFonts w:hint="eastAsia" w:cs="楷体" w:asciiTheme="majorEastAsia" w:hAnsiTheme="majorEastAsia" w:eastAsiaTheme="majorEastAsia"/>
          <w:sz w:val="24"/>
          <w:szCs w:val="24"/>
        </w:rPr>
        <w:t>监理人不能按时进行检查时，应提前</w:t>
      </w:r>
      <w:r>
        <w:rPr>
          <w:rFonts w:hint="eastAsia" w:cs="楷体" w:asciiTheme="majorEastAsia" w:hAnsiTheme="majorEastAsia" w:eastAsiaTheme="majorEastAsia"/>
          <w:sz w:val="24"/>
          <w:szCs w:val="24"/>
          <w:u w:val="single"/>
        </w:rPr>
        <w:t xml:space="preserve">   24    </w:t>
      </w:r>
      <w:r>
        <w:rPr>
          <w:rFonts w:hint="eastAsia" w:cs="楷体" w:asciiTheme="majorEastAsia" w:hAnsiTheme="majorEastAsia" w:eastAsiaTheme="majorEastAsia"/>
          <w:sz w:val="24"/>
          <w:szCs w:val="24"/>
        </w:rPr>
        <w:t>小时提交书面延期要求。</w:t>
      </w:r>
    </w:p>
    <w:p w14:paraId="009CE6A2">
      <w:pPr>
        <w:keepLines w:val="0"/>
        <w:pageBreakBefore w:val="0"/>
        <w:widowControl/>
        <w:kinsoku/>
        <w:wordWrap/>
        <w:overflowPunct/>
        <w:topLinePunct w:val="0"/>
        <w:bidi w:val="0"/>
        <w:adjustRightInd w:val="0"/>
        <w:snapToGrid w:val="0"/>
        <w:spacing w:after="0" w:line="540" w:lineRule="exact"/>
        <w:textAlignment w:val="auto"/>
        <w:rPr>
          <w:rFonts w:cs="楷体" w:asciiTheme="majorEastAsia" w:hAnsiTheme="majorEastAsia" w:eastAsiaTheme="majorEastAsia"/>
          <w:sz w:val="24"/>
          <w:szCs w:val="24"/>
        </w:rPr>
      </w:pPr>
      <w:r>
        <w:rPr>
          <w:rFonts w:hint="eastAsia" w:cs="楷体" w:asciiTheme="majorEastAsia" w:hAnsiTheme="majorEastAsia" w:eastAsiaTheme="majorEastAsia"/>
          <w:sz w:val="24"/>
          <w:szCs w:val="24"/>
        </w:rPr>
        <w:t>关于延期最长不得超过：</w:t>
      </w:r>
      <w:r>
        <w:rPr>
          <w:rFonts w:hint="eastAsia" w:cs="楷体" w:asciiTheme="majorEastAsia" w:hAnsiTheme="majorEastAsia" w:eastAsiaTheme="majorEastAsia"/>
          <w:sz w:val="24"/>
          <w:szCs w:val="24"/>
          <w:u w:val="single"/>
        </w:rPr>
        <w:t xml:space="preserve">    48     </w:t>
      </w:r>
      <w:r>
        <w:rPr>
          <w:rFonts w:hint="eastAsia" w:cs="楷体" w:asciiTheme="majorEastAsia" w:hAnsiTheme="majorEastAsia" w:eastAsiaTheme="majorEastAsia"/>
          <w:sz w:val="24"/>
          <w:szCs w:val="24"/>
        </w:rPr>
        <w:t>小时。</w:t>
      </w:r>
    </w:p>
    <w:p w14:paraId="065F6D5A">
      <w:pPr>
        <w:keepNext/>
        <w:keepLines w:val="0"/>
        <w:pageBreakBefore w:val="0"/>
        <w:widowControl/>
        <w:kinsoku/>
        <w:wordWrap/>
        <w:overflowPunct/>
        <w:topLinePunct w:val="0"/>
        <w:bidi w:val="0"/>
        <w:adjustRightInd w:val="0"/>
        <w:snapToGrid w:val="0"/>
        <w:spacing w:after="0" w:line="540" w:lineRule="exact"/>
        <w:textAlignment w:val="auto"/>
        <w:outlineLvl w:val="3"/>
        <w:rPr>
          <w:rFonts w:cs="楷体" w:asciiTheme="majorEastAsia" w:hAnsiTheme="majorEastAsia" w:eastAsiaTheme="majorEastAsia"/>
          <w:b/>
          <w:bCs/>
          <w:sz w:val="24"/>
          <w:szCs w:val="24"/>
        </w:rPr>
      </w:pPr>
      <w:bookmarkStart w:id="674" w:name="_Toc351203638"/>
      <w:bookmarkEnd w:id="674"/>
      <w:r>
        <w:rPr>
          <w:rFonts w:hint="eastAsia" w:cs="楷体" w:asciiTheme="majorEastAsia" w:hAnsiTheme="majorEastAsia" w:eastAsiaTheme="majorEastAsia"/>
          <w:b/>
          <w:bCs/>
          <w:sz w:val="24"/>
          <w:szCs w:val="24"/>
        </w:rPr>
        <w:t>6. 安全文明施工与环境保护</w:t>
      </w:r>
    </w:p>
    <w:p w14:paraId="610026C3">
      <w:pPr>
        <w:keepLines w:val="0"/>
        <w:pageBreakBefore w:val="0"/>
        <w:widowControl/>
        <w:kinsoku/>
        <w:wordWrap/>
        <w:overflowPunct/>
        <w:topLinePunct w:val="0"/>
        <w:bidi w:val="0"/>
        <w:adjustRightInd w:val="0"/>
        <w:snapToGrid w:val="0"/>
        <w:spacing w:after="0" w:line="540" w:lineRule="exact"/>
        <w:textAlignment w:val="auto"/>
        <w:rPr>
          <w:rFonts w:cs="楷体" w:asciiTheme="majorEastAsia" w:hAnsiTheme="majorEastAsia" w:eastAsiaTheme="majorEastAsia"/>
          <w:sz w:val="24"/>
          <w:szCs w:val="24"/>
        </w:rPr>
      </w:pPr>
      <w:r>
        <w:rPr>
          <w:rFonts w:hint="eastAsia" w:cs="楷体" w:asciiTheme="majorEastAsia" w:hAnsiTheme="majorEastAsia" w:eastAsiaTheme="majorEastAsia"/>
          <w:bCs/>
          <w:sz w:val="24"/>
          <w:szCs w:val="24"/>
        </w:rPr>
        <w:t>6.1</w:t>
      </w:r>
      <w:r>
        <w:rPr>
          <w:rFonts w:hint="eastAsia" w:cs="楷体" w:asciiTheme="majorEastAsia" w:hAnsiTheme="majorEastAsia" w:eastAsiaTheme="majorEastAsia"/>
          <w:sz w:val="24"/>
          <w:szCs w:val="24"/>
        </w:rPr>
        <w:t>安全文明施工</w:t>
      </w:r>
    </w:p>
    <w:p w14:paraId="564E15AC">
      <w:pPr>
        <w:keepLines w:val="0"/>
        <w:pageBreakBefore w:val="0"/>
        <w:widowControl/>
        <w:kinsoku/>
        <w:wordWrap/>
        <w:overflowPunct/>
        <w:topLinePunct w:val="0"/>
        <w:bidi w:val="0"/>
        <w:adjustRightInd w:val="0"/>
        <w:snapToGrid w:val="0"/>
        <w:spacing w:after="0" w:line="540" w:lineRule="exact"/>
        <w:textAlignment w:val="auto"/>
        <w:rPr>
          <w:rFonts w:cs="楷体" w:asciiTheme="majorEastAsia" w:hAnsiTheme="majorEastAsia" w:eastAsiaTheme="majorEastAsia"/>
          <w:sz w:val="24"/>
          <w:szCs w:val="24"/>
        </w:rPr>
      </w:pPr>
      <w:r>
        <w:rPr>
          <w:rFonts w:hint="eastAsia" w:cs="楷体" w:asciiTheme="majorEastAsia" w:hAnsiTheme="majorEastAsia" w:eastAsiaTheme="majorEastAsia"/>
          <w:sz w:val="24"/>
          <w:szCs w:val="24"/>
        </w:rPr>
        <w:t>6.1.1 项目安全生产的达标目标及相应事项的约定：。</w:t>
      </w:r>
    </w:p>
    <w:p w14:paraId="0F0412B5">
      <w:pPr>
        <w:keepLines w:val="0"/>
        <w:pageBreakBefore w:val="0"/>
        <w:widowControl/>
        <w:kinsoku/>
        <w:wordWrap/>
        <w:overflowPunct/>
        <w:topLinePunct w:val="0"/>
        <w:bidi w:val="0"/>
        <w:adjustRightInd w:val="0"/>
        <w:snapToGrid w:val="0"/>
        <w:spacing w:after="0" w:line="540" w:lineRule="exact"/>
        <w:textAlignment w:val="auto"/>
        <w:rPr>
          <w:rFonts w:cs="楷体" w:asciiTheme="majorEastAsia" w:hAnsiTheme="majorEastAsia" w:eastAsiaTheme="majorEastAsia"/>
          <w:sz w:val="24"/>
          <w:szCs w:val="24"/>
        </w:rPr>
      </w:pPr>
      <w:r>
        <w:rPr>
          <w:rFonts w:hint="eastAsia" w:cs="楷体" w:asciiTheme="majorEastAsia" w:hAnsiTheme="majorEastAsia" w:eastAsiaTheme="majorEastAsia"/>
          <w:sz w:val="24"/>
          <w:szCs w:val="24"/>
        </w:rPr>
        <w:t>6.1.4 关于治安保卫的特别约定：</w:t>
      </w:r>
      <w:r>
        <w:rPr>
          <w:rFonts w:hint="eastAsia" w:cs="楷体" w:asciiTheme="majorEastAsia" w:hAnsiTheme="majorEastAsia" w:eastAsiaTheme="majorEastAsia"/>
          <w:sz w:val="24"/>
          <w:szCs w:val="24"/>
          <w:u w:val="single"/>
        </w:rPr>
        <w:t xml:space="preserve">           按通用条款执行              </w:t>
      </w:r>
      <w:r>
        <w:rPr>
          <w:rFonts w:hint="eastAsia" w:cs="楷体" w:asciiTheme="majorEastAsia" w:hAnsiTheme="majorEastAsia" w:eastAsiaTheme="majorEastAsia"/>
          <w:sz w:val="24"/>
          <w:szCs w:val="24"/>
        </w:rPr>
        <w:t>。</w:t>
      </w:r>
    </w:p>
    <w:p w14:paraId="4A244DC2">
      <w:pPr>
        <w:keepLines w:val="0"/>
        <w:pageBreakBefore w:val="0"/>
        <w:widowControl/>
        <w:kinsoku/>
        <w:wordWrap/>
        <w:overflowPunct/>
        <w:topLinePunct w:val="0"/>
        <w:bidi w:val="0"/>
        <w:adjustRightInd w:val="0"/>
        <w:snapToGrid w:val="0"/>
        <w:spacing w:after="0" w:line="540" w:lineRule="exact"/>
        <w:textAlignment w:val="auto"/>
        <w:rPr>
          <w:rFonts w:cs="楷体" w:asciiTheme="majorEastAsia" w:hAnsiTheme="majorEastAsia" w:eastAsiaTheme="majorEastAsia"/>
          <w:sz w:val="24"/>
          <w:szCs w:val="24"/>
        </w:rPr>
      </w:pPr>
      <w:r>
        <w:rPr>
          <w:rFonts w:hint="eastAsia" w:cs="楷体" w:asciiTheme="majorEastAsia" w:hAnsiTheme="majorEastAsia" w:eastAsiaTheme="majorEastAsia"/>
          <w:sz w:val="24"/>
          <w:szCs w:val="24"/>
        </w:rPr>
        <w:t>关于编制施工场地治安管理计划的约定：</w:t>
      </w:r>
      <w:r>
        <w:rPr>
          <w:rFonts w:hint="eastAsia" w:cs="楷体" w:asciiTheme="majorEastAsia" w:hAnsiTheme="majorEastAsia" w:eastAsiaTheme="majorEastAsia"/>
          <w:sz w:val="24"/>
          <w:szCs w:val="24"/>
          <w:u w:val="single"/>
        </w:rPr>
        <w:t xml:space="preserve">    按通用条款执行               </w:t>
      </w:r>
      <w:r>
        <w:rPr>
          <w:rFonts w:hint="eastAsia" w:cs="楷体" w:asciiTheme="majorEastAsia" w:hAnsiTheme="majorEastAsia" w:eastAsiaTheme="majorEastAsia"/>
          <w:sz w:val="24"/>
          <w:szCs w:val="24"/>
        </w:rPr>
        <w:t>。</w:t>
      </w:r>
    </w:p>
    <w:p w14:paraId="2E9DDCAE">
      <w:pPr>
        <w:keepLines w:val="0"/>
        <w:pageBreakBefore w:val="0"/>
        <w:widowControl/>
        <w:kinsoku/>
        <w:wordWrap/>
        <w:overflowPunct/>
        <w:topLinePunct w:val="0"/>
        <w:bidi w:val="0"/>
        <w:adjustRightInd w:val="0"/>
        <w:snapToGrid w:val="0"/>
        <w:spacing w:after="0" w:line="540" w:lineRule="exact"/>
        <w:textAlignment w:val="auto"/>
        <w:rPr>
          <w:rFonts w:cs="楷体" w:asciiTheme="majorEastAsia" w:hAnsiTheme="majorEastAsia" w:eastAsiaTheme="majorEastAsia"/>
          <w:sz w:val="24"/>
          <w:szCs w:val="24"/>
        </w:rPr>
      </w:pPr>
      <w:r>
        <w:rPr>
          <w:rFonts w:hint="eastAsia" w:cs="楷体" w:asciiTheme="majorEastAsia" w:hAnsiTheme="majorEastAsia" w:eastAsiaTheme="majorEastAsia"/>
          <w:sz w:val="24"/>
          <w:szCs w:val="24"/>
        </w:rPr>
        <w:t>6.1.5 文明施工</w:t>
      </w:r>
    </w:p>
    <w:p w14:paraId="554D336A">
      <w:pPr>
        <w:keepLines w:val="0"/>
        <w:pageBreakBefore w:val="0"/>
        <w:widowControl/>
        <w:kinsoku/>
        <w:wordWrap/>
        <w:overflowPunct/>
        <w:topLinePunct w:val="0"/>
        <w:bidi w:val="0"/>
        <w:adjustRightInd w:val="0"/>
        <w:snapToGrid w:val="0"/>
        <w:spacing w:after="0" w:line="540" w:lineRule="exact"/>
        <w:textAlignment w:val="auto"/>
        <w:rPr>
          <w:rFonts w:cs="楷体" w:asciiTheme="majorEastAsia" w:hAnsiTheme="majorEastAsia" w:eastAsiaTheme="majorEastAsia"/>
          <w:sz w:val="24"/>
          <w:szCs w:val="24"/>
        </w:rPr>
      </w:pPr>
      <w:r>
        <w:rPr>
          <w:rFonts w:hint="eastAsia" w:cs="楷体" w:asciiTheme="majorEastAsia" w:hAnsiTheme="majorEastAsia" w:eastAsiaTheme="majorEastAsia"/>
          <w:sz w:val="24"/>
          <w:szCs w:val="24"/>
        </w:rPr>
        <w:t>合同当事人对文明施工的要求：。</w:t>
      </w:r>
    </w:p>
    <w:p w14:paraId="3B799AF6">
      <w:pPr>
        <w:keepLines w:val="0"/>
        <w:pageBreakBefore w:val="0"/>
        <w:widowControl/>
        <w:kinsoku/>
        <w:wordWrap/>
        <w:overflowPunct/>
        <w:topLinePunct w:val="0"/>
        <w:bidi w:val="0"/>
        <w:adjustRightInd w:val="0"/>
        <w:snapToGrid w:val="0"/>
        <w:spacing w:after="0" w:line="540" w:lineRule="exact"/>
        <w:textAlignment w:val="auto"/>
        <w:rPr>
          <w:rFonts w:cs="楷体" w:asciiTheme="majorEastAsia" w:hAnsiTheme="majorEastAsia" w:eastAsiaTheme="majorEastAsia"/>
          <w:sz w:val="24"/>
          <w:szCs w:val="24"/>
        </w:rPr>
      </w:pPr>
      <w:r>
        <w:rPr>
          <w:rFonts w:hint="eastAsia" w:cs="楷体" w:asciiTheme="majorEastAsia" w:hAnsiTheme="majorEastAsia" w:eastAsiaTheme="majorEastAsia"/>
          <w:sz w:val="24"/>
          <w:szCs w:val="24"/>
        </w:rPr>
        <w:t>6.1.6 关于安全文明施工费支付比例和支付期限的约定：</w:t>
      </w:r>
      <w:r>
        <w:rPr>
          <w:rFonts w:hint="eastAsia" w:cs="楷体" w:asciiTheme="majorEastAsia" w:hAnsiTheme="majorEastAsia" w:eastAsiaTheme="majorEastAsia"/>
          <w:sz w:val="24"/>
          <w:szCs w:val="24"/>
          <w:u w:val="single"/>
        </w:rPr>
        <w:t xml:space="preserve">  按通用条款执行   </w:t>
      </w:r>
      <w:r>
        <w:rPr>
          <w:rFonts w:hint="eastAsia" w:cs="楷体" w:asciiTheme="majorEastAsia" w:hAnsiTheme="majorEastAsia" w:eastAsiaTheme="majorEastAsia"/>
          <w:sz w:val="24"/>
          <w:szCs w:val="24"/>
        </w:rPr>
        <w:t>。</w:t>
      </w:r>
    </w:p>
    <w:p w14:paraId="320F80E8">
      <w:pPr>
        <w:keepNext/>
        <w:keepLines w:val="0"/>
        <w:pageBreakBefore w:val="0"/>
        <w:widowControl/>
        <w:kinsoku/>
        <w:wordWrap/>
        <w:overflowPunct/>
        <w:topLinePunct w:val="0"/>
        <w:bidi w:val="0"/>
        <w:adjustRightInd w:val="0"/>
        <w:snapToGrid w:val="0"/>
        <w:spacing w:after="0" w:line="540" w:lineRule="exact"/>
        <w:textAlignment w:val="auto"/>
        <w:outlineLvl w:val="3"/>
        <w:rPr>
          <w:rFonts w:cs="楷体" w:asciiTheme="majorEastAsia" w:hAnsiTheme="majorEastAsia" w:eastAsiaTheme="majorEastAsia"/>
          <w:b/>
          <w:bCs/>
          <w:sz w:val="24"/>
          <w:szCs w:val="24"/>
        </w:rPr>
      </w:pPr>
      <w:bookmarkStart w:id="675" w:name="_Toc351203639"/>
      <w:bookmarkEnd w:id="675"/>
      <w:r>
        <w:rPr>
          <w:rFonts w:hint="eastAsia" w:cs="楷体" w:asciiTheme="majorEastAsia" w:hAnsiTheme="majorEastAsia" w:eastAsiaTheme="majorEastAsia"/>
          <w:b/>
          <w:bCs/>
          <w:sz w:val="24"/>
          <w:szCs w:val="24"/>
        </w:rPr>
        <w:t>7. 工期和进度</w:t>
      </w:r>
    </w:p>
    <w:p w14:paraId="6E7D4BC2">
      <w:pPr>
        <w:keepLines w:val="0"/>
        <w:pageBreakBefore w:val="0"/>
        <w:widowControl/>
        <w:kinsoku/>
        <w:wordWrap/>
        <w:overflowPunct/>
        <w:topLinePunct w:val="0"/>
        <w:bidi w:val="0"/>
        <w:adjustRightInd w:val="0"/>
        <w:snapToGrid w:val="0"/>
        <w:spacing w:after="0" w:line="540" w:lineRule="exact"/>
        <w:textAlignment w:val="auto"/>
        <w:rPr>
          <w:rFonts w:cs="楷体" w:asciiTheme="majorEastAsia" w:hAnsiTheme="majorEastAsia" w:eastAsiaTheme="majorEastAsia"/>
          <w:sz w:val="24"/>
          <w:szCs w:val="24"/>
        </w:rPr>
      </w:pPr>
      <w:r>
        <w:rPr>
          <w:rFonts w:hint="eastAsia" w:cs="楷体" w:asciiTheme="majorEastAsia" w:hAnsiTheme="majorEastAsia" w:eastAsiaTheme="majorEastAsia"/>
          <w:bCs/>
          <w:sz w:val="24"/>
          <w:szCs w:val="24"/>
        </w:rPr>
        <w:t>7.1</w:t>
      </w:r>
      <w:r>
        <w:rPr>
          <w:rFonts w:hint="eastAsia" w:cs="楷体" w:asciiTheme="majorEastAsia" w:hAnsiTheme="majorEastAsia" w:eastAsiaTheme="majorEastAsia"/>
          <w:sz w:val="24"/>
          <w:szCs w:val="24"/>
        </w:rPr>
        <w:t xml:space="preserve"> 施工组织设计</w:t>
      </w:r>
    </w:p>
    <w:p w14:paraId="4A2FE449">
      <w:pPr>
        <w:keepLines w:val="0"/>
        <w:pageBreakBefore w:val="0"/>
        <w:widowControl/>
        <w:kinsoku/>
        <w:wordWrap/>
        <w:overflowPunct/>
        <w:topLinePunct w:val="0"/>
        <w:autoSpaceDE w:val="0"/>
        <w:autoSpaceDN w:val="0"/>
        <w:bidi w:val="0"/>
        <w:adjustRightInd w:val="0"/>
        <w:snapToGrid w:val="0"/>
        <w:spacing w:after="0" w:line="540" w:lineRule="exact"/>
        <w:textAlignment w:val="auto"/>
        <w:rPr>
          <w:rFonts w:cs="楷体" w:asciiTheme="majorEastAsia" w:hAnsiTheme="majorEastAsia" w:eastAsiaTheme="majorEastAsia"/>
          <w:sz w:val="24"/>
          <w:szCs w:val="24"/>
          <w:u w:val="single"/>
        </w:rPr>
      </w:pPr>
      <w:r>
        <w:rPr>
          <w:rFonts w:hint="eastAsia" w:cs="楷体" w:asciiTheme="majorEastAsia" w:hAnsiTheme="majorEastAsia" w:eastAsiaTheme="majorEastAsia"/>
          <w:sz w:val="24"/>
          <w:szCs w:val="24"/>
        </w:rPr>
        <w:t>7.1.1 合同当事人约定的施工组织设计应包括的其他内容：</w:t>
      </w:r>
      <w:r>
        <w:rPr>
          <w:rFonts w:hint="eastAsia" w:cs="楷体" w:asciiTheme="majorEastAsia" w:hAnsiTheme="majorEastAsia" w:eastAsiaTheme="majorEastAsia"/>
          <w:sz w:val="24"/>
          <w:szCs w:val="24"/>
          <w:u w:val="single"/>
        </w:rPr>
        <w:t xml:space="preserve">   按通用条款执行</w:t>
      </w:r>
      <w:r>
        <w:rPr>
          <w:rFonts w:hint="eastAsia" w:cs="楷体" w:asciiTheme="majorEastAsia" w:hAnsiTheme="majorEastAsia" w:eastAsiaTheme="majorEastAsia"/>
          <w:sz w:val="24"/>
          <w:szCs w:val="24"/>
        </w:rPr>
        <w:t>。</w:t>
      </w:r>
    </w:p>
    <w:p w14:paraId="7DFD4568">
      <w:pPr>
        <w:keepLines w:val="0"/>
        <w:pageBreakBefore w:val="0"/>
        <w:widowControl/>
        <w:kinsoku/>
        <w:wordWrap/>
        <w:overflowPunct/>
        <w:topLinePunct w:val="0"/>
        <w:autoSpaceDE w:val="0"/>
        <w:autoSpaceDN w:val="0"/>
        <w:bidi w:val="0"/>
        <w:adjustRightInd w:val="0"/>
        <w:snapToGrid w:val="0"/>
        <w:spacing w:after="0" w:line="540" w:lineRule="exact"/>
        <w:textAlignment w:val="auto"/>
        <w:rPr>
          <w:rFonts w:cs="楷体" w:asciiTheme="majorEastAsia" w:hAnsiTheme="majorEastAsia" w:eastAsiaTheme="majorEastAsia"/>
          <w:sz w:val="24"/>
          <w:szCs w:val="24"/>
        </w:rPr>
      </w:pPr>
      <w:r>
        <w:rPr>
          <w:rFonts w:hint="eastAsia" w:cs="楷体" w:asciiTheme="majorEastAsia" w:hAnsiTheme="majorEastAsia" w:eastAsiaTheme="majorEastAsia"/>
          <w:sz w:val="24"/>
          <w:szCs w:val="24"/>
        </w:rPr>
        <w:t>7.1.2 施工组织设计的提交和修改</w:t>
      </w:r>
    </w:p>
    <w:p w14:paraId="04CDDE57">
      <w:pPr>
        <w:keepLines w:val="0"/>
        <w:pageBreakBefore w:val="0"/>
        <w:widowControl/>
        <w:kinsoku/>
        <w:wordWrap/>
        <w:overflowPunct/>
        <w:topLinePunct w:val="0"/>
        <w:autoSpaceDE w:val="0"/>
        <w:autoSpaceDN w:val="0"/>
        <w:bidi w:val="0"/>
        <w:adjustRightInd w:val="0"/>
        <w:snapToGrid w:val="0"/>
        <w:spacing w:after="0" w:line="540" w:lineRule="exact"/>
        <w:textAlignment w:val="auto"/>
        <w:rPr>
          <w:rFonts w:cs="楷体" w:asciiTheme="majorEastAsia" w:hAnsiTheme="majorEastAsia" w:eastAsiaTheme="majorEastAsia"/>
          <w:sz w:val="24"/>
          <w:szCs w:val="24"/>
        </w:rPr>
      </w:pPr>
      <w:r>
        <w:rPr>
          <w:rFonts w:hint="eastAsia" w:cs="楷体" w:asciiTheme="majorEastAsia" w:hAnsiTheme="majorEastAsia" w:eastAsiaTheme="majorEastAsia"/>
          <w:sz w:val="24"/>
          <w:szCs w:val="24"/>
        </w:rPr>
        <w:t>承包人提交详细施工组织设计的期限的约定：</w:t>
      </w:r>
      <w:r>
        <w:rPr>
          <w:rFonts w:hint="eastAsia" w:cs="楷体" w:asciiTheme="majorEastAsia" w:hAnsiTheme="majorEastAsia" w:eastAsiaTheme="majorEastAsia"/>
          <w:sz w:val="24"/>
          <w:szCs w:val="24"/>
          <w:u w:val="single"/>
        </w:rPr>
        <w:t xml:space="preserve">   开工前3天            </w:t>
      </w:r>
      <w:r>
        <w:rPr>
          <w:rFonts w:hint="eastAsia" w:cs="楷体" w:asciiTheme="majorEastAsia" w:hAnsiTheme="majorEastAsia" w:eastAsiaTheme="majorEastAsia"/>
          <w:sz w:val="24"/>
          <w:szCs w:val="24"/>
        </w:rPr>
        <w:t>。</w:t>
      </w:r>
    </w:p>
    <w:p w14:paraId="578786E4">
      <w:pPr>
        <w:keepLines w:val="0"/>
        <w:pageBreakBefore w:val="0"/>
        <w:widowControl/>
        <w:kinsoku/>
        <w:wordWrap/>
        <w:overflowPunct/>
        <w:topLinePunct w:val="0"/>
        <w:bidi w:val="0"/>
        <w:adjustRightInd w:val="0"/>
        <w:snapToGrid w:val="0"/>
        <w:spacing w:after="0" w:line="540" w:lineRule="exact"/>
        <w:textAlignment w:val="auto"/>
        <w:rPr>
          <w:rFonts w:cs="楷体" w:asciiTheme="majorEastAsia" w:hAnsiTheme="majorEastAsia" w:eastAsiaTheme="majorEastAsia"/>
          <w:sz w:val="24"/>
          <w:szCs w:val="24"/>
          <w:u w:val="single"/>
        </w:rPr>
      </w:pPr>
      <w:r>
        <w:rPr>
          <w:rFonts w:hint="eastAsia" w:cs="楷体" w:asciiTheme="majorEastAsia" w:hAnsiTheme="majorEastAsia" w:eastAsiaTheme="majorEastAsia"/>
          <w:sz w:val="24"/>
          <w:szCs w:val="24"/>
        </w:rPr>
        <w:t>发包人和监理人在收到详细的施工组织设计后确认或提出修改意见的期限：</w:t>
      </w:r>
    </w:p>
    <w:p w14:paraId="67453385">
      <w:pPr>
        <w:keepLines w:val="0"/>
        <w:pageBreakBefore w:val="0"/>
        <w:widowControl/>
        <w:kinsoku/>
        <w:wordWrap/>
        <w:overflowPunct/>
        <w:topLinePunct w:val="0"/>
        <w:bidi w:val="0"/>
        <w:adjustRightInd w:val="0"/>
        <w:snapToGrid w:val="0"/>
        <w:spacing w:after="0" w:line="540" w:lineRule="exact"/>
        <w:textAlignment w:val="auto"/>
        <w:rPr>
          <w:rFonts w:cs="楷体" w:asciiTheme="majorEastAsia" w:hAnsiTheme="majorEastAsia" w:eastAsiaTheme="majorEastAsia"/>
          <w:sz w:val="24"/>
          <w:szCs w:val="24"/>
        </w:rPr>
      </w:pPr>
      <w:r>
        <w:rPr>
          <w:rFonts w:hint="eastAsia" w:cs="楷体" w:asciiTheme="majorEastAsia" w:hAnsiTheme="majorEastAsia" w:eastAsiaTheme="majorEastAsia"/>
          <w:sz w:val="24"/>
          <w:szCs w:val="24"/>
          <w:u w:val="single"/>
        </w:rPr>
        <w:t xml:space="preserve">   收到后7天内    </w:t>
      </w:r>
      <w:r>
        <w:rPr>
          <w:rFonts w:hint="eastAsia" w:cs="楷体" w:asciiTheme="majorEastAsia" w:hAnsiTheme="majorEastAsia" w:eastAsiaTheme="majorEastAsia"/>
          <w:sz w:val="24"/>
          <w:szCs w:val="24"/>
        </w:rPr>
        <w:t>。</w:t>
      </w:r>
    </w:p>
    <w:p w14:paraId="37F7D2BF">
      <w:pPr>
        <w:keepLines w:val="0"/>
        <w:pageBreakBefore w:val="0"/>
        <w:widowControl/>
        <w:kinsoku/>
        <w:wordWrap/>
        <w:overflowPunct/>
        <w:topLinePunct w:val="0"/>
        <w:bidi w:val="0"/>
        <w:adjustRightInd w:val="0"/>
        <w:snapToGrid w:val="0"/>
        <w:spacing w:after="0" w:line="540" w:lineRule="exact"/>
        <w:textAlignment w:val="auto"/>
        <w:rPr>
          <w:rFonts w:cs="楷体" w:asciiTheme="majorEastAsia" w:hAnsiTheme="majorEastAsia" w:eastAsiaTheme="majorEastAsia"/>
          <w:sz w:val="24"/>
          <w:szCs w:val="24"/>
        </w:rPr>
      </w:pPr>
      <w:r>
        <w:rPr>
          <w:rFonts w:hint="eastAsia" w:cs="楷体" w:asciiTheme="majorEastAsia" w:hAnsiTheme="majorEastAsia" w:eastAsiaTheme="majorEastAsia"/>
          <w:bCs/>
          <w:sz w:val="24"/>
          <w:szCs w:val="24"/>
        </w:rPr>
        <w:t>7</w:t>
      </w:r>
      <w:bookmarkStart w:id="676" w:name="_Toc304295541"/>
      <w:bookmarkEnd w:id="676"/>
      <w:bookmarkStart w:id="677" w:name="_Toc297123514"/>
      <w:bookmarkEnd w:id="677"/>
      <w:bookmarkStart w:id="678" w:name="_Toc312678005"/>
      <w:bookmarkEnd w:id="678"/>
      <w:bookmarkStart w:id="679" w:name="_Toc300934966"/>
      <w:bookmarkEnd w:id="679"/>
      <w:bookmarkStart w:id="680" w:name="_Toc297216173"/>
      <w:bookmarkEnd w:id="680"/>
      <w:bookmarkStart w:id="681" w:name="_Toc303539123"/>
      <w:bookmarkEnd w:id="681"/>
      <w:bookmarkStart w:id="682" w:name="_Toc312677479"/>
      <w:r>
        <w:rPr>
          <w:rFonts w:hint="eastAsia" w:cs="楷体" w:asciiTheme="majorEastAsia" w:hAnsiTheme="majorEastAsia" w:eastAsiaTheme="majorEastAsia"/>
          <w:bCs/>
          <w:sz w:val="24"/>
          <w:szCs w:val="24"/>
        </w:rPr>
        <w:t>.2</w:t>
      </w:r>
      <w:bookmarkEnd w:id="682"/>
      <w:r>
        <w:rPr>
          <w:rFonts w:hint="eastAsia" w:cs="楷体" w:asciiTheme="majorEastAsia" w:hAnsiTheme="majorEastAsia" w:eastAsiaTheme="majorEastAsia"/>
          <w:sz w:val="24"/>
          <w:szCs w:val="24"/>
        </w:rPr>
        <w:t xml:space="preserve"> 施工进度计划</w:t>
      </w:r>
    </w:p>
    <w:p w14:paraId="14D0EC6C">
      <w:pPr>
        <w:keepLines w:val="0"/>
        <w:pageBreakBefore w:val="0"/>
        <w:widowControl/>
        <w:kinsoku/>
        <w:wordWrap/>
        <w:overflowPunct/>
        <w:topLinePunct w:val="0"/>
        <w:bidi w:val="0"/>
        <w:adjustRightInd w:val="0"/>
        <w:snapToGrid w:val="0"/>
        <w:spacing w:after="0" w:line="540" w:lineRule="exact"/>
        <w:textAlignment w:val="auto"/>
        <w:rPr>
          <w:rFonts w:cs="楷体" w:asciiTheme="majorEastAsia" w:hAnsiTheme="majorEastAsia" w:eastAsiaTheme="majorEastAsia"/>
          <w:sz w:val="24"/>
          <w:szCs w:val="24"/>
        </w:rPr>
      </w:pPr>
      <w:r>
        <w:rPr>
          <w:rFonts w:hint="eastAsia" w:cs="楷体" w:asciiTheme="majorEastAsia" w:hAnsiTheme="majorEastAsia" w:eastAsiaTheme="majorEastAsia"/>
          <w:sz w:val="24"/>
          <w:szCs w:val="24"/>
        </w:rPr>
        <w:t>7.2.2 施工进度计划的修订</w:t>
      </w:r>
    </w:p>
    <w:p w14:paraId="6F28208E">
      <w:pPr>
        <w:keepLines w:val="0"/>
        <w:pageBreakBefore w:val="0"/>
        <w:widowControl/>
        <w:kinsoku/>
        <w:wordWrap/>
        <w:overflowPunct/>
        <w:topLinePunct w:val="0"/>
        <w:bidi w:val="0"/>
        <w:adjustRightInd w:val="0"/>
        <w:snapToGrid w:val="0"/>
        <w:spacing w:after="0" w:line="540" w:lineRule="exact"/>
        <w:textAlignment w:val="auto"/>
        <w:rPr>
          <w:rFonts w:cs="楷体" w:asciiTheme="majorEastAsia" w:hAnsiTheme="majorEastAsia" w:eastAsiaTheme="majorEastAsia"/>
          <w:sz w:val="24"/>
          <w:szCs w:val="24"/>
        </w:rPr>
      </w:pPr>
      <w:r>
        <w:rPr>
          <w:rFonts w:hint="eastAsia" w:cs="楷体" w:asciiTheme="majorEastAsia" w:hAnsiTheme="majorEastAsia" w:eastAsiaTheme="majorEastAsia"/>
          <w:sz w:val="24"/>
          <w:szCs w:val="24"/>
        </w:rPr>
        <w:t>发包人和监理人在收到修订的施工进度计划后确认或提出修改意见的期限：</w:t>
      </w:r>
      <w:r>
        <w:rPr>
          <w:rFonts w:hint="eastAsia" w:cs="楷体" w:asciiTheme="majorEastAsia" w:hAnsiTheme="majorEastAsia" w:eastAsiaTheme="majorEastAsia"/>
          <w:sz w:val="24"/>
          <w:szCs w:val="24"/>
          <w:u w:val="single"/>
        </w:rPr>
        <w:t xml:space="preserve">   收到后5天内      </w:t>
      </w:r>
      <w:r>
        <w:rPr>
          <w:rFonts w:hint="eastAsia" w:cs="楷体" w:asciiTheme="majorEastAsia" w:hAnsiTheme="majorEastAsia" w:eastAsiaTheme="majorEastAsia"/>
          <w:sz w:val="24"/>
          <w:szCs w:val="24"/>
        </w:rPr>
        <w:t>。</w:t>
      </w:r>
    </w:p>
    <w:p w14:paraId="5DE46997">
      <w:pPr>
        <w:keepNext w:val="0"/>
        <w:keepLines w:val="0"/>
        <w:pageBreakBefore w:val="0"/>
        <w:widowControl/>
        <w:kinsoku/>
        <w:wordWrap/>
        <w:overflowPunct/>
        <w:topLinePunct w:val="0"/>
        <w:autoSpaceDE/>
        <w:autoSpaceDN/>
        <w:bidi w:val="0"/>
        <w:adjustRightInd w:val="0"/>
        <w:snapToGrid w:val="0"/>
        <w:spacing w:after="0" w:line="540" w:lineRule="exact"/>
        <w:textAlignment w:val="auto"/>
        <w:rPr>
          <w:rFonts w:cs="楷体" w:asciiTheme="majorEastAsia" w:hAnsiTheme="majorEastAsia" w:eastAsiaTheme="majorEastAsia"/>
          <w:sz w:val="24"/>
          <w:szCs w:val="24"/>
        </w:rPr>
      </w:pPr>
      <w:r>
        <w:rPr>
          <w:rFonts w:hint="eastAsia" w:cs="楷体" w:asciiTheme="majorEastAsia" w:hAnsiTheme="majorEastAsia" w:eastAsiaTheme="majorEastAsia"/>
          <w:bCs/>
          <w:sz w:val="24"/>
          <w:szCs w:val="24"/>
        </w:rPr>
        <w:t>7.3</w:t>
      </w:r>
      <w:r>
        <w:rPr>
          <w:rFonts w:hint="eastAsia" w:cs="楷体" w:asciiTheme="majorEastAsia" w:hAnsiTheme="majorEastAsia" w:eastAsiaTheme="majorEastAsia"/>
          <w:sz w:val="24"/>
          <w:szCs w:val="24"/>
        </w:rPr>
        <w:t xml:space="preserve"> 开工</w:t>
      </w:r>
    </w:p>
    <w:p w14:paraId="681A1B1C">
      <w:pPr>
        <w:keepNext w:val="0"/>
        <w:keepLines w:val="0"/>
        <w:pageBreakBefore w:val="0"/>
        <w:widowControl/>
        <w:kinsoku/>
        <w:wordWrap/>
        <w:overflowPunct/>
        <w:topLinePunct w:val="0"/>
        <w:autoSpaceDE/>
        <w:autoSpaceDN/>
        <w:bidi w:val="0"/>
        <w:adjustRightInd w:val="0"/>
        <w:snapToGrid w:val="0"/>
        <w:spacing w:after="0" w:line="540" w:lineRule="exact"/>
        <w:textAlignment w:val="auto"/>
        <w:rPr>
          <w:rFonts w:cs="楷体" w:asciiTheme="majorEastAsia" w:hAnsiTheme="majorEastAsia" w:eastAsiaTheme="majorEastAsia"/>
          <w:sz w:val="24"/>
          <w:szCs w:val="24"/>
        </w:rPr>
      </w:pPr>
      <w:r>
        <w:rPr>
          <w:rFonts w:hint="eastAsia" w:cs="楷体" w:asciiTheme="majorEastAsia" w:hAnsiTheme="majorEastAsia" w:eastAsiaTheme="majorEastAsia"/>
          <w:sz w:val="24"/>
          <w:szCs w:val="24"/>
        </w:rPr>
        <w:t>7.3.1 开工准备</w:t>
      </w:r>
    </w:p>
    <w:p w14:paraId="00C22242">
      <w:pPr>
        <w:keepNext w:val="0"/>
        <w:keepLines w:val="0"/>
        <w:pageBreakBefore w:val="0"/>
        <w:widowControl/>
        <w:kinsoku/>
        <w:wordWrap/>
        <w:overflowPunct/>
        <w:topLinePunct w:val="0"/>
        <w:autoSpaceDE/>
        <w:autoSpaceDN/>
        <w:bidi w:val="0"/>
        <w:adjustRightInd w:val="0"/>
        <w:snapToGrid w:val="0"/>
        <w:spacing w:after="0" w:line="540" w:lineRule="exact"/>
        <w:textAlignment w:val="auto"/>
        <w:rPr>
          <w:rFonts w:cs="楷体" w:asciiTheme="majorEastAsia" w:hAnsiTheme="majorEastAsia" w:eastAsiaTheme="majorEastAsia"/>
          <w:sz w:val="24"/>
          <w:szCs w:val="24"/>
          <w:u w:val="single"/>
        </w:rPr>
      </w:pPr>
      <w:r>
        <w:rPr>
          <w:rFonts w:hint="eastAsia" w:cs="楷体" w:asciiTheme="majorEastAsia" w:hAnsiTheme="majorEastAsia" w:eastAsiaTheme="majorEastAsia"/>
          <w:sz w:val="24"/>
          <w:szCs w:val="24"/>
        </w:rPr>
        <w:t>关于承包人提交工程开工报审表的期限：</w:t>
      </w:r>
      <w:r>
        <w:rPr>
          <w:rFonts w:hint="eastAsia" w:cs="楷体" w:asciiTheme="majorEastAsia" w:hAnsiTheme="majorEastAsia" w:eastAsiaTheme="majorEastAsia"/>
          <w:sz w:val="24"/>
          <w:szCs w:val="24"/>
          <w:u w:val="single"/>
        </w:rPr>
        <w:t xml:space="preserve">    合同签订后14天内            </w:t>
      </w:r>
      <w:r>
        <w:rPr>
          <w:rFonts w:hint="eastAsia" w:cs="楷体" w:asciiTheme="majorEastAsia" w:hAnsiTheme="majorEastAsia" w:eastAsiaTheme="majorEastAsia"/>
          <w:sz w:val="24"/>
          <w:szCs w:val="24"/>
        </w:rPr>
        <w:t>。</w:t>
      </w:r>
    </w:p>
    <w:p w14:paraId="1B1E09F8">
      <w:pPr>
        <w:keepNext w:val="0"/>
        <w:keepLines w:val="0"/>
        <w:pageBreakBefore w:val="0"/>
        <w:widowControl/>
        <w:kinsoku/>
        <w:wordWrap/>
        <w:overflowPunct/>
        <w:topLinePunct w:val="0"/>
        <w:autoSpaceDE/>
        <w:autoSpaceDN/>
        <w:bidi w:val="0"/>
        <w:adjustRightInd w:val="0"/>
        <w:snapToGrid w:val="0"/>
        <w:spacing w:after="0" w:line="540" w:lineRule="exact"/>
        <w:textAlignment w:val="auto"/>
        <w:rPr>
          <w:rFonts w:cs="楷体" w:asciiTheme="majorEastAsia" w:hAnsiTheme="majorEastAsia" w:eastAsiaTheme="majorEastAsia"/>
          <w:sz w:val="24"/>
          <w:szCs w:val="24"/>
          <w:u w:val="single"/>
        </w:rPr>
      </w:pPr>
      <w:r>
        <w:rPr>
          <w:rFonts w:hint="eastAsia" w:cs="楷体" w:asciiTheme="majorEastAsia" w:hAnsiTheme="majorEastAsia" w:eastAsiaTheme="majorEastAsia"/>
          <w:sz w:val="24"/>
          <w:szCs w:val="24"/>
        </w:rPr>
        <w:t>关于发包人应完成的其他开工准备工作及期限：</w:t>
      </w:r>
      <w:r>
        <w:rPr>
          <w:rFonts w:hint="eastAsia" w:cs="楷体" w:asciiTheme="majorEastAsia" w:hAnsiTheme="majorEastAsia" w:eastAsiaTheme="majorEastAsia"/>
          <w:sz w:val="24"/>
          <w:szCs w:val="24"/>
          <w:u w:val="single"/>
        </w:rPr>
        <w:t xml:space="preserve">   按通用条款执行          </w:t>
      </w:r>
      <w:r>
        <w:rPr>
          <w:rFonts w:hint="eastAsia" w:cs="楷体" w:asciiTheme="majorEastAsia" w:hAnsiTheme="majorEastAsia" w:eastAsiaTheme="majorEastAsia"/>
          <w:sz w:val="24"/>
          <w:szCs w:val="24"/>
        </w:rPr>
        <w:t>。</w:t>
      </w:r>
    </w:p>
    <w:p w14:paraId="53DF9E42">
      <w:pPr>
        <w:keepNext w:val="0"/>
        <w:keepLines w:val="0"/>
        <w:pageBreakBefore w:val="0"/>
        <w:widowControl/>
        <w:kinsoku/>
        <w:wordWrap/>
        <w:overflowPunct/>
        <w:topLinePunct w:val="0"/>
        <w:autoSpaceDE/>
        <w:autoSpaceDN/>
        <w:bidi w:val="0"/>
        <w:adjustRightInd w:val="0"/>
        <w:snapToGrid w:val="0"/>
        <w:spacing w:after="0" w:line="540" w:lineRule="exact"/>
        <w:textAlignment w:val="auto"/>
        <w:rPr>
          <w:rFonts w:cs="楷体" w:asciiTheme="majorEastAsia" w:hAnsiTheme="majorEastAsia" w:eastAsiaTheme="majorEastAsia"/>
          <w:sz w:val="24"/>
          <w:szCs w:val="24"/>
        </w:rPr>
      </w:pPr>
      <w:r>
        <w:rPr>
          <w:rFonts w:hint="eastAsia" w:cs="楷体" w:asciiTheme="majorEastAsia" w:hAnsiTheme="majorEastAsia" w:eastAsiaTheme="majorEastAsia"/>
          <w:sz w:val="24"/>
          <w:szCs w:val="24"/>
        </w:rPr>
        <w:t xml:space="preserve">关于承包人应完成的其他开工准备工作及期限： </w:t>
      </w:r>
      <w:r>
        <w:rPr>
          <w:rFonts w:hint="eastAsia" w:cs="楷体" w:asciiTheme="majorEastAsia" w:hAnsiTheme="majorEastAsia" w:eastAsiaTheme="majorEastAsia"/>
          <w:sz w:val="24"/>
          <w:szCs w:val="24"/>
          <w:u w:val="single"/>
        </w:rPr>
        <w:t xml:space="preserve">  按通用条款执行         </w:t>
      </w:r>
      <w:r>
        <w:rPr>
          <w:rFonts w:hint="eastAsia" w:cs="楷体" w:asciiTheme="majorEastAsia" w:hAnsiTheme="majorEastAsia" w:eastAsiaTheme="majorEastAsia"/>
          <w:sz w:val="24"/>
          <w:szCs w:val="24"/>
        </w:rPr>
        <w:t>。</w:t>
      </w:r>
    </w:p>
    <w:p w14:paraId="45CF7EA8">
      <w:pPr>
        <w:keepNext w:val="0"/>
        <w:keepLines w:val="0"/>
        <w:pageBreakBefore w:val="0"/>
        <w:widowControl/>
        <w:kinsoku/>
        <w:wordWrap/>
        <w:overflowPunct/>
        <w:topLinePunct w:val="0"/>
        <w:autoSpaceDE/>
        <w:autoSpaceDN/>
        <w:bidi w:val="0"/>
        <w:adjustRightInd w:val="0"/>
        <w:snapToGrid w:val="0"/>
        <w:spacing w:after="0" w:line="540" w:lineRule="exact"/>
        <w:textAlignment w:val="auto"/>
        <w:rPr>
          <w:rFonts w:cs="楷体" w:asciiTheme="majorEastAsia" w:hAnsiTheme="majorEastAsia" w:eastAsiaTheme="majorEastAsia"/>
          <w:sz w:val="24"/>
          <w:szCs w:val="24"/>
        </w:rPr>
      </w:pPr>
      <w:r>
        <w:rPr>
          <w:rFonts w:hint="eastAsia" w:cs="楷体" w:asciiTheme="majorEastAsia" w:hAnsiTheme="majorEastAsia" w:eastAsiaTheme="majorEastAsia"/>
          <w:sz w:val="24"/>
          <w:szCs w:val="24"/>
        </w:rPr>
        <w:t>7.3.2开工通知</w:t>
      </w:r>
    </w:p>
    <w:p w14:paraId="03456171">
      <w:pPr>
        <w:keepNext w:val="0"/>
        <w:keepLines w:val="0"/>
        <w:pageBreakBefore w:val="0"/>
        <w:widowControl/>
        <w:kinsoku/>
        <w:wordWrap/>
        <w:overflowPunct/>
        <w:topLinePunct w:val="0"/>
        <w:autoSpaceDE/>
        <w:autoSpaceDN/>
        <w:bidi w:val="0"/>
        <w:adjustRightInd w:val="0"/>
        <w:snapToGrid w:val="0"/>
        <w:spacing w:after="0" w:line="540" w:lineRule="exact"/>
        <w:textAlignment w:val="auto"/>
        <w:rPr>
          <w:rFonts w:cs="楷体" w:asciiTheme="majorEastAsia" w:hAnsiTheme="majorEastAsia" w:eastAsiaTheme="majorEastAsia"/>
          <w:sz w:val="24"/>
          <w:szCs w:val="24"/>
        </w:rPr>
      </w:pPr>
      <w:r>
        <w:rPr>
          <w:rFonts w:hint="eastAsia" w:cs="楷体" w:asciiTheme="majorEastAsia" w:hAnsiTheme="majorEastAsia" w:eastAsiaTheme="majorEastAsia"/>
          <w:sz w:val="24"/>
          <w:szCs w:val="24"/>
        </w:rPr>
        <w:t>因发包人原因造成监理人未能在计划开工日期之日起</w:t>
      </w:r>
      <w:r>
        <w:rPr>
          <w:rFonts w:hint="eastAsia" w:cs="楷体" w:asciiTheme="majorEastAsia" w:hAnsiTheme="majorEastAsia" w:eastAsiaTheme="majorEastAsia"/>
          <w:sz w:val="24"/>
          <w:szCs w:val="24"/>
          <w:u w:val="single"/>
        </w:rPr>
        <w:t xml:space="preserve">  按通用条款执行  </w:t>
      </w:r>
      <w:r>
        <w:rPr>
          <w:rFonts w:hint="eastAsia" w:cs="楷体" w:asciiTheme="majorEastAsia" w:hAnsiTheme="majorEastAsia" w:eastAsiaTheme="majorEastAsia"/>
          <w:sz w:val="24"/>
          <w:szCs w:val="24"/>
        </w:rPr>
        <w:t>天内发出开工通知的，承包人有权提出价格调整要求，或者解除合同。</w:t>
      </w:r>
    </w:p>
    <w:p w14:paraId="1F49C81F">
      <w:pPr>
        <w:keepNext w:val="0"/>
        <w:keepLines w:val="0"/>
        <w:pageBreakBefore w:val="0"/>
        <w:widowControl/>
        <w:kinsoku/>
        <w:wordWrap/>
        <w:overflowPunct/>
        <w:topLinePunct w:val="0"/>
        <w:autoSpaceDE/>
        <w:autoSpaceDN/>
        <w:bidi w:val="0"/>
        <w:adjustRightInd w:val="0"/>
        <w:snapToGrid w:val="0"/>
        <w:spacing w:after="0" w:line="540" w:lineRule="exact"/>
        <w:textAlignment w:val="auto"/>
        <w:rPr>
          <w:rFonts w:cs="楷体" w:asciiTheme="majorEastAsia" w:hAnsiTheme="majorEastAsia" w:eastAsiaTheme="majorEastAsia"/>
          <w:sz w:val="24"/>
          <w:szCs w:val="24"/>
        </w:rPr>
      </w:pPr>
      <w:r>
        <w:rPr>
          <w:rFonts w:hint="eastAsia" w:cs="楷体" w:asciiTheme="majorEastAsia" w:hAnsiTheme="majorEastAsia" w:eastAsiaTheme="majorEastAsia"/>
          <w:bCs/>
          <w:sz w:val="24"/>
          <w:szCs w:val="24"/>
        </w:rPr>
        <w:t>7.4</w:t>
      </w:r>
      <w:r>
        <w:rPr>
          <w:rFonts w:hint="eastAsia" w:cs="楷体" w:asciiTheme="majorEastAsia" w:hAnsiTheme="majorEastAsia" w:eastAsiaTheme="majorEastAsia"/>
          <w:sz w:val="24"/>
          <w:szCs w:val="24"/>
        </w:rPr>
        <w:t xml:space="preserve"> 测量放线</w:t>
      </w:r>
    </w:p>
    <w:p w14:paraId="4BE6989F">
      <w:pPr>
        <w:keepNext w:val="0"/>
        <w:keepLines w:val="0"/>
        <w:pageBreakBefore w:val="0"/>
        <w:widowControl/>
        <w:kinsoku/>
        <w:wordWrap/>
        <w:overflowPunct/>
        <w:topLinePunct w:val="0"/>
        <w:autoSpaceDE/>
        <w:autoSpaceDN/>
        <w:bidi w:val="0"/>
        <w:adjustRightInd w:val="0"/>
        <w:snapToGrid w:val="0"/>
        <w:spacing w:after="0" w:line="540" w:lineRule="exact"/>
        <w:textAlignment w:val="auto"/>
        <w:rPr>
          <w:rFonts w:cs="楷体" w:asciiTheme="majorEastAsia" w:hAnsiTheme="majorEastAsia" w:eastAsiaTheme="majorEastAsia"/>
          <w:sz w:val="24"/>
          <w:szCs w:val="24"/>
          <w:u w:val="single"/>
        </w:rPr>
      </w:pPr>
      <w:r>
        <w:rPr>
          <w:rFonts w:hint="eastAsia" w:cs="楷体" w:asciiTheme="majorEastAsia" w:hAnsiTheme="majorEastAsia" w:eastAsiaTheme="majorEastAsia"/>
          <w:sz w:val="24"/>
          <w:szCs w:val="24"/>
        </w:rPr>
        <w:t>7.4.1发包人通过监理人向承包人提供测量基准点、基准线和水准点及其书面资料的期限：</w:t>
      </w:r>
      <w:r>
        <w:rPr>
          <w:rFonts w:hint="eastAsia" w:cs="楷体" w:asciiTheme="majorEastAsia" w:hAnsiTheme="majorEastAsia" w:eastAsiaTheme="majorEastAsia"/>
          <w:sz w:val="24"/>
          <w:szCs w:val="24"/>
          <w:u w:val="single"/>
        </w:rPr>
        <w:t xml:space="preserve">   合同签订后10天内      </w:t>
      </w:r>
      <w:r>
        <w:rPr>
          <w:rFonts w:hint="eastAsia" w:cs="楷体" w:asciiTheme="majorEastAsia" w:hAnsiTheme="majorEastAsia" w:eastAsiaTheme="majorEastAsia"/>
          <w:sz w:val="24"/>
          <w:szCs w:val="24"/>
        </w:rPr>
        <w:t>。</w:t>
      </w:r>
    </w:p>
    <w:p w14:paraId="2FFA5105">
      <w:pPr>
        <w:keepNext w:val="0"/>
        <w:keepLines w:val="0"/>
        <w:pageBreakBefore w:val="0"/>
        <w:widowControl/>
        <w:kinsoku/>
        <w:wordWrap/>
        <w:overflowPunct/>
        <w:topLinePunct w:val="0"/>
        <w:autoSpaceDE/>
        <w:autoSpaceDN/>
        <w:bidi w:val="0"/>
        <w:adjustRightInd w:val="0"/>
        <w:snapToGrid w:val="0"/>
        <w:spacing w:after="0" w:line="540" w:lineRule="exact"/>
        <w:textAlignment w:val="auto"/>
        <w:rPr>
          <w:rFonts w:cs="楷体" w:asciiTheme="majorEastAsia" w:hAnsiTheme="majorEastAsia" w:eastAsiaTheme="majorEastAsia"/>
          <w:sz w:val="24"/>
          <w:szCs w:val="24"/>
        </w:rPr>
      </w:pPr>
      <w:r>
        <w:rPr>
          <w:rFonts w:hint="eastAsia" w:cs="楷体" w:asciiTheme="majorEastAsia" w:hAnsiTheme="majorEastAsia" w:eastAsiaTheme="majorEastAsia"/>
          <w:bCs/>
          <w:sz w:val="24"/>
          <w:szCs w:val="24"/>
        </w:rPr>
        <w:t>7</w:t>
      </w:r>
      <w:bookmarkStart w:id="683" w:name="_Toc312677484"/>
      <w:bookmarkEnd w:id="683"/>
      <w:bookmarkStart w:id="684" w:name="_Toc300934968"/>
      <w:bookmarkEnd w:id="684"/>
      <w:bookmarkStart w:id="685" w:name="_Toc303539125"/>
      <w:bookmarkEnd w:id="685"/>
      <w:bookmarkStart w:id="686" w:name="_Toc297123516"/>
      <w:bookmarkEnd w:id="686"/>
      <w:bookmarkStart w:id="687" w:name="_Toc304295546"/>
      <w:bookmarkEnd w:id="687"/>
      <w:bookmarkStart w:id="688" w:name="_Toc312678010"/>
      <w:bookmarkEnd w:id="688"/>
      <w:bookmarkStart w:id="689" w:name="_Toc297216175"/>
      <w:r>
        <w:rPr>
          <w:rFonts w:hint="eastAsia" w:cs="楷体" w:asciiTheme="majorEastAsia" w:hAnsiTheme="majorEastAsia" w:eastAsiaTheme="majorEastAsia"/>
          <w:bCs/>
          <w:sz w:val="24"/>
          <w:szCs w:val="24"/>
        </w:rPr>
        <w:t>.5</w:t>
      </w:r>
      <w:bookmarkEnd w:id="689"/>
      <w:r>
        <w:rPr>
          <w:rFonts w:hint="eastAsia" w:cs="楷体" w:asciiTheme="majorEastAsia" w:hAnsiTheme="majorEastAsia" w:eastAsiaTheme="majorEastAsia"/>
          <w:sz w:val="24"/>
          <w:szCs w:val="24"/>
        </w:rPr>
        <w:t xml:space="preserve"> 工期延误</w:t>
      </w:r>
    </w:p>
    <w:p w14:paraId="380CDAB4">
      <w:pPr>
        <w:keepNext w:val="0"/>
        <w:keepLines w:val="0"/>
        <w:pageBreakBefore w:val="0"/>
        <w:widowControl/>
        <w:kinsoku/>
        <w:wordWrap/>
        <w:overflowPunct/>
        <w:topLinePunct w:val="0"/>
        <w:autoSpaceDE/>
        <w:autoSpaceDN/>
        <w:bidi w:val="0"/>
        <w:adjustRightInd w:val="0"/>
        <w:snapToGrid w:val="0"/>
        <w:spacing w:after="0" w:line="540" w:lineRule="exact"/>
        <w:textAlignment w:val="auto"/>
        <w:rPr>
          <w:rFonts w:cs="楷体" w:asciiTheme="majorEastAsia" w:hAnsiTheme="majorEastAsia" w:eastAsiaTheme="majorEastAsia"/>
          <w:sz w:val="24"/>
          <w:szCs w:val="24"/>
        </w:rPr>
      </w:pPr>
      <w:r>
        <w:rPr>
          <w:rFonts w:hint="eastAsia" w:cs="楷体" w:asciiTheme="majorEastAsia" w:hAnsiTheme="majorEastAsia" w:eastAsiaTheme="majorEastAsia"/>
          <w:sz w:val="24"/>
          <w:szCs w:val="24"/>
        </w:rPr>
        <w:t>7.5.1 因发包人原因导致工期延误</w:t>
      </w:r>
    </w:p>
    <w:p w14:paraId="4D3D519F">
      <w:pPr>
        <w:keepNext w:val="0"/>
        <w:keepLines w:val="0"/>
        <w:pageBreakBefore w:val="0"/>
        <w:widowControl/>
        <w:kinsoku/>
        <w:wordWrap/>
        <w:overflowPunct/>
        <w:topLinePunct w:val="0"/>
        <w:autoSpaceDE/>
        <w:autoSpaceDN/>
        <w:bidi w:val="0"/>
        <w:adjustRightInd w:val="0"/>
        <w:snapToGrid w:val="0"/>
        <w:spacing w:after="0" w:line="540" w:lineRule="exact"/>
        <w:textAlignment w:val="auto"/>
        <w:rPr>
          <w:rFonts w:cs="楷体" w:asciiTheme="majorEastAsia" w:hAnsiTheme="majorEastAsia" w:eastAsiaTheme="majorEastAsia"/>
          <w:sz w:val="24"/>
          <w:szCs w:val="24"/>
        </w:rPr>
      </w:pPr>
      <w:r>
        <w:rPr>
          <w:rFonts w:hint="eastAsia" w:cs="楷体" w:asciiTheme="majorEastAsia" w:hAnsiTheme="majorEastAsia" w:eastAsiaTheme="majorEastAsia"/>
          <w:sz w:val="24"/>
          <w:szCs w:val="24"/>
        </w:rPr>
        <w:t>（7）因发包人原因导致工期延误的其他情形：</w:t>
      </w:r>
      <w:r>
        <w:rPr>
          <w:rFonts w:hint="eastAsia" w:cs="楷体" w:asciiTheme="majorEastAsia" w:hAnsiTheme="majorEastAsia" w:eastAsiaTheme="majorEastAsia"/>
          <w:sz w:val="24"/>
          <w:szCs w:val="24"/>
          <w:u w:val="single"/>
        </w:rPr>
        <w:t xml:space="preserve">   工期顺延      </w:t>
      </w:r>
      <w:r>
        <w:rPr>
          <w:rFonts w:hint="eastAsia" w:cs="楷体" w:asciiTheme="majorEastAsia" w:hAnsiTheme="majorEastAsia" w:eastAsiaTheme="majorEastAsia"/>
          <w:sz w:val="24"/>
          <w:szCs w:val="24"/>
        </w:rPr>
        <w:t>。</w:t>
      </w:r>
    </w:p>
    <w:p w14:paraId="40CA6A7A">
      <w:pPr>
        <w:keepNext w:val="0"/>
        <w:keepLines w:val="0"/>
        <w:pageBreakBefore w:val="0"/>
        <w:widowControl/>
        <w:kinsoku/>
        <w:wordWrap/>
        <w:overflowPunct/>
        <w:topLinePunct w:val="0"/>
        <w:autoSpaceDE/>
        <w:autoSpaceDN/>
        <w:bidi w:val="0"/>
        <w:adjustRightInd w:val="0"/>
        <w:snapToGrid w:val="0"/>
        <w:spacing w:after="0" w:line="540" w:lineRule="exact"/>
        <w:textAlignment w:val="auto"/>
        <w:rPr>
          <w:rFonts w:cs="楷体" w:asciiTheme="majorEastAsia" w:hAnsiTheme="majorEastAsia" w:eastAsiaTheme="majorEastAsia"/>
          <w:sz w:val="24"/>
          <w:szCs w:val="24"/>
        </w:rPr>
      </w:pPr>
      <w:r>
        <w:rPr>
          <w:rFonts w:hint="eastAsia" w:cs="楷体" w:asciiTheme="majorEastAsia" w:hAnsiTheme="majorEastAsia" w:eastAsiaTheme="majorEastAsia"/>
          <w:sz w:val="24"/>
          <w:szCs w:val="24"/>
        </w:rPr>
        <w:t>7</w:t>
      </w:r>
      <w:bookmarkStart w:id="690" w:name="_Toc318581169"/>
      <w:bookmarkEnd w:id="690"/>
      <w:bookmarkStart w:id="691" w:name="_Toc303539127"/>
      <w:bookmarkEnd w:id="691"/>
      <w:bookmarkStart w:id="692" w:name="_Toc304295548"/>
      <w:bookmarkEnd w:id="692"/>
      <w:bookmarkStart w:id="693" w:name="_Toc297123518"/>
      <w:bookmarkEnd w:id="693"/>
      <w:bookmarkStart w:id="694" w:name="_Toc312678012"/>
      <w:bookmarkEnd w:id="694"/>
      <w:bookmarkStart w:id="695" w:name="_Toc297216177"/>
      <w:bookmarkEnd w:id="695"/>
      <w:bookmarkStart w:id="696" w:name="_Toc300934970"/>
      <w:bookmarkEnd w:id="696"/>
      <w:bookmarkStart w:id="697" w:name="_Toc312677486"/>
      <w:r>
        <w:rPr>
          <w:rFonts w:hint="eastAsia" w:cs="楷体" w:asciiTheme="majorEastAsia" w:hAnsiTheme="majorEastAsia" w:eastAsiaTheme="majorEastAsia"/>
          <w:sz w:val="24"/>
          <w:szCs w:val="24"/>
        </w:rPr>
        <w:t>.5.2 因承包人原因导致工期延误</w:t>
      </w:r>
      <w:bookmarkEnd w:id="697"/>
    </w:p>
    <w:p w14:paraId="605AC004">
      <w:pPr>
        <w:keepNext w:val="0"/>
        <w:keepLines w:val="0"/>
        <w:pageBreakBefore w:val="0"/>
        <w:widowControl/>
        <w:kinsoku/>
        <w:wordWrap/>
        <w:overflowPunct/>
        <w:topLinePunct w:val="0"/>
        <w:autoSpaceDE/>
        <w:autoSpaceDN/>
        <w:bidi w:val="0"/>
        <w:adjustRightInd w:val="0"/>
        <w:snapToGrid w:val="0"/>
        <w:spacing w:after="0" w:line="540" w:lineRule="exact"/>
        <w:textAlignment w:val="auto"/>
        <w:rPr>
          <w:rFonts w:cs="楷体" w:asciiTheme="majorEastAsia" w:hAnsiTheme="majorEastAsia" w:eastAsiaTheme="majorEastAsia"/>
          <w:sz w:val="24"/>
          <w:szCs w:val="24"/>
        </w:rPr>
      </w:pPr>
      <w:r>
        <w:rPr>
          <w:rFonts w:hint="eastAsia" w:cs="楷体" w:asciiTheme="majorEastAsia" w:hAnsiTheme="majorEastAsia" w:eastAsiaTheme="majorEastAsia"/>
          <w:sz w:val="24"/>
          <w:szCs w:val="24"/>
        </w:rPr>
        <w:t>因</w:t>
      </w:r>
      <w:bookmarkStart w:id="698" w:name="_Toc312678013"/>
      <w:bookmarkEnd w:id="698"/>
      <w:bookmarkStart w:id="699" w:name="_Toc312677487"/>
      <w:bookmarkEnd w:id="699"/>
      <w:bookmarkStart w:id="700" w:name="_Toc318581170"/>
      <w:r>
        <w:rPr>
          <w:rFonts w:hint="eastAsia" w:cs="楷体" w:asciiTheme="majorEastAsia" w:hAnsiTheme="majorEastAsia" w:eastAsiaTheme="majorEastAsia"/>
          <w:sz w:val="24"/>
          <w:szCs w:val="24"/>
        </w:rPr>
        <w:t>承包人原因造成工期延误，逾期竣工违约金的计算方法为：</w:t>
      </w:r>
      <w:bookmarkEnd w:id="700"/>
      <w:r>
        <w:rPr>
          <w:rFonts w:hint="eastAsia" w:cs="楷体" w:asciiTheme="majorEastAsia" w:hAnsiTheme="majorEastAsia" w:eastAsiaTheme="majorEastAsia"/>
          <w:sz w:val="24"/>
          <w:szCs w:val="24"/>
          <w:u w:val="single"/>
        </w:rPr>
        <w:t xml:space="preserve">  </w:t>
      </w:r>
      <w:r>
        <w:rPr>
          <w:rFonts w:hint="eastAsia" w:cs="楷体" w:asciiTheme="majorEastAsia" w:hAnsiTheme="majorEastAsia" w:eastAsiaTheme="majorEastAsia"/>
          <w:sz w:val="24"/>
          <w:szCs w:val="24"/>
          <w:u w:val="single"/>
          <w:lang w:val="en-US" w:eastAsia="zh-CN"/>
        </w:rPr>
        <w:t xml:space="preserve">            </w:t>
      </w:r>
      <w:r>
        <w:rPr>
          <w:rFonts w:hint="eastAsia" w:cs="楷体" w:asciiTheme="majorEastAsia" w:hAnsiTheme="majorEastAsia" w:eastAsiaTheme="majorEastAsia"/>
          <w:sz w:val="24"/>
          <w:szCs w:val="24"/>
        </w:rPr>
        <w:t>。</w:t>
      </w:r>
    </w:p>
    <w:p w14:paraId="798EB936">
      <w:pPr>
        <w:keepNext w:val="0"/>
        <w:keepLines w:val="0"/>
        <w:pageBreakBefore w:val="0"/>
        <w:widowControl/>
        <w:kinsoku/>
        <w:wordWrap/>
        <w:overflowPunct/>
        <w:topLinePunct w:val="0"/>
        <w:autoSpaceDE/>
        <w:autoSpaceDN/>
        <w:bidi w:val="0"/>
        <w:adjustRightInd w:val="0"/>
        <w:snapToGrid w:val="0"/>
        <w:spacing w:after="0" w:line="540" w:lineRule="exact"/>
        <w:textAlignment w:val="auto"/>
        <w:rPr>
          <w:rFonts w:cs="楷体" w:asciiTheme="majorEastAsia" w:hAnsiTheme="majorEastAsia" w:eastAsiaTheme="majorEastAsia"/>
          <w:sz w:val="24"/>
          <w:szCs w:val="24"/>
        </w:rPr>
      </w:pPr>
      <w:r>
        <w:rPr>
          <w:rFonts w:hint="eastAsia" w:cs="楷体" w:asciiTheme="majorEastAsia" w:hAnsiTheme="majorEastAsia" w:eastAsiaTheme="majorEastAsia"/>
          <w:sz w:val="24"/>
          <w:szCs w:val="24"/>
        </w:rPr>
        <w:t>因承包人原因造成工期延误，逾</w:t>
      </w:r>
      <w:bookmarkStart w:id="701" w:name="_Toc312678014"/>
      <w:bookmarkEnd w:id="701"/>
      <w:bookmarkStart w:id="702" w:name="_Toc318581171"/>
      <w:r>
        <w:rPr>
          <w:rFonts w:hint="eastAsia" w:cs="楷体" w:asciiTheme="majorEastAsia" w:hAnsiTheme="majorEastAsia" w:eastAsiaTheme="majorEastAsia"/>
          <w:sz w:val="24"/>
          <w:szCs w:val="24"/>
        </w:rPr>
        <w:t>期竣工违约金的上限：</w:t>
      </w:r>
      <w:bookmarkEnd w:id="702"/>
      <w:r>
        <w:rPr>
          <w:rFonts w:hint="eastAsia" w:cs="楷体" w:asciiTheme="majorEastAsia" w:hAnsiTheme="majorEastAsia" w:eastAsiaTheme="majorEastAsia"/>
          <w:sz w:val="24"/>
          <w:szCs w:val="24"/>
          <w:u w:val="single"/>
        </w:rPr>
        <w:t xml:space="preserve"> </w:t>
      </w:r>
      <w:r>
        <w:rPr>
          <w:rFonts w:hint="eastAsia" w:cs="楷体" w:asciiTheme="majorEastAsia" w:hAnsiTheme="majorEastAsia" w:eastAsiaTheme="majorEastAsia"/>
          <w:sz w:val="24"/>
          <w:szCs w:val="24"/>
          <w:u w:val="single"/>
          <w:lang w:val="en-US" w:eastAsia="zh-CN"/>
        </w:rPr>
        <w:t xml:space="preserve">                  </w:t>
      </w:r>
      <w:r>
        <w:rPr>
          <w:rFonts w:hint="eastAsia" w:cs="楷体" w:asciiTheme="majorEastAsia" w:hAnsiTheme="majorEastAsia" w:eastAsiaTheme="majorEastAsia"/>
          <w:sz w:val="24"/>
          <w:szCs w:val="24"/>
        </w:rPr>
        <w:t>。</w:t>
      </w:r>
    </w:p>
    <w:p w14:paraId="6C0EF4E1">
      <w:pPr>
        <w:keepNext w:val="0"/>
        <w:keepLines w:val="0"/>
        <w:pageBreakBefore w:val="0"/>
        <w:widowControl/>
        <w:kinsoku/>
        <w:wordWrap/>
        <w:overflowPunct/>
        <w:topLinePunct w:val="0"/>
        <w:autoSpaceDE/>
        <w:autoSpaceDN/>
        <w:bidi w:val="0"/>
        <w:adjustRightInd w:val="0"/>
        <w:snapToGrid w:val="0"/>
        <w:spacing w:after="0" w:line="540" w:lineRule="exact"/>
        <w:textAlignment w:val="auto"/>
        <w:rPr>
          <w:rFonts w:cs="楷体" w:asciiTheme="majorEastAsia" w:hAnsiTheme="majorEastAsia" w:eastAsiaTheme="majorEastAsia"/>
          <w:sz w:val="24"/>
          <w:szCs w:val="24"/>
        </w:rPr>
      </w:pPr>
      <w:r>
        <w:rPr>
          <w:rFonts w:hint="eastAsia" w:cs="楷体" w:asciiTheme="majorEastAsia" w:hAnsiTheme="majorEastAsia" w:eastAsiaTheme="majorEastAsia"/>
          <w:bCs/>
          <w:sz w:val="24"/>
          <w:szCs w:val="24"/>
        </w:rPr>
        <w:t>7</w:t>
      </w:r>
      <w:bookmarkStart w:id="703" w:name="_Toc304295549"/>
      <w:bookmarkEnd w:id="703"/>
      <w:bookmarkStart w:id="704" w:name="_Toc297123519"/>
      <w:bookmarkEnd w:id="704"/>
      <w:bookmarkStart w:id="705" w:name="_Toc303539128"/>
      <w:bookmarkEnd w:id="705"/>
      <w:bookmarkStart w:id="706" w:name="_Toc312678015"/>
      <w:bookmarkEnd w:id="706"/>
      <w:bookmarkStart w:id="707" w:name="_Toc297216178"/>
      <w:bookmarkEnd w:id="707"/>
      <w:bookmarkStart w:id="708" w:name="_Toc300934971"/>
      <w:r>
        <w:rPr>
          <w:rFonts w:hint="eastAsia" w:cs="楷体" w:asciiTheme="majorEastAsia" w:hAnsiTheme="majorEastAsia" w:eastAsiaTheme="majorEastAsia"/>
          <w:bCs/>
          <w:sz w:val="24"/>
          <w:szCs w:val="24"/>
        </w:rPr>
        <w:t>.6</w:t>
      </w:r>
      <w:bookmarkEnd w:id="708"/>
      <w:r>
        <w:rPr>
          <w:rFonts w:hint="eastAsia" w:cs="楷体" w:asciiTheme="majorEastAsia" w:hAnsiTheme="majorEastAsia" w:eastAsiaTheme="majorEastAsia"/>
          <w:sz w:val="24"/>
          <w:szCs w:val="24"/>
        </w:rPr>
        <w:t xml:space="preserve"> 不利物质条件</w:t>
      </w:r>
    </w:p>
    <w:p w14:paraId="39DB03CF">
      <w:pPr>
        <w:keepLines w:val="0"/>
        <w:pageBreakBefore w:val="0"/>
        <w:widowControl/>
        <w:kinsoku/>
        <w:wordWrap/>
        <w:overflowPunct/>
        <w:topLinePunct w:val="0"/>
        <w:bidi w:val="0"/>
        <w:adjustRightInd w:val="0"/>
        <w:snapToGrid w:val="0"/>
        <w:spacing w:after="0" w:line="540" w:lineRule="exact"/>
        <w:textAlignment w:val="auto"/>
        <w:rPr>
          <w:rFonts w:cs="楷体" w:asciiTheme="majorEastAsia" w:hAnsiTheme="majorEastAsia" w:eastAsiaTheme="majorEastAsia"/>
          <w:sz w:val="24"/>
          <w:szCs w:val="24"/>
        </w:rPr>
      </w:pPr>
      <w:bookmarkStart w:id="709" w:name="_Toc297123520"/>
      <w:bookmarkEnd w:id="709"/>
      <w:bookmarkStart w:id="710" w:name="_Toc318581172"/>
      <w:bookmarkEnd w:id="710"/>
      <w:bookmarkStart w:id="711" w:name="_Toc300934972"/>
      <w:bookmarkEnd w:id="711"/>
      <w:bookmarkStart w:id="712" w:name="_Toc303539129"/>
      <w:bookmarkEnd w:id="712"/>
      <w:bookmarkStart w:id="713" w:name="_Toc304295550"/>
      <w:bookmarkEnd w:id="713"/>
      <w:bookmarkStart w:id="714" w:name="_Toc312678016"/>
      <w:bookmarkEnd w:id="714"/>
      <w:bookmarkStart w:id="715" w:name="_Toc297216179"/>
      <w:r>
        <w:rPr>
          <w:rFonts w:hint="eastAsia" w:cs="楷体" w:asciiTheme="majorEastAsia" w:hAnsiTheme="majorEastAsia" w:eastAsiaTheme="majorEastAsia"/>
          <w:sz w:val="24"/>
          <w:szCs w:val="24"/>
        </w:rPr>
        <w:t>不利物质条件的其他情形和有关约定：</w:t>
      </w:r>
      <w:bookmarkEnd w:id="715"/>
      <w:r>
        <w:rPr>
          <w:rFonts w:hint="eastAsia" w:cs="楷体" w:asciiTheme="majorEastAsia" w:hAnsiTheme="majorEastAsia" w:eastAsiaTheme="majorEastAsia"/>
          <w:sz w:val="24"/>
          <w:szCs w:val="24"/>
          <w:u w:val="single"/>
        </w:rPr>
        <w:t xml:space="preserve">   无     </w:t>
      </w:r>
      <w:r>
        <w:rPr>
          <w:rFonts w:hint="eastAsia" w:cs="楷体" w:asciiTheme="majorEastAsia" w:hAnsiTheme="majorEastAsia" w:eastAsiaTheme="majorEastAsia"/>
          <w:sz w:val="24"/>
          <w:szCs w:val="24"/>
        </w:rPr>
        <w:t>。</w:t>
      </w:r>
    </w:p>
    <w:p w14:paraId="483313CC">
      <w:pPr>
        <w:keepLines w:val="0"/>
        <w:pageBreakBefore w:val="0"/>
        <w:widowControl/>
        <w:kinsoku/>
        <w:wordWrap/>
        <w:overflowPunct/>
        <w:topLinePunct w:val="0"/>
        <w:bidi w:val="0"/>
        <w:adjustRightInd w:val="0"/>
        <w:snapToGrid w:val="0"/>
        <w:spacing w:after="0" w:line="540" w:lineRule="exact"/>
        <w:textAlignment w:val="auto"/>
        <w:rPr>
          <w:rFonts w:cs="楷体" w:asciiTheme="majorEastAsia" w:hAnsiTheme="majorEastAsia" w:eastAsiaTheme="majorEastAsia"/>
          <w:sz w:val="24"/>
          <w:szCs w:val="24"/>
        </w:rPr>
      </w:pPr>
      <w:r>
        <w:rPr>
          <w:rFonts w:hint="eastAsia" w:cs="楷体" w:asciiTheme="majorEastAsia" w:hAnsiTheme="majorEastAsia" w:eastAsiaTheme="majorEastAsia"/>
          <w:bCs/>
          <w:sz w:val="24"/>
          <w:szCs w:val="24"/>
        </w:rPr>
        <w:t>7</w:t>
      </w:r>
      <w:bookmarkStart w:id="716" w:name="_Toc297123521"/>
      <w:bookmarkEnd w:id="716"/>
      <w:bookmarkStart w:id="717" w:name="_Toc303539130"/>
      <w:bookmarkEnd w:id="717"/>
      <w:bookmarkStart w:id="718" w:name="_Toc312678017"/>
      <w:bookmarkEnd w:id="718"/>
      <w:bookmarkStart w:id="719" w:name="_Toc304295551"/>
      <w:bookmarkEnd w:id="719"/>
      <w:bookmarkStart w:id="720" w:name="_Toc300934973"/>
      <w:bookmarkEnd w:id="720"/>
      <w:bookmarkStart w:id="721" w:name="_Toc297216180"/>
      <w:r>
        <w:rPr>
          <w:rFonts w:hint="eastAsia" w:cs="楷体" w:asciiTheme="majorEastAsia" w:hAnsiTheme="majorEastAsia" w:eastAsiaTheme="majorEastAsia"/>
          <w:bCs/>
          <w:sz w:val="24"/>
          <w:szCs w:val="24"/>
        </w:rPr>
        <w:t>.7</w:t>
      </w:r>
      <w:bookmarkEnd w:id="721"/>
      <w:r>
        <w:rPr>
          <w:rFonts w:hint="eastAsia" w:cs="楷体" w:asciiTheme="majorEastAsia" w:hAnsiTheme="majorEastAsia" w:eastAsiaTheme="majorEastAsia"/>
          <w:sz w:val="24"/>
          <w:szCs w:val="24"/>
        </w:rPr>
        <w:t>异常恶劣的气候条件</w:t>
      </w:r>
    </w:p>
    <w:p w14:paraId="1D3C74EA">
      <w:pPr>
        <w:keepLines w:val="0"/>
        <w:pageBreakBefore w:val="0"/>
        <w:widowControl/>
        <w:kinsoku/>
        <w:wordWrap/>
        <w:overflowPunct/>
        <w:topLinePunct w:val="0"/>
        <w:bidi w:val="0"/>
        <w:adjustRightInd w:val="0"/>
        <w:snapToGrid w:val="0"/>
        <w:spacing w:after="0" w:line="540" w:lineRule="exact"/>
        <w:textAlignment w:val="auto"/>
        <w:rPr>
          <w:rFonts w:cs="楷体" w:asciiTheme="majorEastAsia" w:hAnsiTheme="majorEastAsia" w:eastAsiaTheme="majorEastAsia"/>
          <w:sz w:val="24"/>
          <w:szCs w:val="24"/>
        </w:rPr>
      </w:pPr>
      <w:r>
        <w:rPr>
          <w:rFonts w:hint="eastAsia" w:cs="楷体" w:asciiTheme="majorEastAsia" w:hAnsiTheme="majorEastAsia" w:eastAsiaTheme="majorEastAsia"/>
          <w:sz w:val="24"/>
          <w:szCs w:val="24"/>
        </w:rPr>
        <w:t>发包人和承包人同意以下情形视为异常恶劣的气候条件：</w:t>
      </w:r>
    </w:p>
    <w:p w14:paraId="794642FE">
      <w:pPr>
        <w:keepLines w:val="0"/>
        <w:pageBreakBefore w:val="0"/>
        <w:widowControl/>
        <w:numPr>
          <w:ilvl w:val="0"/>
          <w:numId w:val="4"/>
        </w:numPr>
        <w:kinsoku/>
        <w:wordWrap/>
        <w:overflowPunct/>
        <w:topLinePunct w:val="0"/>
        <w:bidi w:val="0"/>
        <w:adjustRightInd w:val="0"/>
        <w:snapToGrid w:val="0"/>
        <w:spacing w:after="0" w:line="540" w:lineRule="exact"/>
        <w:textAlignment w:val="auto"/>
        <w:rPr>
          <w:rFonts w:cs="楷体" w:asciiTheme="majorEastAsia" w:hAnsiTheme="majorEastAsia" w:eastAsiaTheme="majorEastAsia"/>
          <w:sz w:val="24"/>
          <w:szCs w:val="24"/>
        </w:rPr>
      </w:pPr>
      <w:r>
        <w:rPr>
          <w:rFonts w:hint="eastAsia" w:cs="楷体" w:asciiTheme="majorEastAsia" w:hAnsiTheme="majorEastAsia" w:eastAsiaTheme="majorEastAsia"/>
          <w:sz w:val="24"/>
          <w:szCs w:val="24"/>
          <w:u w:val="single"/>
          <w:lang w:val="en-US" w:eastAsia="zh-CN"/>
        </w:rPr>
        <w:t xml:space="preserve">                                        </w:t>
      </w:r>
    </w:p>
    <w:p w14:paraId="7C6BEEAE">
      <w:pPr>
        <w:keepLines w:val="0"/>
        <w:pageBreakBefore w:val="0"/>
        <w:widowControl/>
        <w:numPr>
          <w:ilvl w:val="0"/>
          <w:numId w:val="4"/>
        </w:numPr>
        <w:kinsoku/>
        <w:wordWrap/>
        <w:overflowPunct/>
        <w:topLinePunct w:val="0"/>
        <w:bidi w:val="0"/>
        <w:adjustRightInd w:val="0"/>
        <w:snapToGrid w:val="0"/>
        <w:spacing w:after="0" w:line="540" w:lineRule="exact"/>
        <w:ind w:left="0" w:leftChars="0" w:firstLine="0" w:firstLineChars="0"/>
        <w:textAlignment w:val="auto"/>
        <w:rPr>
          <w:rFonts w:hint="eastAsia" w:cs="楷体" w:asciiTheme="majorEastAsia" w:hAnsiTheme="majorEastAsia" w:eastAsiaTheme="majorEastAsia"/>
          <w:sz w:val="24"/>
          <w:szCs w:val="24"/>
          <w:u w:val="single"/>
          <w:lang w:val="en-US" w:eastAsia="zh-CN"/>
        </w:rPr>
      </w:pPr>
      <w:r>
        <w:rPr>
          <w:rFonts w:hint="eastAsia" w:cs="楷体" w:asciiTheme="majorEastAsia" w:hAnsiTheme="majorEastAsia" w:eastAsiaTheme="majorEastAsia"/>
          <w:sz w:val="24"/>
          <w:szCs w:val="24"/>
          <w:u w:val="single"/>
          <w:lang w:val="en-US" w:eastAsia="zh-CN"/>
        </w:rPr>
        <w:t xml:space="preserve">                                        </w:t>
      </w:r>
    </w:p>
    <w:p w14:paraId="2ED7FAFC">
      <w:pPr>
        <w:keepLines w:val="0"/>
        <w:pageBreakBefore w:val="0"/>
        <w:widowControl/>
        <w:numPr>
          <w:ilvl w:val="0"/>
          <w:numId w:val="4"/>
        </w:numPr>
        <w:kinsoku/>
        <w:wordWrap/>
        <w:overflowPunct/>
        <w:topLinePunct w:val="0"/>
        <w:bidi w:val="0"/>
        <w:adjustRightInd w:val="0"/>
        <w:snapToGrid w:val="0"/>
        <w:spacing w:after="0" w:line="540" w:lineRule="exact"/>
        <w:ind w:left="0" w:leftChars="0" w:firstLine="0" w:firstLineChars="0"/>
        <w:textAlignment w:val="auto"/>
        <w:rPr>
          <w:rFonts w:hint="eastAsia" w:cs="楷体" w:asciiTheme="majorEastAsia" w:hAnsiTheme="majorEastAsia" w:eastAsiaTheme="majorEastAsia"/>
          <w:sz w:val="24"/>
          <w:szCs w:val="24"/>
          <w:u w:val="single"/>
          <w:lang w:val="en-US" w:eastAsia="zh-CN"/>
        </w:rPr>
      </w:pPr>
      <w:r>
        <w:rPr>
          <w:rFonts w:hint="eastAsia" w:cs="楷体" w:asciiTheme="majorEastAsia" w:hAnsiTheme="majorEastAsia" w:eastAsiaTheme="majorEastAsia"/>
          <w:sz w:val="24"/>
          <w:szCs w:val="24"/>
          <w:u w:val="single"/>
          <w:lang w:val="en-US" w:eastAsia="zh-CN"/>
        </w:rPr>
        <w:t xml:space="preserve">                                        </w:t>
      </w:r>
    </w:p>
    <w:p w14:paraId="40860E00">
      <w:pPr>
        <w:keepLines w:val="0"/>
        <w:pageBreakBefore w:val="0"/>
        <w:widowControl/>
        <w:kinsoku/>
        <w:wordWrap/>
        <w:overflowPunct/>
        <w:topLinePunct w:val="0"/>
        <w:bidi w:val="0"/>
        <w:adjustRightInd w:val="0"/>
        <w:snapToGrid w:val="0"/>
        <w:spacing w:after="0" w:line="540" w:lineRule="exact"/>
        <w:textAlignment w:val="auto"/>
        <w:rPr>
          <w:rFonts w:cs="楷体" w:asciiTheme="majorEastAsia" w:hAnsiTheme="majorEastAsia" w:eastAsiaTheme="majorEastAsia"/>
          <w:sz w:val="24"/>
          <w:szCs w:val="24"/>
        </w:rPr>
      </w:pPr>
      <w:r>
        <w:rPr>
          <w:rFonts w:hint="eastAsia" w:cs="楷体" w:asciiTheme="majorEastAsia" w:hAnsiTheme="majorEastAsia" w:eastAsiaTheme="majorEastAsia"/>
          <w:bCs/>
          <w:sz w:val="24"/>
          <w:szCs w:val="24"/>
        </w:rPr>
        <w:t>7.8</w:t>
      </w:r>
      <w:r>
        <w:rPr>
          <w:rFonts w:hint="eastAsia" w:cs="楷体" w:asciiTheme="majorEastAsia" w:hAnsiTheme="majorEastAsia" w:eastAsiaTheme="majorEastAsia"/>
          <w:sz w:val="24"/>
          <w:szCs w:val="24"/>
        </w:rPr>
        <w:t xml:space="preserve"> 提前竣工的奖励</w:t>
      </w:r>
    </w:p>
    <w:p w14:paraId="3F85335D">
      <w:pPr>
        <w:keepLines w:val="0"/>
        <w:pageBreakBefore w:val="0"/>
        <w:widowControl/>
        <w:kinsoku/>
        <w:wordWrap/>
        <w:overflowPunct/>
        <w:topLinePunct w:val="0"/>
        <w:bidi w:val="0"/>
        <w:adjustRightInd w:val="0"/>
        <w:snapToGrid w:val="0"/>
        <w:spacing w:after="0" w:line="540" w:lineRule="exact"/>
        <w:textAlignment w:val="auto"/>
        <w:rPr>
          <w:rFonts w:cs="楷体" w:asciiTheme="majorEastAsia" w:hAnsiTheme="majorEastAsia" w:eastAsiaTheme="majorEastAsia"/>
          <w:sz w:val="24"/>
          <w:szCs w:val="24"/>
          <w:u w:val="single"/>
        </w:rPr>
      </w:pPr>
      <w:r>
        <w:rPr>
          <w:rFonts w:hint="eastAsia" w:cs="楷体" w:asciiTheme="majorEastAsia" w:hAnsiTheme="majorEastAsia" w:eastAsiaTheme="majorEastAsia"/>
          <w:sz w:val="24"/>
          <w:szCs w:val="24"/>
        </w:rPr>
        <w:t>7.8.1提前竣工的奖励：</w:t>
      </w:r>
      <w:r>
        <w:rPr>
          <w:rFonts w:hint="eastAsia" w:cs="楷体" w:asciiTheme="majorEastAsia" w:hAnsiTheme="majorEastAsia" w:eastAsiaTheme="majorEastAsia"/>
          <w:sz w:val="24"/>
          <w:szCs w:val="24"/>
          <w:u w:val="single"/>
        </w:rPr>
        <w:t xml:space="preserve">              /         。</w:t>
      </w:r>
    </w:p>
    <w:p w14:paraId="26CB0F72">
      <w:pPr>
        <w:keepNext/>
        <w:keepLines w:val="0"/>
        <w:pageBreakBefore w:val="0"/>
        <w:widowControl/>
        <w:kinsoku/>
        <w:wordWrap/>
        <w:overflowPunct/>
        <w:topLinePunct w:val="0"/>
        <w:bidi w:val="0"/>
        <w:adjustRightInd w:val="0"/>
        <w:snapToGrid w:val="0"/>
        <w:spacing w:after="0" w:line="540" w:lineRule="exact"/>
        <w:textAlignment w:val="auto"/>
        <w:outlineLvl w:val="3"/>
        <w:rPr>
          <w:rFonts w:cs="楷体" w:asciiTheme="majorEastAsia" w:hAnsiTheme="majorEastAsia" w:eastAsiaTheme="majorEastAsia"/>
          <w:b/>
          <w:bCs/>
          <w:sz w:val="24"/>
          <w:szCs w:val="24"/>
        </w:rPr>
      </w:pPr>
      <w:bookmarkStart w:id="722" w:name="_Toc351203640"/>
      <w:bookmarkEnd w:id="722"/>
      <w:r>
        <w:rPr>
          <w:rFonts w:hint="eastAsia" w:cs="楷体" w:asciiTheme="majorEastAsia" w:hAnsiTheme="majorEastAsia" w:eastAsiaTheme="majorEastAsia"/>
          <w:b/>
          <w:bCs/>
          <w:sz w:val="24"/>
          <w:szCs w:val="24"/>
        </w:rPr>
        <w:t>8. 材料与设备</w:t>
      </w:r>
    </w:p>
    <w:p w14:paraId="71241AF2">
      <w:pPr>
        <w:keepLines w:val="0"/>
        <w:pageBreakBefore w:val="0"/>
        <w:widowControl/>
        <w:kinsoku/>
        <w:wordWrap/>
        <w:overflowPunct/>
        <w:topLinePunct w:val="0"/>
        <w:bidi w:val="0"/>
        <w:adjustRightInd w:val="0"/>
        <w:snapToGrid w:val="0"/>
        <w:spacing w:after="0" w:line="540" w:lineRule="exact"/>
        <w:textAlignment w:val="auto"/>
        <w:rPr>
          <w:rFonts w:cs="楷体" w:asciiTheme="majorEastAsia" w:hAnsiTheme="majorEastAsia" w:eastAsiaTheme="majorEastAsia"/>
          <w:sz w:val="24"/>
          <w:szCs w:val="24"/>
        </w:rPr>
      </w:pPr>
      <w:r>
        <w:rPr>
          <w:rFonts w:hint="eastAsia" w:cs="楷体" w:asciiTheme="majorEastAsia" w:hAnsiTheme="majorEastAsia" w:eastAsiaTheme="majorEastAsia"/>
          <w:bCs/>
          <w:sz w:val="24"/>
          <w:szCs w:val="24"/>
        </w:rPr>
        <w:t>8</w:t>
      </w:r>
      <w:bookmarkStart w:id="723" w:name="_Toc296891207"/>
      <w:bookmarkEnd w:id="723"/>
      <w:bookmarkStart w:id="724" w:name="_Toc296503167"/>
      <w:bookmarkEnd w:id="724"/>
      <w:bookmarkStart w:id="725" w:name="_Toc297123527"/>
      <w:bookmarkEnd w:id="725"/>
      <w:bookmarkStart w:id="726" w:name="_Toc312677493"/>
      <w:bookmarkEnd w:id="726"/>
      <w:bookmarkStart w:id="727" w:name="_Toc297048353"/>
      <w:bookmarkEnd w:id="727"/>
      <w:bookmarkStart w:id="728" w:name="_Toc292559877"/>
      <w:bookmarkEnd w:id="728"/>
      <w:bookmarkStart w:id="729" w:name="_Toc297216186"/>
      <w:bookmarkEnd w:id="729"/>
      <w:bookmarkStart w:id="730" w:name="_Toc304295556"/>
      <w:bookmarkEnd w:id="730"/>
      <w:bookmarkStart w:id="731" w:name="_Toc292559372"/>
      <w:bookmarkEnd w:id="731"/>
      <w:bookmarkStart w:id="732" w:name="_Toc280868655"/>
      <w:bookmarkEnd w:id="732"/>
      <w:bookmarkStart w:id="733" w:name="_Toc296347166"/>
      <w:bookmarkEnd w:id="733"/>
      <w:bookmarkStart w:id="734" w:name="_Toc312678019"/>
      <w:bookmarkEnd w:id="734"/>
      <w:bookmarkStart w:id="735" w:name="_Toc280868656"/>
      <w:bookmarkEnd w:id="735"/>
      <w:bookmarkStart w:id="736" w:name="_Toc296890995"/>
      <w:bookmarkEnd w:id="736"/>
      <w:bookmarkStart w:id="737" w:name="_Toc303539136"/>
      <w:bookmarkEnd w:id="737"/>
      <w:bookmarkStart w:id="738" w:name="_Toc296944506"/>
      <w:bookmarkEnd w:id="738"/>
      <w:bookmarkStart w:id="739" w:name="_Toc280868654"/>
      <w:bookmarkEnd w:id="739"/>
      <w:bookmarkStart w:id="740" w:name="_Toc297120467"/>
      <w:bookmarkEnd w:id="740"/>
      <w:bookmarkStart w:id="741" w:name="_Toc267251424"/>
      <w:bookmarkEnd w:id="741"/>
      <w:bookmarkStart w:id="742" w:name="_Toc296346668"/>
      <w:bookmarkEnd w:id="742"/>
      <w:bookmarkStart w:id="743" w:name="_Toc300934979"/>
      <w:r>
        <w:rPr>
          <w:rFonts w:hint="eastAsia" w:cs="楷体" w:asciiTheme="majorEastAsia" w:hAnsiTheme="majorEastAsia" w:eastAsiaTheme="majorEastAsia"/>
          <w:bCs/>
          <w:sz w:val="24"/>
          <w:szCs w:val="24"/>
        </w:rPr>
        <w:t>.4</w:t>
      </w:r>
      <w:bookmarkEnd w:id="743"/>
      <w:r>
        <w:rPr>
          <w:rFonts w:hint="eastAsia" w:cs="楷体" w:asciiTheme="majorEastAsia" w:hAnsiTheme="majorEastAsia" w:eastAsiaTheme="majorEastAsia"/>
          <w:sz w:val="24"/>
          <w:szCs w:val="24"/>
        </w:rPr>
        <w:t>材料与工程设备的保管与使用</w:t>
      </w:r>
    </w:p>
    <w:p w14:paraId="7D1C50B5">
      <w:pPr>
        <w:keepLines w:val="0"/>
        <w:pageBreakBefore w:val="0"/>
        <w:widowControl/>
        <w:kinsoku/>
        <w:wordWrap/>
        <w:overflowPunct/>
        <w:topLinePunct w:val="0"/>
        <w:bidi w:val="0"/>
        <w:adjustRightInd w:val="0"/>
        <w:snapToGrid w:val="0"/>
        <w:spacing w:after="0" w:line="540" w:lineRule="exact"/>
        <w:textAlignment w:val="auto"/>
        <w:rPr>
          <w:rFonts w:cs="楷体" w:asciiTheme="majorEastAsia" w:hAnsiTheme="majorEastAsia" w:eastAsiaTheme="majorEastAsia"/>
          <w:sz w:val="24"/>
          <w:szCs w:val="24"/>
        </w:rPr>
      </w:pPr>
      <w:r>
        <w:rPr>
          <w:rFonts w:hint="eastAsia" w:cs="楷体" w:asciiTheme="majorEastAsia" w:hAnsiTheme="majorEastAsia" w:eastAsiaTheme="majorEastAsia"/>
          <w:sz w:val="24"/>
          <w:szCs w:val="24"/>
        </w:rPr>
        <w:t>8</w:t>
      </w:r>
      <w:bookmarkStart w:id="744" w:name="_Toc297216187"/>
      <w:bookmarkEnd w:id="744"/>
      <w:bookmarkStart w:id="745" w:name="_Toc296347167"/>
      <w:bookmarkEnd w:id="745"/>
      <w:bookmarkStart w:id="746" w:name="_Toc303539137"/>
      <w:bookmarkEnd w:id="746"/>
      <w:bookmarkStart w:id="747" w:name="_Toc304295557"/>
      <w:bookmarkEnd w:id="747"/>
      <w:bookmarkStart w:id="748" w:name="_Toc312677494"/>
      <w:bookmarkEnd w:id="748"/>
      <w:bookmarkStart w:id="749" w:name="_Toc296503168"/>
      <w:bookmarkEnd w:id="749"/>
      <w:bookmarkStart w:id="750" w:name="_Toc297048354"/>
      <w:bookmarkEnd w:id="750"/>
      <w:bookmarkStart w:id="751" w:name="_Toc300934980"/>
      <w:bookmarkEnd w:id="751"/>
      <w:bookmarkStart w:id="752" w:name="_Toc292559373"/>
      <w:bookmarkEnd w:id="752"/>
      <w:bookmarkStart w:id="753" w:name="_Toc296944507"/>
      <w:bookmarkEnd w:id="753"/>
      <w:bookmarkStart w:id="754" w:name="_Toc292559878"/>
      <w:bookmarkEnd w:id="754"/>
      <w:bookmarkStart w:id="755" w:name="_Toc312678020"/>
      <w:bookmarkEnd w:id="755"/>
      <w:bookmarkStart w:id="756" w:name="_Toc318581173"/>
      <w:bookmarkEnd w:id="756"/>
      <w:bookmarkStart w:id="757" w:name="_Toc297123528"/>
      <w:bookmarkEnd w:id="757"/>
      <w:bookmarkStart w:id="758" w:name="_Toc297120468"/>
      <w:bookmarkEnd w:id="758"/>
      <w:bookmarkStart w:id="759" w:name="_Toc296890996"/>
      <w:bookmarkEnd w:id="759"/>
      <w:bookmarkStart w:id="760" w:name="_Toc296891208"/>
      <w:bookmarkEnd w:id="760"/>
      <w:bookmarkStart w:id="761" w:name="_Toc296346669"/>
      <w:r>
        <w:rPr>
          <w:rFonts w:hint="eastAsia" w:cs="楷体" w:asciiTheme="majorEastAsia" w:hAnsiTheme="majorEastAsia" w:eastAsiaTheme="majorEastAsia"/>
          <w:sz w:val="24"/>
          <w:szCs w:val="24"/>
        </w:rPr>
        <w:t>.4.1发包人供应的材料设备的保管费用的承担：</w:t>
      </w:r>
      <w:bookmarkEnd w:id="761"/>
      <w:r>
        <w:rPr>
          <w:rFonts w:hint="eastAsia" w:cs="楷体" w:asciiTheme="majorEastAsia" w:hAnsiTheme="majorEastAsia" w:eastAsiaTheme="majorEastAsia"/>
          <w:sz w:val="24"/>
          <w:szCs w:val="24"/>
          <w:u w:val="single"/>
        </w:rPr>
        <w:t xml:space="preserve">   由承包人承担    </w:t>
      </w:r>
      <w:r>
        <w:rPr>
          <w:rFonts w:hint="eastAsia" w:cs="楷体" w:asciiTheme="majorEastAsia" w:hAnsiTheme="majorEastAsia" w:eastAsiaTheme="majorEastAsia"/>
          <w:sz w:val="24"/>
          <w:szCs w:val="24"/>
        </w:rPr>
        <w:t>。</w:t>
      </w:r>
    </w:p>
    <w:p w14:paraId="0447602B">
      <w:pPr>
        <w:keepLines w:val="0"/>
        <w:pageBreakBefore w:val="0"/>
        <w:widowControl/>
        <w:kinsoku/>
        <w:wordWrap/>
        <w:overflowPunct/>
        <w:topLinePunct w:val="0"/>
        <w:bidi w:val="0"/>
        <w:adjustRightInd w:val="0"/>
        <w:snapToGrid w:val="0"/>
        <w:spacing w:after="0" w:line="540" w:lineRule="exact"/>
        <w:textAlignment w:val="auto"/>
        <w:rPr>
          <w:rFonts w:cs="楷体" w:asciiTheme="majorEastAsia" w:hAnsiTheme="majorEastAsia" w:eastAsiaTheme="majorEastAsia"/>
          <w:sz w:val="24"/>
          <w:szCs w:val="24"/>
        </w:rPr>
      </w:pPr>
      <w:r>
        <w:rPr>
          <w:rFonts w:hint="eastAsia" w:cs="楷体" w:asciiTheme="majorEastAsia" w:hAnsiTheme="majorEastAsia" w:eastAsiaTheme="majorEastAsia"/>
          <w:sz w:val="24"/>
          <w:szCs w:val="24"/>
        </w:rPr>
        <w:t>8.4.2 承包人采购材料设备的约定：土建主材由甲方指定品牌及产地，乙方自行采购，且必须是住建局登记备案的合格产品，须经发包人派驻工地代表及监理方认可签字后方可采购。安装主材若甲方指定品牌及产地，材料价格依实调整。甲方若不指定品牌及产地，按清单报价中执行。</w:t>
      </w:r>
    </w:p>
    <w:p w14:paraId="77E04B21">
      <w:pPr>
        <w:keepLines w:val="0"/>
        <w:pageBreakBefore w:val="0"/>
        <w:widowControl/>
        <w:kinsoku/>
        <w:wordWrap/>
        <w:overflowPunct/>
        <w:topLinePunct w:val="0"/>
        <w:bidi w:val="0"/>
        <w:adjustRightInd w:val="0"/>
        <w:snapToGrid w:val="0"/>
        <w:spacing w:after="0" w:line="540" w:lineRule="exact"/>
        <w:textAlignment w:val="auto"/>
        <w:rPr>
          <w:rFonts w:cs="楷体" w:asciiTheme="majorEastAsia" w:hAnsiTheme="majorEastAsia" w:eastAsiaTheme="majorEastAsia"/>
          <w:sz w:val="24"/>
          <w:szCs w:val="24"/>
        </w:rPr>
      </w:pPr>
      <w:r>
        <w:rPr>
          <w:rFonts w:hint="eastAsia" w:cs="楷体" w:asciiTheme="majorEastAsia" w:hAnsiTheme="majorEastAsia" w:eastAsiaTheme="majorEastAsia"/>
          <w:bCs/>
          <w:sz w:val="24"/>
          <w:szCs w:val="24"/>
        </w:rPr>
        <w:t>8.6</w:t>
      </w:r>
      <w:r>
        <w:rPr>
          <w:rFonts w:hint="eastAsia" w:cs="楷体" w:asciiTheme="majorEastAsia" w:hAnsiTheme="majorEastAsia" w:eastAsiaTheme="majorEastAsia"/>
          <w:sz w:val="24"/>
          <w:szCs w:val="24"/>
        </w:rPr>
        <w:t xml:space="preserve"> 样品</w:t>
      </w:r>
    </w:p>
    <w:p w14:paraId="350E8752">
      <w:pPr>
        <w:keepLines w:val="0"/>
        <w:pageBreakBefore w:val="0"/>
        <w:widowControl/>
        <w:kinsoku/>
        <w:wordWrap/>
        <w:overflowPunct/>
        <w:topLinePunct w:val="0"/>
        <w:autoSpaceDE w:val="0"/>
        <w:autoSpaceDN w:val="0"/>
        <w:bidi w:val="0"/>
        <w:adjustRightInd w:val="0"/>
        <w:snapToGrid w:val="0"/>
        <w:spacing w:after="0" w:line="540" w:lineRule="exact"/>
        <w:textAlignment w:val="auto"/>
        <w:rPr>
          <w:rFonts w:cs="楷体" w:asciiTheme="majorEastAsia" w:hAnsiTheme="majorEastAsia" w:eastAsiaTheme="majorEastAsia"/>
          <w:sz w:val="24"/>
          <w:szCs w:val="24"/>
        </w:rPr>
      </w:pPr>
      <w:r>
        <w:rPr>
          <w:rFonts w:hint="eastAsia" w:cs="楷体" w:asciiTheme="majorEastAsia" w:hAnsiTheme="majorEastAsia" w:eastAsiaTheme="majorEastAsia"/>
          <w:sz w:val="24"/>
          <w:szCs w:val="24"/>
        </w:rPr>
        <w:t>8.6.1</w:t>
      </w:r>
      <w:r>
        <w:rPr>
          <w:rFonts w:hint="eastAsia" w:cs="楷体" w:asciiTheme="majorEastAsia" w:hAnsiTheme="majorEastAsia" w:eastAsiaTheme="majorEastAsia"/>
          <w:sz w:val="24"/>
          <w:szCs w:val="24"/>
        </w:rPr>
        <w:tab/>
      </w:r>
      <w:r>
        <w:rPr>
          <w:rFonts w:hint="eastAsia" w:cs="楷体" w:asciiTheme="majorEastAsia" w:hAnsiTheme="majorEastAsia" w:eastAsiaTheme="majorEastAsia"/>
          <w:sz w:val="24"/>
          <w:szCs w:val="24"/>
        </w:rPr>
        <w:t>样品的报送与封存</w:t>
      </w:r>
    </w:p>
    <w:p w14:paraId="2675DD23">
      <w:pPr>
        <w:keepLines w:val="0"/>
        <w:pageBreakBefore w:val="0"/>
        <w:widowControl/>
        <w:kinsoku/>
        <w:wordWrap/>
        <w:overflowPunct/>
        <w:topLinePunct w:val="0"/>
        <w:autoSpaceDE w:val="0"/>
        <w:autoSpaceDN w:val="0"/>
        <w:bidi w:val="0"/>
        <w:adjustRightInd w:val="0"/>
        <w:snapToGrid w:val="0"/>
        <w:spacing w:after="0" w:line="540" w:lineRule="exact"/>
        <w:textAlignment w:val="auto"/>
        <w:rPr>
          <w:rFonts w:cs="楷体" w:asciiTheme="majorEastAsia" w:hAnsiTheme="majorEastAsia" w:eastAsiaTheme="majorEastAsia"/>
          <w:sz w:val="24"/>
          <w:szCs w:val="24"/>
        </w:rPr>
      </w:pPr>
      <w:r>
        <w:rPr>
          <w:rFonts w:hint="eastAsia" w:cs="楷体" w:asciiTheme="majorEastAsia" w:hAnsiTheme="majorEastAsia" w:eastAsiaTheme="majorEastAsia"/>
          <w:sz w:val="24"/>
          <w:szCs w:val="24"/>
        </w:rPr>
        <w:t>需要承包人报送样品的材料或工程设备，样品的种类、名称、规格、数量要求：</w:t>
      </w:r>
      <w:r>
        <w:rPr>
          <w:rFonts w:hint="eastAsia" w:cs="楷体" w:asciiTheme="majorEastAsia" w:hAnsiTheme="majorEastAsia" w:eastAsiaTheme="majorEastAsia"/>
          <w:sz w:val="24"/>
          <w:szCs w:val="24"/>
          <w:u w:val="single"/>
        </w:rPr>
        <w:t xml:space="preserve"> 按管理部门要求和业主需求确定   </w:t>
      </w:r>
      <w:r>
        <w:rPr>
          <w:rFonts w:hint="eastAsia" w:cs="楷体" w:asciiTheme="majorEastAsia" w:hAnsiTheme="majorEastAsia" w:eastAsiaTheme="majorEastAsia"/>
          <w:sz w:val="24"/>
          <w:szCs w:val="24"/>
        </w:rPr>
        <w:t>。</w:t>
      </w:r>
    </w:p>
    <w:p w14:paraId="0DFDB377">
      <w:pPr>
        <w:keepLines w:val="0"/>
        <w:pageBreakBefore w:val="0"/>
        <w:widowControl/>
        <w:kinsoku/>
        <w:wordWrap/>
        <w:overflowPunct/>
        <w:topLinePunct w:val="0"/>
        <w:bidi w:val="0"/>
        <w:adjustRightInd w:val="0"/>
        <w:snapToGrid w:val="0"/>
        <w:spacing w:after="0" w:line="540" w:lineRule="exact"/>
        <w:textAlignment w:val="auto"/>
        <w:rPr>
          <w:rFonts w:cs="楷体" w:asciiTheme="majorEastAsia" w:hAnsiTheme="majorEastAsia" w:eastAsiaTheme="majorEastAsia"/>
          <w:sz w:val="24"/>
          <w:szCs w:val="24"/>
        </w:rPr>
      </w:pPr>
      <w:r>
        <w:rPr>
          <w:rFonts w:hint="eastAsia" w:cs="楷体" w:asciiTheme="majorEastAsia" w:hAnsiTheme="majorEastAsia" w:eastAsiaTheme="majorEastAsia"/>
          <w:bCs/>
          <w:sz w:val="24"/>
          <w:szCs w:val="24"/>
        </w:rPr>
        <w:t>8.8</w:t>
      </w:r>
      <w:r>
        <w:rPr>
          <w:rFonts w:hint="eastAsia" w:cs="楷体" w:asciiTheme="majorEastAsia" w:hAnsiTheme="majorEastAsia" w:eastAsiaTheme="majorEastAsia"/>
          <w:sz w:val="24"/>
          <w:szCs w:val="24"/>
        </w:rPr>
        <w:t xml:space="preserve"> 施工设备和临时设施</w:t>
      </w:r>
    </w:p>
    <w:p w14:paraId="75AF2894">
      <w:pPr>
        <w:keepLines w:val="0"/>
        <w:pageBreakBefore w:val="0"/>
        <w:widowControl/>
        <w:kinsoku/>
        <w:wordWrap/>
        <w:overflowPunct/>
        <w:topLinePunct w:val="0"/>
        <w:autoSpaceDE w:val="0"/>
        <w:autoSpaceDN w:val="0"/>
        <w:bidi w:val="0"/>
        <w:adjustRightInd w:val="0"/>
        <w:snapToGrid w:val="0"/>
        <w:spacing w:after="0" w:line="540" w:lineRule="exact"/>
        <w:textAlignment w:val="auto"/>
        <w:rPr>
          <w:rFonts w:cs="楷体" w:asciiTheme="majorEastAsia" w:hAnsiTheme="majorEastAsia" w:eastAsiaTheme="majorEastAsia"/>
          <w:sz w:val="24"/>
          <w:szCs w:val="24"/>
        </w:rPr>
      </w:pPr>
      <w:r>
        <w:rPr>
          <w:rFonts w:hint="eastAsia" w:cs="楷体" w:asciiTheme="majorEastAsia" w:hAnsiTheme="majorEastAsia" w:eastAsiaTheme="majorEastAsia"/>
          <w:sz w:val="24"/>
          <w:szCs w:val="24"/>
        </w:rPr>
        <w:t>8.8.1 承包人提供的施工设备和临时设施</w:t>
      </w:r>
    </w:p>
    <w:p w14:paraId="06D4C3CA">
      <w:pPr>
        <w:keepLines w:val="0"/>
        <w:pageBreakBefore w:val="0"/>
        <w:widowControl/>
        <w:kinsoku/>
        <w:wordWrap/>
        <w:overflowPunct/>
        <w:topLinePunct w:val="0"/>
        <w:autoSpaceDE w:val="0"/>
        <w:autoSpaceDN w:val="0"/>
        <w:bidi w:val="0"/>
        <w:adjustRightInd w:val="0"/>
        <w:snapToGrid w:val="0"/>
        <w:spacing w:after="0" w:line="540" w:lineRule="exact"/>
        <w:textAlignment w:val="auto"/>
        <w:rPr>
          <w:rFonts w:cs="楷体" w:asciiTheme="majorEastAsia" w:hAnsiTheme="majorEastAsia" w:eastAsiaTheme="majorEastAsia"/>
          <w:sz w:val="24"/>
          <w:szCs w:val="24"/>
        </w:rPr>
      </w:pPr>
      <w:r>
        <w:rPr>
          <w:rFonts w:hint="eastAsia" w:cs="楷体" w:asciiTheme="majorEastAsia" w:hAnsiTheme="majorEastAsia" w:eastAsiaTheme="majorEastAsia"/>
          <w:sz w:val="24"/>
          <w:szCs w:val="24"/>
        </w:rPr>
        <w:t>关于修建临时设施费用承担的约定：</w:t>
      </w:r>
      <w:r>
        <w:rPr>
          <w:rFonts w:hint="eastAsia" w:cs="楷体" w:asciiTheme="majorEastAsia" w:hAnsiTheme="majorEastAsia" w:eastAsiaTheme="majorEastAsia"/>
          <w:sz w:val="24"/>
          <w:szCs w:val="24"/>
          <w:u w:val="single"/>
        </w:rPr>
        <w:t xml:space="preserve">   由承包人确定    </w:t>
      </w:r>
      <w:r>
        <w:rPr>
          <w:rFonts w:hint="eastAsia" w:cs="楷体" w:asciiTheme="majorEastAsia" w:hAnsiTheme="majorEastAsia" w:eastAsiaTheme="majorEastAsia"/>
          <w:sz w:val="24"/>
          <w:szCs w:val="24"/>
        </w:rPr>
        <w:t>。</w:t>
      </w:r>
    </w:p>
    <w:p w14:paraId="5B2DBB8D">
      <w:pPr>
        <w:keepNext/>
        <w:keepLines w:val="0"/>
        <w:pageBreakBefore w:val="0"/>
        <w:widowControl/>
        <w:kinsoku/>
        <w:wordWrap/>
        <w:overflowPunct/>
        <w:topLinePunct w:val="0"/>
        <w:bidi w:val="0"/>
        <w:adjustRightInd w:val="0"/>
        <w:snapToGrid w:val="0"/>
        <w:spacing w:after="0" w:line="540" w:lineRule="exact"/>
        <w:textAlignment w:val="auto"/>
        <w:outlineLvl w:val="3"/>
        <w:rPr>
          <w:rFonts w:cs="楷体" w:asciiTheme="majorEastAsia" w:hAnsiTheme="majorEastAsia" w:eastAsiaTheme="majorEastAsia"/>
          <w:b/>
          <w:bCs/>
          <w:sz w:val="24"/>
          <w:szCs w:val="24"/>
        </w:rPr>
      </w:pPr>
      <w:bookmarkStart w:id="762" w:name="_Toc351203641"/>
      <w:bookmarkEnd w:id="762"/>
      <w:r>
        <w:rPr>
          <w:rFonts w:hint="eastAsia" w:cs="楷体" w:asciiTheme="majorEastAsia" w:hAnsiTheme="majorEastAsia" w:eastAsiaTheme="majorEastAsia"/>
          <w:b/>
          <w:bCs/>
          <w:sz w:val="24"/>
          <w:szCs w:val="24"/>
        </w:rPr>
        <w:t>9</w:t>
      </w:r>
      <w:bookmarkStart w:id="763" w:name="_Toc296944512"/>
      <w:bookmarkEnd w:id="763"/>
      <w:bookmarkStart w:id="764" w:name="_Toc297048359"/>
      <w:bookmarkEnd w:id="764"/>
      <w:bookmarkStart w:id="765" w:name="_Toc312678021"/>
      <w:bookmarkEnd w:id="765"/>
      <w:bookmarkStart w:id="766" w:name="_Toc296891213"/>
      <w:bookmarkEnd w:id="766"/>
      <w:bookmarkStart w:id="767" w:name="_Toc297216192"/>
      <w:bookmarkEnd w:id="767"/>
      <w:bookmarkStart w:id="768" w:name="_Toc303539139"/>
      <w:bookmarkEnd w:id="768"/>
      <w:bookmarkStart w:id="769" w:name="_Toc296503173"/>
      <w:bookmarkEnd w:id="769"/>
      <w:bookmarkStart w:id="770" w:name="_Toc297120473"/>
      <w:bookmarkEnd w:id="770"/>
      <w:bookmarkStart w:id="771" w:name="_Toc312677495"/>
      <w:bookmarkEnd w:id="771"/>
      <w:bookmarkStart w:id="772" w:name="_Toc292559883"/>
      <w:bookmarkEnd w:id="772"/>
      <w:bookmarkStart w:id="773" w:name="_Toc304295559"/>
      <w:bookmarkEnd w:id="773"/>
      <w:bookmarkStart w:id="774" w:name="_Toc296346674"/>
      <w:bookmarkEnd w:id="774"/>
      <w:bookmarkStart w:id="775" w:name="_Toc292559378"/>
      <w:bookmarkEnd w:id="775"/>
      <w:bookmarkStart w:id="776" w:name="_Toc300934982"/>
      <w:bookmarkEnd w:id="776"/>
      <w:bookmarkStart w:id="777" w:name="_Toc296347172"/>
      <w:bookmarkEnd w:id="777"/>
      <w:bookmarkStart w:id="778" w:name="_Toc297123533"/>
      <w:bookmarkEnd w:id="778"/>
      <w:bookmarkStart w:id="779" w:name="_Toc267251427"/>
      <w:bookmarkEnd w:id="779"/>
      <w:bookmarkStart w:id="780" w:name="_Toc296891001"/>
      <w:bookmarkEnd w:id="780"/>
      <w:bookmarkStart w:id="781" w:name="_Toc267251428"/>
      <w:r>
        <w:rPr>
          <w:rFonts w:hint="eastAsia" w:cs="楷体" w:asciiTheme="majorEastAsia" w:hAnsiTheme="majorEastAsia" w:eastAsiaTheme="majorEastAsia"/>
          <w:b/>
          <w:bCs/>
          <w:sz w:val="24"/>
          <w:szCs w:val="24"/>
        </w:rPr>
        <w:t>. 试验与检验</w:t>
      </w:r>
      <w:bookmarkEnd w:id="781"/>
    </w:p>
    <w:p w14:paraId="0647F5B2">
      <w:pPr>
        <w:keepLines w:val="0"/>
        <w:pageBreakBefore w:val="0"/>
        <w:widowControl/>
        <w:kinsoku/>
        <w:wordWrap/>
        <w:overflowPunct/>
        <w:topLinePunct w:val="0"/>
        <w:bidi w:val="0"/>
        <w:adjustRightInd w:val="0"/>
        <w:snapToGrid w:val="0"/>
        <w:spacing w:after="0" w:line="540" w:lineRule="exact"/>
        <w:textAlignment w:val="auto"/>
        <w:rPr>
          <w:rFonts w:cs="楷体" w:asciiTheme="majorEastAsia" w:hAnsiTheme="majorEastAsia" w:eastAsiaTheme="majorEastAsia"/>
          <w:sz w:val="24"/>
          <w:szCs w:val="24"/>
        </w:rPr>
      </w:pPr>
      <w:r>
        <w:rPr>
          <w:rFonts w:hint="eastAsia" w:cs="楷体" w:asciiTheme="majorEastAsia" w:hAnsiTheme="majorEastAsia" w:eastAsiaTheme="majorEastAsia"/>
          <w:b/>
          <w:bCs/>
          <w:sz w:val="24"/>
          <w:szCs w:val="24"/>
        </w:rPr>
        <w:t>9</w:t>
      </w:r>
      <w:bookmarkStart w:id="782" w:name="_Toc297216193"/>
      <w:bookmarkEnd w:id="782"/>
      <w:bookmarkStart w:id="783" w:name="_Toc304295560"/>
      <w:bookmarkEnd w:id="783"/>
      <w:bookmarkStart w:id="784" w:name="_Toc312677496"/>
      <w:bookmarkEnd w:id="784"/>
      <w:bookmarkStart w:id="785" w:name="_Toc303539140"/>
      <w:bookmarkEnd w:id="785"/>
      <w:bookmarkStart w:id="786" w:name="_Toc297123534"/>
      <w:bookmarkEnd w:id="786"/>
      <w:bookmarkStart w:id="787" w:name="_Toc312678022"/>
      <w:bookmarkEnd w:id="787"/>
      <w:bookmarkStart w:id="788" w:name="_Toc300934983"/>
      <w:r>
        <w:rPr>
          <w:rFonts w:hint="eastAsia" w:cs="楷体" w:asciiTheme="majorEastAsia" w:hAnsiTheme="majorEastAsia" w:eastAsiaTheme="majorEastAsia"/>
          <w:b/>
          <w:bCs/>
          <w:sz w:val="24"/>
          <w:szCs w:val="24"/>
        </w:rPr>
        <w:t>.1</w:t>
      </w:r>
      <w:bookmarkEnd w:id="788"/>
      <w:r>
        <w:rPr>
          <w:rFonts w:hint="eastAsia" w:cs="楷体" w:asciiTheme="majorEastAsia" w:hAnsiTheme="majorEastAsia" w:eastAsiaTheme="majorEastAsia"/>
          <w:sz w:val="24"/>
          <w:szCs w:val="24"/>
        </w:rPr>
        <w:t>试验设备与试验人员</w:t>
      </w:r>
    </w:p>
    <w:p w14:paraId="7FBE5197">
      <w:pPr>
        <w:keepLines w:val="0"/>
        <w:pageBreakBefore w:val="0"/>
        <w:widowControl/>
        <w:kinsoku/>
        <w:wordWrap/>
        <w:overflowPunct/>
        <w:topLinePunct w:val="0"/>
        <w:bidi w:val="0"/>
        <w:adjustRightInd w:val="0"/>
        <w:snapToGrid w:val="0"/>
        <w:spacing w:after="0" w:line="540" w:lineRule="exact"/>
        <w:textAlignment w:val="auto"/>
        <w:rPr>
          <w:rFonts w:cs="楷体" w:asciiTheme="majorEastAsia" w:hAnsiTheme="majorEastAsia" w:eastAsiaTheme="majorEastAsia"/>
          <w:sz w:val="24"/>
          <w:szCs w:val="24"/>
        </w:rPr>
      </w:pPr>
      <w:r>
        <w:rPr>
          <w:rFonts w:hint="eastAsia" w:cs="楷体" w:asciiTheme="majorEastAsia" w:hAnsiTheme="majorEastAsia" w:eastAsiaTheme="majorEastAsia"/>
          <w:sz w:val="24"/>
          <w:szCs w:val="24"/>
        </w:rPr>
        <w:t>9</w:t>
      </w:r>
      <w:bookmarkStart w:id="789" w:name="_Toc303539141"/>
      <w:bookmarkEnd w:id="789"/>
      <w:bookmarkStart w:id="790" w:name="_Toc304295561"/>
      <w:bookmarkEnd w:id="790"/>
      <w:bookmarkStart w:id="791" w:name="_Toc297123535"/>
      <w:bookmarkEnd w:id="791"/>
      <w:bookmarkStart w:id="792" w:name="_Toc312678023"/>
      <w:bookmarkEnd w:id="792"/>
      <w:bookmarkStart w:id="793" w:name="_Toc312677497"/>
      <w:bookmarkEnd w:id="793"/>
      <w:bookmarkStart w:id="794" w:name="_Toc300934984"/>
      <w:bookmarkEnd w:id="794"/>
      <w:bookmarkStart w:id="795" w:name="_Toc297216194"/>
      <w:bookmarkEnd w:id="795"/>
      <w:bookmarkStart w:id="796" w:name="_Toc318581174"/>
      <w:r>
        <w:rPr>
          <w:rFonts w:hint="eastAsia" w:cs="楷体" w:asciiTheme="majorEastAsia" w:hAnsiTheme="majorEastAsia" w:eastAsiaTheme="majorEastAsia"/>
          <w:sz w:val="24"/>
          <w:szCs w:val="24"/>
        </w:rPr>
        <w:t>.1.2 试验设备</w:t>
      </w:r>
      <w:bookmarkEnd w:id="796"/>
    </w:p>
    <w:p w14:paraId="3C6E569B">
      <w:pPr>
        <w:keepLines w:val="0"/>
        <w:pageBreakBefore w:val="0"/>
        <w:widowControl/>
        <w:kinsoku/>
        <w:wordWrap/>
        <w:overflowPunct/>
        <w:topLinePunct w:val="0"/>
        <w:bidi w:val="0"/>
        <w:adjustRightInd w:val="0"/>
        <w:snapToGrid w:val="0"/>
        <w:spacing w:after="0" w:line="540" w:lineRule="exact"/>
        <w:textAlignment w:val="auto"/>
        <w:rPr>
          <w:rFonts w:cs="楷体" w:asciiTheme="majorEastAsia" w:hAnsiTheme="majorEastAsia" w:eastAsiaTheme="majorEastAsia"/>
          <w:sz w:val="24"/>
          <w:szCs w:val="24"/>
        </w:rPr>
      </w:pPr>
      <w:r>
        <w:rPr>
          <w:rFonts w:hint="eastAsia" w:cs="楷体" w:asciiTheme="majorEastAsia" w:hAnsiTheme="majorEastAsia" w:eastAsiaTheme="majorEastAsia"/>
          <w:sz w:val="24"/>
          <w:szCs w:val="24"/>
        </w:rPr>
        <w:t>施工现场需要配置的试验场所：</w:t>
      </w:r>
      <w:bookmarkStart w:id="797" w:name="_Toc312678024"/>
      <w:bookmarkEnd w:id="797"/>
      <w:bookmarkStart w:id="798" w:name="_Toc300934985"/>
      <w:bookmarkEnd w:id="798"/>
      <w:bookmarkStart w:id="799" w:name="_Toc303539142"/>
      <w:bookmarkEnd w:id="799"/>
      <w:bookmarkStart w:id="800" w:name="_Toc297216195"/>
      <w:bookmarkEnd w:id="800"/>
      <w:bookmarkStart w:id="801" w:name="_Toc304295562"/>
      <w:bookmarkEnd w:id="801"/>
      <w:bookmarkStart w:id="802" w:name="_Toc297123536"/>
      <w:bookmarkEnd w:id="802"/>
      <w:bookmarkStart w:id="803" w:name="_Toc312677498"/>
      <w:bookmarkEnd w:id="803"/>
      <w:r>
        <w:rPr>
          <w:rFonts w:hint="eastAsia" w:cs="楷体" w:asciiTheme="majorEastAsia" w:hAnsiTheme="majorEastAsia" w:eastAsiaTheme="majorEastAsia"/>
          <w:sz w:val="24"/>
          <w:szCs w:val="24"/>
          <w:u w:val="single"/>
        </w:rPr>
        <w:t xml:space="preserve">  根据需要配备     </w:t>
      </w:r>
      <w:r>
        <w:rPr>
          <w:rFonts w:hint="eastAsia" w:cs="楷体" w:asciiTheme="majorEastAsia" w:hAnsiTheme="majorEastAsia" w:eastAsiaTheme="majorEastAsia"/>
          <w:sz w:val="24"/>
          <w:szCs w:val="24"/>
        </w:rPr>
        <w:t>。</w:t>
      </w:r>
    </w:p>
    <w:p w14:paraId="5846C69E">
      <w:pPr>
        <w:keepLines w:val="0"/>
        <w:pageBreakBefore w:val="0"/>
        <w:widowControl/>
        <w:kinsoku/>
        <w:wordWrap/>
        <w:overflowPunct/>
        <w:topLinePunct w:val="0"/>
        <w:bidi w:val="0"/>
        <w:adjustRightInd w:val="0"/>
        <w:snapToGrid w:val="0"/>
        <w:spacing w:after="0" w:line="540" w:lineRule="exact"/>
        <w:textAlignment w:val="auto"/>
        <w:rPr>
          <w:rFonts w:cs="楷体" w:asciiTheme="majorEastAsia" w:hAnsiTheme="majorEastAsia" w:eastAsiaTheme="majorEastAsia"/>
          <w:sz w:val="24"/>
          <w:szCs w:val="24"/>
        </w:rPr>
      </w:pPr>
      <w:r>
        <w:rPr>
          <w:rFonts w:hint="eastAsia" w:cs="楷体" w:asciiTheme="majorEastAsia" w:hAnsiTheme="majorEastAsia" w:eastAsiaTheme="majorEastAsia"/>
          <w:sz w:val="24"/>
          <w:szCs w:val="24"/>
        </w:rPr>
        <w:t>施工现场需要配备的试验设备：</w:t>
      </w:r>
      <w:r>
        <w:rPr>
          <w:rFonts w:hint="eastAsia" w:cs="楷体" w:asciiTheme="majorEastAsia" w:hAnsiTheme="majorEastAsia" w:eastAsiaTheme="majorEastAsia"/>
          <w:sz w:val="24"/>
          <w:szCs w:val="24"/>
          <w:u w:val="single"/>
        </w:rPr>
        <w:t xml:space="preserve">  根据需要配备     </w:t>
      </w:r>
      <w:r>
        <w:rPr>
          <w:rFonts w:hint="eastAsia" w:cs="楷体" w:asciiTheme="majorEastAsia" w:hAnsiTheme="majorEastAsia" w:eastAsiaTheme="majorEastAsia"/>
          <w:sz w:val="24"/>
          <w:szCs w:val="24"/>
        </w:rPr>
        <w:t>。</w:t>
      </w:r>
    </w:p>
    <w:p w14:paraId="17DFAB70">
      <w:pPr>
        <w:keepLines w:val="0"/>
        <w:pageBreakBefore w:val="0"/>
        <w:widowControl/>
        <w:kinsoku/>
        <w:wordWrap/>
        <w:overflowPunct/>
        <w:topLinePunct w:val="0"/>
        <w:bidi w:val="0"/>
        <w:adjustRightInd w:val="0"/>
        <w:snapToGrid w:val="0"/>
        <w:spacing w:after="0" w:line="540" w:lineRule="exact"/>
        <w:textAlignment w:val="auto"/>
        <w:rPr>
          <w:rFonts w:cs="楷体" w:asciiTheme="majorEastAsia" w:hAnsiTheme="majorEastAsia" w:eastAsiaTheme="majorEastAsia"/>
          <w:sz w:val="24"/>
          <w:szCs w:val="24"/>
        </w:rPr>
      </w:pPr>
      <w:r>
        <w:rPr>
          <w:rFonts w:hint="eastAsia" w:cs="楷体" w:asciiTheme="majorEastAsia" w:hAnsiTheme="majorEastAsia" w:eastAsiaTheme="majorEastAsia"/>
          <w:sz w:val="24"/>
          <w:szCs w:val="24"/>
        </w:rPr>
        <w:t>施工现场需要具备的其他试验条件：</w:t>
      </w:r>
      <w:r>
        <w:rPr>
          <w:rFonts w:hint="eastAsia" w:cs="楷体" w:asciiTheme="majorEastAsia" w:hAnsiTheme="majorEastAsia" w:eastAsiaTheme="majorEastAsia"/>
          <w:sz w:val="24"/>
          <w:szCs w:val="24"/>
          <w:u w:val="single"/>
        </w:rPr>
        <w:t xml:space="preserve">        无      </w:t>
      </w:r>
      <w:r>
        <w:rPr>
          <w:rFonts w:hint="eastAsia" w:cs="楷体" w:asciiTheme="majorEastAsia" w:hAnsiTheme="majorEastAsia" w:eastAsiaTheme="majorEastAsia"/>
          <w:sz w:val="24"/>
          <w:szCs w:val="24"/>
        </w:rPr>
        <w:t>。</w:t>
      </w:r>
    </w:p>
    <w:p w14:paraId="2332E9A3">
      <w:pPr>
        <w:keepLines w:val="0"/>
        <w:pageBreakBefore w:val="0"/>
        <w:widowControl/>
        <w:kinsoku/>
        <w:wordWrap/>
        <w:overflowPunct/>
        <w:topLinePunct w:val="0"/>
        <w:bidi w:val="0"/>
        <w:adjustRightInd w:val="0"/>
        <w:snapToGrid w:val="0"/>
        <w:spacing w:after="0" w:line="540" w:lineRule="exact"/>
        <w:textAlignment w:val="auto"/>
        <w:rPr>
          <w:rFonts w:cs="楷体" w:asciiTheme="majorEastAsia" w:hAnsiTheme="majorEastAsia" w:eastAsiaTheme="majorEastAsia"/>
          <w:sz w:val="24"/>
          <w:szCs w:val="24"/>
        </w:rPr>
      </w:pPr>
      <w:r>
        <w:rPr>
          <w:rFonts w:hint="eastAsia" w:cs="楷体" w:asciiTheme="majorEastAsia" w:hAnsiTheme="majorEastAsia" w:eastAsiaTheme="majorEastAsia"/>
          <w:b/>
          <w:bCs/>
          <w:sz w:val="24"/>
          <w:szCs w:val="24"/>
        </w:rPr>
        <w:t xml:space="preserve">9.4 </w:t>
      </w:r>
      <w:r>
        <w:rPr>
          <w:rFonts w:hint="eastAsia" w:cs="楷体" w:asciiTheme="majorEastAsia" w:hAnsiTheme="majorEastAsia" w:eastAsiaTheme="majorEastAsia"/>
          <w:sz w:val="24"/>
          <w:szCs w:val="24"/>
        </w:rPr>
        <w:t xml:space="preserve">现场工艺试验 </w:t>
      </w:r>
    </w:p>
    <w:p w14:paraId="5B3F8489">
      <w:pPr>
        <w:keepLines w:val="0"/>
        <w:pageBreakBefore w:val="0"/>
        <w:widowControl/>
        <w:kinsoku/>
        <w:wordWrap/>
        <w:overflowPunct/>
        <w:topLinePunct w:val="0"/>
        <w:bidi w:val="0"/>
        <w:adjustRightInd w:val="0"/>
        <w:snapToGrid w:val="0"/>
        <w:spacing w:after="0" w:line="540" w:lineRule="exact"/>
        <w:textAlignment w:val="auto"/>
        <w:rPr>
          <w:rFonts w:cs="楷体" w:asciiTheme="majorEastAsia" w:hAnsiTheme="majorEastAsia" w:eastAsiaTheme="majorEastAsia"/>
          <w:sz w:val="24"/>
          <w:szCs w:val="24"/>
        </w:rPr>
      </w:pPr>
      <w:r>
        <w:rPr>
          <w:rFonts w:hint="eastAsia" w:cs="楷体" w:asciiTheme="majorEastAsia" w:hAnsiTheme="majorEastAsia" w:eastAsiaTheme="majorEastAsia"/>
          <w:sz w:val="24"/>
          <w:szCs w:val="24"/>
        </w:rPr>
        <w:t>现场工艺试验的有关约定：</w:t>
      </w:r>
      <w:r>
        <w:rPr>
          <w:rFonts w:hint="eastAsia" w:cs="楷体" w:asciiTheme="majorEastAsia" w:hAnsiTheme="majorEastAsia" w:eastAsiaTheme="majorEastAsia"/>
          <w:sz w:val="24"/>
          <w:szCs w:val="24"/>
          <w:u w:val="single"/>
        </w:rPr>
        <w:t xml:space="preserve">       无      </w:t>
      </w:r>
      <w:r>
        <w:rPr>
          <w:rFonts w:hint="eastAsia" w:cs="楷体" w:asciiTheme="majorEastAsia" w:hAnsiTheme="majorEastAsia" w:eastAsiaTheme="majorEastAsia"/>
          <w:sz w:val="24"/>
          <w:szCs w:val="24"/>
        </w:rPr>
        <w:t>。</w:t>
      </w:r>
    </w:p>
    <w:p w14:paraId="7BC496ED">
      <w:pPr>
        <w:keepNext/>
        <w:keepLines w:val="0"/>
        <w:pageBreakBefore w:val="0"/>
        <w:widowControl/>
        <w:kinsoku/>
        <w:wordWrap/>
        <w:overflowPunct/>
        <w:topLinePunct w:val="0"/>
        <w:bidi w:val="0"/>
        <w:adjustRightInd w:val="0"/>
        <w:snapToGrid w:val="0"/>
        <w:spacing w:after="0" w:line="540" w:lineRule="exact"/>
        <w:textAlignment w:val="auto"/>
        <w:outlineLvl w:val="3"/>
        <w:rPr>
          <w:rFonts w:cs="楷体" w:asciiTheme="majorEastAsia" w:hAnsiTheme="majorEastAsia" w:eastAsiaTheme="majorEastAsia"/>
          <w:b/>
          <w:bCs/>
          <w:sz w:val="24"/>
          <w:szCs w:val="24"/>
        </w:rPr>
      </w:pPr>
      <w:bookmarkStart w:id="804" w:name="_Toc351203642"/>
      <w:bookmarkEnd w:id="804"/>
      <w:r>
        <w:rPr>
          <w:rFonts w:hint="eastAsia" w:cs="楷体" w:asciiTheme="majorEastAsia" w:hAnsiTheme="majorEastAsia" w:eastAsiaTheme="majorEastAsia"/>
          <w:b/>
          <w:bCs/>
          <w:sz w:val="24"/>
          <w:szCs w:val="24"/>
        </w:rPr>
        <w:t>1</w:t>
      </w:r>
      <w:bookmarkStart w:id="805" w:name="_Toc297120493"/>
      <w:bookmarkEnd w:id="805"/>
      <w:bookmarkStart w:id="806" w:name="_Toc292559903"/>
      <w:bookmarkEnd w:id="806"/>
      <w:bookmarkStart w:id="807" w:name="_Toc267251440"/>
      <w:bookmarkEnd w:id="807"/>
      <w:bookmarkStart w:id="808" w:name="_Toc296891021"/>
      <w:bookmarkEnd w:id="808"/>
      <w:bookmarkStart w:id="809" w:name="_Toc300934989"/>
      <w:bookmarkEnd w:id="809"/>
      <w:bookmarkStart w:id="810" w:name="_Toc296944532"/>
      <w:bookmarkEnd w:id="810"/>
      <w:bookmarkStart w:id="811" w:name="_Toc267251437"/>
      <w:bookmarkEnd w:id="811"/>
      <w:bookmarkStart w:id="812" w:name="_Toc312677499"/>
      <w:bookmarkEnd w:id="812"/>
      <w:bookmarkStart w:id="813" w:name="_Toc304295566"/>
      <w:bookmarkEnd w:id="813"/>
      <w:bookmarkStart w:id="814" w:name="_Toc312678025"/>
      <w:bookmarkEnd w:id="814"/>
      <w:bookmarkStart w:id="815" w:name="_Toc297048379"/>
      <w:bookmarkEnd w:id="815"/>
      <w:bookmarkStart w:id="816" w:name="_Toc296346694"/>
      <w:bookmarkEnd w:id="816"/>
      <w:bookmarkStart w:id="817" w:name="_Toc267251439"/>
      <w:bookmarkEnd w:id="817"/>
      <w:bookmarkStart w:id="818" w:name="_Toc296503193"/>
      <w:bookmarkEnd w:id="818"/>
      <w:bookmarkStart w:id="819" w:name="_Toc292559398"/>
      <w:bookmarkEnd w:id="819"/>
      <w:bookmarkStart w:id="820" w:name="_Toc303539146"/>
      <w:bookmarkEnd w:id="820"/>
      <w:bookmarkStart w:id="821" w:name="_Toc297216199"/>
      <w:bookmarkEnd w:id="821"/>
      <w:bookmarkStart w:id="822" w:name="_Toc267251441"/>
      <w:bookmarkEnd w:id="822"/>
      <w:bookmarkStart w:id="823" w:name="_Toc297123540"/>
      <w:bookmarkEnd w:id="823"/>
      <w:bookmarkStart w:id="824" w:name="_Toc296891233"/>
      <w:bookmarkEnd w:id="824"/>
      <w:bookmarkStart w:id="825" w:name="_Toc267251435"/>
      <w:bookmarkEnd w:id="825"/>
      <w:bookmarkStart w:id="826" w:name="_Toc296347192"/>
      <w:bookmarkEnd w:id="826"/>
      <w:bookmarkStart w:id="827" w:name="_Toc267251433"/>
      <w:r>
        <w:rPr>
          <w:rFonts w:hint="eastAsia" w:cs="楷体" w:asciiTheme="majorEastAsia" w:hAnsiTheme="majorEastAsia" w:eastAsiaTheme="majorEastAsia"/>
          <w:b/>
          <w:bCs/>
          <w:sz w:val="24"/>
          <w:szCs w:val="24"/>
        </w:rPr>
        <w:t>0. 变更</w:t>
      </w:r>
      <w:bookmarkEnd w:id="827"/>
    </w:p>
    <w:p w14:paraId="69EA5D14">
      <w:pPr>
        <w:keepLines w:val="0"/>
        <w:pageBreakBefore w:val="0"/>
        <w:widowControl/>
        <w:kinsoku/>
        <w:wordWrap/>
        <w:overflowPunct/>
        <w:topLinePunct w:val="0"/>
        <w:bidi w:val="0"/>
        <w:adjustRightInd w:val="0"/>
        <w:snapToGrid w:val="0"/>
        <w:spacing w:after="0" w:line="540" w:lineRule="exact"/>
        <w:textAlignment w:val="auto"/>
        <w:rPr>
          <w:rFonts w:cs="楷体" w:asciiTheme="majorEastAsia" w:hAnsiTheme="majorEastAsia" w:eastAsiaTheme="majorEastAsia"/>
          <w:sz w:val="24"/>
          <w:szCs w:val="24"/>
        </w:rPr>
      </w:pPr>
      <w:r>
        <w:rPr>
          <w:rFonts w:hint="eastAsia" w:cs="楷体" w:asciiTheme="majorEastAsia" w:hAnsiTheme="majorEastAsia" w:eastAsiaTheme="majorEastAsia"/>
          <w:b/>
          <w:bCs/>
          <w:sz w:val="24"/>
          <w:szCs w:val="24"/>
        </w:rPr>
        <w:t>1</w:t>
      </w:r>
      <w:bookmarkStart w:id="828" w:name="_Toc296503194"/>
      <w:bookmarkEnd w:id="828"/>
      <w:bookmarkStart w:id="829" w:name="_Toc292559399"/>
      <w:bookmarkEnd w:id="829"/>
      <w:bookmarkStart w:id="830" w:name="_Toc304295567"/>
      <w:bookmarkEnd w:id="830"/>
      <w:bookmarkStart w:id="831" w:name="_Toc296891234"/>
      <w:bookmarkEnd w:id="831"/>
      <w:bookmarkStart w:id="832" w:name="_Toc296891022"/>
      <w:bookmarkEnd w:id="832"/>
      <w:bookmarkStart w:id="833" w:name="_Toc292559904"/>
      <w:bookmarkEnd w:id="833"/>
      <w:bookmarkStart w:id="834" w:name="_Toc297216200"/>
      <w:bookmarkEnd w:id="834"/>
      <w:bookmarkStart w:id="835" w:name="_Toc296944533"/>
      <w:bookmarkEnd w:id="835"/>
      <w:bookmarkStart w:id="836" w:name="_Toc297048380"/>
      <w:bookmarkEnd w:id="836"/>
      <w:bookmarkStart w:id="837" w:name="_Toc297120494"/>
      <w:bookmarkEnd w:id="837"/>
      <w:bookmarkStart w:id="838" w:name="_Toc312678026"/>
      <w:bookmarkEnd w:id="838"/>
      <w:bookmarkStart w:id="839" w:name="_Toc303539147"/>
      <w:bookmarkEnd w:id="839"/>
      <w:bookmarkStart w:id="840" w:name="_Toc300934990"/>
      <w:bookmarkEnd w:id="840"/>
      <w:bookmarkStart w:id="841" w:name="_Toc297123541"/>
      <w:bookmarkEnd w:id="841"/>
      <w:bookmarkStart w:id="842" w:name="_Toc296347193"/>
      <w:bookmarkEnd w:id="842"/>
      <w:bookmarkStart w:id="843" w:name="_Toc296346695"/>
      <w:bookmarkEnd w:id="843"/>
      <w:bookmarkStart w:id="844" w:name="_Toc312677500"/>
      <w:r>
        <w:rPr>
          <w:rFonts w:hint="eastAsia" w:cs="楷体" w:asciiTheme="majorEastAsia" w:hAnsiTheme="majorEastAsia" w:eastAsiaTheme="majorEastAsia"/>
          <w:b/>
          <w:bCs/>
          <w:sz w:val="24"/>
          <w:szCs w:val="24"/>
        </w:rPr>
        <w:t>0.1</w:t>
      </w:r>
      <w:bookmarkEnd w:id="844"/>
      <w:r>
        <w:rPr>
          <w:rFonts w:hint="eastAsia" w:cs="楷体" w:asciiTheme="majorEastAsia" w:hAnsiTheme="majorEastAsia" w:eastAsiaTheme="majorEastAsia"/>
          <w:sz w:val="24"/>
          <w:szCs w:val="24"/>
        </w:rPr>
        <w:t>变更的范围</w:t>
      </w:r>
    </w:p>
    <w:p w14:paraId="4B5D8B24">
      <w:pPr>
        <w:keepLines w:val="0"/>
        <w:pageBreakBefore w:val="0"/>
        <w:widowControl/>
        <w:kinsoku/>
        <w:wordWrap/>
        <w:overflowPunct/>
        <w:topLinePunct w:val="0"/>
        <w:bidi w:val="0"/>
        <w:adjustRightInd w:val="0"/>
        <w:snapToGrid w:val="0"/>
        <w:spacing w:after="0" w:line="540" w:lineRule="exact"/>
        <w:textAlignment w:val="auto"/>
        <w:rPr>
          <w:rFonts w:cs="楷体" w:asciiTheme="majorEastAsia" w:hAnsiTheme="majorEastAsia" w:eastAsiaTheme="majorEastAsia"/>
          <w:sz w:val="24"/>
          <w:szCs w:val="24"/>
        </w:rPr>
      </w:pPr>
      <w:r>
        <w:rPr>
          <w:rFonts w:hint="eastAsia" w:cs="楷体" w:asciiTheme="majorEastAsia" w:hAnsiTheme="majorEastAsia" w:eastAsiaTheme="majorEastAsia"/>
          <w:sz w:val="24"/>
          <w:szCs w:val="24"/>
        </w:rPr>
        <w:t>关于变更的范围的约定：</w:t>
      </w:r>
      <w:r>
        <w:rPr>
          <w:rFonts w:hint="eastAsia" w:cs="楷体" w:asciiTheme="majorEastAsia" w:hAnsiTheme="majorEastAsia" w:eastAsiaTheme="majorEastAsia"/>
          <w:sz w:val="24"/>
          <w:szCs w:val="24"/>
          <w:u w:val="single"/>
        </w:rPr>
        <w:t xml:space="preserve">   图纸变更      </w:t>
      </w:r>
      <w:r>
        <w:rPr>
          <w:rFonts w:hint="eastAsia" w:cs="楷体" w:asciiTheme="majorEastAsia" w:hAnsiTheme="majorEastAsia" w:eastAsiaTheme="majorEastAsia"/>
          <w:sz w:val="24"/>
          <w:szCs w:val="24"/>
        </w:rPr>
        <w:t>。</w:t>
      </w:r>
    </w:p>
    <w:p w14:paraId="6A3531A1">
      <w:pPr>
        <w:keepLines w:val="0"/>
        <w:pageBreakBefore w:val="0"/>
        <w:widowControl/>
        <w:kinsoku/>
        <w:wordWrap/>
        <w:overflowPunct/>
        <w:topLinePunct w:val="0"/>
        <w:bidi w:val="0"/>
        <w:adjustRightInd w:val="0"/>
        <w:snapToGrid w:val="0"/>
        <w:spacing w:after="0" w:line="540" w:lineRule="exact"/>
        <w:textAlignment w:val="auto"/>
        <w:rPr>
          <w:rFonts w:cs="楷体" w:asciiTheme="majorEastAsia" w:hAnsiTheme="majorEastAsia" w:eastAsiaTheme="majorEastAsia"/>
          <w:sz w:val="24"/>
          <w:szCs w:val="24"/>
        </w:rPr>
      </w:pPr>
      <w:r>
        <w:rPr>
          <w:rFonts w:hint="eastAsia" w:cs="楷体" w:asciiTheme="majorEastAsia" w:hAnsiTheme="majorEastAsia" w:eastAsiaTheme="majorEastAsia"/>
          <w:b/>
          <w:bCs/>
          <w:sz w:val="24"/>
          <w:szCs w:val="24"/>
        </w:rPr>
        <w:t>10.4</w:t>
      </w:r>
      <w:r>
        <w:rPr>
          <w:rFonts w:hint="eastAsia" w:cs="楷体" w:asciiTheme="majorEastAsia" w:hAnsiTheme="majorEastAsia" w:eastAsiaTheme="majorEastAsia"/>
          <w:sz w:val="24"/>
          <w:szCs w:val="24"/>
        </w:rPr>
        <w:t xml:space="preserve"> 变更估价</w:t>
      </w:r>
    </w:p>
    <w:p w14:paraId="2B5D14B2">
      <w:pPr>
        <w:keepLines w:val="0"/>
        <w:pageBreakBefore w:val="0"/>
        <w:widowControl/>
        <w:kinsoku/>
        <w:wordWrap/>
        <w:overflowPunct/>
        <w:topLinePunct w:val="0"/>
        <w:bidi w:val="0"/>
        <w:adjustRightInd w:val="0"/>
        <w:snapToGrid w:val="0"/>
        <w:spacing w:after="0" w:line="540" w:lineRule="exact"/>
        <w:textAlignment w:val="auto"/>
        <w:rPr>
          <w:rFonts w:cs="楷体" w:asciiTheme="majorEastAsia" w:hAnsiTheme="majorEastAsia" w:eastAsiaTheme="majorEastAsia"/>
          <w:sz w:val="24"/>
          <w:szCs w:val="24"/>
        </w:rPr>
      </w:pPr>
      <w:r>
        <w:rPr>
          <w:rFonts w:hint="eastAsia" w:cs="楷体" w:asciiTheme="majorEastAsia" w:hAnsiTheme="majorEastAsia" w:eastAsiaTheme="majorEastAsia"/>
          <w:sz w:val="24"/>
          <w:szCs w:val="24"/>
        </w:rPr>
        <w:t>10.4.1 变更估价原则</w:t>
      </w:r>
    </w:p>
    <w:p w14:paraId="35FA4D61">
      <w:pPr>
        <w:keepLines w:val="0"/>
        <w:pageBreakBefore w:val="0"/>
        <w:widowControl/>
        <w:kinsoku/>
        <w:wordWrap/>
        <w:overflowPunct/>
        <w:topLinePunct w:val="0"/>
        <w:bidi w:val="0"/>
        <w:adjustRightInd w:val="0"/>
        <w:snapToGrid w:val="0"/>
        <w:spacing w:after="0" w:line="540" w:lineRule="exact"/>
        <w:textAlignment w:val="auto"/>
        <w:rPr>
          <w:rFonts w:cs="楷体" w:asciiTheme="majorEastAsia" w:hAnsiTheme="majorEastAsia" w:eastAsiaTheme="majorEastAsia"/>
          <w:sz w:val="24"/>
          <w:szCs w:val="24"/>
          <w:u w:val="single"/>
        </w:rPr>
      </w:pPr>
      <w:r>
        <w:rPr>
          <w:rFonts w:hint="eastAsia" w:cs="楷体" w:asciiTheme="majorEastAsia" w:hAnsiTheme="majorEastAsia" w:eastAsiaTheme="majorEastAsia"/>
          <w:sz w:val="24"/>
          <w:szCs w:val="24"/>
        </w:rPr>
        <w:t>关于变更估价的约定: 。</w:t>
      </w:r>
    </w:p>
    <w:p w14:paraId="596AB33A">
      <w:pPr>
        <w:keepLines w:val="0"/>
        <w:pageBreakBefore w:val="0"/>
        <w:widowControl/>
        <w:kinsoku/>
        <w:wordWrap/>
        <w:overflowPunct/>
        <w:topLinePunct w:val="0"/>
        <w:bidi w:val="0"/>
        <w:adjustRightInd w:val="0"/>
        <w:snapToGrid w:val="0"/>
        <w:spacing w:after="0" w:line="540" w:lineRule="exact"/>
        <w:textAlignment w:val="auto"/>
        <w:rPr>
          <w:rFonts w:cs="楷体" w:asciiTheme="majorEastAsia" w:hAnsiTheme="majorEastAsia" w:eastAsiaTheme="majorEastAsia"/>
          <w:sz w:val="24"/>
          <w:szCs w:val="24"/>
        </w:rPr>
      </w:pPr>
      <w:r>
        <w:rPr>
          <w:rFonts w:hint="eastAsia" w:cs="楷体" w:asciiTheme="majorEastAsia" w:hAnsiTheme="majorEastAsia" w:eastAsiaTheme="majorEastAsia"/>
          <w:b/>
          <w:bCs/>
          <w:sz w:val="24"/>
          <w:szCs w:val="24"/>
        </w:rPr>
        <w:t>1</w:t>
      </w:r>
      <w:bookmarkStart w:id="845" w:name="_Toc296944536"/>
      <w:bookmarkEnd w:id="845"/>
      <w:bookmarkStart w:id="846" w:name="_Toc312677503"/>
      <w:bookmarkEnd w:id="846"/>
      <w:bookmarkStart w:id="847" w:name="_Toc296891237"/>
      <w:bookmarkEnd w:id="847"/>
      <w:bookmarkStart w:id="848" w:name="_Toc297120497"/>
      <w:bookmarkEnd w:id="848"/>
      <w:bookmarkStart w:id="849" w:name="_Toc312678029"/>
      <w:bookmarkEnd w:id="849"/>
      <w:bookmarkStart w:id="850" w:name="_Toc304295570"/>
      <w:bookmarkEnd w:id="850"/>
      <w:bookmarkStart w:id="851" w:name="_Toc300934993"/>
      <w:bookmarkEnd w:id="851"/>
      <w:bookmarkStart w:id="852" w:name="_Toc297216203"/>
      <w:bookmarkEnd w:id="852"/>
      <w:bookmarkStart w:id="853" w:name="_Toc296346698"/>
      <w:bookmarkEnd w:id="853"/>
      <w:bookmarkStart w:id="854" w:name="_Toc296891025"/>
      <w:bookmarkEnd w:id="854"/>
      <w:bookmarkStart w:id="855" w:name="_Toc292559907"/>
      <w:bookmarkEnd w:id="855"/>
      <w:bookmarkStart w:id="856" w:name="_Toc292559402"/>
      <w:bookmarkEnd w:id="856"/>
      <w:bookmarkStart w:id="857" w:name="_Toc296503197"/>
      <w:bookmarkEnd w:id="857"/>
      <w:bookmarkStart w:id="858" w:name="_Toc297123544"/>
      <w:bookmarkEnd w:id="858"/>
      <w:bookmarkStart w:id="859" w:name="_Toc297048383"/>
      <w:bookmarkEnd w:id="859"/>
      <w:bookmarkStart w:id="860" w:name="_Toc296347196"/>
      <w:bookmarkEnd w:id="860"/>
      <w:bookmarkStart w:id="861" w:name="_Toc303539150"/>
      <w:bookmarkEnd w:id="861"/>
      <w:r>
        <w:rPr>
          <w:rFonts w:hint="eastAsia" w:cs="楷体" w:asciiTheme="majorEastAsia" w:hAnsiTheme="majorEastAsia" w:eastAsiaTheme="majorEastAsia"/>
          <w:b/>
          <w:bCs/>
          <w:sz w:val="24"/>
          <w:szCs w:val="24"/>
        </w:rPr>
        <w:t>0.5</w:t>
      </w:r>
      <w:r>
        <w:rPr>
          <w:rFonts w:hint="eastAsia" w:cs="楷体" w:asciiTheme="majorEastAsia" w:hAnsiTheme="majorEastAsia" w:eastAsiaTheme="majorEastAsia"/>
          <w:sz w:val="24"/>
          <w:szCs w:val="24"/>
        </w:rPr>
        <w:t>承</w:t>
      </w:r>
      <w:bookmarkStart w:id="862" w:name="_Toc292559913"/>
      <w:bookmarkEnd w:id="862"/>
      <w:bookmarkStart w:id="863" w:name="_Toc297216204"/>
      <w:bookmarkEnd w:id="863"/>
      <w:bookmarkStart w:id="864" w:name="_Toc296346704"/>
      <w:bookmarkEnd w:id="864"/>
      <w:bookmarkStart w:id="865" w:name="_Toc303539151"/>
      <w:bookmarkEnd w:id="865"/>
      <w:bookmarkStart w:id="866" w:name="_Toc292559408"/>
      <w:bookmarkEnd w:id="866"/>
      <w:bookmarkStart w:id="867" w:name="_Toc296347202"/>
      <w:bookmarkEnd w:id="867"/>
      <w:bookmarkStart w:id="868" w:name="_Toc297120503"/>
      <w:bookmarkEnd w:id="868"/>
      <w:bookmarkStart w:id="869" w:name="_Toc297048389"/>
      <w:bookmarkEnd w:id="869"/>
      <w:bookmarkStart w:id="870" w:name="_Toc297123545"/>
      <w:bookmarkEnd w:id="870"/>
      <w:bookmarkStart w:id="871" w:name="_Toc296944542"/>
      <w:bookmarkEnd w:id="871"/>
      <w:bookmarkStart w:id="872" w:name="_Toc296891031"/>
      <w:bookmarkEnd w:id="872"/>
      <w:bookmarkStart w:id="873" w:name="_Toc300934994"/>
      <w:bookmarkEnd w:id="873"/>
      <w:bookmarkStart w:id="874" w:name="_Toc296503203"/>
      <w:bookmarkEnd w:id="874"/>
      <w:bookmarkStart w:id="875" w:name="_Toc296891243"/>
      <w:bookmarkEnd w:id="875"/>
      <w:r>
        <w:rPr>
          <w:rFonts w:hint="eastAsia" w:cs="楷体" w:asciiTheme="majorEastAsia" w:hAnsiTheme="majorEastAsia" w:eastAsiaTheme="majorEastAsia"/>
          <w:sz w:val="24"/>
          <w:szCs w:val="24"/>
        </w:rPr>
        <w:t>包人的合理化建议</w:t>
      </w:r>
    </w:p>
    <w:p w14:paraId="149D7C13">
      <w:pPr>
        <w:keepLines w:val="0"/>
        <w:pageBreakBefore w:val="0"/>
        <w:widowControl/>
        <w:kinsoku/>
        <w:wordWrap/>
        <w:overflowPunct/>
        <w:topLinePunct w:val="0"/>
        <w:bidi w:val="0"/>
        <w:adjustRightInd w:val="0"/>
        <w:snapToGrid w:val="0"/>
        <w:spacing w:after="0" w:line="540" w:lineRule="exact"/>
        <w:textAlignment w:val="auto"/>
        <w:rPr>
          <w:rFonts w:cs="楷体" w:asciiTheme="majorEastAsia" w:hAnsiTheme="majorEastAsia" w:eastAsiaTheme="majorEastAsia"/>
          <w:sz w:val="24"/>
          <w:szCs w:val="24"/>
        </w:rPr>
      </w:pPr>
      <w:r>
        <w:rPr>
          <w:rFonts w:hint="eastAsia" w:cs="楷体" w:asciiTheme="majorEastAsia" w:hAnsiTheme="majorEastAsia" w:eastAsiaTheme="majorEastAsia"/>
          <w:sz w:val="24"/>
          <w:szCs w:val="24"/>
        </w:rPr>
        <w:t>监理人审查承包人合理化建议的期限：</w:t>
      </w:r>
      <w:r>
        <w:rPr>
          <w:rFonts w:hint="eastAsia" w:cs="楷体" w:asciiTheme="majorEastAsia" w:hAnsiTheme="majorEastAsia" w:eastAsiaTheme="majorEastAsia"/>
          <w:sz w:val="24"/>
          <w:szCs w:val="24"/>
          <w:u w:val="single"/>
        </w:rPr>
        <w:t xml:space="preserve">       \     </w:t>
      </w:r>
      <w:r>
        <w:rPr>
          <w:rFonts w:hint="eastAsia" w:cs="楷体" w:asciiTheme="majorEastAsia" w:hAnsiTheme="majorEastAsia" w:eastAsiaTheme="majorEastAsia"/>
          <w:sz w:val="24"/>
          <w:szCs w:val="24"/>
        </w:rPr>
        <w:t>。</w:t>
      </w:r>
    </w:p>
    <w:p w14:paraId="28377DF3">
      <w:pPr>
        <w:keepLines w:val="0"/>
        <w:pageBreakBefore w:val="0"/>
        <w:widowControl/>
        <w:kinsoku/>
        <w:wordWrap/>
        <w:overflowPunct/>
        <w:topLinePunct w:val="0"/>
        <w:bidi w:val="0"/>
        <w:adjustRightInd w:val="0"/>
        <w:snapToGrid w:val="0"/>
        <w:spacing w:after="0" w:line="540" w:lineRule="exact"/>
        <w:textAlignment w:val="auto"/>
        <w:rPr>
          <w:rFonts w:cs="楷体" w:asciiTheme="majorEastAsia" w:hAnsiTheme="majorEastAsia" w:eastAsiaTheme="majorEastAsia"/>
          <w:sz w:val="24"/>
          <w:szCs w:val="24"/>
        </w:rPr>
      </w:pPr>
      <w:r>
        <w:rPr>
          <w:rFonts w:hint="eastAsia" w:cs="楷体" w:asciiTheme="majorEastAsia" w:hAnsiTheme="majorEastAsia" w:eastAsiaTheme="majorEastAsia"/>
          <w:sz w:val="24"/>
          <w:szCs w:val="24"/>
        </w:rPr>
        <w:t>发包人审批承包人合理化建议的期限：</w:t>
      </w:r>
      <w:r>
        <w:rPr>
          <w:rFonts w:hint="eastAsia" w:cs="楷体" w:asciiTheme="majorEastAsia" w:hAnsiTheme="majorEastAsia" w:eastAsiaTheme="majorEastAsia"/>
          <w:sz w:val="24"/>
          <w:szCs w:val="24"/>
          <w:u w:val="single"/>
        </w:rPr>
        <w:t xml:space="preserve">     按通用条款执行    </w:t>
      </w:r>
      <w:r>
        <w:rPr>
          <w:rFonts w:hint="eastAsia" w:cs="楷体" w:asciiTheme="majorEastAsia" w:hAnsiTheme="majorEastAsia" w:eastAsiaTheme="majorEastAsia"/>
          <w:sz w:val="24"/>
          <w:szCs w:val="24"/>
        </w:rPr>
        <w:t>。</w:t>
      </w:r>
    </w:p>
    <w:p w14:paraId="74A79557">
      <w:pPr>
        <w:keepLines w:val="0"/>
        <w:pageBreakBefore w:val="0"/>
        <w:widowControl/>
        <w:kinsoku/>
        <w:wordWrap/>
        <w:overflowPunct/>
        <w:topLinePunct w:val="0"/>
        <w:bidi w:val="0"/>
        <w:adjustRightInd w:val="0"/>
        <w:snapToGrid w:val="0"/>
        <w:spacing w:after="0" w:line="540" w:lineRule="exact"/>
        <w:textAlignment w:val="auto"/>
        <w:rPr>
          <w:rFonts w:cs="楷体" w:asciiTheme="majorEastAsia" w:hAnsiTheme="majorEastAsia" w:eastAsiaTheme="majorEastAsia"/>
          <w:sz w:val="24"/>
          <w:szCs w:val="24"/>
          <w:u w:val="single"/>
        </w:rPr>
      </w:pPr>
      <w:r>
        <w:rPr>
          <w:rFonts w:hint="eastAsia" w:cs="楷体" w:asciiTheme="majorEastAsia" w:hAnsiTheme="majorEastAsia" w:eastAsiaTheme="majorEastAsia"/>
          <w:sz w:val="24"/>
          <w:szCs w:val="24"/>
        </w:rPr>
        <w:t>承</w:t>
      </w:r>
      <w:bookmarkStart w:id="876" w:name="_Toc312677504"/>
      <w:bookmarkEnd w:id="876"/>
      <w:bookmarkStart w:id="877" w:name="_Toc300934995"/>
      <w:bookmarkEnd w:id="877"/>
      <w:bookmarkStart w:id="878" w:name="_Toc297123546"/>
      <w:bookmarkEnd w:id="878"/>
      <w:bookmarkStart w:id="879" w:name="_Toc292559914"/>
      <w:bookmarkEnd w:id="879"/>
      <w:bookmarkStart w:id="880" w:name="_Toc296346705"/>
      <w:bookmarkEnd w:id="880"/>
      <w:bookmarkStart w:id="881" w:name="_Toc292559409"/>
      <w:bookmarkEnd w:id="881"/>
      <w:bookmarkStart w:id="882" w:name="_Toc296944543"/>
      <w:bookmarkEnd w:id="882"/>
      <w:bookmarkStart w:id="883" w:name="_Toc312678030"/>
      <w:bookmarkEnd w:id="883"/>
      <w:bookmarkStart w:id="884" w:name="_Toc304295571"/>
      <w:bookmarkEnd w:id="884"/>
      <w:bookmarkStart w:id="885" w:name="_Toc296503204"/>
      <w:bookmarkEnd w:id="885"/>
      <w:bookmarkStart w:id="886" w:name="_Toc303539152"/>
      <w:bookmarkEnd w:id="886"/>
      <w:bookmarkStart w:id="887" w:name="_Toc297048390"/>
      <w:bookmarkEnd w:id="887"/>
      <w:bookmarkStart w:id="888" w:name="_Toc296891032"/>
      <w:bookmarkEnd w:id="888"/>
      <w:bookmarkStart w:id="889" w:name="_Toc297216205"/>
      <w:bookmarkEnd w:id="889"/>
      <w:bookmarkStart w:id="890" w:name="_Toc296891244"/>
      <w:bookmarkEnd w:id="890"/>
      <w:bookmarkStart w:id="891" w:name="_Toc297120504"/>
      <w:bookmarkEnd w:id="891"/>
      <w:bookmarkStart w:id="892" w:name="_Toc296347203"/>
      <w:bookmarkEnd w:id="892"/>
      <w:bookmarkStart w:id="893" w:name="_Toc318581175"/>
      <w:r>
        <w:rPr>
          <w:rFonts w:hint="eastAsia" w:cs="楷体" w:asciiTheme="majorEastAsia" w:hAnsiTheme="majorEastAsia" w:eastAsiaTheme="majorEastAsia"/>
          <w:sz w:val="24"/>
          <w:szCs w:val="24"/>
        </w:rPr>
        <w:t>包人提出的合理化建议降低了合同价格或者提高了工程经济效益的奖励的方法和金额为：</w:t>
      </w:r>
      <w:bookmarkEnd w:id="893"/>
      <w:r>
        <w:rPr>
          <w:rFonts w:hint="eastAsia" w:cs="楷体" w:asciiTheme="majorEastAsia" w:hAnsiTheme="majorEastAsia" w:eastAsiaTheme="majorEastAsia"/>
          <w:sz w:val="24"/>
          <w:szCs w:val="24"/>
          <w:u w:val="single"/>
        </w:rPr>
        <w:t xml:space="preserve">                            \                            </w:t>
      </w:r>
      <w:r>
        <w:rPr>
          <w:rFonts w:hint="eastAsia" w:cs="楷体" w:asciiTheme="majorEastAsia" w:hAnsiTheme="majorEastAsia" w:eastAsiaTheme="majorEastAsia"/>
          <w:sz w:val="24"/>
          <w:szCs w:val="24"/>
        </w:rPr>
        <w:t>。</w:t>
      </w:r>
    </w:p>
    <w:p w14:paraId="1F2B1F5F">
      <w:pPr>
        <w:keepLines w:val="0"/>
        <w:pageBreakBefore w:val="0"/>
        <w:widowControl/>
        <w:kinsoku/>
        <w:wordWrap/>
        <w:overflowPunct/>
        <w:topLinePunct w:val="0"/>
        <w:bidi w:val="0"/>
        <w:adjustRightInd w:val="0"/>
        <w:snapToGrid w:val="0"/>
        <w:spacing w:after="0" w:line="540" w:lineRule="exact"/>
        <w:textAlignment w:val="auto"/>
        <w:rPr>
          <w:rFonts w:cs="楷体" w:asciiTheme="majorEastAsia" w:hAnsiTheme="majorEastAsia" w:eastAsiaTheme="majorEastAsia"/>
          <w:sz w:val="24"/>
          <w:szCs w:val="24"/>
        </w:rPr>
      </w:pPr>
      <w:r>
        <w:rPr>
          <w:rFonts w:hint="eastAsia" w:cs="楷体" w:asciiTheme="majorEastAsia" w:hAnsiTheme="majorEastAsia" w:eastAsiaTheme="majorEastAsia"/>
          <w:b/>
          <w:bCs/>
          <w:sz w:val="24"/>
          <w:szCs w:val="24"/>
        </w:rPr>
        <w:t>1</w:t>
      </w:r>
      <w:bookmarkStart w:id="894" w:name="_Toc296944538"/>
      <w:bookmarkEnd w:id="894"/>
      <w:bookmarkStart w:id="895" w:name="_Toc292559909"/>
      <w:bookmarkEnd w:id="895"/>
      <w:bookmarkStart w:id="896" w:name="_Toc296346700"/>
      <w:bookmarkEnd w:id="896"/>
      <w:bookmarkStart w:id="897" w:name="_Toc297048385"/>
      <w:bookmarkEnd w:id="897"/>
      <w:bookmarkStart w:id="898" w:name="_Toc300934997"/>
      <w:bookmarkEnd w:id="898"/>
      <w:bookmarkStart w:id="899" w:name="_Toc297123548"/>
      <w:bookmarkEnd w:id="899"/>
      <w:bookmarkStart w:id="900" w:name="_Toc297216207"/>
      <w:bookmarkEnd w:id="900"/>
      <w:bookmarkStart w:id="901" w:name="_Toc297120499"/>
      <w:bookmarkEnd w:id="901"/>
      <w:bookmarkStart w:id="902" w:name="_Toc296503199"/>
      <w:bookmarkEnd w:id="902"/>
      <w:bookmarkStart w:id="903" w:name="_Toc304295574"/>
      <w:bookmarkEnd w:id="903"/>
      <w:bookmarkStart w:id="904" w:name="_Toc292559404"/>
      <w:bookmarkEnd w:id="904"/>
      <w:bookmarkStart w:id="905" w:name="_Toc312678033"/>
      <w:bookmarkEnd w:id="905"/>
      <w:bookmarkStart w:id="906" w:name="_Toc312677507"/>
      <w:bookmarkEnd w:id="906"/>
      <w:bookmarkStart w:id="907" w:name="_Toc303539154"/>
      <w:bookmarkEnd w:id="907"/>
      <w:bookmarkStart w:id="908" w:name="_Toc296891239"/>
      <w:bookmarkEnd w:id="908"/>
      <w:bookmarkStart w:id="909" w:name="_Toc296347198"/>
      <w:bookmarkEnd w:id="909"/>
      <w:bookmarkStart w:id="910" w:name="_Toc296891027"/>
      <w:r>
        <w:rPr>
          <w:rFonts w:hint="eastAsia" w:cs="楷体" w:asciiTheme="majorEastAsia" w:hAnsiTheme="majorEastAsia" w:eastAsiaTheme="majorEastAsia"/>
          <w:b/>
          <w:bCs/>
          <w:sz w:val="24"/>
          <w:szCs w:val="24"/>
        </w:rPr>
        <w:t>0.7</w:t>
      </w:r>
      <w:bookmarkEnd w:id="910"/>
      <w:r>
        <w:rPr>
          <w:rFonts w:hint="eastAsia" w:cs="楷体" w:asciiTheme="majorEastAsia" w:hAnsiTheme="majorEastAsia" w:eastAsiaTheme="majorEastAsia"/>
          <w:sz w:val="24"/>
          <w:szCs w:val="24"/>
        </w:rPr>
        <w:t xml:space="preserve"> 暂估价</w:t>
      </w:r>
    </w:p>
    <w:p w14:paraId="32A5A6F4">
      <w:pPr>
        <w:keepLines w:val="0"/>
        <w:pageBreakBefore w:val="0"/>
        <w:widowControl/>
        <w:kinsoku/>
        <w:wordWrap/>
        <w:overflowPunct/>
        <w:topLinePunct w:val="0"/>
        <w:bidi w:val="0"/>
        <w:adjustRightInd w:val="0"/>
        <w:snapToGrid w:val="0"/>
        <w:spacing w:after="0" w:line="540" w:lineRule="exact"/>
        <w:textAlignment w:val="auto"/>
        <w:rPr>
          <w:rFonts w:cs="楷体" w:asciiTheme="majorEastAsia" w:hAnsiTheme="majorEastAsia" w:eastAsiaTheme="majorEastAsia"/>
          <w:sz w:val="24"/>
          <w:szCs w:val="24"/>
        </w:rPr>
      </w:pPr>
      <w:r>
        <w:rPr>
          <w:rFonts w:hint="eastAsia" w:cs="楷体" w:asciiTheme="majorEastAsia" w:hAnsiTheme="majorEastAsia" w:eastAsiaTheme="majorEastAsia"/>
          <w:sz w:val="24"/>
          <w:szCs w:val="24"/>
        </w:rPr>
        <w:t>暂</w:t>
      </w:r>
      <w:bookmarkStart w:id="911" w:name="_Toc312678034"/>
      <w:bookmarkEnd w:id="911"/>
      <w:bookmarkStart w:id="912" w:name="_Toc312677508"/>
      <w:bookmarkEnd w:id="912"/>
      <w:bookmarkStart w:id="913" w:name="_Toc318581176"/>
      <w:r>
        <w:rPr>
          <w:rFonts w:hint="eastAsia" w:cs="楷体" w:asciiTheme="majorEastAsia" w:hAnsiTheme="majorEastAsia" w:eastAsiaTheme="majorEastAsia"/>
          <w:sz w:val="24"/>
          <w:szCs w:val="24"/>
        </w:rPr>
        <w:t>估价材料和工程设备的明细</w:t>
      </w:r>
      <w:bookmarkEnd w:id="913"/>
    </w:p>
    <w:p w14:paraId="2967F5CE">
      <w:pPr>
        <w:keepLines w:val="0"/>
        <w:pageBreakBefore w:val="0"/>
        <w:widowControl/>
        <w:kinsoku/>
        <w:wordWrap/>
        <w:overflowPunct/>
        <w:topLinePunct w:val="0"/>
        <w:bidi w:val="0"/>
        <w:adjustRightInd w:val="0"/>
        <w:snapToGrid w:val="0"/>
        <w:spacing w:after="0" w:line="540" w:lineRule="exact"/>
        <w:textAlignment w:val="auto"/>
        <w:rPr>
          <w:rFonts w:cs="楷体" w:asciiTheme="majorEastAsia" w:hAnsiTheme="majorEastAsia" w:eastAsiaTheme="majorEastAsia"/>
          <w:sz w:val="24"/>
          <w:szCs w:val="24"/>
        </w:rPr>
      </w:pPr>
      <w:r>
        <w:rPr>
          <w:rFonts w:hint="eastAsia" w:cs="楷体" w:asciiTheme="majorEastAsia" w:hAnsiTheme="majorEastAsia" w:eastAsiaTheme="majorEastAsia"/>
          <w:sz w:val="24"/>
          <w:szCs w:val="24"/>
        </w:rPr>
        <w:t>1</w:t>
      </w:r>
      <w:bookmarkStart w:id="914" w:name="_Toc312678035"/>
      <w:bookmarkEnd w:id="914"/>
      <w:bookmarkStart w:id="915" w:name="_Toc318581177"/>
      <w:bookmarkEnd w:id="915"/>
      <w:bookmarkStart w:id="916" w:name="_Toc312677509"/>
      <w:r>
        <w:rPr>
          <w:rFonts w:hint="eastAsia" w:cs="楷体" w:asciiTheme="majorEastAsia" w:hAnsiTheme="majorEastAsia" w:eastAsiaTheme="majorEastAsia"/>
          <w:sz w:val="24"/>
          <w:szCs w:val="24"/>
        </w:rPr>
        <w:t>0.7.1 依法必须招标的暂估价项目</w:t>
      </w:r>
      <w:bookmarkEnd w:id="916"/>
    </w:p>
    <w:p w14:paraId="0D5877F1">
      <w:pPr>
        <w:keepLines w:val="0"/>
        <w:pageBreakBefore w:val="0"/>
        <w:widowControl/>
        <w:kinsoku/>
        <w:wordWrap/>
        <w:overflowPunct/>
        <w:topLinePunct w:val="0"/>
        <w:bidi w:val="0"/>
        <w:adjustRightInd w:val="0"/>
        <w:snapToGrid w:val="0"/>
        <w:spacing w:after="0" w:line="540" w:lineRule="exact"/>
        <w:textAlignment w:val="auto"/>
        <w:rPr>
          <w:rFonts w:cs="楷体" w:asciiTheme="majorEastAsia" w:hAnsiTheme="majorEastAsia" w:eastAsiaTheme="majorEastAsia"/>
          <w:sz w:val="24"/>
          <w:szCs w:val="24"/>
        </w:rPr>
      </w:pPr>
      <w:r>
        <w:rPr>
          <w:rFonts w:hint="eastAsia" w:cs="楷体" w:asciiTheme="majorEastAsia" w:hAnsiTheme="majorEastAsia" w:eastAsiaTheme="majorEastAsia"/>
          <w:sz w:val="24"/>
          <w:szCs w:val="24"/>
        </w:rPr>
        <w:t>对于依法必须招标的暂估价项目的确认和批准采取第</w:t>
      </w:r>
      <w:r>
        <w:rPr>
          <w:rFonts w:hint="eastAsia" w:cs="楷体" w:asciiTheme="majorEastAsia" w:hAnsiTheme="majorEastAsia" w:eastAsiaTheme="majorEastAsia"/>
          <w:sz w:val="24"/>
          <w:szCs w:val="24"/>
          <w:u w:val="single"/>
        </w:rPr>
        <w:t xml:space="preserve"> 无   </w:t>
      </w:r>
      <w:r>
        <w:rPr>
          <w:rFonts w:hint="eastAsia" w:cs="楷体" w:asciiTheme="majorEastAsia" w:hAnsiTheme="majorEastAsia" w:eastAsiaTheme="majorEastAsia"/>
          <w:sz w:val="24"/>
          <w:szCs w:val="24"/>
        </w:rPr>
        <w:t>种方式确定。</w:t>
      </w:r>
    </w:p>
    <w:p w14:paraId="71DDFA80">
      <w:pPr>
        <w:keepLines w:val="0"/>
        <w:pageBreakBefore w:val="0"/>
        <w:widowControl/>
        <w:kinsoku/>
        <w:wordWrap/>
        <w:overflowPunct/>
        <w:topLinePunct w:val="0"/>
        <w:bidi w:val="0"/>
        <w:adjustRightInd w:val="0"/>
        <w:snapToGrid w:val="0"/>
        <w:spacing w:after="0" w:line="540" w:lineRule="exact"/>
        <w:textAlignment w:val="auto"/>
        <w:rPr>
          <w:rFonts w:cs="楷体" w:asciiTheme="majorEastAsia" w:hAnsiTheme="majorEastAsia" w:eastAsiaTheme="majorEastAsia"/>
          <w:sz w:val="24"/>
          <w:szCs w:val="24"/>
        </w:rPr>
      </w:pPr>
      <w:r>
        <w:rPr>
          <w:rFonts w:hint="eastAsia" w:cs="楷体" w:asciiTheme="majorEastAsia" w:hAnsiTheme="majorEastAsia" w:eastAsiaTheme="majorEastAsia"/>
          <w:sz w:val="24"/>
          <w:szCs w:val="24"/>
        </w:rPr>
        <w:t>10.7.2 不属于依法必须招标的暂估价项目</w:t>
      </w:r>
    </w:p>
    <w:p w14:paraId="646B1D96">
      <w:pPr>
        <w:keepLines w:val="0"/>
        <w:pageBreakBefore w:val="0"/>
        <w:widowControl/>
        <w:kinsoku/>
        <w:wordWrap/>
        <w:overflowPunct/>
        <w:topLinePunct w:val="0"/>
        <w:bidi w:val="0"/>
        <w:adjustRightInd w:val="0"/>
        <w:snapToGrid w:val="0"/>
        <w:spacing w:after="0" w:line="540" w:lineRule="exact"/>
        <w:textAlignment w:val="auto"/>
        <w:rPr>
          <w:rFonts w:cs="楷体" w:asciiTheme="majorEastAsia" w:hAnsiTheme="majorEastAsia" w:eastAsiaTheme="majorEastAsia"/>
          <w:sz w:val="24"/>
          <w:szCs w:val="24"/>
        </w:rPr>
      </w:pPr>
      <w:r>
        <w:rPr>
          <w:rFonts w:hint="eastAsia" w:cs="楷体" w:asciiTheme="majorEastAsia" w:hAnsiTheme="majorEastAsia" w:eastAsiaTheme="majorEastAsia"/>
          <w:sz w:val="24"/>
          <w:szCs w:val="24"/>
        </w:rPr>
        <w:t>对于不属于依法必须招标的暂估价项目的确认和批准采取第</w:t>
      </w:r>
      <w:r>
        <w:rPr>
          <w:rFonts w:hint="eastAsia" w:cs="楷体" w:asciiTheme="majorEastAsia" w:hAnsiTheme="majorEastAsia" w:eastAsiaTheme="majorEastAsia"/>
          <w:sz w:val="24"/>
          <w:szCs w:val="24"/>
          <w:u w:val="single"/>
        </w:rPr>
        <w:t xml:space="preserve">  无  </w:t>
      </w:r>
      <w:r>
        <w:rPr>
          <w:rFonts w:hint="eastAsia" w:cs="楷体" w:asciiTheme="majorEastAsia" w:hAnsiTheme="majorEastAsia" w:eastAsiaTheme="majorEastAsia"/>
          <w:sz w:val="24"/>
          <w:szCs w:val="24"/>
        </w:rPr>
        <w:t>种方式确定。</w:t>
      </w:r>
    </w:p>
    <w:p w14:paraId="7E088E2A">
      <w:pPr>
        <w:keepLines w:val="0"/>
        <w:pageBreakBefore w:val="0"/>
        <w:widowControl/>
        <w:kinsoku/>
        <w:wordWrap/>
        <w:overflowPunct/>
        <w:topLinePunct w:val="0"/>
        <w:bidi w:val="0"/>
        <w:adjustRightInd w:val="0"/>
        <w:snapToGrid w:val="0"/>
        <w:spacing w:after="0" w:line="540" w:lineRule="exact"/>
        <w:textAlignment w:val="auto"/>
        <w:rPr>
          <w:rFonts w:cs="楷体" w:asciiTheme="majorEastAsia" w:hAnsiTheme="majorEastAsia" w:eastAsiaTheme="majorEastAsia"/>
          <w:sz w:val="24"/>
          <w:szCs w:val="24"/>
        </w:rPr>
      </w:pPr>
      <w:r>
        <w:rPr>
          <w:rFonts w:hint="eastAsia" w:cs="楷体" w:asciiTheme="majorEastAsia" w:hAnsiTheme="majorEastAsia" w:eastAsiaTheme="majorEastAsia"/>
          <w:sz w:val="24"/>
          <w:szCs w:val="24"/>
        </w:rPr>
        <w:t>第3种方式：承包人直接实施的暂估价项目</w:t>
      </w:r>
    </w:p>
    <w:p w14:paraId="05897461">
      <w:pPr>
        <w:keepLines w:val="0"/>
        <w:pageBreakBefore w:val="0"/>
        <w:widowControl/>
        <w:kinsoku/>
        <w:wordWrap/>
        <w:overflowPunct/>
        <w:topLinePunct w:val="0"/>
        <w:bidi w:val="0"/>
        <w:adjustRightInd w:val="0"/>
        <w:snapToGrid w:val="0"/>
        <w:spacing w:after="0" w:line="540" w:lineRule="exact"/>
        <w:textAlignment w:val="auto"/>
        <w:rPr>
          <w:rFonts w:cs="楷体" w:asciiTheme="majorEastAsia" w:hAnsiTheme="majorEastAsia" w:eastAsiaTheme="majorEastAsia"/>
          <w:sz w:val="24"/>
          <w:szCs w:val="24"/>
        </w:rPr>
      </w:pPr>
      <w:r>
        <w:rPr>
          <w:rFonts w:hint="eastAsia" w:cs="楷体" w:asciiTheme="majorEastAsia" w:hAnsiTheme="majorEastAsia" w:eastAsiaTheme="majorEastAsia"/>
          <w:sz w:val="24"/>
          <w:szCs w:val="24"/>
        </w:rPr>
        <w:t>承包人直接实施的暂估价项目的约定：</w:t>
      </w:r>
      <w:r>
        <w:rPr>
          <w:rFonts w:hint="eastAsia" w:cs="楷体" w:asciiTheme="majorEastAsia" w:hAnsiTheme="majorEastAsia" w:eastAsiaTheme="majorEastAsia"/>
          <w:sz w:val="24"/>
          <w:szCs w:val="24"/>
          <w:u w:val="single"/>
        </w:rPr>
        <w:t xml:space="preserve">            \                      </w:t>
      </w:r>
      <w:r>
        <w:rPr>
          <w:rFonts w:hint="eastAsia" w:cs="楷体" w:asciiTheme="majorEastAsia" w:hAnsiTheme="majorEastAsia" w:eastAsiaTheme="majorEastAsia"/>
          <w:sz w:val="24"/>
          <w:szCs w:val="24"/>
        </w:rPr>
        <w:t>。</w:t>
      </w:r>
    </w:p>
    <w:p w14:paraId="1E5F96E3">
      <w:pPr>
        <w:keepLines w:val="0"/>
        <w:pageBreakBefore w:val="0"/>
        <w:widowControl/>
        <w:kinsoku/>
        <w:wordWrap/>
        <w:overflowPunct/>
        <w:topLinePunct w:val="0"/>
        <w:bidi w:val="0"/>
        <w:adjustRightInd w:val="0"/>
        <w:snapToGrid w:val="0"/>
        <w:spacing w:after="0" w:line="540" w:lineRule="exact"/>
        <w:textAlignment w:val="auto"/>
        <w:rPr>
          <w:rFonts w:cs="楷体" w:asciiTheme="majorEastAsia" w:hAnsiTheme="majorEastAsia" w:eastAsiaTheme="majorEastAsia"/>
          <w:sz w:val="24"/>
          <w:szCs w:val="24"/>
        </w:rPr>
      </w:pPr>
      <w:r>
        <w:rPr>
          <w:rFonts w:hint="eastAsia" w:cs="楷体" w:asciiTheme="majorEastAsia" w:hAnsiTheme="majorEastAsia" w:eastAsiaTheme="majorEastAsia"/>
          <w:b/>
          <w:bCs/>
          <w:sz w:val="24"/>
          <w:szCs w:val="24"/>
        </w:rPr>
        <w:t>10.8</w:t>
      </w:r>
      <w:r>
        <w:rPr>
          <w:rFonts w:hint="eastAsia" w:cs="楷体" w:asciiTheme="majorEastAsia" w:hAnsiTheme="majorEastAsia" w:eastAsiaTheme="majorEastAsia"/>
          <w:sz w:val="24"/>
          <w:szCs w:val="24"/>
        </w:rPr>
        <w:t xml:space="preserve"> 暂列金额</w:t>
      </w:r>
    </w:p>
    <w:p w14:paraId="2E01E968">
      <w:pPr>
        <w:keepLines w:val="0"/>
        <w:pageBreakBefore w:val="0"/>
        <w:widowControl/>
        <w:kinsoku/>
        <w:wordWrap/>
        <w:overflowPunct/>
        <w:topLinePunct w:val="0"/>
        <w:autoSpaceDE w:val="0"/>
        <w:autoSpaceDN w:val="0"/>
        <w:bidi w:val="0"/>
        <w:adjustRightInd w:val="0"/>
        <w:snapToGrid w:val="0"/>
        <w:spacing w:after="0" w:line="540" w:lineRule="exact"/>
        <w:textAlignment w:val="auto"/>
        <w:rPr>
          <w:rFonts w:cs="楷体" w:asciiTheme="majorEastAsia" w:hAnsiTheme="majorEastAsia" w:eastAsiaTheme="majorEastAsia"/>
          <w:sz w:val="24"/>
          <w:szCs w:val="24"/>
        </w:rPr>
      </w:pPr>
      <w:r>
        <w:rPr>
          <w:rFonts w:hint="eastAsia" w:cs="楷体" w:asciiTheme="majorEastAsia" w:hAnsiTheme="majorEastAsia" w:eastAsiaTheme="majorEastAsia"/>
          <w:sz w:val="24"/>
          <w:szCs w:val="24"/>
        </w:rPr>
        <w:t>合同当事人关于暂列金额使用的约定：</w:t>
      </w:r>
      <w:r>
        <w:rPr>
          <w:rFonts w:hint="eastAsia" w:cs="楷体" w:asciiTheme="majorEastAsia" w:hAnsiTheme="majorEastAsia" w:eastAsiaTheme="majorEastAsia"/>
          <w:sz w:val="24"/>
          <w:szCs w:val="24"/>
          <w:u w:val="single"/>
        </w:rPr>
        <w:t xml:space="preserve">             \                     </w:t>
      </w:r>
      <w:r>
        <w:rPr>
          <w:rFonts w:hint="eastAsia" w:cs="楷体" w:asciiTheme="majorEastAsia" w:hAnsiTheme="majorEastAsia" w:eastAsiaTheme="majorEastAsia"/>
          <w:sz w:val="24"/>
          <w:szCs w:val="24"/>
        </w:rPr>
        <w:t>。</w:t>
      </w:r>
    </w:p>
    <w:p w14:paraId="7FCC7777">
      <w:pPr>
        <w:keepLines w:val="0"/>
        <w:pageBreakBefore w:val="0"/>
        <w:widowControl/>
        <w:kinsoku/>
        <w:wordWrap/>
        <w:overflowPunct/>
        <w:topLinePunct w:val="0"/>
        <w:autoSpaceDE w:val="0"/>
        <w:autoSpaceDN w:val="0"/>
        <w:bidi w:val="0"/>
        <w:adjustRightInd w:val="0"/>
        <w:snapToGrid w:val="0"/>
        <w:spacing w:after="0" w:line="540" w:lineRule="exact"/>
        <w:textAlignment w:val="auto"/>
        <w:rPr>
          <w:rFonts w:cs="楷体" w:asciiTheme="majorEastAsia" w:hAnsiTheme="majorEastAsia" w:eastAsiaTheme="majorEastAsia"/>
          <w:b/>
          <w:bCs/>
          <w:sz w:val="24"/>
          <w:szCs w:val="24"/>
        </w:rPr>
      </w:pPr>
      <w:r>
        <w:rPr>
          <w:rFonts w:hint="eastAsia" w:cs="楷体" w:asciiTheme="majorEastAsia" w:hAnsiTheme="majorEastAsia" w:eastAsiaTheme="majorEastAsia"/>
          <w:b/>
          <w:bCs/>
          <w:sz w:val="24"/>
          <w:szCs w:val="24"/>
        </w:rPr>
        <w:t xml:space="preserve">10.9 </w:t>
      </w:r>
      <w:r>
        <w:rPr>
          <w:rFonts w:hint="eastAsia" w:cs="楷体" w:asciiTheme="majorEastAsia" w:hAnsiTheme="majorEastAsia" w:eastAsiaTheme="majorEastAsia"/>
          <w:sz w:val="24"/>
          <w:szCs w:val="24"/>
        </w:rPr>
        <w:t>工程变更按合同价款结算方式结算</w:t>
      </w:r>
    </w:p>
    <w:p w14:paraId="47345BA8">
      <w:pPr>
        <w:keepNext/>
        <w:keepLines w:val="0"/>
        <w:pageBreakBefore w:val="0"/>
        <w:widowControl/>
        <w:kinsoku/>
        <w:wordWrap/>
        <w:overflowPunct/>
        <w:topLinePunct w:val="0"/>
        <w:bidi w:val="0"/>
        <w:adjustRightInd w:val="0"/>
        <w:snapToGrid w:val="0"/>
        <w:spacing w:after="0" w:line="540" w:lineRule="exact"/>
        <w:textAlignment w:val="auto"/>
        <w:outlineLvl w:val="3"/>
        <w:rPr>
          <w:rFonts w:cs="楷体" w:asciiTheme="majorEastAsia" w:hAnsiTheme="majorEastAsia" w:eastAsiaTheme="majorEastAsia"/>
          <w:b/>
          <w:bCs/>
          <w:sz w:val="24"/>
          <w:szCs w:val="24"/>
        </w:rPr>
      </w:pPr>
      <w:bookmarkStart w:id="917" w:name="_Toc351203643"/>
      <w:bookmarkEnd w:id="917"/>
      <w:r>
        <w:rPr>
          <w:rFonts w:hint="eastAsia" w:cs="楷体" w:asciiTheme="majorEastAsia" w:hAnsiTheme="majorEastAsia" w:eastAsiaTheme="majorEastAsia"/>
          <w:b/>
          <w:bCs/>
          <w:sz w:val="24"/>
          <w:szCs w:val="24"/>
        </w:rPr>
        <w:t>11. 价格调整</w:t>
      </w:r>
    </w:p>
    <w:p w14:paraId="33276F51">
      <w:pPr>
        <w:keepLines w:val="0"/>
        <w:pageBreakBefore w:val="0"/>
        <w:widowControl/>
        <w:kinsoku/>
        <w:wordWrap/>
        <w:overflowPunct/>
        <w:topLinePunct w:val="0"/>
        <w:bidi w:val="0"/>
        <w:adjustRightInd w:val="0"/>
        <w:snapToGrid w:val="0"/>
        <w:spacing w:after="0" w:line="540" w:lineRule="exact"/>
        <w:textAlignment w:val="auto"/>
        <w:rPr>
          <w:rFonts w:cs="楷体" w:asciiTheme="majorEastAsia" w:hAnsiTheme="majorEastAsia" w:eastAsiaTheme="majorEastAsia"/>
          <w:sz w:val="24"/>
          <w:szCs w:val="24"/>
        </w:rPr>
      </w:pPr>
      <w:bookmarkStart w:id="918" w:name="_Toc292559911"/>
      <w:bookmarkEnd w:id="918"/>
      <w:bookmarkStart w:id="919" w:name="_Toc303539157"/>
      <w:bookmarkEnd w:id="919"/>
      <w:bookmarkStart w:id="920" w:name="_Toc296891029"/>
      <w:bookmarkEnd w:id="920"/>
      <w:bookmarkStart w:id="921" w:name="_Toc296944540"/>
      <w:bookmarkEnd w:id="921"/>
      <w:bookmarkStart w:id="922" w:name="_Toc296891241"/>
      <w:bookmarkEnd w:id="922"/>
      <w:bookmarkStart w:id="923" w:name="_Toc297216209"/>
      <w:bookmarkEnd w:id="923"/>
      <w:bookmarkStart w:id="924" w:name="_Toc304295577"/>
      <w:bookmarkEnd w:id="924"/>
      <w:bookmarkStart w:id="925" w:name="_Toc296347200"/>
      <w:bookmarkEnd w:id="925"/>
      <w:bookmarkStart w:id="926" w:name="_Toc297048387"/>
      <w:bookmarkEnd w:id="926"/>
      <w:bookmarkStart w:id="927" w:name="_Toc300935000"/>
      <w:bookmarkEnd w:id="927"/>
      <w:bookmarkStart w:id="928" w:name="_Toc296503201"/>
      <w:bookmarkEnd w:id="928"/>
      <w:bookmarkStart w:id="929" w:name="_Toc292559406"/>
      <w:bookmarkEnd w:id="929"/>
      <w:bookmarkStart w:id="930" w:name="_Toc296346702"/>
      <w:bookmarkEnd w:id="930"/>
      <w:bookmarkStart w:id="931" w:name="_Toc297120501"/>
      <w:bookmarkEnd w:id="931"/>
      <w:bookmarkStart w:id="932" w:name="_Toc312678039"/>
      <w:bookmarkEnd w:id="932"/>
      <w:bookmarkStart w:id="933" w:name="_Toc297123550"/>
      <w:r>
        <w:rPr>
          <w:rFonts w:hint="eastAsia" w:cs="楷体" w:asciiTheme="majorEastAsia" w:hAnsiTheme="majorEastAsia" w:eastAsiaTheme="majorEastAsia"/>
          <w:b/>
          <w:bCs/>
          <w:sz w:val="24"/>
          <w:szCs w:val="24"/>
        </w:rPr>
        <w:t>11.1</w:t>
      </w:r>
      <w:bookmarkEnd w:id="933"/>
      <w:r>
        <w:rPr>
          <w:rFonts w:hint="eastAsia" w:cs="楷体" w:asciiTheme="majorEastAsia" w:hAnsiTheme="majorEastAsia" w:eastAsiaTheme="majorEastAsia"/>
          <w:sz w:val="24"/>
          <w:szCs w:val="24"/>
        </w:rPr>
        <w:t xml:space="preserve"> 市场价格波动引起的调整</w:t>
      </w:r>
    </w:p>
    <w:p w14:paraId="5E36051F">
      <w:pPr>
        <w:keepLines w:val="0"/>
        <w:pageBreakBefore w:val="0"/>
        <w:widowControl/>
        <w:kinsoku/>
        <w:wordWrap/>
        <w:overflowPunct/>
        <w:topLinePunct w:val="0"/>
        <w:bidi w:val="0"/>
        <w:adjustRightInd w:val="0"/>
        <w:snapToGrid w:val="0"/>
        <w:spacing w:after="0" w:line="540" w:lineRule="exact"/>
        <w:textAlignment w:val="auto"/>
        <w:rPr>
          <w:rFonts w:cs="楷体" w:asciiTheme="majorEastAsia" w:hAnsiTheme="majorEastAsia" w:eastAsiaTheme="majorEastAsia"/>
          <w:sz w:val="24"/>
          <w:szCs w:val="24"/>
        </w:rPr>
      </w:pPr>
      <w:r>
        <w:rPr>
          <w:rFonts w:hint="eastAsia" w:cs="楷体" w:asciiTheme="majorEastAsia" w:hAnsiTheme="majorEastAsia" w:eastAsiaTheme="majorEastAsia"/>
          <w:sz w:val="24"/>
          <w:szCs w:val="24"/>
        </w:rPr>
        <w:t>市场价格波动是否调整合同价格的约定：</w:t>
      </w:r>
      <w:r>
        <w:rPr>
          <w:rFonts w:hint="eastAsia" w:cs="楷体" w:asciiTheme="majorEastAsia" w:hAnsiTheme="majorEastAsia" w:eastAsiaTheme="majorEastAsia"/>
          <w:sz w:val="24"/>
          <w:szCs w:val="24"/>
          <w:u w:val="single"/>
        </w:rPr>
        <w:t xml:space="preserve">  </w:t>
      </w:r>
      <w:r>
        <w:rPr>
          <w:rFonts w:hint="eastAsia" w:cs="楷体" w:asciiTheme="majorEastAsia" w:hAnsiTheme="majorEastAsia" w:eastAsiaTheme="majorEastAsia"/>
          <w:sz w:val="24"/>
          <w:szCs w:val="24"/>
          <w:u w:val="single"/>
          <w:lang w:eastAsia="zh-CN"/>
        </w:rPr>
        <w:t>不调整</w:t>
      </w:r>
      <w:r>
        <w:rPr>
          <w:rFonts w:hint="eastAsia" w:cs="楷体" w:asciiTheme="majorEastAsia" w:hAnsiTheme="majorEastAsia" w:eastAsiaTheme="majorEastAsia"/>
          <w:sz w:val="24"/>
          <w:szCs w:val="24"/>
          <w:u w:val="single"/>
        </w:rPr>
        <w:t xml:space="preserve">   </w:t>
      </w:r>
      <w:r>
        <w:rPr>
          <w:rFonts w:hint="eastAsia" w:cs="楷体" w:asciiTheme="majorEastAsia" w:hAnsiTheme="majorEastAsia" w:eastAsiaTheme="majorEastAsia"/>
          <w:sz w:val="24"/>
          <w:szCs w:val="24"/>
        </w:rPr>
        <w:t>。</w:t>
      </w:r>
    </w:p>
    <w:p w14:paraId="69CA3FD3">
      <w:pPr>
        <w:keepLines w:val="0"/>
        <w:pageBreakBefore w:val="0"/>
        <w:widowControl/>
        <w:kinsoku/>
        <w:wordWrap/>
        <w:overflowPunct/>
        <w:topLinePunct w:val="0"/>
        <w:bidi w:val="0"/>
        <w:adjustRightInd w:val="0"/>
        <w:snapToGrid w:val="0"/>
        <w:spacing w:after="0" w:line="540" w:lineRule="exact"/>
        <w:textAlignment w:val="auto"/>
        <w:rPr>
          <w:rFonts w:cs="楷体" w:asciiTheme="majorEastAsia" w:hAnsiTheme="majorEastAsia" w:eastAsiaTheme="majorEastAsia"/>
          <w:sz w:val="24"/>
          <w:szCs w:val="24"/>
        </w:rPr>
      </w:pPr>
      <w:r>
        <w:rPr>
          <w:rFonts w:hint="eastAsia" w:cs="楷体" w:asciiTheme="majorEastAsia" w:hAnsiTheme="majorEastAsia" w:eastAsiaTheme="majorEastAsia"/>
          <w:sz w:val="24"/>
          <w:szCs w:val="24"/>
        </w:rPr>
        <w:t>因市场价格波动调整合同价格，采用以下第</w:t>
      </w:r>
      <w:r>
        <w:rPr>
          <w:rFonts w:hint="eastAsia" w:cs="楷体" w:asciiTheme="majorEastAsia" w:hAnsiTheme="majorEastAsia" w:eastAsiaTheme="majorEastAsia"/>
          <w:sz w:val="24"/>
          <w:szCs w:val="24"/>
          <w:u w:val="single"/>
        </w:rPr>
        <w:t xml:space="preserve"> </w:t>
      </w:r>
      <w:r>
        <w:rPr>
          <w:rFonts w:hint="eastAsia" w:cs="楷体" w:asciiTheme="majorEastAsia" w:hAnsiTheme="majorEastAsia" w:eastAsiaTheme="majorEastAsia"/>
          <w:sz w:val="24"/>
          <w:szCs w:val="24"/>
          <w:u w:val="single"/>
          <w:lang w:val="en-US" w:eastAsia="zh-CN"/>
        </w:rPr>
        <w:t>/</w:t>
      </w:r>
      <w:r>
        <w:rPr>
          <w:rFonts w:hint="eastAsia" w:cs="楷体" w:asciiTheme="majorEastAsia" w:hAnsiTheme="majorEastAsia" w:eastAsiaTheme="majorEastAsia"/>
          <w:sz w:val="24"/>
          <w:szCs w:val="24"/>
          <w:u w:val="single"/>
        </w:rPr>
        <w:t xml:space="preserve">  </w:t>
      </w:r>
      <w:r>
        <w:rPr>
          <w:rFonts w:hint="eastAsia" w:cs="楷体" w:asciiTheme="majorEastAsia" w:hAnsiTheme="majorEastAsia" w:eastAsiaTheme="majorEastAsia"/>
          <w:sz w:val="24"/>
          <w:szCs w:val="24"/>
        </w:rPr>
        <w:t>种方式对合同价格进行调整：</w:t>
      </w:r>
    </w:p>
    <w:p w14:paraId="1E0D8FB4">
      <w:pPr>
        <w:keepLines w:val="0"/>
        <w:pageBreakBefore w:val="0"/>
        <w:widowControl/>
        <w:kinsoku/>
        <w:wordWrap/>
        <w:overflowPunct/>
        <w:topLinePunct w:val="0"/>
        <w:bidi w:val="0"/>
        <w:adjustRightInd w:val="0"/>
        <w:snapToGrid w:val="0"/>
        <w:spacing w:after="0" w:line="540" w:lineRule="exact"/>
        <w:textAlignment w:val="auto"/>
        <w:rPr>
          <w:rFonts w:cs="楷体" w:asciiTheme="majorEastAsia" w:hAnsiTheme="majorEastAsia" w:eastAsiaTheme="majorEastAsia"/>
          <w:sz w:val="24"/>
          <w:szCs w:val="24"/>
        </w:rPr>
      </w:pPr>
      <w:r>
        <w:rPr>
          <w:rFonts w:hint="eastAsia" w:cs="楷体" w:asciiTheme="majorEastAsia" w:hAnsiTheme="majorEastAsia" w:eastAsiaTheme="majorEastAsia"/>
          <w:sz w:val="24"/>
          <w:szCs w:val="24"/>
        </w:rPr>
        <w:t>第1种方式：采用价格指数进行价格调整。</w:t>
      </w:r>
    </w:p>
    <w:p w14:paraId="572FB650">
      <w:pPr>
        <w:keepLines w:val="0"/>
        <w:pageBreakBefore w:val="0"/>
        <w:widowControl/>
        <w:kinsoku/>
        <w:wordWrap/>
        <w:overflowPunct/>
        <w:topLinePunct w:val="0"/>
        <w:bidi w:val="0"/>
        <w:adjustRightInd w:val="0"/>
        <w:snapToGrid w:val="0"/>
        <w:spacing w:after="0" w:line="540" w:lineRule="exact"/>
        <w:textAlignment w:val="auto"/>
        <w:rPr>
          <w:rFonts w:cs="楷体" w:asciiTheme="majorEastAsia" w:hAnsiTheme="majorEastAsia" w:eastAsiaTheme="majorEastAsia"/>
          <w:sz w:val="24"/>
          <w:szCs w:val="24"/>
          <w:u w:val="single"/>
        </w:rPr>
      </w:pPr>
      <w:r>
        <w:rPr>
          <w:rFonts w:hint="eastAsia" w:cs="楷体" w:asciiTheme="majorEastAsia" w:hAnsiTheme="majorEastAsia" w:eastAsiaTheme="majorEastAsia"/>
          <w:sz w:val="24"/>
          <w:szCs w:val="24"/>
        </w:rPr>
        <w:t>关于各可调因子、定值和变值权重，以及基本价格指数及其来源的约定：</w:t>
      </w:r>
      <w:r>
        <w:rPr>
          <w:rFonts w:hint="eastAsia" w:cs="楷体" w:asciiTheme="majorEastAsia" w:hAnsiTheme="majorEastAsia" w:eastAsiaTheme="majorEastAsia"/>
          <w:sz w:val="24"/>
          <w:szCs w:val="24"/>
          <w:u w:val="single"/>
        </w:rPr>
        <w:t xml:space="preserve">  \ </w:t>
      </w:r>
      <w:r>
        <w:rPr>
          <w:rFonts w:hint="eastAsia" w:cs="楷体" w:asciiTheme="majorEastAsia" w:hAnsiTheme="majorEastAsia" w:eastAsiaTheme="majorEastAsia"/>
          <w:sz w:val="24"/>
          <w:szCs w:val="24"/>
        </w:rPr>
        <w:t>；</w:t>
      </w:r>
    </w:p>
    <w:p w14:paraId="3FB4D48D">
      <w:pPr>
        <w:keepLines w:val="0"/>
        <w:pageBreakBefore w:val="0"/>
        <w:widowControl/>
        <w:kinsoku/>
        <w:wordWrap/>
        <w:overflowPunct/>
        <w:topLinePunct w:val="0"/>
        <w:autoSpaceDE/>
        <w:autoSpaceDN/>
        <w:bidi w:val="0"/>
        <w:adjustRightInd w:val="0"/>
        <w:snapToGrid w:val="0"/>
        <w:spacing w:after="0" w:line="540" w:lineRule="exact"/>
        <w:textAlignment w:val="auto"/>
        <w:rPr>
          <w:rFonts w:cs="楷体" w:asciiTheme="majorEastAsia" w:hAnsiTheme="majorEastAsia" w:eastAsiaTheme="majorEastAsia"/>
          <w:sz w:val="24"/>
          <w:szCs w:val="24"/>
        </w:rPr>
      </w:pPr>
      <w:r>
        <w:rPr>
          <w:rFonts w:hint="eastAsia" w:cs="楷体" w:asciiTheme="majorEastAsia" w:hAnsiTheme="majorEastAsia" w:eastAsiaTheme="majorEastAsia"/>
          <w:sz w:val="24"/>
          <w:szCs w:val="24"/>
        </w:rPr>
        <w:t>第2种方式：采用造价信息进行价格调整。</w:t>
      </w:r>
    </w:p>
    <w:p w14:paraId="76A73A96">
      <w:pPr>
        <w:keepLines w:val="0"/>
        <w:pageBreakBefore w:val="0"/>
        <w:widowControl/>
        <w:kinsoku/>
        <w:wordWrap/>
        <w:overflowPunct/>
        <w:topLinePunct w:val="0"/>
        <w:autoSpaceDE/>
        <w:autoSpaceDN/>
        <w:bidi w:val="0"/>
        <w:adjustRightInd w:val="0"/>
        <w:snapToGrid w:val="0"/>
        <w:spacing w:after="0" w:line="540" w:lineRule="exact"/>
        <w:textAlignment w:val="auto"/>
        <w:rPr>
          <w:rFonts w:cs="楷体" w:asciiTheme="majorEastAsia" w:hAnsiTheme="majorEastAsia" w:eastAsiaTheme="majorEastAsia"/>
          <w:sz w:val="24"/>
          <w:szCs w:val="24"/>
        </w:rPr>
      </w:pPr>
      <w:r>
        <w:rPr>
          <w:rFonts w:hint="eastAsia" w:cs="楷体" w:asciiTheme="majorEastAsia" w:hAnsiTheme="majorEastAsia" w:eastAsiaTheme="majorEastAsia"/>
          <w:sz w:val="24"/>
          <w:szCs w:val="24"/>
        </w:rPr>
        <w:t>（2）关于基准价格的约定：</w:t>
      </w:r>
      <w:r>
        <w:rPr>
          <w:rFonts w:hint="eastAsia" w:cs="楷体" w:asciiTheme="majorEastAsia" w:hAnsiTheme="majorEastAsia" w:eastAsiaTheme="majorEastAsia"/>
          <w:sz w:val="24"/>
          <w:szCs w:val="24"/>
          <w:u w:val="single"/>
        </w:rPr>
        <w:t xml:space="preserve">             。</w:t>
      </w:r>
    </w:p>
    <w:p w14:paraId="5D14AE2B">
      <w:pPr>
        <w:keepLines w:val="0"/>
        <w:pageBreakBefore w:val="0"/>
        <w:widowControl/>
        <w:kinsoku/>
        <w:wordWrap/>
        <w:overflowPunct/>
        <w:topLinePunct w:val="0"/>
        <w:autoSpaceDE/>
        <w:autoSpaceDN/>
        <w:bidi w:val="0"/>
        <w:adjustRightInd w:val="0"/>
        <w:snapToGrid w:val="0"/>
        <w:spacing w:after="0" w:line="540" w:lineRule="exact"/>
        <w:textAlignment w:val="auto"/>
        <w:rPr>
          <w:rFonts w:cs="楷体" w:asciiTheme="majorEastAsia" w:hAnsiTheme="majorEastAsia" w:eastAsiaTheme="majorEastAsia"/>
          <w:sz w:val="24"/>
          <w:szCs w:val="24"/>
        </w:rPr>
      </w:pPr>
      <w:r>
        <w:rPr>
          <w:rFonts w:hint="eastAsia" w:cs="楷体" w:asciiTheme="majorEastAsia" w:hAnsiTheme="majorEastAsia" w:eastAsiaTheme="majorEastAsia"/>
          <w:sz w:val="24"/>
          <w:szCs w:val="24"/>
        </w:rPr>
        <w:t>专用合同条款①承包人在已标价工程量清单或预算书中载明的材料单价低于基准价格的：专用合同条款合同履行期间材料单价涨幅以基准价格为基础超过%时，或材料单价跌幅以已标价工程量清单或预算书中载明材料单价为基础超过%时，其超过部分据实调整。</w:t>
      </w:r>
    </w:p>
    <w:p w14:paraId="333ED7D1">
      <w:pPr>
        <w:keepLines w:val="0"/>
        <w:pageBreakBefore w:val="0"/>
        <w:widowControl/>
        <w:kinsoku/>
        <w:wordWrap/>
        <w:overflowPunct/>
        <w:topLinePunct w:val="0"/>
        <w:autoSpaceDE/>
        <w:autoSpaceDN/>
        <w:bidi w:val="0"/>
        <w:adjustRightInd w:val="0"/>
        <w:snapToGrid w:val="0"/>
        <w:spacing w:after="0" w:line="540" w:lineRule="exact"/>
        <w:textAlignment w:val="auto"/>
        <w:rPr>
          <w:rFonts w:cs="楷体" w:asciiTheme="majorEastAsia" w:hAnsiTheme="majorEastAsia" w:eastAsiaTheme="majorEastAsia"/>
          <w:sz w:val="24"/>
          <w:szCs w:val="24"/>
        </w:rPr>
      </w:pPr>
      <w:r>
        <w:rPr>
          <w:rFonts w:hint="eastAsia" w:cs="楷体" w:asciiTheme="majorEastAsia" w:hAnsiTheme="majorEastAsia" w:eastAsiaTheme="majorEastAsia"/>
          <w:sz w:val="24"/>
          <w:szCs w:val="24"/>
        </w:rPr>
        <w:t>②承包人在已标价工程量清单或预算书中载明的材料单价高于基准价格的：专用合同条款合同履行期间材料单价跌幅以基准价格为基础超过%时，材料单价涨幅以已标价工程量清单或预算书中载明材料单价为基础超过%时，其超过部分据实调整。</w:t>
      </w:r>
    </w:p>
    <w:p w14:paraId="0FA6D077">
      <w:pPr>
        <w:keepLines w:val="0"/>
        <w:pageBreakBefore w:val="0"/>
        <w:widowControl/>
        <w:kinsoku/>
        <w:wordWrap/>
        <w:overflowPunct/>
        <w:topLinePunct w:val="0"/>
        <w:autoSpaceDE/>
        <w:autoSpaceDN/>
        <w:bidi w:val="0"/>
        <w:adjustRightInd w:val="0"/>
        <w:snapToGrid w:val="0"/>
        <w:spacing w:after="0" w:line="540" w:lineRule="exact"/>
        <w:textAlignment w:val="auto"/>
        <w:rPr>
          <w:rFonts w:cs="楷体" w:asciiTheme="majorEastAsia" w:hAnsiTheme="majorEastAsia" w:eastAsiaTheme="majorEastAsia"/>
          <w:sz w:val="24"/>
          <w:szCs w:val="24"/>
        </w:rPr>
      </w:pPr>
      <w:r>
        <w:rPr>
          <w:rFonts w:hint="eastAsia" w:cs="楷体" w:asciiTheme="majorEastAsia" w:hAnsiTheme="majorEastAsia" w:eastAsiaTheme="majorEastAsia"/>
          <w:sz w:val="24"/>
          <w:szCs w:val="24"/>
        </w:rPr>
        <w:t>③承包人在已标价工程量清单或预算书中载明的材料单价等于基准单价的：专用合同条款合同履行期间材料单价涨跌幅以基准单价为基础超过±%时，其超过部分据实调整。</w:t>
      </w:r>
    </w:p>
    <w:p w14:paraId="073DF670">
      <w:pPr>
        <w:keepLines w:val="0"/>
        <w:pageBreakBefore w:val="0"/>
        <w:widowControl/>
        <w:kinsoku/>
        <w:wordWrap/>
        <w:overflowPunct/>
        <w:topLinePunct w:val="0"/>
        <w:autoSpaceDE/>
        <w:autoSpaceDN/>
        <w:bidi w:val="0"/>
        <w:adjustRightInd w:val="0"/>
        <w:snapToGrid w:val="0"/>
        <w:spacing w:after="0" w:line="540" w:lineRule="exact"/>
        <w:textAlignment w:val="auto"/>
        <w:rPr>
          <w:rFonts w:cs="楷体" w:asciiTheme="majorEastAsia" w:hAnsiTheme="majorEastAsia" w:eastAsiaTheme="majorEastAsia"/>
          <w:sz w:val="24"/>
          <w:szCs w:val="24"/>
        </w:rPr>
      </w:pPr>
      <w:r>
        <w:rPr>
          <w:rFonts w:hint="eastAsia" w:cs="楷体" w:asciiTheme="majorEastAsia" w:hAnsiTheme="majorEastAsia" w:eastAsiaTheme="majorEastAsia"/>
          <w:sz w:val="24"/>
          <w:szCs w:val="24"/>
        </w:rPr>
        <w:t>第3种方式：其他价格调整方式：</w:t>
      </w:r>
      <w:r>
        <w:rPr>
          <w:rFonts w:hint="eastAsia" w:cs="楷体" w:asciiTheme="majorEastAsia" w:hAnsiTheme="majorEastAsia" w:eastAsiaTheme="majorEastAsia"/>
          <w:sz w:val="24"/>
          <w:szCs w:val="24"/>
          <w:u w:val="single"/>
        </w:rPr>
        <w:t xml:space="preserve">               \                       </w:t>
      </w:r>
      <w:r>
        <w:rPr>
          <w:rFonts w:hint="eastAsia" w:cs="楷体" w:asciiTheme="majorEastAsia" w:hAnsiTheme="majorEastAsia" w:eastAsiaTheme="majorEastAsia"/>
          <w:sz w:val="24"/>
          <w:szCs w:val="24"/>
        </w:rPr>
        <w:t>。</w:t>
      </w:r>
    </w:p>
    <w:p w14:paraId="05C31866">
      <w:pPr>
        <w:keepNext/>
        <w:keepLines w:val="0"/>
        <w:pageBreakBefore w:val="0"/>
        <w:widowControl/>
        <w:kinsoku/>
        <w:wordWrap/>
        <w:overflowPunct/>
        <w:topLinePunct w:val="0"/>
        <w:autoSpaceDE/>
        <w:autoSpaceDN/>
        <w:bidi w:val="0"/>
        <w:adjustRightInd w:val="0"/>
        <w:snapToGrid w:val="0"/>
        <w:spacing w:after="0" w:line="540" w:lineRule="exact"/>
        <w:textAlignment w:val="auto"/>
        <w:outlineLvl w:val="3"/>
        <w:rPr>
          <w:rFonts w:cs="楷体" w:asciiTheme="majorEastAsia" w:hAnsiTheme="majorEastAsia" w:eastAsiaTheme="majorEastAsia"/>
          <w:b/>
          <w:bCs/>
          <w:sz w:val="24"/>
          <w:szCs w:val="24"/>
        </w:rPr>
      </w:pPr>
      <w:bookmarkStart w:id="934" w:name="_Toc292559410"/>
      <w:bookmarkEnd w:id="934"/>
      <w:bookmarkStart w:id="935" w:name="_Toc297120505"/>
      <w:bookmarkEnd w:id="935"/>
      <w:bookmarkStart w:id="936" w:name="_Toc297216211"/>
      <w:bookmarkEnd w:id="936"/>
      <w:bookmarkStart w:id="937" w:name="_Toc296891033"/>
      <w:bookmarkEnd w:id="937"/>
      <w:bookmarkStart w:id="938" w:name="_Toc296944544"/>
      <w:bookmarkEnd w:id="938"/>
      <w:bookmarkStart w:id="939" w:name="_Toc297123552"/>
      <w:bookmarkEnd w:id="939"/>
      <w:bookmarkStart w:id="940" w:name="_Toc296346706"/>
      <w:bookmarkEnd w:id="940"/>
      <w:bookmarkStart w:id="941" w:name="_Toc351203644"/>
      <w:bookmarkEnd w:id="941"/>
      <w:bookmarkStart w:id="942" w:name="_Toc292559915"/>
      <w:bookmarkEnd w:id="942"/>
      <w:bookmarkStart w:id="943" w:name="_Toc312678040"/>
      <w:bookmarkEnd w:id="943"/>
      <w:bookmarkStart w:id="944" w:name="_Toc304295579"/>
      <w:bookmarkEnd w:id="944"/>
      <w:bookmarkStart w:id="945" w:name="_Toc296503205"/>
      <w:bookmarkEnd w:id="945"/>
      <w:bookmarkStart w:id="946" w:name="_Toc296347204"/>
      <w:bookmarkEnd w:id="946"/>
      <w:bookmarkStart w:id="947" w:name="_Toc300935002"/>
      <w:bookmarkEnd w:id="947"/>
      <w:bookmarkStart w:id="948" w:name="_Toc297048391"/>
      <w:bookmarkEnd w:id="948"/>
      <w:bookmarkStart w:id="949" w:name="_Toc303539159"/>
      <w:bookmarkEnd w:id="949"/>
      <w:bookmarkStart w:id="950" w:name="_Toc296891245"/>
      <w:r>
        <w:rPr>
          <w:rFonts w:hint="eastAsia" w:cs="楷体" w:asciiTheme="majorEastAsia" w:hAnsiTheme="majorEastAsia" w:eastAsiaTheme="majorEastAsia"/>
          <w:b/>
          <w:bCs/>
          <w:sz w:val="24"/>
          <w:szCs w:val="24"/>
        </w:rPr>
        <w:t xml:space="preserve">12. </w:t>
      </w:r>
      <w:bookmarkEnd w:id="950"/>
      <w:r>
        <w:rPr>
          <w:rFonts w:hint="eastAsia" w:cs="楷体" w:asciiTheme="majorEastAsia" w:hAnsiTheme="majorEastAsia" w:eastAsiaTheme="majorEastAsia"/>
          <w:b/>
          <w:bCs/>
          <w:sz w:val="24"/>
          <w:szCs w:val="24"/>
        </w:rPr>
        <w:t>合同价格、计量与支付</w:t>
      </w:r>
    </w:p>
    <w:p w14:paraId="6B5FD57A">
      <w:pPr>
        <w:keepLines w:val="0"/>
        <w:pageBreakBefore w:val="0"/>
        <w:widowControl/>
        <w:kinsoku/>
        <w:wordWrap/>
        <w:overflowPunct/>
        <w:topLinePunct w:val="0"/>
        <w:autoSpaceDE/>
        <w:autoSpaceDN/>
        <w:bidi w:val="0"/>
        <w:adjustRightInd w:val="0"/>
        <w:snapToGrid w:val="0"/>
        <w:spacing w:after="0" w:line="540" w:lineRule="exact"/>
        <w:textAlignment w:val="auto"/>
        <w:rPr>
          <w:rFonts w:cs="楷体" w:asciiTheme="majorEastAsia" w:hAnsiTheme="majorEastAsia" w:eastAsiaTheme="majorEastAsia"/>
          <w:sz w:val="24"/>
          <w:szCs w:val="24"/>
        </w:rPr>
      </w:pPr>
      <w:bookmarkStart w:id="951" w:name="_Toc303539160"/>
      <w:bookmarkEnd w:id="951"/>
      <w:bookmarkStart w:id="952" w:name="_Toc267251461"/>
      <w:bookmarkEnd w:id="952"/>
      <w:bookmarkStart w:id="953" w:name="_Toc296944545"/>
      <w:bookmarkEnd w:id="953"/>
      <w:bookmarkStart w:id="954" w:name="_Toc297048392"/>
      <w:bookmarkEnd w:id="954"/>
      <w:bookmarkStart w:id="955" w:name="_Toc296891246"/>
      <w:bookmarkEnd w:id="955"/>
      <w:bookmarkStart w:id="956" w:name="_Toc296891034"/>
      <w:bookmarkEnd w:id="956"/>
      <w:bookmarkStart w:id="957" w:name="_Toc296346707"/>
      <w:bookmarkEnd w:id="957"/>
      <w:bookmarkStart w:id="958" w:name="_Toc297120506"/>
      <w:bookmarkEnd w:id="958"/>
      <w:bookmarkStart w:id="959" w:name="_Toc297216212"/>
      <w:bookmarkEnd w:id="959"/>
      <w:bookmarkStart w:id="960" w:name="_Toc300935003"/>
      <w:bookmarkEnd w:id="960"/>
      <w:bookmarkStart w:id="961" w:name="_Toc312678041"/>
      <w:bookmarkEnd w:id="961"/>
      <w:bookmarkStart w:id="962" w:name="_Toc304295580"/>
      <w:bookmarkEnd w:id="962"/>
      <w:bookmarkStart w:id="963" w:name="_Toc296503206"/>
      <w:bookmarkEnd w:id="963"/>
      <w:bookmarkStart w:id="964" w:name="_Toc297123553"/>
      <w:bookmarkEnd w:id="964"/>
      <w:bookmarkStart w:id="965" w:name="_Toc296347205"/>
      <w:bookmarkEnd w:id="965"/>
      <w:bookmarkStart w:id="966" w:name="_Toc292559916"/>
      <w:bookmarkEnd w:id="966"/>
      <w:bookmarkStart w:id="967" w:name="_Toc292559411"/>
      <w:r>
        <w:rPr>
          <w:rFonts w:hint="eastAsia" w:cs="楷体" w:asciiTheme="majorEastAsia" w:hAnsiTheme="majorEastAsia" w:eastAsiaTheme="majorEastAsia"/>
          <w:b/>
          <w:bCs/>
          <w:sz w:val="24"/>
          <w:szCs w:val="24"/>
        </w:rPr>
        <w:t>12.1</w:t>
      </w:r>
      <w:bookmarkEnd w:id="967"/>
      <w:r>
        <w:rPr>
          <w:rFonts w:hint="eastAsia" w:cs="楷体" w:asciiTheme="majorEastAsia" w:hAnsiTheme="majorEastAsia" w:eastAsiaTheme="majorEastAsia"/>
          <w:sz w:val="24"/>
          <w:szCs w:val="24"/>
        </w:rPr>
        <w:t xml:space="preserve"> 合同价格形式</w:t>
      </w:r>
    </w:p>
    <w:p w14:paraId="0C476457">
      <w:pPr>
        <w:keepLines w:val="0"/>
        <w:pageBreakBefore w:val="0"/>
        <w:widowControl/>
        <w:kinsoku/>
        <w:wordWrap/>
        <w:overflowPunct/>
        <w:topLinePunct w:val="0"/>
        <w:autoSpaceDE/>
        <w:autoSpaceDN/>
        <w:bidi w:val="0"/>
        <w:adjustRightInd w:val="0"/>
        <w:snapToGrid w:val="0"/>
        <w:spacing w:after="0" w:line="540" w:lineRule="exact"/>
        <w:textAlignment w:val="auto"/>
        <w:rPr>
          <w:rFonts w:cs="楷体" w:asciiTheme="majorEastAsia" w:hAnsiTheme="majorEastAsia" w:eastAsiaTheme="majorEastAsia"/>
          <w:sz w:val="24"/>
          <w:szCs w:val="24"/>
        </w:rPr>
      </w:pPr>
      <w:r>
        <w:rPr>
          <w:rFonts w:hint="eastAsia" w:cs="楷体" w:asciiTheme="majorEastAsia" w:hAnsiTheme="majorEastAsia" w:eastAsiaTheme="majorEastAsia"/>
          <w:sz w:val="24"/>
          <w:szCs w:val="24"/>
        </w:rPr>
        <w:t>1、单价合同。</w:t>
      </w:r>
    </w:p>
    <w:p w14:paraId="65245EBB">
      <w:pPr>
        <w:keepLines w:val="0"/>
        <w:pageBreakBefore w:val="0"/>
        <w:widowControl/>
        <w:kinsoku/>
        <w:wordWrap/>
        <w:overflowPunct/>
        <w:topLinePunct w:val="0"/>
        <w:autoSpaceDE/>
        <w:autoSpaceDN/>
        <w:bidi w:val="0"/>
        <w:adjustRightInd w:val="0"/>
        <w:snapToGrid w:val="0"/>
        <w:spacing w:after="0" w:line="540" w:lineRule="exact"/>
        <w:textAlignment w:val="auto"/>
        <w:rPr>
          <w:rFonts w:cs="楷体" w:asciiTheme="majorEastAsia" w:hAnsiTheme="majorEastAsia" w:eastAsiaTheme="majorEastAsia"/>
          <w:sz w:val="24"/>
          <w:szCs w:val="24"/>
        </w:rPr>
      </w:pPr>
      <w:r>
        <w:rPr>
          <w:rFonts w:hint="eastAsia" w:cs="楷体" w:asciiTheme="majorEastAsia" w:hAnsiTheme="majorEastAsia" w:eastAsiaTheme="majorEastAsia"/>
          <w:sz w:val="24"/>
          <w:szCs w:val="24"/>
        </w:rPr>
        <w:t>综合单价包含的风险范围：</w:t>
      </w:r>
      <w:r>
        <w:rPr>
          <w:rFonts w:hint="eastAsia" w:cs="楷体" w:asciiTheme="majorEastAsia" w:hAnsiTheme="majorEastAsia" w:eastAsiaTheme="majorEastAsia"/>
          <w:sz w:val="24"/>
          <w:szCs w:val="24"/>
          <w:u w:val="single"/>
        </w:rPr>
        <w:t xml:space="preserve">      按规定执行                     </w:t>
      </w:r>
      <w:r>
        <w:rPr>
          <w:rFonts w:hint="eastAsia" w:cs="楷体" w:asciiTheme="majorEastAsia" w:hAnsiTheme="majorEastAsia" w:eastAsiaTheme="majorEastAsia"/>
          <w:sz w:val="24"/>
          <w:szCs w:val="24"/>
        </w:rPr>
        <w:t>。</w:t>
      </w:r>
    </w:p>
    <w:p w14:paraId="626D4242">
      <w:pPr>
        <w:keepLines w:val="0"/>
        <w:pageBreakBefore w:val="0"/>
        <w:widowControl/>
        <w:kinsoku/>
        <w:wordWrap/>
        <w:overflowPunct/>
        <w:topLinePunct w:val="0"/>
        <w:autoSpaceDE/>
        <w:autoSpaceDN/>
        <w:bidi w:val="0"/>
        <w:adjustRightInd w:val="0"/>
        <w:snapToGrid w:val="0"/>
        <w:spacing w:after="0" w:line="540" w:lineRule="exact"/>
        <w:textAlignment w:val="auto"/>
        <w:rPr>
          <w:rFonts w:cs="楷体" w:asciiTheme="majorEastAsia" w:hAnsiTheme="majorEastAsia" w:eastAsiaTheme="majorEastAsia"/>
          <w:sz w:val="24"/>
          <w:szCs w:val="24"/>
        </w:rPr>
      </w:pPr>
      <w:r>
        <w:rPr>
          <w:rFonts w:hint="eastAsia" w:cs="楷体" w:asciiTheme="majorEastAsia" w:hAnsiTheme="majorEastAsia" w:eastAsiaTheme="majorEastAsia"/>
          <w:sz w:val="24"/>
          <w:szCs w:val="24"/>
        </w:rPr>
        <w:t>风险费用的计算方法：</w:t>
      </w:r>
      <w:r>
        <w:rPr>
          <w:rFonts w:hint="eastAsia" w:cs="楷体" w:asciiTheme="majorEastAsia" w:hAnsiTheme="majorEastAsia" w:eastAsiaTheme="majorEastAsia"/>
          <w:sz w:val="24"/>
          <w:szCs w:val="24"/>
          <w:u w:val="single"/>
        </w:rPr>
        <w:t xml:space="preserve">           双方约定                              </w:t>
      </w:r>
      <w:r>
        <w:rPr>
          <w:rFonts w:hint="eastAsia" w:cs="楷体" w:asciiTheme="majorEastAsia" w:hAnsiTheme="majorEastAsia" w:eastAsiaTheme="majorEastAsia"/>
          <w:sz w:val="24"/>
          <w:szCs w:val="24"/>
        </w:rPr>
        <w:t>。</w:t>
      </w:r>
    </w:p>
    <w:p w14:paraId="2AC48862">
      <w:pPr>
        <w:keepLines w:val="0"/>
        <w:pageBreakBefore w:val="0"/>
        <w:widowControl/>
        <w:kinsoku/>
        <w:wordWrap/>
        <w:overflowPunct/>
        <w:topLinePunct w:val="0"/>
        <w:autoSpaceDE/>
        <w:autoSpaceDN/>
        <w:bidi w:val="0"/>
        <w:adjustRightInd w:val="0"/>
        <w:snapToGrid w:val="0"/>
        <w:spacing w:after="0" w:line="540" w:lineRule="exact"/>
        <w:textAlignment w:val="auto"/>
        <w:rPr>
          <w:rFonts w:cs="楷体" w:asciiTheme="majorEastAsia" w:hAnsiTheme="majorEastAsia" w:eastAsiaTheme="majorEastAsia"/>
          <w:sz w:val="24"/>
          <w:szCs w:val="24"/>
        </w:rPr>
      </w:pPr>
      <w:r>
        <w:rPr>
          <w:rFonts w:hint="eastAsia" w:cs="楷体" w:asciiTheme="majorEastAsia" w:hAnsiTheme="majorEastAsia" w:eastAsiaTheme="majorEastAsia"/>
          <w:sz w:val="24"/>
          <w:szCs w:val="24"/>
        </w:rPr>
        <w:t>风险范围以外合同价格的调整方法：</w:t>
      </w:r>
      <w:r>
        <w:rPr>
          <w:rFonts w:hint="eastAsia" w:cs="楷体" w:asciiTheme="majorEastAsia" w:hAnsiTheme="majorEastAsia" w:eastAsiaTheme="majorEastAsia"/>
          <w:sz w:val="24"/>
          <w:szCs w:val="24"/>
          <w:u w:val="single"/>
        </w:rPr>
        <w:t xml:space="preserve">          双方约定                   </w:t>
      </w:r>
      <w:r>
        <w:rPr>
          <w:rFonts w:hint="eastAsia" w:cs="楷体" w:asciiTheme="majorEastAsia" w:hAnsiTheme="majorEastAsia" w:eastAsiaTheme="majorEastAsia"/>
          <w:sz w:val="24"/>
          <w:szCs w:val="24"/>
        </w:rPr>
        <w:t>。</w:t>
      </w:r>
    </w:p>
    <w:p w14:paraId="72F5DB7D">
      <w:pPr>
        <w:keepLines w:val="0"/>
        <w:pageBreakBefore w:val="0"/>
        <w:widowControl/>
        <w:kinsoku/>
        <w:wordWrap/>
        <w:overflowPunct/>
        <w:topLinePunct w:val="0"/>
        <w:autoSpaceDE/>
        <w:autoSpaceDN/>
        <w:bidi w:val="0"/>
        <w:adjustRightInd w:val="0"/>
        <w:snapToGrid w:val="0"/>
        <w:spacing w:after="0" w:line="540" w:lineRule="exact"/>
        <w:textAlignment w:val="auto"/>
        <w:rPr>
          <w:rFonts w:cs="楷体" w:asciiTheme="majorEastAsia" w:hAnsiTheme="majorEastAsia" w:eastAsiaTheme="majorEastAsia"/>
          <w:sz w:val="24"/>
          <w:szCs w:val="24"/>
        </w:rPr>
      </w:pPr>
      <w:r>
        <w:rPr>
          <w:rFonts w:hint="eastAsia" w:cs="楷体" w:asciiTheme="majorEastAsia" w:hAnsiTheme="majorEastAsia" w:eastAsiaTheme="majorEastAsia"/>
          <w:sz w:val="24"/>
          <w:szCs w:val="24"/>
        </w:rPr>
        <w:t>2、总价合同。</w:t>
      </w:r>
    </w:p>
    <w:p w14:paraId="416E3CEF">
      <w:pPr>
        <w:keepLines w:val="0"/>
        <w:pageBreakBefore w:val="0"/>
        <w:widowControl/>
        <w:kinsoku/>
        <w:wordWrap/>
        <w:overflowPunct/>
        <w:topLinePunct w:val="0"/>
        <w:autoSpaceDE/>
        <w:autoSpaceDN/>
        <w:bidi w:val="0"/>
        <w:adjustRightInd w:val="0"/>
        <w:snapToGrid w:val="0"/>
        <w:spacing w:after="0" w:line="540" w:lineRule="exact"/>
        <w:textAlignment w:val="auto"/>
        <w:rPr>
          <w:rFonts w:cs="楷体" w:asciiTheme="majorEastAsia" w:hAnsiTheme="majorEastAsia" w:eastAsiaTheme="majorEastAsia"/>
          <w:sz w:val="24"/>
          <w:szCs w:val="24"/>
        </w:rPr>
      </w:pPr>
      <w:r>
        <w:rPr>
          <w:rFonts w:hint="eastAsia" w:cs="楷体" w:asciiTheme="majorEastAsia" w:hAnsiTheme="majorEastAsia" w:eastAsiaTheme="majorEastAsia"/>
          <w:sz w:val="24"/>
          <w:szCs w:val="24"/>
        </w:rPr>
        <w:t>总价包含的风险范围：</w:t>
      </w:r>
      <w:r>
        <w:rPr>
          <w:rFonts w:hint="eastAsia" w:cs="楷体" w:asciiTheme="majorEastAsia" w:hAnsiTheme="majorEastAsia" w:eastAsiaTheme="majorEastAsia"/>
          <w:sz w:val="24"/>
          <w:szCs w:val="24"/>
          <w:u w:val="single"/>
        </w:rPr>
        <w:t xml:space="preserve">                   \                            </w:t>
      </w:r>
      <w:r>
        <w:rPr>
          <w:rFonts w:hint="eastAsia" w:cs="楷体" w:asciiTheme="majorEastAsia" w:hAnsiTheme="majorEastAsia" w:eastAsiaTheme="majorEastAsia"/>
          <w:sz w:val="24"/>
          <w:szCs w:val="24"/>
        </w:rPr>
        <w:t>。</w:t>
      </w:r>
    </w:p>
    <w:p w14:paraId="4F096FB7">
      <w:pPr>
        <w:keepLines w:val="0"/>
        <w:pageBreakBefore w:val="0"/>
        <w:widowControl/>
        <w:kinsoku/>
        <w:wordWrap/>
        <w:overflowPunct/>
        <w:topLinePunct w:val="0"/>
        <w:autoSpaceDE/>
        <w:autoSpaceDN/>
        <w:bidi w:val="0"/>
        <w:adjustRightInd w:val="0"/>
        <w:snapToGrid w:val="0"/>
        <w:spacing w:after="0" w:line="540" w:lineRule="exact"/>
        <w:textAlignment w:val="auto"/>
        <w:rPr>
          <w:rFonts w:cs="楷体" w:asciiTheme="majorEastAsia" w:hAnsiTheme="majorEastAsia" w:eastAsiaTheme="majorEastAsia"/>
          <w:sz w:val="24"/>
          <w:szCs w:val="24"/>
        </w:rPr>
      </w:pPr>
      <w:r>
        <w:rPr>
          <w:rFonts w:hint="eastAsia" w:cs="楷体" w:asciiTheme="majorEastAsia" w:hAnsiTheme="majorEastAsia" w:eastAsiaTheme="majorEastAsia"/>
          <w:sz w:val="24"/>
          <w:szCs w:val="24"/>
        </w:rPr>
        <w:t>风险费用的计算方法：</w:t>
      </w:r>
      <w:r>
        <w:rPr>
          <w:rFonts w:hint="eastAsia" w:cs="楷体" w:asciiTheme="majorEastAsia" w:hAnsiTheme="majorEastAsia" w:eastAsiaTheme="majorEastAsia"/>
          <w:sz w:val="24"/>
          <w:szCs w:val="24"/>
          <w:u w:val="single"/>
        </w:rPr>
        <w:t xml:space="preserve">                       \                         </w:t>
      </w:r>
      <w:r>
        <w:rPr>
          <w:rFonts w:hint="eastAsia" w:cs="楷体" w:asciiTheme="majorEastAsia" w:hAnsiTheme="majorEastAsia" w:eastAsiaTheme="majorEastAsia"/>
          <w:sz w:val="24"/>
          <w:szCs w:val="24"/>
        </w:rPr>
        <w:t>。</w:t>
      </w:r>
    </w:p>
    <w:p w14:paraId="0D0BFAC8">
      <w:pPr>
        <w:keepLines w:val="0"/>
        <w:pageBreakBefore w:val="0"/>
        <w:widowControl/>
        <w:kinsoku/>
        <w:wordWrap/>
        <w:overflowPunct/>
        <w:topLinePunct w:val="0"/>
        <w:autoSpaceDE/>
        <w:autoSpaceDN/>
        <w:bidi w:val="0"/>
        <w:adjustRightInd w:val="0"/>
        <w:snapToGrid w:val="0"/>
        <w:spacing w:after="0" w:line="540" w:lineRule="exact"/>
        <w:textAlignment w:val="auto"/>
        <w:rPr>
          <w:rFonts w:cs="楷体" w:asciiTheme="majorEastAsia" w:hAnsiTheme="majorEastAsia" w:eastAsiaTheme="majorEastAsia"/>
          <w:sz w:val="24"/>
          <w:szCs w:val="24"/>
        </w:rPr>
      </w:pPr>
      <w:r>
        <w:rPr>
          <w:rFonts w:hint="eastAsia" w:cs="楷体" w:asciiTheme="majorEastAsia" w:hAnsiTheme="majorEastAsia" w:eastAsiaTheme="majorEastAsia"/>
          <w:sz w:val="24"/>
          <w:szCs w:val="24"/>
        </w:rPr>
        <w:t>风险范围以外合同价格的调整方法：</w:t>
      </w:r>
      <w:r>
        <w:rPr>
          <w:rFonts w:hint="eastAsia" w:cs="楷体" w:asciiTheme="majorEastAsia" w:hAnsiTheme="majorEastAsia" w:eastAsiaTheme="majorEastAsia"/>
          <w:sz w:val="24"/>
          <w:szCs w:val="24"/>
          <w:u w:val="single"/>
        </w:rPr>
        <w:t xml:space="preserve">               \                     </w:t>
      </w:r>
      <w:r>
        <w:rPr>
          <w:rFonts w:hint="eastAsia" w:cs="楷体" w:asciiTheme="majorEastAsia" w:hAnsiTheme="majorEastAsia" w:eastAsiaTheme="majorEastAsia"/>
          <w:sz w:val="24"/>
          <w:szCs w:val="24"/>
        </w:rPr>
        <w:t>。</w:t>
      </w:r>
    </w:p>
    <w:p w14:paraId="085DDF8F">
      <w:pPr>
        <w:keepLines w:val="0"/>
        <w:pageBreakBefore w:val="0"/>
        <w:widowControl/>
        <w:kinsoku/>
        <w:wordWrap/>
        <w:overflowPunct/>
        <w:topLinePunct w:val="0"/>
        <w:autoSpaceDE/>
        <w:autoSpaceDN/>
        <w:bidi w:val="0"/>
        <w:adjustRightInd w:val="0"/>
        <w:snapToGrid w:val="0"/>
        <w:spacing w:after="0" w:line="540" w:lineRule="exact"/>
        <w:textAlignment w:val="auto"/>
        <w:rPr>
          <w:rFonts w:cs="楷体" w:asciiTheme="majorEastAsia" w:hAnsiTheme="majorEastAsia" w:eastAsiaTheme="majorEastAsia"/>
          <w:sz w:val="24"/>
          <w:szCs w:val="24"/>
        </w:rPr>
      </w:pPr>
      <w:r>
        <w:rPr>
          <w:rFonts w:hint="eastAsia" w:cs="楷体" w:asciiTheme="majorEastAsia" w:hAnsiTheme="majorEastAsia" w:eastAsiaTheme="majorEastAsia"/>
          <w:sz w:val="24"/>
          <w:szCs w:val="24"/>
        </w:rPr>
        <w:t>3、其他价格方式：</w:t>
      </w:r>
      <w:r>
        <w:rPr>
          <w:rFonts w:hint="eastAsia" w:cs="楷体" w:asciiTheme="majorEastAsia" w:hAnsiTheme="majorEastAsia" w:eastAsiaTheme="majorEastAsia"/>
          <w:sz w:val="24"/>
          <w:szCs w:val="24"/>
          <w:u w:val="single"/>
        </w:rPr>
        <w:t xml:space="preserve">                              \                     </w:t>
      </w:r>
      <w:r>
        <w:rPr>
          <w:rFonts w:hint="eastAsia" w:cs="楷体" w:asciiTheme="majorEastAsia" w:hAnsiTheme="majorEastAsia" w:eastAsiaTheme="majorEastAsia"/>
          <w:sz w:val="24"/>
          <w:szCs w:val="24"/>
        </w:rPr>
        <w:t>。</w:t>
      </w:r>
    </w:p>
    <w:p w14:paraId="08F63AAB">
      <w:pPr>
        <w:keepLines w:val="0"/>
        <w:pageBreakBefore w:val="0"/>
        <w:widowControl/>
        <w:kinsoku/>
        <w:wordWrap/>
        <w:overflowPunct/>
        <w:topLinePunct w:val="0"/>
        <w:autoSpaceDE/>
        <w:autoSpaceDN/>
        <w:bidi w:val="0"/>
        <w:adjustRightInd w:val="0"/>
        <w:snapToGrid w:val="0"/>
        <w:spacing w:after="0" w:line="540" w:lineRule="exact"/>
        <w:textAlignment w:val="auto"/>
        <w:rPr>
          <w:rFonts w:cs="楷体" w:asciiTheme="majorEastAsia" w:hAnsiTheme="majorEastAsia" w:eastAsiaTheme="majorEastAsia"/>
          <w:sz w:val="24"/>
          <w:szCs w:val="24"/>
        </w:rPr>
      </w:pPr>
      <w:bookmarkStart w:id="968" w:name="_Toc297216213"/>
      <w:bookmarkEnd w:id="968"/>
      <w:bookmarkStart w:id="969" w:name="_Toc296503207"/>
      <w:bookmarkEnd w:id="969"/>
      <w:bookmarkStart w:id="970" w:name="_Toc296346708"/>
      <w:bookmarkEnd w:id="970"/>
      <w:bookmarkStart w:id="971" w:name="_Toc297048393"/>
      <w:bookmarkEnd w:id="971"/>
      <w:bookmarkStart w:id="972" w:name="_Toc296944546"/>
      <w:bookmarkEnd w:id="972"/>
      <w:bookmarkStart w:id="973" w:name="_Toc297123554"/>
      <w:bookmarkEnd w:id="973"/>
      <w:bookmarkStart w:id="974" w:name="_Toc304295581"/>
      <w:bookmarkEnd w:id="974"/>
      <w:bookmarkStart w:id="975" w:name="_Toc303539161"/>
      <w:bookmarkEnd w:id="975"/>
      <w:bookmarkStart w:id="976" w:name="_Toc296891247"/>
      <w:bookmarkEnd w:id="976"/>
      <w:bookmarkStart w:id="977" w:name="_Toc292559412"/>
      <w:bookmarkEnd w:id="977"/>
      <w:bookmarkStart w:id="978" w:name="_Toc296891035"/>
      <w:bookmarkEnd w:id="978"/>
      <w:bookmarkStart w:id="979" w:name="_Toc312678042"/>
      <w:bookmarkEnd w:id="979"/>
      <w:bookmarkStart w:id="980" w:name="_Toc297120507"/>
      <w:bookmarkEnd w:id="980"/>
      <w:bookmarkStart w:id="981" w:name="_Toc296347206"/>
      <w:bookmarkEnd w:id="981"/>
      <w:bookmarkStart w:id="982" w:name="_Toc292559917"/>
      <w:bookmarkEnd w:id="982"/>
      <w:bookmarkStart w:id="983" w:name="_Toc300935004"/>
      <w:r>
        <w:rPr>
          <w:rFonts w:hint="eastAsia" w:cs="楷体" w:asciiTheme="majorEastAsia" w:hAnsiTheme="majorEastAsia" w:eastAsiaTheme="majorEastAsia"/>
          <w:b/>
          <w:bCs/>
          <w:sz w:val="24"/>
          <w:szCs w:val="24"/>
        </w:rPr>
        <w:t xml:space="preserve">12.2 </w:t>
      </w:r>
      <w:bookmarkEnd w:id="983"/>
      <w:r>
        <w:rPr>
          <w:rFonts w:hint="eastAsia" w:cs="楷体" w:asciiTheme="majorEastAsia" w:hAnsiTheme="majorEastAsia" w:eastAsiaTheme="majorEastAsia"/>
          <w:sz w:val="24"/>
          <w:szCs w:val="24"/>
        </w:rPr>
        <w:t>预付款</w:t>
      </w:r>
    </w:p>
    <w:p w14:paraId="4A898CC4">
      <w:pPr>
        <w:keepLines w:val="0"/>
        <w:pageBreakBefore w:val="0"/>
        <w:widowControl/>
        <w:kinsoku/>
        <w:wordWrap/>
        <w:overflowPunct/>
        <w:topLinePunct w:val="0"/>
        <w:autoSpaceDE/>
        <w:autoSpaceDN/>
        <w:bidi w:val="0"/>
        <w:adjustRightInd w:val="0"/>
        <w:snapToGrid w:val="0"/>
        <w:spacing w:after="0" w:line="540" w:lineRule="exact"/>
        <w:textAlignment w:val="auto"/>
        <w:rPr>
          <w:rFonts w:cs="楷体" w:asciiTheme="majorEastAsia" w:hAnsiTheme="majorEastAsia" w:eastAsiaTheme="majorEastAsia"/>
          <w:sz w:val="24"/>
          <w:szCs w:val="24"/>
        </w:rPr>
      </w:pPr>
      <w:r>
        <w:rPr>
          <w:rFonts w:hint="eastAsia" w:cs="楷体" w:asciiTheme="majorEastAsia" w:hAnsiTheme="majorEastAsia" w:eastAsiaTheme="majorEastAsia"/>
          <w:sz w:val="24"/>
          <w:szCs w:val="24"/>
        </w:rPr>
        <w:t>12.2.1 预付款的支付</w:t>
      </w:r>
    </w:p>
    <w:p w14:paraId="381C3C30">
      <w:pPr>
        <w:keepLines w:val="0"/>
        <w:pageBreakBefore w:val="0"/>
        <w:widowControl/>
        <w:kinsoku/>
        <w:wordWrap/>
        <w:overflowPunct/>
        <w:topLinePunct w:val="0"/>
        <w:autoSpaceDE/>
        <w:autoSpaceDN/>
        <w:bidi w:val="0"/>
        <w:adjustRightInd w:val="0"/>
        <w:snapToGrid w:val="0"/>
        <w:spacing w:after="0" w:line="540" w:lineRule="exact"/>
        <w:textAlignment w:val="auto"/>
        <w:rPr>
          <w:rFonts w:cs="楷体" w:asciiTheme="majorEastAsia" w:hAnsiTheme="majorEastAsia" w:eastAsiaTheme="majorEastAsia"/>
          <w:sz w:val="24"/>
          <w:szCs w:val="24"/>
        </w:rPr>
      </w:pPr>
      <w:r>
        <w:rPr>
          <w:rFonts w:hint="eastAsia" w:cs="楷体" w:asciiTheme="majorEastAsia" w:hAnsiTheme="majorEastAsia" w:eastAsiaTheme="majorEastAsia"/>
          <w:sz w:val="24"/>
          <w:szCs w:val="24"/>
        </w:rPr>
        <w:t>预付款支付比例或金额：</w:t>
      </w:r>
      <w:r>
        <w:rPr>
          <w:rFonts w:hint="eastAsia" w:cs="楷体" w:asciiTheme="majorEastAsia" w:hAnsiTheme="majorEastAsia" w:eastAsiaTheme="majorEastAsia"/>
          <w:sz w:val="24"/>
          <w:szCs w:val="24"/>
          <w:u w:val="single"/>
          <w:lang w:val="en-US" w:eastAsia="zh-CN"/>
        </w:rPr>
        <w:t xml:space="preserve">                               </w:t>
      </w:r>
      <w:r>
        <w:rPr>
          <w:rFonts w:hint="eastAsia" w:cs="楷体" w:asciiTheme="majorEastAsia" w:hAnsiTheme="majorEastAsia" w:eastAsiaTheme="majorEastAsia"/>
          <w:sz w:val="24"/>
          <w:szCs w:val="24"/>
        </w:rPr>
        <w:t>。</w:t>
      </w:r>
    </w:p>
    <w:p w14:paraId="3D8A4E27">
      <w:pPr>
        <w:keepLines w:val="0"/>
        <w:pageBreakBefore w:val="0"/>
        <w:widowControl/>
        <w:kinsoku/>
        <w:wordWrap/>
        <w:overflowPunct/>
        <w:topLinePunct w:val="0"/>
        <w:autoSpaceDE/>
        <w:autoSpaceDN/>
        <w:bidi w:val="0"/>
        <w:adjustRightInd w:val="0"/>
        <w:snapToGrid w:val="0"/>
        <w:spacing w:after="0" w:line="540" w:lineRule="exact"/>
        <w:textAlignment w:val="auto"/>
        <w:rPr>
          <w:rFonts w:cs="楷体" w:asciiTheme="majorEastAsia" w:hAnsiTheme="majorEastAsia" w:eastAsiaTheme="majorEastAsia"/>
          <w:sz w:val="24"/>
          <w:szCs w:val="24"/>
        </w:rPr>
      </w:pPr>
      <w:r>
        <w:rPr>
          <w:rFonts w:hint="eastAsia" w:cs="楷体" w:asciiTheme="majorEastAsia" w:hAnsiTheme="majorEastAsia" w:eastAsiaTheme="majorEastAsia"/>
          <w:sz w:val="24"/>
          <w:szCs w:val="24"/>
        </w:rPr>
        <w:t>预付款支付期限：</w:t>
      </w:r>
      <w:r>
        <w:rPr>
          <w:rFonts w:hint="eastAsia" w:cs="楷体" w:asciiTheme="majorEastAsia" w:hAnsiTheme="majorEastAsia" w:eastAsiaTheme="majorEastAsia"/>
          <w:sz w:val="24"/>
          <w:szCs w:val="24"/>
          <w:u w:val="single"/>
        </w:rPr>
        <w:t xml:space="preserve">         按通用条款执行               </w:t>
      </w:r>
      <w:r>
        <w:rPr>
          <w:rFonts w:hint="eastAsia" w:cs="楷体" w:asciiTheme="majorEastAsia" w:hAnsiTheme="majorEastAsia" w:eastAsiaTheme="majorEastAsia"/>
          <w:sz w:val="24"/>
          <w:szCs w:val="24"/>
        </w:rPr>
        <w:t>。</w:t>
      </w:r>
    </w:p>
    <w:p w14:paraId="7BE72DA3">
      <w:pPr>
        <w:keepLines w:val="0"/>
        <w:pageBreakBefore w:val="0"/>
        <w:widowControl/>
        <w:kinsoku/>
        <w:wordWrap/>
        <w:overflowPunct/>
        <w:topLinePunct w:val="0"/>
        <w:autoSpaceDE/>
        <w:autoSpaceDN/>
        <w:bidi w:val="0"/>
        <w:adjustRightInd w:val="0"/>
        <w:snapToGrid w:val="0"/>
        <w:spacing w:after="0" w:line="540" w:lineRule="exact"/>
        <w:textAlignment w:val="auto"/>
        <w:rPr>
          <w:rFonts w:cs="楷体" w:asciiTheme="majorEastAsia" w:hAnsiTheme="majorEastAsia" w:eastAsiaTheme="majorEastAsia"/>
          <w:sz w:val="24"/>
          <w:szCs w:val="24"/>
        </w:rPr>
      </w:pPr>
      <w:r>
        <w:rPr>
          <w:rFonts w:hint="eastAsia" w:cs="楷体" w:asciiTheme="majorEastAsia" w:hAnsiTheme="majorEastAsia" w:eastAsiaTheme="majorEastAsia"/>
          <w:sz w:val="24"/>
          <w:szCs w:val="24"/>
        </w:rPr>
        <w:t>预付款扣回的方式：</w:t>
      </w:r>
      <w:r>
        <w:rPr>
          <w:rFonts w:hint="eastAsia" w:cs="楷体" w:asciiTheme="majorEastAsia" w:hAnsiTheme="majorEastAsia" w:eastAsiaTheme="majorEastAsia"/>
          <w:sz w:val="24"/>
          <w:szCs w:val="24"/>
          <w:u w:val="single"/>
        </w:rPr>
        <w:t xml:space="preserve">       按通用条款执行               </w:t>
      </w:r>
      <w:r>
        <w:rPr>
          <w:rFonts w:hint="eastAsia" w:cs="楷体" w:asciiTheme="majorEastAsia" w:hAnsiTheme="majorEastAsia" w:eastAsiaTheme="majorEastAsia"/>
          <w:sz w:val="24"/>
          <w:szCs w:val="24"/>
        </w:rPr>
        <w:t>。</w:t>
      </w:r>
    </w:p>
    <w:p w14:paraId="7F8044E5">
      <w:pPr>
        <w:keepLines w:val="0"/>
        <w:pageBreakBefore w:val="0"/>
        <w:widowControl/>
        <w:kinsoku/>
        <w:wordWrap/>
        <w:overflowPunct/>
        <w:topLinePunct w:val="0"/>
        <w:autoSpaceDE/>
        <w:autoSpaceDN/>
        <w:bidi w:val="0"/>
        <w:adjustRightInd w:val="0"/>
        <w:snapToGrid w:val="0"/>
        <w:spacing w:after="0" w:line="540" w:lineRule="exact"/>
        <w:textAlignment w:val="auto"/>
        <w:rPr>
          <w:rFonts w:cs="楷体" w:asciiTheme="majorEastAsia" w:hAnsiTheme="majorEastAsia" w:eastAsiaTheme="majorEastAsia"/>
          <w:sz w:val="24"/>
          <w:szCs w:val="24"/>
        </w:rPr>
      </w:pPr>
      <w:r>
        <w:rPr>
          <w:rFonts w:hint="eastAsia" w:cs="楷体" w:asciiTheme="majorEastAsia" w:hAnsiTheme="majorEastAsia" w:eastAsiaTheme="majorEastAsia"/>
          <w:sz w:val="24"/>
          <w:szCs w:val="24"/>
        </w:rPr>
        <w:t>12.2.2 预付款担保</w:t>
      </w:r>
    </w:p>
    <w:p w14:paraId="30CAC453">
      <w:pPr>
        <w:keepLines w:val="0"/>
        <w:pageBreakBefore w:val="0"/>
        <w:widowControl/>
        <w:kinsoku/>
        <w:wordWrap/>
        <w:overflowPunct/>
        <w:topLinePunct w:val="0"/>
        <w:autoSpaceDE/>
        <w:autoSpaceDN/>
        <w:bidi w:val="0"/>
        <w:adjustRightInd w:val="0"/>
        <w:snapToGrid w:val="0"/>
        <w:spacing w:after="0" w:line="540" w:lineRule="exact"/>
        <w:textAlignment w:val="auto"/>
        <w:rPr>
          <w:rFonts w:cs="楷体" w:asciiTheme="majorEastAsia" w:hAnsiTheme="majorEastAsia" w:eastAsiaTheme="majorEastAsia"/>
          <w:sz w:val="24"/>
          <w:szCs w:val="24"/>
        </w:rPr>
      </w:pPr>
      <w:r>
        <w:rPr>
          <w:rFonts w:hint="eastAsia" w:cs="楷体" w:asciiTheme="majorEastAsia" w:hAnsiTheme="majorEastAsia" w:eastAsiaTheme="majorEastAsia"/>
          <w:sz w:val="24"/>
          <w:szCs w:val="24"/>
        </w:rPr>
        <w:t>承包人提交预付款担保的期限：</w:t>
      </w:r>
      <w:r>
        <w:rPr>
          <w:rFonts w:hint="eastAsia" w:cs="楷体" w:asciiTheme="majorEastAsia" w:hAnsiTheme="majorEastAsia" w:eastAsiaTheme="majorEastAsia"/>
          <w:sz w:val="24"/>
          <w:szCs w:val="24"/>
          <w:u w:val="single"/>
        </w:rPr>
        <w:t xml:space="preserve">      按通用条款执行      </w:t>
      </w:r>
      <w:r>
        <w:rPr>
          <w:rFonts w:hint="eastAsia" w:cs="楷体" w:asciiTheme="majorEastAsia" w:hAnsiTheme="majorEastAsia" w:eastAsiaTheme="majorEastAsia"/>
          <w:sz w:val="24"/>
          <w:szCs w:val="24"/>
        </w:rPr>
        <w:t>。</w:t>
      </w:r>
    </w:p>
    <w:p w14:paraId="27010822">
      <w:pPr>
        <w:keepLines w:val="0"/>
        <w:pageBreakBefore w:val="0"/>
        <w:widowControl/>
        <w:kinsoku/>
        <w:wordWrap/>
        <w:overflowPunct/>
        <w:topLinePunct w:val="0"/>
        <w:autoSpaceDE/>
        <w:autoSpaceDN/>
        <w:bidi w:val="0"/>
        <w:adjustRightInd w:val="0"/>
        <w:snapToGrid w:val="0"/>
        <w:spacing w:after="0" w:line="540" w:lineRule="exact"/>
        <w:textAlignment w:val="auto"/>
        <w:rPr>
          <w:rFonts w:cs="楷体" w:asciiTheme="majorEastAsia" w:hAnsiTheme="majorEastAsia" w:eastAsiaTheme="majorEastAsia"/>
          <w:sz w:val="24"/>
          <w:szCs w:val="24"/>
        </w:rPr>
      </w:pPr>
      <w:r>
        <w:rPr>
          <w:rFonts w:hint="eastAsia" w:cs="楷体" w:asciiTheme="majorEastAsia" w:hAnsiTheme="majorEastAsia" w:eastAsiaTheme="majorEastAsia"/>
          <w:sz w:val="24"/>
          <w:szCs w:val="24"/>
        </w:rPr>
        <w:t>预付款担保的形式为：</w:t>
      </w:r>
      <w:r>
        <w:rPr>
          <w:rFonts w:hint="eastAsia" w:cs="楷体" w:asciiTheme="majorEastAsia" w:hAnsiTheme="majorEastAsia" w:eastAsiaTheme="majorEastAsia"/>
          <w:sz w:val="24"/>
          <w:szCs w:val="24"/>
          <w:u w:val="single"/>
        </w:rPr>
        <w:t xml:space="preserve">                \                  </w:t>
      </w:r>
      <w:r>
        <w:rPr>
          <w:rFonts w:hint="eastAsia" w:cs="楷体" w:asciiTheme="majorEastAsia" w:hAnsiTheme="majorEastAsia" w:eastAsiaTheme="majorEastAsia"/>
          <w:sz w:val="24"/>
          <w:szCs w:val="24"/>
        </w:rPr>
        <w:t>。</w:t>
      </w:r>
    </w:p>
    <w:p w14:paraId="3C66538C">
      <w:pPr>
        <w:keepLines w:val="0"/>
        <w:pageBreakBefore w:val="0"/>
        <w:widowControl/>
        <w:kinsoku/>
        <w:wordWrap/>
        <w:overflowPunct/>
        <w:topLinePunct w:val="0"/>
        <w:autoSpaceDE/>
        <w:autoSpaceDN/>
        <w:bidi w:val="0"/>
        <w:adjustRightInd w:val="0"/>
        <w:snapToGrid w:val="0"/>
        <w:spacing w:after="0" w:line="540" w:lineRule="exact"/>
        <w:textAlignment w:val="auto"/>
        <w:rPr>
          <w:rFonts w:cs="楷体" w:asciiTheme="majorEastAsia" w:hAnsiTheme="majorEastAsia" w:eastAsiaTheme="majorEastAsia"/>
          <w:sz w:val="24"/>
          <w:szCs w:val="24"/>
        </w:rPr>
      </w:pPr>
      <w:r>
        <w:rPr>
          <w:rFonts w:hint="eastAsia" w:cs="楷体" w:asciiTheme="majorEastAsia" w:hAnsiTheme="majorEastAsia" w:eastAsiaTheme="majorEastAsia"/>
          <w:b/>
          <w:bCs/>
          <w:sz w:val="24"/>
          <w:szCs w:val="24"/>
        </w:rPr>
        <w:t>12.3</w:t>
      </w:r>
      <w:r>
        <w:rPr>
          <w:rFonts w:hint="eastAsia" w:cs="楷体" w:asciiTheme="majorEastAsia" w:hAnsiTheme="majorEastAsia" w:eastAsiaTheme="majorEastAsia"/>
          <w:sz w:val="24"/>
          <w:szCs w:val="24"/>
        </w:rPr>
        <w:t xml:space="preserve"> 计量</w:t>
      </w:r>
    </w:p>
    <w:p w14:paraId="4651A7B8">
      <w:pPr>
        <w:keepLines w:val="0"/>
        <w:pageBreakBefore w:val="0"/>
        <w:widowControl/>
        <w:kinsoku/>
        <w:wordWrap/>
        <w:overflowPunct/>
        <w:topLinePunct w:val="0"/>
        <w:autoSpaceDE/>
        <w:autoSpaceDN/>
        <w:bidi w:val="0"/>
        <w:adjustRightInd w:val="0"/>
        <w:snapToGrid w:val="0"/>
        <w:spacing w:after="0" w:line="540" w:lineRule="exact"/>
        <w:textAlignment w:val="auto"/>
        <w:rPr>
          <w:rFonts w:cs="楷体" w:asciiTheme="majorEastAsia" w:hAnsiTheme="majorEastAsia" w:eastAsiaTheme="majorEastAsia"/>
          <w:sz w:val="24"/>
          <w:szCs w:val="24"/>
        </w:rPr>
      </w:pPr>
      <w:r>
        <w:rPr>
          <w:rFonts w:hint="eastAsia" w:cs="楷体" w:asciiTheme="majorEastAsia" w:hAnsiTheme="majorEastAsia" w:eastAsiaTheme="majorEastAsia"/>
          <w:sz w:val="24"/>
          <w:szCs w:val="24"/>
        </w:rPr>
        <w:t>12.3.1 计量原则</w:t>
      </w:r>
    </w:p>
    <w:p w14:paraId="565BA617">
      <w:pPr>
        <w:keepLines w:val="0"/>
        <w:pageBreakBefore w:val="0"/>
        <w:widowControl/>
        <w:kinsoku/>
        <w:wordWrap/>
        <w:overflowPunct/>
        <w:topLinePunct w:val="0"/>
        <w:autoSpaceDE/>
        <w:autoSpaceDN/>
        <w:bidi w:val="0"/>
        <w:adjustRightInd w:val="0"/>
        <w:snapToGrid w:val="0"/>
        <w:spacing w:after="0" w:line="540" w:lineRule="exact"/>
        <w:textAlignment w:val="auto"/>
        <w:rPr>
          <w:rFonts w:cs="楷体" w:asciiTheme="majorEastAsia" w:hAnsiTheme="majorEastAsia" w:eastAsiaTheme="majorEastAsia"/>
          <w:sz w:val="24"/>
          <w:szCs w:val="24"/>
        </w:rPr>
      </w:pPr>
      <w:r>
        <w:rPr>
          <w:rFonts w:hint="eastAsia" w:cs="楷体" w:asciiTheme="majorEastAsia" w:hAnsiTheme="majorEastAsia" w:eastAsiaTheme="majorEastAsia"/>
          <w:sz w:val="24"/>
          <w:szCs w:val="24"/>
        </w:rPr>
        <w:t>工程量计算规则：</w:t>
      </w:r>
      <w:r>
        <w:rPr>
          <w:rFonts w:hint="eastAsia" w:cs="楷体" w:asciiTheme="majorEastAsia" w:hAnsiTheme="majorEastAsia" w:eastAsiaTheme="majorEastAsia"/>
          <w:sz w:val="24"/>
          <w:szCs w:val="24"/>
          <w:u w:val="single"/>
        </w:rPr>
        <w:t xml:space="preserve">         按规定执行                             </w:t>
      </w:r>
      <w:r>
        <w:rPr>
          <w:rFonts w:hint="eastAsia" w:cs="楷体" w:asciiTheme="majorEastAsia" w:hAnsiTheme="majorEastAsia" w:eastAsiaTheme="majorEastAsia"/>
          <w:sz w:val="24"/>
          <w:szCs w:val="24"/>
        </w:rPr>
        <w:t>。</w:t>
      </w:r>
    </w:p>
    <w:p w14:paraId="49B98612">
      <w:pPr>
        <w:keepLines w:val="0"/>
        <w:pageBreakBefore w:val="0"/>
        <w:widowControl/>
        <w:kinsoku/>
        <w:wordWrap/>
        <w:overflowPunct/>
        <w:topLinePunct w:val="0"/>
        <w:autoSpaceDE/>
        <w:autoSpaceDN/>
        <w:bidi w:val="0"/>
        <w:adjustRightInd w:val="0"/>
        <w:snapToGrid w:val="0"/>
        <w:spacing w:after="0" w:line="540" w:lineRule="exact"/>
        <w:textAlignment w:val="auto"/>
        <w:rPr>
          <w:rFonts w:cs="楷体" w:asciiTheme="majorEastAsia" w:hAnsiTheme="majorEastAsia" w:eastAsiaTheme="majorEastAsia"/>
          <w:sz w:val="24"/>
          <w:szCs w:val="24"/>
        </w:rPr>
      </w:pPr>
      <w:r>
        <w:rPr>
          <w:rFonts w:hint="eastAsia" w:cs="楷体" w:asciiTheme="majorEastAsia" w:hAnsiTheme="majorEastAsia" w:eastAsiaTheme="majorEastAsia"/>
          <w:b/>
          <w:bCs/>
          <w:sz w:val="24"/>
          <w:szCs w:val="24"/>
        </w:rPr>
        <w:t>12.4</w:t>
      </w:r>
      <w:r>
        <w:rPr>
          <w:rFonts w:hint="eastAsia" w:cs="楷体" w:asciiTheme="majorEastAsia" w:hAnsiTheme="majorEastAsia" w:eastAsiaTheme="majorEastAsia"/>
          <w:sz w:val="24"/>
          <w:szCs w:val="24"/>
        </w:rPr>
        <w:t xml:space="preserve"> 工程进度款支付</w:t>
      </w:r>
    </w:p>
    <w:p w14:paraId="42928B18">
      <w:pPr>
        <w:keepLines w:val="0"/>
        <w:pageBreakBefore w:val="0"/>
        <w:widowControl/>
        <w:kinsoku/>
        <w:wordWrap/>
        <w:overflowPunct/>
        <w:topLinePunct w:val="0"/>
        <w:autoSpaceDE/>
        <w:autoSpaceDN/>
        <w:bidi w:val="0"/>
        <w:adjustRightInd w:val="0"/>
        <w:snapToGrid w:val="0"/>
        <w:spacing w:after="0" w:line="540" w:lineRule="exact"/>
        <w:textAlignment w:val="auto"/>
        <w:rPr>
          <w:rFonts w:cs="楷体" w:asciiTheme="majorEastAsia" w:hAnsiTheme="majorEastAsia" w:eastAsiaTheme="majorEastAsia"/>
          <w:sz w:val="24"/>
          <w:szCs w:val="24"/>
        </w:rPr>
      </w:pPr>
      <w:bookmarkStart w:id="984" w:name="_Toc303539163"/>
      <w:bookmarkEnd w:id="984"/>
      <w:bookmarkStart w:id="985" w:name="_Toc297216215"/>
      <w:bookmarkEnd w:id="985"/>
      <w:bookmarkStart w:id="986" w:name="_Toc297120511"/>
      <w:bookmarkEnd w:id="986"/>
      <w:bookmarkStart w:id="987" w:name="_Toc297048397"/>
      <w:bookmarkEnd w:id="987"/>
      <w:bookmarkStart w:id="988" w:name="_Toc292559416"/>
      <w:bookmarkEnd w:id="988"/>
      <w:bookmarkStart w:id="989" w:name="_Toc296503211"/>
      <w:bookmarkEnd w:id="989"/>
      <w:bookmarkStart w:id="990" w:name="_Toc296346712"/>
      <w:bookmarkEnd w:id="990"/>
      <w:bookmarkStart w:id="991" w:name="_Toc297123556"/>
      <w:bookmarkEnd w:id="991"/>
      <w:bookmarkStart w:id="992" w:name="_Toc296347210"/>
      <w:bookmarkEnd w:id="992"/>
      <w:bookmarkStart w:id="993" w:name="_Toc296944550"/>
      <w:bookmarkEnd w:id="993"/>
      <w:bookmarkStart w:id="994" w:name="_Toc296891039"/>
      <w:bookmarkEnd w:id="994"/>
      <w:bookmarkStart w:id="995" w:name="_Toc300935006"/>
      <w:bookmarkEnd w:id="995"/>
      <w:bookmarkStart w:id="996" w:name="_Toc292559921"/>
      <w:bookmarkEnd w:id="996"/>
      <w:bookmarkStart w:id="997" w:name="_Toc296891251"/>
      <w:r>
        <w:rPr>
          <w:rFonts w:hint="eastAsia" w:cs="楷体" w:asciiTheme="majorEastAsia" w:hAnsiTheme="majorEastAsia" w:eastAsiaTheme="majorEastAsia"/>
          <w:sz w:val="24"/>
          <w:szCs w:val="24"/>
        </w:rPr>
        <w:t>12.4.1 付款周期</w:t>
      </w:r>
      <w:bookmarkEnd w:id="997"/>
    </w:p>
    <w:p w14:paraId="06B094E0">
      <w:pPr>
        <w:keepLines w:val="0"/>
        <w:pageBreakBefore w:val="0"/>
        <w:widowControl/>
        <w:kinsoku/>
        <w:wordWrap/>
        <w:overflowPunct/>
        <w:topLinePunct w:val="0"/>
        <w:autoSpaceDE/>
        <w:autoSpaceDN/>
        <w:bidi w:val="0"/>
        <w:adjustRightInd w:val="0"/>
        <w:snapToGrid w:val="0"/>
        <w:spacing w:after="0" w:line="540" w:lineRule="exact"/>
        <w:textAlignment w:val="auto"/>
        <w:rPr>
          <w:rFonts w:cs="楷体" w:asciiTheme="majorEastAsia" w:hAnsiTheme="majorEastAsia" w:eastAsiaTheme="majorEastAsia"/>
          <w:sz w:val="24"/>
          <w:szCs w:val="24"/>
          <w:u w:val="single"/>
        </w:rPr>
      </w:pPr>
      <w:r>
        <w:rPr>
          <w:rFonts w:hint="eastAsia" w:cs="楷体" w:asciiTheme="majorEastAsia" w:hAnsiTheme="majorEastAsia" w:eastAsiaTheme="majorEastAsia"/>
          <w:sz w:val="24"/>
          <w:szCs w:val="24"/>
        </w:rPr>
        <w:t>关于付款周期的约定：</w:t>
      </w:r>
      <w:r>
        <w:rPr>
          <w:rFonts w:hint="eastAsia" w:cs="楷体" w:asciiTheme="majorEastAsia" w:hAnsiTheme="majorEastAsia" w:eastAsiaTheme="majorEastAsia"/>
          <w:sz w:val="24"/>
          <w:szCs w:val="24"/>
          <w:u w:val="single"/>
        </w:rPr>
        <w:t>（2）         \        。</w:t>
      </w:r>
    </w:p>
    <w:p w14:paraId="3368E1EA">
      <w:pPr>
        <w:keepLines w:val="0"/>
        <w:pageBreakBefore w:val="0"/>
        <w:widowControl/>
        <w:kinsoku/>
        <w:wordWrap/>
        <w:overflowPunct/>
        <w:topLinePunct w:val="0"/>
        <w:autoSpaceDE/>
        <w:autoSpaceDN/>
        <w:bidi w:val="0"/>
        <w:adjustRightInd w:val="0"/>
        <w:snapToGrid w:val="0"/>
        <w:spacing w:after="0" w:line="540" w:lineRule="exact"/>
        <w:textAlignment w:val="auto"/>
        <w:rPr>
          <w:rFonts w:cs="楷体" w:asciiTheme="majorEastAsia" w:hAnsiTheme="majorEastAsia" w:eastAsiaTheme="majorEastAsia"/>
          <w:sz w:val="24"/>
          <w:szCs w:val="24"/>
        </w:rPr>
      </w:pPr>
      <w:r>
        <w:rPr>
          <w:rFonts w:hint="eastAsia" w:cs="楷体" w:asciiTheme="majorEastAsia" w:hAnsiTheme="majorEastAsia" w:eastAsiaTheme="majorEastAsia"/>
          <w:sz w:val="24"/>
          <w:szCs w:val="24"/>
        </w:rPr>
        <w:t>12.4.2 进度付款申请单的编制</w:t>
      </w:r>
    </w:p>
    <w:p w14:paraId="76AC8401">
      <w:pPr>
        <w:keepLines w:val="0"/>
        <w:pageBreakBefore w:val="0"/>
        <w:widowControl/>
        <w:kinsoku/>
        <w:wordWrap/>
        <w:overflowPunct/>
        <w:topLinePunct w:val="0"/>
        <w:autoSpaceDE/>
        <w:autoSpaceDN/>
        <w:bidi w:val="0"/>
        <w:adjustRightInd w:val="0"/>
        <w:snapToGrid w:val="0"/>
        <w:spacing w:after="0" w:line="540" w:lineRule="exact"/>
        <w:textAlignment w:val="auto"/>
        <w:rPr>
          <w:rFonts w:cs="楷体" w:asciiTheme="majorEastAsia" w:hAnsiTheme="majorEastAsia" w:eastAsiaTheme="majorEastAsia"/>
          <w:sz w:val="24"/>
          <w:szCs w:val="24"/>
        </w:rPr>
      </w:pPr>
      <w:r>
        <w:rPr>
          <w:rFonts w:hint="eastAsia" w:cs="楷体" w:asciiTheme="majorEastAsia" w:hAnsiTheme="majorEastAsia" w:eastAsiaTheme="majorEastAsia"/>
          <w:sz w:val="24"/>
          <w:szCs w:val="24"/>
        </w:rPr>
        <w:t>关于进度付款申请单编制的约定：</w:t>
      </w:r>
      <w:r>
        <w:rPr>
          <w:rFonts w:hint="eastAsia" w:cs="楷体" w:asciiTheme="majorEastAsia" w:hAnsiTheme="majorEastAsia" w:eastAsiaTheme="majorEastAsia"/>
          <w:sz w:val="24"/>
          <w:szCs w:val="24"/>
          <w:u w:val="single"/>
        </w:rPr>
        <w:t xml:space="preserve">       按通用条款执行                 </w:t>
      </w:r>
      <w:r>
        <w:rPr>
          <w:rFonts w:hint="eastAsia" w:cs="楷体" w:asciiTheme="majorEastAsia" w:hAnsiTheme="majorEastAsia" w:eastAsiaTheme="majorEastAsia"/>
          <w:sz w:val="24"/>
          <w:szCs w:val="24"/>
        </w:rPr>
        <w:t>。</w:t>
      </w:r>
    </w:p>
    <w:p w14:paraId="58179913">
      <w:pPr>
        <w:keepLines w:val="0"/>
        <w:pageBreakBefore w:val="0"/>
        <w:widowControl/>
        <w:kinsoku/>
        <w:wordWrap/>
        <w:overflowPunct/>
        <w:topLinePunct w:val="0"/>
        <w:autoSpaceDE/>
        <w:autoSpaceDN/>
        <w:bidi w:val="0"/>
        <w:adjustRightInd w:val="0"/>
        <w:snapToGrid w:val="0"/>
        <w:spacing w:after="0" w:line="540" w:lineRule="exact"/>
        <w:textAlignment w:val="auto"/>
        <w:rPr>
          <w:rFonts w:cs="楷体" w:asciiTheme="majorEastAsia" w:hAnsiTheme="majorEastAsia" w:eastAsiaTheme="majorEastAsia"/>
          <w:sz w:val="24"/>
          <w:szCs w:val="24"/>
        </w:rPr>
      </w:pPr>
      <w:r>
        <w:rPr>
          <w:rFonts w:hint="eastAsia" w:cs="楷体" w:asciiTheme="majorEastAsia" w:hAnsiTheme="majorEastAsia" w:eastAsiaTheme="majorEastAsia"/>
          <w:sz w:val="24"/>
          <w:szCs w:val="24"/>
        </w:rPr>
        <w:t>12.4.3 进度付款申请单的提交</w:t>
      </w:r>
    </w:p>
    <w:p w14:paraId="7E306D9B">
      <w:pPr>
        <w:keepLines w:val="0"/>
        <w:pageBreakBefore w:val="0"/>
        <w:widowControl/>
        <w:kinsoku/>
        <w:wordWrap/>
        <w:overflowPunct/>
        <w:topLinePunct w:val="0"/>
        <w:autoSpaceDE/>
        <w:autoSpaceDN/>
        <w:bidi w:val="0"/>
        <w:adjustRightInd w:val="0"/>
        <w:snapToGrid w:val="0"/>
        <w:spacing w:after="0" w:line="540" w:lineRule="exact"/>
        <w:textAlignment w:val="auto"/>
        <w:rPr>
          <w:rFonts w:cs="楷体" w:asciiTheme="majorEastAsia" w:hAnsiTheme="majorEastAsia" w:eastAsiaTheme="majorEastAsia"/>
          <w:sz w:val="24"/>
          <w:szCs w:val="24"/>
        </w:rPr>
      </w:pPr>
      <w:r>
        <w:rPr>
          <w:rFonts w:hint="eastAsia" w:cs="楷体" w:asciiTheme="majorEastAsia" w:hAnsiTheme="majorEastAsia" w:eastAsiaTheme="majorEastAsia"/>
          <w:sz w:val="24"/>
          <w:szCs w:val="24"/>
        </w:rPr>
        <w:t>（1）单价合同进度付款申请单提交的约定：</w:t>
      </w:r>
      <w:r>
        <w:rPr>
          <w:rFonts w:hint="eastAsia" w:cs="楷体" w:asciiTheme="majorEastAsia" w:hAnsiTheme="majorEastAsia" w:eastAsiaTheme="majorEastAsia"/>
          <w:sz w:val="24"/>
          <w:szCs w:val="24"/>
          <w:u w:val="single"/>
        </w:rPr>
        <w:t xml:space="preserve">   \            </w:t>
      </w:r>
      <w:r>
        <w:rPr>
          <w:rFonts w:hint="eastAsia" w:cs="楷体" w:asciiTheme="majorEastAsia" w:hAnsiTheme="majorEastAsia" w:eastAsiaTheme="majorEastAsia"/>
          <w:sz w:val="24"/>
          <w:szCs w:val="24"/>
        </w:rPr>
        <w:t>。</w:t>
      </w:r>
    </w:p>
    <w:p w14:paraId="3E6CA075">
      <w:pPr>
        <w:keepLines w:val="0"/>
        <w:pageBreakBefore w:val="0"/>
        <w:widowControl/>
        <w:kinsoku/>
        <w:wordWrap/>
        <w:overflowPunct/>
        <w:topLinePunct w:val="0"/>
        <w:autoSpaceDE/>
        <w:autoSpaceDN/>
        <w:bidi w:val="0"/>
        <w:adjustRightInd w:val="0"/>
        <w:snapToGrid w:val="0"/>
        <w:spacing w:after="0" w:line="540" w:lineRule="exact"/>
        <w:textAlignment w:val="auto"/>
        <w:rPr>
          <w:rFonts w:cs="楷体" w:asciiTheme="majorEastAsia" w:hAnsiTheme="majorEastAsia" w:eastAsiaTheme="majorEastAsia"/>
          <w:sz w:val="24"/>
          <w:szCs w:val="24"/>
        </w:rPr>
      </w:pPr>
      <w:r>
        <w:rPr>
          <w:rFonts w:hint="eastAsia" w:cs="楷体" w:asciiTheme="majorEastAsia" w:hAnsiTheme="majorEastAsia" w:eastAsiaTheme="majorEastAsia"/>
          <w:sz w:val="24"/>
          <w:szCs w:val="24"/>
        </w:rPr>
        <w:t>（2）总价合同进度付款申请单提交的约定：</w:t>
      </w:r>
      <w:r>
        <w:rPr>
          <w:rFonts w:hint="eastAsia" w:cs="楷体" w:asciiTheme="majorEastAsia" w:hAnsiTheme="majorEastAsia" w:eastAsiaTheme="majorEastAsia"/>
          <w:sz w:val="24"/>
          <w:szCs w:val="24"/>
          <w:u w:val="single"/>
        </w:rPr>
        <w:t xml:space="preserve">            \          </w:t>
      </w:r>
      <w:r>
        <w:rPr>
          <w:rFonts w:hint="eastAsia" w:cs="楷体" w:asciiTheme="majorEastAsia" w:hAnsiTheme="majorEastAsia" w:eastAsiaTheme="majorEastAsia"/>
          <w:sz w:val="24"/>
          <w:szCs w:val="24"/>
        </w:rPr>
        <w:t>。</w:t>
      </w:r>
    </w:p>
    <w:p w14:paraId="60396D10">
      <w:pPr>
        <w:keepLines w:val="0"/>
        <w:pageBreakBefore w:val="0"/>
        <w:widowControl/>
        <w:kinsoku/>
        <w:wordWrap/>
        <w:overflowPunct/>
        <w:topLinePunct w:val="0"/>
        <w:autoSpaceDE/>
        <w:autoSpaceDN/>
        <w:bidi w:val="0"/>
        <w:adjustRightInd w:val="0"/>
        <w:snapToGrid w:val="0"/>
        <w:spacing w:after="0" w:line="540" w:lineRule="exact"/>
        <w:textAlignment w:val="auto"/>
        <w:rPr>
          <w:rFonts w:cs="楷体" w:asciiTheme="majorEastAsia" w:hAnsiTheme="majorEastAsia" w:eastAsiaTheme="majorEastAsia"/>
          <w:sz w:val="24"/>
          <w:szCs w:val="24"/>
        </w:rPr>
      </w:pPr>
      <w:r>
        <w:rPr>
          <w:rFonts w:hint="eastAsia" w:cs="楷体" w:asciiTheme="majorEastAsia" w:hAnsiTheme="majorEastAsia" w:eastAsiaTheme="majorEastAsia"/>
          <w:sz w:val="24"/>
          <w:szCs w:val="24"/>
        </w:rPr>
        <w:t>（3）其他价格形式合同进度付款申请单提交的约定：</w:t>
      </w:r>
      <w:r>
        <w:rPr>
          <w:rFonts w:hint="eastAsia" w:cs="楷体" w:asciiTheme="majorEastAsia" w:hAnsiTheme="majorEastAsia" w:eastAsiaTheme="majorEastAsia"/>
          <w:sz w:val="24"/>
          <w:szCs w:val="24"/>
          <w:u w:val="single"/>
        </w:rPr>
        <w:t xml:space="preserve">    \       </w:t>
      </w:r>
      <w:r>
        <w:rPr>
          <w:rFonts w:hint="eastAsia" w:cs="楷体" w:asciiTheme="majorEastAsia" w:hAnsiTheme="majorEastAsia" w:eastAsiaTheme="majorEastAsia"/>
          <w:sz w:val="24"/>
          <w:szCs w:val="24"/>
        </w:rPr>
        <w:t>。</w:t>
      </w:r>
    </w:p>
    <w:p w14:paraId="1D4B47FC">
      <w:pPr>
        <w:keepLines w:val="0"/>
        <w:pageBreakBefore w:val="0"/>
        <w:widowControl/>
        <w:kinsoku/>
        <w:wordWrap/>
        <w:overflowPunct/>
        <w:topLinePunct w:val="0"/>
        <w:autoSpaceDE/>
        <w:autoSpaceDN/>
        <w:bidi w:val="0"/>
        <w:adjustRightInd w:val="0"/>
        <w:snapToGrid w:val="0"/>
        <w:spacing w:after="0" w:line="540" w:lineRule="exact"/>
        <w:textAlignment w:val="auto"/>
        <w:rPr>
          <w:rFonts w:cs="楷体" w:asciiTheme="majorEastAsia" w:hAnsiTheme="majorEastAsia" w:eastAsiaTheme="majorEastAsia"/>
          <w:sz w:val="24"/>
          <w:szCs w:val="24"/>
        </w:rPr>
      </w:pPr>
      <w:r>
        <w:rPr>
          <w:rFonts w:hint="eastAsia" w:cs="楷体" w:asciiTheme="majorEastAsia" w:hAnsiTheme="majorEastAsia" w:eastAsiaTheme="majorEastAsia"/>
          <w:sz w:val="24"/>
          <w:szCs w:val="24"/>
        </w:rPr>
        <w:t>12.4.4 进度款审核和支付</w:t>
      </w:r>
    </w:p>
    <w:p w14:paraId="7AAFD06A">
      <w:pPr>
        <w:keepLines w:val="0"/>
        <w:pageBreakBefore w:val="0"/>
        <w:widowControl/>
        <w:kinsoku/>
        <w:wordWrap/>
        <w:overflowPunct/>
        <w:topLinePunct w:val="0"/>
        <w:autoSpaceDE/>
        <w:autoSpaceDN/>
        <w:bidi w:val="0"/>
        <w:adjustRightInd w:val="0"/>
        <w:snapToGrid w:val="0"/>
        <w:spacing w:after="0" w:line="540" w:lineRule="exact"/>
        <w:textAlignment w:val="auto"/>
        <w:rPr>
          <w:rFonts w:cs="楷体" w:asciiTheme="majorEastAsia" w:hAnsiTheme="majorEastAsia" w:eastAsiaTheme="majorEastAsia"/>
          <w:sz w:val="24"/>
          <w:szCs w:val="24"/>
          <w:u w:val="single"/>
        </w:rPr>
      </w:pPr>
      <w:r>
        <w:rPr>
          <w:rFonts w:hint="eastAsia" w:cs="楷体" w:asciiTheme="majorEastAsia" w:hAnsiTheme="majorEastAsia" w:eastAsiaTheme="majorEastAsia"/>
          <w:sz w:val="24"/>
          <w:szCs w:val="24"/>
        </w:rPr>
        <w:t>（1）监理人审查并报送发包人的期限：</w:t>
      </w:r>
      <w:r>
        <w:rPr>
          <w:rFonts w:hint="eastAsia" w:cs="楷体" w:asciiTheme="majorEastAsia" w:hAnsiTheme="majorEastAsia" w:eastAsiaTheme="majorEastAsia"/>
          <w:sz w:val="24"/>
          <w:szCs w:val="24"/>
          <w:u w:val="single"/>
        </w:rPr>
        <w:t xml:space="preserve">     按通用条款执行             </w:t>
      </w:r>
      <w:r>
        <w:rPr>
          <w:rFonts w:hint="eastAsia" w:cs="楷体" w:asciiTheme="majorEastAsia" w:hAnsiTheme="majorEastAsia" w:eastAsiaTheme="majorEastAsia"/>
          <w:sz w:val="24"/>
          <w:szCs w:val="24"/>
        </w:rPr>
        <w:t>。</w:t>
      </w:r>
    </w:p>
    <w:p w14:paraId="46B67F24">
      <w:pPr>
        <w:keepLines w:val="0"/>
        <w:pageBreakBefore w:val="0"/>
        <w:widowControl/>
        <w:kinsoku/>
        <w:wordWrap/>
        <w:overflowPunct/>
        <w:topLinePunct w:val="0"/>
        <w:autoSpaceDE/>
        <w:autoSpaceDN/>
        <w:bidi w:val="0"/>
        <w:adjustRightInd w:val="0"/>
        <w:snapToGrid w:val="0"/>
        <w:spacing w:after="0" w:line="540" w:lineRule="exact"/>
        <w:textAlignment w:val="auto"/>
        <w:rPr>
          <w:rFonts w:cs="楷体" w:asciiTheme="majorEastAsia" w:hAnsiTheme="majorEastAsia" w:eastAsiaTheme="majorEastAsia"/>
          <w:sz w:val="24"/>
          <w:szCs w:val="24"/>
        </w:rPr>
      </w:pPr>
      <w:r>
        <w:rPr>
          <w:rFonts w:hint="eastAsia" w:cs="楷体" w:asciiTheme="majorEastAsia" w:hAnsiTheme="majorEastAsia" w:eastAsiaTheme="majorEastAsia"/>
          <w:sz w:val="24"/>
          <w:szCs w:val="24"/>
        </w:rPr>
        <w:t>发包人完成审批并签发进度款支付证书的期限：</w:t>
      </w:r>
      <w:r>
        <w:rPr>
          <w:rFonts w:hint="eastAsia" w:cs="楷体" w:asciiTheme="majorEastAsia" w:hAnsiTheme="majorEastAsia" w:eastAsiaTheme="majorEastAsia"/>
          <w:sz w:val="24"/>
          <w:szCs w:val="24"/>
          <w:u w:val="single"/>
        </w:rPr>
        <w:t xml:space="preserve">    按通用条款执行       </w:t>
      </w:r>
      <w:r>
        <w:rPr>
          <w:rFonts w:hint="eastAsia" w:cs="楷体" w:asciiTheme="majorEastAsia" w:hAnsiTheme="majorEastAsia" w:eastAsiaTheme="majorEastAsia"/>
          <w:sz w:val="24"/>
          <w:szCs w:val="24"/>
        </w:rPr>
        <w:t>。</w:t>
      </w:r>
    </w:p>
    <w:p w14:paraId="6EC605AD">
      <w:pPr>
        <w:keepLines w:val="0"/>
        <w:pageBreakBefore w:val="0"/>
        <w:widowControl/>
        <w:kinsoku/>
        <w:wordWrap/>
        <w:overflowPunct/>
        <w:topLinePunct w:val="0"/>
        <w:autoSpaceDE/>
        <w:autoSpaceDN/>
        <w:bidi w:val="0"/>
        <w:adjustRightInd w:val="0"/>
        <w:snapToGrid w:val="0"/>
        <w:spacing w:after="0" w:line="540" w:lineRule="exact"/>
        <w:textAlignment w:val="auto"/>
        <w:rPr>
          <w:rFonts w:cs="楷体" w:asciiTheme="majorEastAsia" w:hAnsiTheme="majorEastAsia" w:eastAsiaTheme="majorEastAsia"/>
          <w:sz w:val="24"/>
          <w:szCs w:val="24"/>
        </w:rPr>
      </w:pPr>
      <w:r>
        <w:rPr>
          <w:rFonts w:hint="eastAsia" w:cs="楷体" w:asciiTheme="majorEastAsia" w:hAnsiTheme="majorEastAsia" w:eastAsiaTheme="majorEastAsia"/>
          <w:sz w:val="24"/>
          <w:szCs w:val="24"/>
        </w:rPr>
        <w:t>（2）发包人支付进度款的期限：</w:t>
      </w:r>
      <w:r>
        <w:rPr>
          <w:rFonts w:hint="eastAsia" w:cs="楷体" w:asciiTheme="majorEastAsia" w:hAnsiTheme="majorEastAsia" w:eastAsiaTheme="majorEastAsia"/>
          <w:sz w:val="24"/>
          <w:szCs w:val="24"/>
          <w:u w:val="single"/>
        </w:rPr>
        <w:t xml:space="preserve">    按通用条款执行                    </w:t>
      </w:r>
      <w:r>
        <w:rPr>
          <w:rFonts w:hint="eastAsia" w:cs="楷体" w:asciiTheme="majorEastAsia" w:hAnsiTheme="majorEastAsia" w:eastAsiaTheme="majorEastAsia"/>
          <w:sz w:val="24"/>
          <w:szCs w:val="24"/>
        </w:rPr>
        <w:t>。</w:t>
      </w:r>
    </w:p>
    <w:p w14:paraId="5BE4B8A9">
      <w:pPr>
        <w:keepLines w:val="0"/>
        <w:pageBreakBefore w:val="0"/>
        <w:widowControl/>
        <w:kinsoku/>
        <w:wordWrap/>
        <w:overflowPunct/>
        <w:topLinePunct w:val="0"/>
        <w:autoSpaceDE/>
        <w:autoSpaceDN/>
        <w:bidi w:val="0"/>
        <w:adjustRightInd w:val="0"/>
        <w:snapToGrid w:val="0"/>
        <w:spacing w:after="0" w:line="540" w:lineRule="exact"/>
        <w:textAlignment w:val="auto"/>
        <w:rPr>
          <w:rFonts w:cs="楷体" w:asciiTheme="majorEastAsia" w:hAnsiTheme="majorEastAsia" w:eastAsiaTheme="majorEastAsia"/>
          <w:sz w:val="24"/>
          <w:szCs w:val="24"/>
        </w:rPr>
      </w:pPr>
      <w:r>
        <w:rPr>
          <w:rFonts w:hint="eastAsia" w:cs="楷体" w:asciiTheme="majorEastAsia" w:hAnsiTheme="majorEastAsia" w:eastAsiaTheme="majorEastAsia"/>
          <w:sz w:val="24"/>
          <w:szCs w:val="24"/>
        </w:rPr>
        <w:t>发包人逾期支付进度款的违约金的计算方式：。</w:t>
      </w:r>
    </w:p>
    <w:p w14:paraId="147D27B0">
      <w:pPr>
        <w:keepLines w:val="0"/>
        <w:pageBreakBefore w:val="0"/>
        <w:widowControl/>
        <w:kinsoku/>
        <w:wordWrap/>
        <w:overflowPunct/>
        <w:topLinePunct w:val="0"/>
        <w:autoSpaceDE/>
        <w:autoSpaceDN/>
        <w:bidi w:val="0"/>
        <w:adjustRightInd w:val="0"/>
        <w:snapToGrid w:val="0"/>
        <w:spacing w:after="0" w:line="540" w:lineRule="exact"/>
        <w:textAlignment w:val="auto"/>
        <w:rPr>
          <w:rFonts w:cs="楷体" w:asciiTheme="majorEastAsia" w:hAnsiTheme="majorEastAsia" w:eastAsiaTheme="majorEastAsia"/>
          <w:sz w:val="24"/>
          <w:szCs w:val="24"/>
        </w:rPr>
      </w:pPr>
      <w:r>
        <w:rPr>
          <w:rFonts w:hint="eastAsia" w:cs="楷体" w:asciiTheme="majorEastAsia" w:hAnsiTheme="majorEastAsia" w:eastAsiaTheme="majorEastAsia"/>
          <w:sz w:val="24"/>
          <w:szCs w:val="24"/>
        </w:rPr>
        <w:t>12.4.6 支付分解表的编制</w:t>
      </w:r>
    </w:p>
    <w:p w14:paraId="69F1D526">
      <w:pPr>
        <w:keepLines w:val="0"/>
        <w:pageBreakBefore w:val="0"/>
        <w:widowControl/>
        <w:kinsoku/>
        <w:wordWrap/>
        <w:overflowPunct/>
        <w:topLinePunct w:val="0"/>
        <w:autoSpaceDE/>
        <w:autoSpaceDN/>
        <w:bidi w:val="0"/>
        <w:adjustRightInd w:val="0"/>
        <w:snapToGrid w:val="0"/>
        <w:spacing w:after="0" w:line="540" w:lineRule="exact"/>
        <w:textAlignment w:val="auto"/>
        <w:rPr>
          <w:rFonts w:cs="楷体" w:asciiTheme="majorEastAsia" w:hAnsiTheme="majorEastAsia" w:eastAsiaTheme="majorEastAsia"/>
          <w:sz w:val="24"/>
          <w:szCs w:val="24"/>
        </w:rPr>
      </w:pPr>
      <w:r>
        <w:rPr>
          <w:rFonts w:hint="eastAsia" w:cs="楷体" w:asciiTheme="majorEastAsia" w:hAnsiTheme="majorEastAsia" w:eastAsiaTheme="majorEastAsia"/>
          <w:sz w:val="24"/>
          <w:szCs w:val="24"/>
        </w:rPr>
        <w:t>2、总价合同支付分解表的编制与审批：</w:t>
      </w:r>
      <w:r>
        <w:rPr>
          <w:rFonts w:hint="eastAsia" w:cs="楷体" w:asciiTheme="majorEastAsia" w:hAnsiTheme="majorEastAsia" w:eastAsiaTheme="majorEastAsia"/>
          <w:sz w:val="24"/>
          <w:szCs w:val="24"/>
          <w:u w:val="single"/>
        </w:rPr>
        <w:t xml:space="preserve">    按通用条款执行               </w:t>
      </w:r>
      <w:r>
        <w:rPr>
          <w:rFonts w:hint="eastAsia" w:cs="楷体" w:asciiTheme="majorEastAsia" w:hAnsiTheme="majorEastAsia" w:eastAsiaTheme="majorEastAsia"/>
          <w:sz w:val="24"/>
          <w:szCs w:val="24"/>
        </w:rPr>
        <w:t>。</w:t>
      </w:r>
    </w:p>
    <w:p w14:paraId="7F6C8936">
      <w:pPr>
        <w:keepLines w:val="0"/>
        <w:pageBreakBefore w:val="0"/>
        <w:widowControl/>
        <w:kinsoku/>
        <w:wordWrap/>
        <w:overflowPunct/>
        <w:topLinePunct w:val="0"/>
        <w:autoSpaceDE/>
        <w:autoSpaceDN/>
        <w:bidi w:val="0"/>
        <w:adjustRightInd w:val="0"/>
        <w:snapToGrid w:val="0"/>
        <w:spacing w:after="0" w:line="540" w:lineRule="exact"/>
        <w:textAlignment w:val="auto"/>
        <w:rPr>
          <w:rFonts w:cs="楷体" w:asciiTheme="majorEastAsia" w:hAnsiTheme="majorEastAsia" w:eastAsiaTheme="majorEastAsia"/>
          <w:sz w:val="24"/>
          <w:szCs w:val="24"/>
        </w:rPr>
      </w:pPr>
      <w:r>
        <w:rPr>
          <w:rFonts w:hint="eastAsia" w:cs="楷体" w:asciiTheme="majorEastAsia" w:hAnsiTheme="majorEastAsia" w:eastAsiaTheme="majorEastAsia"/>
          <w:sz w:val="24"/>
          <w:szCs w:val="24"/>
        </w:rPr>
        <w:t>3、单价合同的总价项目支付分解表的编制与审批：</w:t>
      </w:r>
      <w:r>
        <w:rPr>
          <w:rFonts w:hint="eastAsia" w:cs="楷体" w:asciiTheme="majorEastAsia" w:hAnsiTheme="majorEastAsia" w:eastAsiaTheme="majorEastAsia"/>
          <w:sz w:val="24"/>
          <w:szCs w:val="24"/>
          <w:u w:val="single"/>
        </w:rPr>
        <w:t xml:space="preserve">    按通用条款执行      </w:t>
      </w:r>
      <w:r>
        <w:rPr>
          <w:rFonts w:hint="eastAsia" w:cs="楷体" w:asciiTheme="majorEastAsia" w:hAnsiTheme="majorEastAsia" w:eastAsiaTheme="majorEastAsia"/>
          <w:sz w:val="24"/>
          <w:szCs w:val="24"/>
        </w:rPr>
        <w:t>。</w:t>
      </w:r>
    </w:p>
    <w:p w14:paraId="4A0F3AD7">
      <w:pPr>
        <w:keepNext/>
        <w:keepLines w:val="0"/>
        <w:pageBreakBefore w:val="0"/>
        <w:widowControl/>
        <w:kinsoku/>
        <w:wordWrap/>
        <w:overflowPunct/>
        <w:topLinePunct w:val="0"/>
        <w:autoSpaceDE/>
        <w:autoSpaceDN/>
        <w:bidi w:val="0"/>
        <w:adjustRightInd w:val="0"/>
        <w:snapToGrid w:val="0"/>
        <w:spacing w:after="0" w:line="540" w:lineRule="exact"/>
        <w:textAlignment w:val="auto"/>
        <w:outlineLvl w:val="3"/>
        <w:rPr>
          <w:rFonts w:cs="楷体" w:asciiTheme="majorEastAsia" w:hAnsiTheme="majorEastAsia" w:eastAsiaTheme="majorEastAsia"/>
          <w:b/>
          <w:bCs/>
          <w:sz w:val="24"/>
          <w:szCs w:val="24"/>
        </w:rPr>
      </w:pPr>
      <w:bookmarkStart w:id="998" w:name="_Toc296891259"/>
      <w:bookmarkEnd w:id="998"/>
      <w:bookmarkStart w:id="999" w:name="_Toc304295593"/>
      <w:bookmarkEnd w:id="999"/>
      <w:bookmarkStart w:id="1000" w:name="_Toc297123564"/>
      <w:bookmarkEnd w:id="1000"/>
      <w:bookmarkStart w:id="1001" w:name="_Toc296944558"/>
      <w:bookmarkEnd w:id="1001"/>
      <w:bookmarkStart w:id="1002" w:name="_Toc312678053"/>
      <w:bookmarkEnd w:id="1002"/>
      <w:bookmarkStart w:id="1003" w:name="_Toc296503219"/>
      <w:bookmarkEnd w:id="1003"/>
      <w:bookmarkStart w:id="1004" w:name="_Toc303539172"/>
      <w:bookmarkEnd w:id="1004"/>
      <w:bookmarkStart w:id="1005" w:name="_Toc296891047"/>
      <w:bookmarkEnd w:id="1005"/>
      <w:bookmarkStart w:id="1006" w:name="_Toc297216223"/>
      <w:bookmarkEnd w:id="1006"/>
      <w:bookmarkStart w:id="1007" w:name="_Toc300935015"/>
      <w:bookmarkEnd w:id="1007"/>
      <w:bookmarkStart w:id="1008" w:name="_Toc351203645"/>
      <w:bookmarkEnd w:id="1008"/>
      <w:bookmarkStart w:id="1009" w:name="_Toc296346720"/>
      <w:bookmarkEnd w:id="1009"/>
      <w:bookmarkStart w:id="1010" w:name="_Toc297048405"/>
      <w:bookmarkEnd w:id="1010"/>
      <w:bookmarkStart w:id="1011" w:name="_Toc296347218"/>
      <w:bookmarkEnd w:id="1011"/>
      <w:bookmarkStart w:id="1012" w:name="_Toc292559424"/>
      <w:bookmarkEnd w:id="1012"/>
      <w:bookmarkStart w:id="1013" w:name="_Toc292559929"/>
      <w:bookmarkEnd w:id="1013"/>
      <w:bookmarkStart w:id="1014" w:name="_Toc297120519"/>
      <w:r>
        <w:rPr>
          <w:rFonts w:hint="eastAsia" w:cs="楷体" w:asciiTheme="majorEastAsia" w:hAnsiTheme="majorEastAsia" w:eastAsiaTheme="majorEastAsia"/>
          <w:b/>
          <w:bCs/>
          <w:sz w:val="24"/>
          <w:szCs w:val="24"/>
        </w:rPr>
        <w:t>13. 验收和工程试车</w:t>
      </w:r>
      <w:bookmarkEnd w:id="1014"/>
    </w:p>
    <w:p w14:paraId="5F578352">
      <w:pPr>
        <w:keepLines w:val="0"/>
        <w:pageBreakBefore w:val="0"/>
        <w:widowControl/>
        <w:kinsoku/>
        <w:wordWrap/>
        <w:overflowPunct/>
        <w:topLinePunct w:val="0"/>
        <w:autoSpaceDE/>
        <w:autoSpaceDN/>
        <w:bidi w:val="0"/>
        <w:adjustRightInd w:val="0"/>
        <w:snapToGrid w:val="0"/>
        <w:spacing w:after="0" w:line="540" w:lineRule="exact"/>
        <w:textAlignment w:val="auto"/>
        <w:rPr>
          <w:rFonts w:cs="楷体" w:asciiTheme="majorEastAsia" w:hAnsiTheme="majorEastAsia" w:eastAsiaTheme="majorEastAsia"/>
          <w:sz w:val="24"/>
          <w:szCs w:val="24"/>
        </w:rPr>
      </w:pPr>
      <w:r>
        <w:rPr>
          <w:rFonts w:hint="eastAsia" w:cs="楷体" w:asciiTheme="majorEastAsia" w:hAnsiTheme="majorEastAsia" w:eastAsiaTheme="majorEastAsia"/>
          <w:b/>
          <w:bCs/>
          <w:sz w:val="24"/>
          <w:szCs w:val="24"/>
        </w:rPr>
        <w:t>13.1</w:t>
      </w:r>
      <w:r>
        <w:rPr>
          <w:rFonts w:hint="eastAsia" w:cs="楷体" w:asciiTheme="majorEastAsia" w:hAnsiTheme="majorEastAsia" w:eastAsiaTheme="majorEastAsia"/>
          <w:sz w:val="24"/>
          <w:szCs w:val="24"/>
        </w:rPr>
        <w:t xml:space="preserve"> 分部分项工程验收</w:t>
      </w:r>
    </w:p>
    <w:p w14:paraId="694750EB">
      <w:pPr>
        <w:keepLines w:val="0"/>
        <w:pageBreakBefore w:val="0"/>
        <w:widowControl/>
        <w:kinsoku/>
        <w:wordWrap/>
        <w:overflowPunct/>
        <w:topLinePunct w:val="0"/>
        <w:autoSpaceDE/>
        <w:autoSpaceDN/>
        <w:bidi w:val="0"/>
        <w:adjustRightInd w:val="0"/>
        <w:snapToGrid w:val="0"/>
        <w:spacing w:after="0" w:line="540" w:lineRule="exact"/>
        <w:textAlignment w:val="auto"/>
        <w:rPr>
          <w:rFonts w:cs="楷体" w:asciiTheme="majorEastAsia" w:hAnsiTheme="majorEastAsia" w:eastAsiaTheme="majorEastAsia"/>
          <w:sz w:val="24"/>
          <w:szCs w:val="24"/>
        </w:rPr>
      </w:pPr>
      <w:r>
        <w:rPr>
          <w:rFonts w:hint="eastAsia" w:cs="楷体" w:asciiTheme="majorEastAsia" w:hAnsiTheme="majorEastAsia" w:eastAsiaTheme="majorEastAsia"/>
          <w:sz w:val="24"/>
          <w:szCs w:val="24"/>
        </w:rPr>
        <w:t>13.1.2监理人不能按时进行验收时，应提前</w:t>
      </w:r>
      <w:r>
        <w:rPr>
          <w:rFonts w:hint="eastAsia" w:cs="楷体" w:asciiTheme="majorEastAsia" w:hAnsiTheme="majorEastAsia" w:eastAsiaTheme="majorEastAsia"/>
          <w:sz w:val="24"/>
          <w:szCs w:val="24"/>
          <w:u w:val="single"/>
        </w:rPr>
        <w:t xml:space="preserve">  8  </w:t>
      </w:r>
      <w:r>
        <w:rPr>
          <w:rFonts w:hint="eastAsia" w:cs="楷体" w:asciiTheme="majorEastAsia" w:hAnsiTheme="majorEastAsia" w:eastAsiaTheme="majorEastAsia"/>
          <w:sz w:val="24"/>
          <w:szCs w:val="24"/>
        </w:rPr>
        <w:t>小时提交书面延期要求。</w:t>
      </w:r>
    </w:p>
    <w:p w14:paraId="5C2327E9">
      <w:pPr>
        <w:keepLines w:val="0"/>
        <w:pageBreakBefore w:val="0"/>
        <w:widowControl/>
        <w:kinsoku/>
        <w:wordWrap/>
        <w:overflowPunct/>
        <w:topLinePunct w:val="0"/>
        <w:autoSpaceDE/>
        <w:autoSpaceDN/>
        <w:bidi w:val="0"/>
        <w:adjustRightInd w:val="0"/>
        <w:snapToGrid w:val="0"/>
        <w:spacing w:after="0" w:line="540" w:lineRule="exact"/>
        <w:textAlignment w:val="auto"/>
        <w:rPr>
          <w:rFonts w:cs="楷体" w:asciiTheme="majorEastAsia" w:hAnsiTheme="majorEastAsia" w:eastAsiaTheme="majorEastAsia"/>
          <w:b/>
          <w:bCs/>
          <w:sz w:val="24"/>
          <w:szCs w:val="24"/>
        </w:rPr>
      </w:pPr>
      <w:r>
        <w:rPr>
          <w:rFonts w:hint="eastAsia" w:cs="楷体" w:asciiTheme="majorEastAsia" w:hAnsiTheme="majorEastAsia" w:eastAsiaTheme="majorEastAsia"/>
          <w:sz w:val="24"/>
          <w:szCs w:val="24"/>
        </w:rPr>
        <w:t>关于延期最长不得超过：</w:t>
      </w:r>
      <w:r>
        <w:rPr>
          <w:rFonts w:hint="eastAsia" w:cs="楷体" w:asciiTheme="majorEastAsia" w:hAnsiTheme="majorEastAsia" w:eastAsiaTheme="majorEastAsia"/>
          <w:sz w:val="24"/>
          <w:szCs w:val="24"/>
          <w:u w:val="single"/>
        </w:rPr>
        <w:t xml:space="preserve">   24     </w:t>
      </w:r>
      <w:r>
        <w:rPr>
          <w:rFonts w:hint="eastAsia" w:cs="楷体" w:asciiTheme="majorEastAsia" w:hAnsiTheme="majorEastAsia" w:eastAsiaTheme="majorEastAsia"/>
          <w:sz w:val="24"/>
          <w:szCs w:val="24"/>
        </w:rPr>
        <w:t>小时。</w:t>
      </w:r>
    </w:p>
    <w:p w14:paraId="3092BA28">
      <w:pPr>
        <w:keepLines w:val="0"/>
        <w:pageBreakBefore w:val="0"/>
        <w:widowControl/>
        <w:kinsoku/>
        <w:wordWrap/>
        <w:overflowPunct/>
        <w:topLinePunct w:val="0"/>
        <w:autoSpaceDE/>
        <w:autoSpaceDN/>
        <w:bidi w:val="0"/>
        <w:adjustRightInd w:val="0"/>
        <w:snapToGrid w:val="0"/>
        <w:spacing w:after="0" w:line="540" w:lineRule="exact"/>
        <w:textAlignment w:val="auto"/>
        <w:rPr>
          <w:rFonts w:cs="楷体" w:asciiTheme="majorEastAsia" w:hAnsiTheme="majorEastAsia" w:eastAsiaTheme="majorEastAsia"/>
          <w:sz w:val="24"/>
          <w:szCs w:val="24"/>
        </w:rPr>
      </w:pPr>
      <w:bookmarkStart w:id="1015" w:name="_Toc296891263"/>
      <w:bookmarkEnd w:id="1015"/>
      <w:bookmarkStart w:id="1016" w:name="_Toc267251471"/>
      <w:bookmarkEnd w:id="1016"/>
      <w:bookmarkStart w:id="1017" w:name="_Toc292559428"/>
      <w:bookmarkEnd w:id="1017"/>
      <w:bookmarkStart w:id="1018" w:name="_Toc297123565"/>
      <w:bookmarkEnd w:id="1018"/>
      <w:bookmarkStart w:id="1019" w:name="_Toc292559933"/>
      <w:bookmarkEnd w:id="1019"/>
      <w:bookmarkStart w:id="1020" w:name="_Toc300935016"/>
      <w:bookmarkEnd w:id="1020"/>
      <w:bookmarkStart w:id="1021" w:name="_Toc297120523"/>
      <w:bookmarkEnd w:id="1021"/>
      <w:bookmarkStart w:id="1022" w:name="_Toc297048409"/>
      <w:bookmarkEnd w:id="1022"/>
      <w:bookmarkStart w:id="1023" w:name="_Toc312678056"/>
      <w:bookmarkEnd w:id="1023"/>
      <w:bookmarkStart w:id="1024" w:name="_Toc296891051"/>
      <w:bookmarkEnd w:id="1024"/>
      <w:bookmarkStart w:id="1025" w:name="_Toc296346724"/>
      <w:bookmarkEnd w:id="1025"/>
      <w:bookmarkStart w:id="1026" w:name="_Toc267251473"/>
      <w:bookmarkEnd w:id="1026"/>
      <w:bookmarkStart w:id="1027" w:name="_Toc303539173"/>
      <w:bookmarkEnd w:id="1027"/>
      <w:bookmarkStart w:id="1028" w:name="_Toc297216224"/>
      <w:bookmarkEnd w:id="1028"/>
      <w:bookmarkStart w:id="1029" w:name="_Toc296944562"/>
      <w:bookmarkEnd w:id="1029"/>
      <w:bookmarkStart w:id="1030" w:name="_Toc304295596"/>
      <w:bookmarkEnd w:id="1030"/>
      <w:bookmarkStart w:id="1031" w:name="_Toc267251476"/>
      <w:bookmarkEnd w:id="1031"/>
      <w:bookmarkStart w:id="1032" w:name="_Toc296503223"/>
      <w:bookmarkEnd w:id="1032"/>
      <w:bookmarkStart w:id="1033" w:name="_Toc296347222"/>
      <w:bookmarkEnd w:id="1033"/>
      <w:bookmarkStart w:id="1034" w:name="_Toc267251474"/>
      <w:bookmarkEnd w:id="1034"/>
      <w:bookmarkStart w:id="1035" w:name="_Toc267251472"/>
      <w:bookmarkEnd w:id="1035"/>
      <w:bookmarkStart w:id="1036" w:name="_Toc267251470"/>
      <w:bookmarkEnd w:id="1036"/>
      <w:bookmarkStart w:id="1037" w:name="_Toc267251475"/>
      <w:r>
        <w:rPr>
          <w:rFonts w:hint="eastAsia" w:cs="楷体" w:asciiTheme="majorEastAsia" w:hAnsiTheme="majorEastAsia" w:eastAsiaTheme="majorEastAsia"/>
          <w:b/>
          <w:bCs/>
          <w:sz w:val="24"/>
          <w:szCs w:val="24"/>
        </w:rPr>
        <w:t>13.2</w:t>
      </w:r>
      <w:bookmarkEnd w:id="1037"/>
      <w:r>
        <w:rPr>
          <w:rFonts w:hint="eastAsia" w:cs="楷体" w:asciiTheme="majorEastAsia" w:hAnsiTheme="majorEastAsia" w:eastAsiaTheme="majorEastAsia"/>
          <w:sz w:val="24"/>
          <w:szCs w:val="24"/>
        </w:rPr>
        <w:t xml:space="preserve"> 竣工验收</w:t>
      </w:r>
    </w:p>
    <w:p w14:paraId="14855817">
      <w:pPr>
        <w:keepLines w:val="0"/>
        <w:pageBreakBefore w:val="0"/>
        <w:widowControl/>
        <w:kinsoku/>
        <w:wordWrap/>
        <w:overflowPunct/>
        <w:topLinePunct w:val="0"/>
        <w:autoSpaceDE/>
        <w:autoSpaceDN/>
        <w:bidi w:val="0"/>
        <w:adjustRightInd w:val="0"/>
        <w:snapToGrid w:val="0"/>
        <w:spacing w:after="0" w:line="540" w:lineRule="exact"/>
        <w:textAlignment w:val="auto"/>
        <w:rPr>
          <w:rFonts w:cs="楷体" w:asciiTheme="majorEastAsia" w:hAnsiTheme="majorEastAsia" w:eastAsiaTheme="majorEastAsia"/>
          <w:sz w:val="24"/>
          <w:szCs w:val="24"/>
        </w:rPr>
      </w:pPr>
      <w:bookmarkStart w:id="1038" w:name="_Toc280868707"/>
      <w:bookmarkEnd w:id="1038"/>
      <w:bookmarkStart w:id="1039" w:name="_Toc280868709"/>
      <w:bookmarkEnd w:id="1039"/>
      <w:bookmarkStart w:id="1040" w:name="_Toc280868704"/>
      <w:bookmarkEnd w:id="1040"/>
      <w:bookmarkStart w:id="1041" w:name="_Toc280868706"/>
      <w:bookmarkEnd w:id="1041"/>
      <w:bookmarkStart w:id="1042" w:name="_Toc280868708"/>
      <w:bookmarkEnd w:id="1042"/>
      <w:bookmarkStart w:id="1043" w:name="_Toc280868705"/>
      <w:bookmarkEnd w:id="1043"/>
      <w:r>
        <w:rPr>
          <w:rFonts w:hint="eastAsia" w:cs="楷体" w:asciiTheme="majorEastAsia" w:hAnsiTheme="majorEastAsia" w:eastAsiaTheme="majorEastAsia"/>
          <w:sz w:val="24"/>
          <w:szCs w:val="24"/>
        </w:rPr>
        <w:t>13.2.2竣工验收程序</w:t>
      </w:r>
    </w:p>
    <w:p w14:paraId="54B6147B">
      <w:pPr>
        <w:keepLines w:val="0"/>
        <w:pageBreakBefore w:val="0"/>
        <w:widowControl/>
        <w:kinsoku/>
        <w:wordWrap/>
        <w:overflowPunct/>
        <w:topLinePunct w:val="0"/>
        <w:autoSpaceDE/>
        <w:autoSpaceDN/>
        <w:bidi w:val="0"/>
        <w:adjustRightInd w:val="0"/>
        <w:snapToGrid w:val="0"/>
        <w:spacing w:after="0" w:line="540" w:lineRule="exact"/>
        <w:textAlignment w:val="auto"/>
        <w:rPr>
          <w:rFonts w:cs="楷体" w:asciiTheme="majorEastAsia" w:hAnsiTheme="majorEastAsia" w:eastAsiaTheme="majorEastAsia"/>
          <w:sz w:val="24"/>
          <w:szCs w:val="24"/>
        </w:rPr>
      </w:pPr>
      <w:r>
        <w:rPr>
          <w:rFonts w:hint="eastAsia" w:cs="楷体" w:asciiTheme="majorEastAsia" w:hAnsiTheme="majorEastAsia" w:eastAsiaTheme="majorEastAsia"/>
          <w:sz w:val="24"/>
          <w:szCs w:val="24"/>
        </w:rPr>
        <w:t>关于竣工验收程序的约定：</w:t>
      </w:r>
      <w:r>
        <w:rPr>
          <w:rFonts w:hint="eastAsia" w:cs="楷体" w:asciiTheme="majorEastAsia" w:hAnsiTheme="majorEastAsia" w:eastAsiaTheme="majorEastAsia"/>
          <w:sz w:val="24"/>
          <w:szCs w:val="24"/>
          <w:u w:val="single"/>
        </w:rPr>
        <w:t xml:space="preserve">         按通用条款执行                     </w:t>
      </w:r>
      <w:r>
        <w:rPr>
          <w:rFonts w:hint="eastAsia" w:cs="楷体" w:asciiTheme="majorEastAsia" w:hAnsiTheme="majorEastAsia" w:eastAsiaTheme="majorEastAsia"/>
          <w:sz w:val="24"/>
          <w:szCs w:val="24"/>
        </w:rPr>
        <w:t>。</w:t>
      </w:r>
    </w:p>
    <w:p w14:paraId="54AB9004">
      <w:pPr>
        <w:keepLines w:val="0"/>
        <w:pageBreakBefore w:val="0"/>
        <w:widowControl/>
        <w:kinsoku/>
        <w:wordWrap/>
        <w:overflowPunct/>
        <w:topLinePunct w:val="0"/>
        <w:autoSpaceDE/>
        <w:autoSpaceDN/>
        <w:bidi w:val="0"/>
        <w:adjustRightInd w:val="0"/>
        <w:snapToGrid w:val="0"/>
        <w:spacing w:after="0" w:line="540" w:lineRule="exact"/>
        <w:textAlignment w:val="auto"/>
        <w:rPr>
          <w:rFonts w:cs="楷体" w:asciiTheme="majorEastAsia" w:hAnsiTheme="majorEastAsia" w:eastAsiaTheme="majorEastAsia"/>
          <w:sz w:val="24"/>
          <w:szCs w:val="24"/>
        </w:rPr>
      </w:pPr>
      <w:r>
        <w:rPr>
          <w:rFonts w:hint="eastAsia" w:cs="楷体" w:asciiTheme="majorEastAsia" w:hAnsiTheme="majorEastAsia" w:eastAsiaTheme="majorEastAsia"/>
          <w:sz w:val="24"/>
          <w:szCs w:val="24"/>
        </w:rPr>
        <w:t>发包人不按照本项约定组织竣工验收、颁发工程接收证书的违约金的计算方法：</w:t>
      </w:r>
      <w:r>
        <w:rPr>
          <w:rFonts w:hint="eastAsia" w:cs="楷体" w:asciiTheme="majorEastAsia" w:hAnsiTheme="majorEastAsia" w:eastAsiaTheme="majorEastAsia"/>
          <w:sz w:val="24"/>
          <w:szCs w:val="24"/>
          <w:u w:val="single"/>
        </w:rPr>
        <w:t xml:space="preserve">            按通用条款执行    </w:t>
      </w:r>
      <w:r>
        <w:rPr>
          <w:rFonts w:hint="eastAsia" w:cs="楷体" w:asciiTheme="majorEastAsia" w:hAnsiTheme="majorEastAsia" w:eastAsiaTheme="majorEastAsia"/>
          <w:sz w:val="24"/>
          <w:szCs w:val="24"/>
        </w:rPr>
        <w:t>。</w:t>
      </w:r>
    </w:p>
    <w:p w14:paraId="77B4F721">
      <w:pPr>
        <w:keepLines w:val="0"/>
        <w:pageBreakBefore w:val="0"/>
        <w:widowControl/>
        <w:kinsoku/>
        <w:wordWrap/>
        <w:overflowPunct/>
        <w:topLinePunct w:val="0"/>
        <w:autoSpaceDE/>
        <w:autoSpaceDN/>
        <w:bidi w:val="0"/>
        <w:adjustRightInd w:val="0"/>
        <w:snapToGrid w:val="0"/>
        <w:spacing w:after="0" w:line="540" w:lineRule="exact"/>
        <w:textAlignment w:val="auto"/>
        <w:rPr>
          <w:rFonts w:cs="楷体" w:asciiTheme="majorEastAsia" w:hAnsiTheme="majorEastAsia" w:eastAsiaTheme="majorEastAsia"/>
          <w:sz w:val="24"/>
          <w:szCs w:val="24"/>
        </w:rPr>
      </w:pPr>
      <w:r>
        <w:rPr>
          <w:rFonts w:hint="eastAsia" w:cs="楷体" w:asciiTheme="majorEastAsia" w:hAnsiTheme="majorEastAsia" w:eastAsiaTheme="majorEastAsia"/>
          <w:sz w:val="24"/>
          <w:szCs w:val="24"/>
        </w:rPr>
        <w:t>13.2.5移交、接收全部与部分工程</w:t>
      </w:r>
    </w:p>
    <w:p w14:paraId="38C5D349">
      <w:pPr>
        <w:keepLines w:val="0"/>
        <w:pageBreakBefore w:val="0"/>
        <w:widowControl/>
        <w:kinsoku/>
        <w:wordWrap/>
        <w:overflowPunct/>
        <w:topLinePunct w:val="0"/>
        <w:autoSpaceDE/>
        <w:autoSpaceDN/>
        <w:bidi w:val="0"/>
        <w:adjustRightInd w:val="0"/>
        <w:snapToGrid w:val="0"/>
        <w:spacing w:after="0" w:line="540" w:lineRule="exact"/>
        <w:textAlignment w:val="auto"/>
        <w:rPr>
          <w:rFonts w:cs="楷体" w:asciiTheme="majorEastAsia" w:hAnsiTheme="majorEastAsia" w:eastAsiaTheme="majorEastAsia"/>
          <w:sz w:val="24"/>
          <w:szCs w:val="24"/>
        </w:rPr>
      </w:pPr>
      <w:r>
        <w:rPr>
          <w:rFonts w:hint="eastAsia" w:cs="楷体" w:asciiTheme="majorEastAsia" w:hAnsiTheme="majorEastAsia" w:eastAsiaTheme="majorEastAsia"/>
          <w:sz w:val="24"/>
          <w:szCs w:val="24"/>
        </w:rPr>
        <w:t>承包人向发包人移交工程的期限：</w:t>
      </w:r>
      <w:r>
        <w:rPr>
          <w:rFonts w:hint="eastAsia" w:cs="楷体" w:asciiTheme="majorEastAsia" w:hAnsiTheme="majorEastAsia" w:eastAsiaTheme="majorEastAsia"/>
          <w:sz w:val="24"/>
          <w:szCs w:val="24"/>
          <w:u w:val="single"/>
        </w:rPr>
        <w:t xml:space="preserve">       按通用条款执行                 </w:t>
      </w:r>
      <w:r>
        <w:rPr>
          <w:rFonts w:hint="eastAsia" w:cs="楷体" w:asciiTheme="majorEastAsia" w:hAnsiTheme="majorEastAsia" w:eastAsiaTheme="majorEastAsia"/>
          <w:sz w:val="24"/>
          <w:szCs w:val="24"/>
        </w:rPr>
        <w:t>。</w:t>
      </w:r>
    </w:p>
    <w:p w14:paraId="2B407E99">
      <w:pPr>
        <w:keepLines w:val="0"/>
        <w:pageBreakBefore w:val="0"/>
        <w:widowControl/>
        <w:kinsoku/>
        <w:wordWrap/>
        <w:overflowPunct/>
        <w:topLinePunct w:val="0"/>
        <w:autoSpaceDE/>
        <w:autoSpaceDN/>
        <w:bidi w:val="0"/>
        <w:adjustRightInd w:val="0"/>
        <w:snapToGrid w:val="0"/>
        <w:spacing w:after="0" w:line="540" w:lineRule="exact"/>
        <w:textAlignment w:val="auto"/>
        <w:rPr>
          <w:rFonts w:cs="楷体" w:asciiTheme="majorEastAsia" w:hAnsiTheme="majorEastAsia" w:eastAsiaTheme="majorEastAsia"/>
          <w:sz w:val="24"/>
          <w:szCs w:val="24"/>
          <w:u w:val="single"/>
        </w:rPr>
      </w:pPr>
      <w:r>
        <w:rPr>
          <w:rFonts w:hint="eastAsia" w:cs="楷体" w:asciiTheme="majorEastAsia" w:hAnsiTheme="majorEastAsia" w:eastAsiaTheme="majorEastAsia"/>
          <w:sz w:val="24"/>
          <w:szCs w:val="24"/>
        </w:rPr>
        <w:t>发包人未按本合同约定接收全部或部分工程的，违约金的计算方法为：</w:t>
      </w:r>
    </w:p>
    <w:p w14:paraId="1EC934B7">
      <w:pPr>
        <w:keepLines w:val="0"/>
        <w:pageBreakBefore w:val="0"/>
        <w:widowControl/>
        <w:kinsoku/>
        <w:wordWrap/>
        <w:overflowPunct/>
        <w:topLinePunct w:val="0"/>
        <w:autoSpaceDE/>
        <w:autoSpaceDN/>
        <w:bidi w:val="0"/>
        <w:adjustRightInd w:val="0"/>
        <w:snapToGrid w:val="0"/>
        <w:spacing w:after="0" w:line="540" w:lineRule="exact"/>
        <w:textAlignment w:val="auto"/>
        <w:rPr>
          <w:rFonts w:cs="楷体" w:asciiTheme="majorEastAsia" w:hAnsiTheme="majorEastAsia" w:eastAsiaTheme="majorEastAsia"/>
          <w:sz w:val="24"/>
          <w:szCs w:val="24"/>
        </w:rPr>
      </w:pPr>
      <w:r>
        <w:rPr>
          <w:rFonts w:hint="eastAsia" w:cs="楷体" w:asciiTheme="majorEastAsia" w:hAnsiTheme="majorEastAsia" w:eastAsiaTheme="majorEastAsia"/>
          <w:sz w:val="24"/>
          <w:szCs w:val="24"/>
        </w:rPr>
        <w:t>承包人未按时移交工程的，违约金的计算方法为：。</w:t>
      </w:r>
    </w:p>
    <w:p w14:paraId="1A9066D3">
      <w:pPr>
        <w:keepLines w:val="0"/>
        <w:pageBreakBefore w:val="0"/>
        <w:widowControl/>
        <w:kinsoku/>
        <w:wordWrap/>
        <w:overflowPunct/>
        <w:topLinePunct w:val="0"/>
        <w:autoSpaceDE/>
        <w:autoSpaceDN/>
        <w:bidi w:val="0"/>
        <w:adjustRightInd w:val="0"/>
        <w:snapToGrid w:val="0"/>
        <w:spacing w:after="0" w:line="540" w:lineRule="exact"/>
        <w:textAlignment w:val="auto"/>
        <w:rPr>
          <w:rFonts w:cs="楷体" w:asciiTheme="majorEastAsia" w:hAnsiTheme="majorEastAsia" w:eastAsiaTheme="majorEastAsia"/>
          <w:sz w:val="24"/>
          <w:szCs w:val="24"/>
        </w:rPr>
      </w:pPr>
      <w:r>
        <w:rPr>
          <w:rFonts w:hint="eastAsia" w:cs="楷体" w:asciiTheme="majorEastAsia" w:hAnsiTheme="majorEastAsia" w:eastAsiaTheme="majorEastAsia"/>
          <w:b/>
          <w:bCs/>
          <w:sz w:val="24"/>
          <w:szCs w:val="24"/>
        </w:rPr>
        <w:t>13.3</w:t>
      </w:r>
      <w:r>
        <w:rPr>
          <w:rFonts w:hint="eastAsia" w:cs="楷体" w:asciiTheme="majorEastAsia" w:hAnsiTheme="majorEastAsia" w:eastAsiaTheme="majorEastAsia"/>
          <w:sz w:val="24"/>
          <w:szCs w:val="24"/>
        </w:rPr>
        <w:t xml:space="preserve"> 工程试车</w:t>
      </w:r>
    </w:p>
    <w:p w14:paraId="5E678F9B">
      <w:pPr>
        <w:keepLines w:val="0"/>
        <w:pageBreakBefore w:val="0"/>
        <w:widowControl/>
        <w:kinsoku/>
        <w:wordWrap/>
        <w:overflowPunct/>
        <w:topLinePunct w:val="0"/>
        <w:autoSpaceDE/>
        <w:autoSpaceDN/>
        <w:bidi w:val="0"/>
        <w:adjustRightInd w:val="0"/>
        <w:snapToGrid w:val="0"/>
        <w:spacing w:after="0" w:line="540" w:lineRule="exact"/>
        <w:textAlignment w:val="auto"/>
        <w:rPr>
          <w:rFonts w:cs="楷体" w:asciiTheme="majorEastAsia" w:hAnsiTheme="majorEastAsia" w:eastAsiaTheme="majorEastAsia"/>
          <w:sz w:val="24"/>
          <w:szCs w:val="24"/>
        </w:rPr>
      </w:pPr>
      <w:r>
        <w:rPr>
          <w:rFonts w:hint="eastAsia" w:cs="楷体" w:asciiTheme="majorEastAsia" w:hAnsiTheme="majorEastAsia" w:eastAsiaTheme="majorEastAsia"/>
          <w:sz w:val="24"/>
          <w:szCs w:val="24"/>
        </w:rPr>
        <w:t>13.3.1 试车程序</w:t>
      </w:r>
    </w:p>
    <w:p w14:paraId="04E6324D">
      <w:pPr>
        <w:keepLines w:val="0"/>
        <w:pageBreakBefore w:val="0"/>
        <w:widowControl/>
        <w:kinsoku/>
        <w:wordWrap/>
        <w:overflowPunct/>
        <w:topLinePunct w:val="0"/>
        <w:autoSpaceDE/>
        <w:autoSpaceDN/>
        <w:bidi w:val="0"/>
        <w:adjustRightInd w:val="0"/>
        <w:snapToGrid w:val="0"/>
        <w:spacing w:after="0" w:line="540" w:lineRule="exact"/>
        <w:textAlignment w:val="auto"/>
        <w:rPr>
          <w:rFonts w:cs="楷体" w:asciiTheme="majorEastAsia" w:hAnsiTheme="majorEastAsia" w:eastAsiaTheme="majorEastAsia"/>
          <w:sz w:val="24"/>
          <w:szCs w:val="24"/>
        </w:rPr>
      </w:pPr>
      <w:r>
        <w:rPr>
          <w:rFonts w:hint="eastAsia" w:cs="楷体" w:asciiTheme="majorEastAsia" w:hAnsiTheme="majorEastAsia" w:eastAsiaTheme="majorEastAsia"/>
          <w:sz w:val="24"/>
          <w:szCs w:val="24"/>
        </w:rPr>
        <w:t>工程试车内容：</w:t>
      </w:r>
      <w:r>
        <w:rPr>
          <w:rFonts w:hint="eastAsia" w:cs="楷体" w:asciiTheme="majorEastAsia" w:hAnsiTheme="majorEastAsia" w:eastAsiaTheme="majorEastAsia"/>
          <w:sz w:val="24"/>
          <w:szCs w:val="24"/>
          <w:u w:val="single"/>
        </w:rPr>
        <w:t xml:space="preserve">     无        </w:t>
      </w:r>
      <w:r>
        <w:rPr>
          <w:rFonts w:hint="eastAsia" w:cs="楷体" w:asciiTheme="majorEastAsia" w:hAnsiTheme="majorEastAsia" w:eastAsiaTheme="majorEastAsia"/>
          <w:sz w:val="24"/>
          <w:szCs w:val="24"/>
        </w:rPr>
        <w:t>。</w:t>
      </w:r>
    </w:p>
    <w:p w14:paraId="046CFCBE">
      <w:pPr>
        <w:keepLines w:val="0"/>
        <w:pageBreakBefore w:val="0"/>
        <w:widowControl/>
        <w:kinsoku/>
        <w:wordWrap/>
        <w:overflowPunct/>
        <w:topLinePunct w:val="0"/>
        <w:autoSpaceDE/>
        <w:autoSpaceDN/>
        <w:bidi w:val="0"/>
        <w:adjustRightInd w:val="0"/>
        <w:snapToGrid w:val="0"/>
        <w:spacing w:after="0" w:line="540" w:lineRule="exact"/>
        <w:textAlignment w:val="auto"/>
        <w:rPr>
          <w:rFonts w:cs="楷体" w:asciiTheme="majorEastAsia" w:hAnsiTheme="majorEastAsia" w:eastAsiaTheme="majorEastAsia"/>
          <w:sz w:val="24"/>
          <w:szCs w:val="24"/>
        </w:rPr>
      </w:pPr>
      <w:r>
        <w:rPr>
          <w:rFonts w:hint="eastAsia" w:cs="楷体" w:asciiTheme="majorEastAsia" w:hAnsiTheme="majorEastAsia" w:eastAsiaTheme="majorEastAsia"/>
          <w:sz w:val="24"/>
          <w:szCs w:val="24"/>
        </w:rPr>
        <w:t>（1）单机无负荷试车费用由</w:t>
      </w:r>
      <w:r>
        <w:rPr>
          <w:rFonts w:hint="eastAsia" w:cs="楷体" w:asciiTheme="majorEastAsia" w:hAnsiTheme="majorEastAsia" w:eastAsiaTheme="majorEastAsia"/>
          <w:sz w:val="24"/>
          <w:szCs w:val="24"/>
          <w:u w:val="single"/>
        </w:rPr>
        <w:t xml:space="preserve">        无            </w:t>
      </w:r>
      <w:r>
        <w:rPr>
          <w:rFonts w:hint="eastAsia" w:cs="楷体" w:asciiTheme="majorEastAsia" w:hAnsiTheme="majorEastAsia" w:eastAsiaTheme="majorEastAsia"/>
          <w:sz w:val="24"/>
          <w:szCs w:val="24"/>
        </w:rPr>
        <w:t>承担；</w:t>
      </w:r>
    </w:p>
    <w:p w14:paraId="6EFAB680">
      <w:pPr>
        <w:keepLines w:val="0"/>
        <w:pageBreakBefore w:val="0"/>
        <w:widowControl/>
        <w:kinsoku/>
        <w:wordWrap/>
        <w:overflowPunct/>
        <w:topLinePunct w:val="0"/>
        <w:autoSpaceDE/>
        <w:autoSpaceDN/>
        <w:bidi w:val="0"/>
        <w:adjustRightInd w:val="0"/>
        <w:snapToGrid w:val="0"/>
        <w:spacing w:after="0" w:line="540" w:lineRule="exact"/>
        <w:textAlignment w:val="auto"/>
        <w:rPr>
          <w:rFonts w:cs="楷体" w:asciiTheme="majorEastAsia" w:hAnsiTheme="majorEastAsia" w:eastAsiaTheme="majorEastAsia"/>
          <w:sz w:val="24"/>
          <w:szCs w:val="24"/>
        </w:rPr>
      </w:pPr>
      <w:r>
        <w:rPr>
          <w:rFonts w:hint="eastAsia" w:cs="楷体" w:asciiTheme="majorEastAsia" w:hAnsiTheme="majorEastAsia" w:eastAsiaTheme="majorEastAsia"/>
          <w:sz w:val="24"/>
          <w:szCs w:val="24"/>
        </w:rPr>
        <w:t>（2）无负荷联动试车费用由</w:t>
      </w:r>
      <w:r>
        <w:rPr>
          <w:rFonts w:hint="eastAsia" w:cs="楷体" w:asciiTheme="majorEastAsia" w:hAnsiTheme="majorEastAsia" w:eastAsiaTheme="majorEastAsia"/>
          <w:sz w:val="24"/>
          <w:szCs w:val="24"/>
          <w:u w:val="single"/>
        </w:rPr>
        <w:t xml:space="preserve">        无           </w:t>
      </w:r>
      <w:r>
        <w:rPr>
          <w:rFonts w:hint="eastAsia" w:cs="楷体" w:asciiTheme="majorEastAsia" w:hAnsiTheme="majorEastAsia" w:eastAsiaTheme="majorEastAsia"/>
          <w:sz w:val="24"/>
          <w:szCs w:val="24"/>
        </w:rPr>
        <w:t>承担。</w:t>
      </w:r>
    </w:p>
    <w:p w14:paraId="0E823DB4">
      <w:pPr>
        <w:keepLines w:val="0"/>
        <w:pageBreakBefore w:val="0"/>
        <w:widowControl/>
        <w:kinsoku/>
        <w:wordWrap/>
        <w:overflowPunct/>
        <w:topLinePunct w:val="0"/>
        <w:autoSpaceDE/>
        <w:autoSpaceDN/>
        <w:bidi w:val="0"/>
        <w:adjustRightInd w:val="0"/>
        <w:snapToGrid w:val="0"/>
        <w:spacing w:after="0" w:line="540" w:lineRule="exact"/>
        <w:textAlignment w:val="auto"/>
        <w:rPr>
          <w:rFonts w:cs="楷体" w:asciiTheme="majorEastAsia" w:hAnsiTheme="majorEastAsia" w:eastAsiaTheme="majorEastAsia"/>
          <w:sz w:val="24"/>
          <w:szCs w:val="24"/>
        </w:rPr>
      </w:pPr>
      <w:r>
        <w:rPr>
          <w:rFonts w:hint="eastAsia" w:cs="楷体" w:asciiTheme="majorEastAsia" w:hAnsiTheme="majorEastAsia" w:eastAsiaTheme="majorEastAsia"/>
          <w:sz w:val="24"/>
          <w:szCs w:val="24"/>
        </w:rPr>
        <w:t>13.3.3 投料试车</w:t>
      </w:r>
    </w:p>
    <w:p w14:paraId="1820522F">
      <w:pPr>
        <w:keepLines w:val="0"/>
        <w:pageBreakBefore w:val="0"/>
        <w:widowControl/>
        <w:kinsoku/>
        <w:wordWrap/>
        <w:overflowPunct/>
        <w:topLinePunct w:val="0"/>
        <w:autoSpaceDE/>
        <w:autoSpaceDN/>
        <w:bidi w:val="0"/>
        <w:adjustRightInd w:val="0"/>
        <w:snapToGrid w:val="0"/>
        <w:spacing w:after="0" w:line="540" w:lineRule="exact"/>
        <w:textAlignment w:val="auto"/>
        <w:rPr>
          <w:rFonts w:cs="楷体" w:asciiTheme="majorEastAsia" w:hAnsiTheme="majorEastAsia" w:eastAsiaTheme="majorEastAsia"/>
          <w:sz w:val="24"/>
          <w:szCs w:val="24"/>
        </w:rPr>
      </w:pPr>
      <w:r>
        <w:rPr>
          <w:rFonts w:hint="eastAsia" w:cs="楷体" w:asciiTheme="majorEastAsia" w:hAnsiTheme="majorEastAsia" w:eastAsiaTheme="majorEastAsia"/>
          <w:sz w:val="24"/>
          <w:szCs w:val="24"/>
        </w:rPr>
        <w:t>关于投料试车相关事项的约定：</w:t>
      </w:r>
      <w:r>
        <w:rPr>
          <w:rFonts w:hint="eastAsia" w:cs="楷体" w:asciiTheme="majorEastAsia" w:hAnsiTheme="majorEastAsia" w:eastAsiaTheme="majorEastAsia"/>
          <w:sz w:val="24"/>
          <w:szCs w:val="24"/>
          <w:u w:val="single"/>
        </w:rPr>
        <w:t xml:space="preserve">         无        </w:t>
      </w:r>
      <w:r>
        <w:rPr>
          <w:rFonts w:hint="eastAsia" w:cs="楷体" w:asciiTheme="majorEastAsia" w:hAnsiTheme="majorEastAsia" w:eastAsiaTheme="majorEastAsia"/>
          <w:sz w:val="24"/>
          <w:szCs w:val="24"/>
        </w:rPr>
        <w:t>。</w:t>
      </w:r>
    </w:p>
    <w:p w14:paraId="3852CED0">
      <w:pPr>
        <w:keepLines w:val="0"/>
        <w:pageBreakBefore w:val="0"/>
        <w:widowControl/>
        <w:kinsoku/>
        <w:wordWrap/>
        <w:overflowPunct/>
        <w:topLinePunct w:val="0"/>
        <w:autoSpaceDE/>
        <w:autoSpaceDN/>
        <w:bidi w:val="0"/>
        <w:adjustRightInd w:val="0"/>
        <w:snapToGrid w:val="0"/>
        <w:spacing w:after="0" w:line="540" w:lineRule="exact"/>
        <w:textAlignment w:val="auto"/>
        <w:rPr>
          <w:rFonts w:cs="楷体" w:asciiTheme="majorEastAsia" w:hAnsiTheme="majorEastAsia" w:eastAsiaTheme="majorEastAsia"/>
          <w:sz w:val="24"/>
          <w:szCs w:val="24"/>
        </w:rPr>
      </w:pPr>
      <w:r>
        <w:rPr>
          <w:rFonts w:hint="eastAsia" w:cs="楷体" w:asciiTheme="majorEastAsia" w:hAnsiTheme="majorEastAsia" w:eastAsiaTheme="majorEastAsia"/>
          <w:b/>
          <w:bCs/>
          <w:sz w:val="24"/>
          <w:szCs w:val="24"/>
        </w:rPr>
        <w:t>13.6</w:t>
      </w:r>
      <w:r>
        <w:rPr>
          <w:rFonts w:hint="eastAsia" w:cs="楷体" w:asciiTheme="majorEastAsia" w:hAnsiTheme="majorEastAsia" w:eastAsiaTheme="majorEastAsia"/>
          <w:sz w:val="24"/>
          <w:szCs w:val="24"/>
        </w:rPr>
        <w:t xml:space="preserve"> 竣工退场</w:t>
      </w:r>
    </w:p>
    <w:p w14:paraId="4DC8E85B">
      <w:pPr>
        <w:keepLines w:val="0"/>
        <w:pageBreakBefore w:val="0"/>
        <w:widowControl/>
        <w:kinsoku/>
        <w:wordWrap/>
        <w:overflowPunct/>
        <w:topLinePunct w:val="0"/>
        <w:autoSpaceDE/>
        <w:autoSpaceDN/>
        <w:bidi w:val="0"/>
        <w:adjustRightInd w:val="0"/>
        <w:snapToGrid w:val="0"/>
        <w:spacing w:after="0" w:line="540" w:lineRule="exact"/>
        <w:textAlignment w:val="auto"/>
        <w:rPr>
          <w:rFonts w:cs="楷体" w:asciiTheme="majorEastAsia" w:hAnsiTheme="majorEastAsia" w:eastAsiaTheme="majorEastAsia"/>
          <w:sz w:val="24"/>
          <w:szCs w:val="24"/>
        </w:rPr>
      </w:pPr>
      <w:r>
        <w:rPr>
          <w:rFonts w:hint="eastAsia" w:cs="楷体" w:asciiTheme="majorEastAsia" w:hAnsiTheme="majorEastAsia" w:eastAsiaTheme="majorEastAsia"/>
          <w:sz w:val="24"/>
          <w:szCs w:val="24"/>
        </w:rPr>
        <w:t>13.6.1 竣工退场</w:t>
      </w:r>
    </w:p>
    <w:p w14:paraId="7AF9B931">
      <w:pPr>
        <w:keepLines w:val="0"/>
        <w:pageBreakBefore w:val="0"/>
        <w:widowControl/>
        <w:kinsoku/>
        <w:wordWrap/>
        <w:overflowPunct/>
        <w:topLinePunct w:val="0"/>
        <w:autoSpaceDE/>
        <w:autoSpaceDN/>
        <w:bidi w:val="0"/>
        <w:adjustRightInd w:val="0"/>
        <w:snapToGrid w:val="0"/>
        <w:spacing w:after="0" w:line="540" w:lineRule="exact"/>
        <w:textAlignment w:val="auto"/>
        <w:rPr>
          <w:rFonts w:cs="楷体" w:asciiTheme="majorEastAsia" w:hAnsiTheme="majorEastAsia" w:eastAsiaTheme="majorEastAsia"/>
          <w:sz w:val="24"/>
          <w:szCs w:val="24"/>
        </w:rPr>
      </w:pPr>
      <w:r>
        <w:rPr>
          <w:rFonts w:hint="eastAsia" w:cs="楷体" w:asciiTheme="majorEastAsia" w:hAnsiTheme="majorEastAsia" w:eastAsiaTheme="majorEastAsia"/>
          <w:sz w:val="24"/>
          <w:szCs w:val="24"/>
        </w:rPr>
        <w:t>承包人完成竣工退场的期限：</w:t>
      </w:r>
      <w:r>
        <w:rPr>
          <w:rFonts w:hint="eastAsia" w:cs="楷体" w:asciiTheme="majorEastAsia" w:hAnsiTheme="majorEastAsia" w:eastAsiaTheme="majorEastAsia"/>
          <w:sz w:val="24"/>
          <w:szCs w:val="24"/>
          <w:u w:val="single"/>
        </w:rPr>
        <w:t xml:space="preserve">      颁发工程接收证书后三天内          </w:t>
      </w:r>
      <w:r>
        <w:rPr>
          <w:rFonts w:hint="eastAsia" w:cs="楷体" w:asciiTheme="majorEastAsia" w:hAnsiTheme="majorEastAsia" w:eastAsiaTheme="majorEastAsia"/>
          <w:sz w:val="24"/>
          <w:szCs w:val="24"/>
        </w:rPr>
        <w:t>。</w:t>
      </w:r>
    </w:p>
    <w:p w14:paraId="5EA581B8">
      <w:pPr>
        <w:keepNext/>
        <w:keepLines w:val="0"/>
        <w:pageBreakBefore w:val="0"/>
        <w:widowControl/>
        <w:kinsoku/>
        <w:wordWrap/>
        <w:overflowPunct/>
        <w:topLinePunct w:val="0"/>
        <w:autoSpaceDE/>
        <w:autoSpaceDN/>
        <w:bidi w:val="0"/>
        <w:adjustRightInd w:val="0"/>
        <w:snapToGrid w:val="0"/>
        <w:spacing w:after="0" w:line="540" w:lineRule="exact"/>
        <w:textAlignment w:val="auto"/>
        <w:outlineLvl w:val="3"/>
        <w:rPr>
          <w:rFonts w:cs="楷体" w:asciiTheme="majorEastAsia" w:hAnsiTheme="majorEastAsia" w:eastAsiaTheme="majorEastAsia"/>
          <w:b/>
          <w:bCs/>
          <w:sz w:val="24"/>
          <w:szCs w:val="24"/>
        </w:rPr>
      </w:pPr>
      <w:bookmarkStart w:id="1044" w:name="_Toc351203646"/>
      <w:bookmarkEnd w:id="1044"/>
      <w:r>
        <w:rPr>
          <w:rFonts w:hint="eastAsia" w:cs="楷体" w:asciiTheme="majorEastAsia" w:hAnsiTheme="majorEastAsia" w:eastAsiaTheme="majorEastAsia"/>
          <w:b/>
          <w:bCs/>
          <w:sz w:val="24"/>
          <w:szCs w:val="24"/>
        </w:rPr>
        <w:t>14. 竣工结算</w:t>
      </w:r>
    </w:p>
    <w:p w14:paraId="0AAB3FF4">
      <w:pPr>
        <w:keepLines w:val="0"/>
        <w:pageBreakBefore w:val="0"/>
        <w:widowControl/>
        <w:kinsoku/>
        <w:wordWrap/>
        <w:overflowPunct/>
        <w:topLinePunct w:val="0"/>
        <w:autoSpaceDE/>
        <w:autoSpaceDN/>
        <w:bidi w:val="0"/>
        <w:adjustRightInd w:val="0"/>
        <w:snapToGrid w:val="0"/>
        <w:spacing w:after="0" w:line="540" w:lineRule="exact"/>
        <w:textAlignment w:val="auto"/>
        <w:rPr>
          <w:rFonts w:cs="楷体" w:asciiTheme="majorEastAsia" w:hAnsiTheme="majorEastAsia" w:eastAsiaTheme="majorEastAsia"/>
          <w:sz w:val="24"/>
          <w:szCs w:val="24"/>
        </w:rPr>
      </w:pPr>
      <w:r>
        <w:rPr>
          <w:rFonts w:hint="eastAsia" w:cs="楷体" w:asciiTheme="majorEastAsia" w:hAnsiTheme="majorEastAsia" w:eastAsiaTheme="majorEastAsia"/>
          <w:b/>
          <w:bCs/>
          <w:sz w:val="24"/>
          <w:szCs w:val="24"/>
        </w:rPr>
        <w:t>14.1</w:t>
      </w:r>
      <w:r>
        <w:rPr>
          <w:rFonts w:hint="eastAsia" w:cs="楷体" w:asciiTheme="majorEastAsia" w:hAnsiTheme="majorEastAsia" w:eastAsiaTheme="majorEastAsia"/>
          <w:sz w:val="24"/>
          <w:szCs w:val="24"/>
        </w:rPr>
        <w:t xml:space="preserve"> 竣工结算申请</w:t>
      </w:r>
    </w:p>
    <w:p w14:paraId="62BD5337">
      <w:pPr>
        <w:keepLines w:val="0"/>
        <w:pageBreakBefore w:val="0"/>
        <w:widowControl/>
        <w:kinsoku/>
        <w:wordWrap/>
        <w:overflowPunct/>
        <w:topLinePunct w:val="0"/>
        <w:autoSpaceDE/>
        <w:autoSpaceDN/>
        <w:bidi w:val="0"/>
        <w:adjustRightInd w:val="0"/>
        <w:snapToGrid w:val="0"/>
        <w:spacing w:after="0" w:line="540" w:lineRule="exact"/>
        <w:textAlignment w:val="auto"/>
        <w:rPr>
          <w:rFonts w:cs="楷体" w:asciiTheme="majorEastAsia" w:hAnsiTheme="majorEastAsia" w:eastAsiaTheme="majorEastAsia"/>
          <w:sz w:val="24"/>
          <w:szCs w:val="24"/>
        </w:rPr>
      </w:pPr>
      <w:r>
        <w:rPr>
          <w:rFonts w:hint="eastAsia" w:cs="楷体" w:asciiTheme="majorEastAsia" w:hAnsiTheme="majorEastAsia" w:eastAsiaTheme="majorEastAsia"/>
          <w:sz w:val="24"/>
          <w:szCs w:val="24"/>
        </w:rPr>
        <w:t>承包人提交竣工结算申请单的期限：。</w:t>
      </w:r>
    </w:p>
    <w:p w14:paraId="017E2BFA">
      <w:pPr>
        <w:keepLines w:val="0"/>
        <w:pageBreakBefore w:val="0"/>
        <w:widowControl/>
        <w:kinsoku/>
        <w:wordWrap/>
        <w:overflowPunct/>
        <w:topLinePunct w:val="0"/>
        <w:autoSpaceDE/>
        <w:autoSpaceDN/>
        <w:bidi w:val="0"/>
        <w:adjustRightInd w:val="0"/>
        <w:snapToGrid w:val="0"/>
        <w:spacing w:after="0" w:line="540" w:lineRule="exact"/>
        <w:textAlignment w:val="auto"/>
        <w:rPr>
          <w:rFonts w:cs="楷体" w:asciiTheme="majorEastAsia" w:hAnsiTheme="majorEastAsia" w:eastAsiaTheme="majorEastAsia"/>
          <w:sz w:val="24"/>
          <w:szCs w:val="24"/>
        </w:rPr>
      </w:pPr>
      <w:r>
        <w:rPr>
          <w:rFonts w:hint="eastAsia" w:cs="楷体" w:asciiTheme="majorEastAsia" w:hAnsiTheme="majorEastAsia" w:eastAsiaTheme="majorEastAsia"/>
          <w:sz w:val="24"/>
          <w:szCs w:val="24"/>
        </w:rPr>
        <w:t>竣工结算申请单应包括的内容：。</w:t>
      </w:r>
    </w:p>
    <w:p w14:paraId="503DA2F3">
      <w:pPr>
        <w:keepLines w:val="0"/>
        <w:pageBreakBefore w:val="0"/>
        <w:widowControl/>
        <w:kinsoku/>
        <w:wordWrap/>
        <w:overflowPunct/>
        <w:topLinePunct w:val="0"/>
        <w:autoSpaceDE/>
        <w:autoSpaceDN/>
        <w:bidi w:val="0"/>
        <w:adjustRightInd w:val="0"/>
        <w:snapToGrid w:val="0"/>
        <w:spacing w:after="0" w:line="540" w:lineRule="exact"/>
        <w:textAlignment w:val="auto"/>
        <w:rPr>
          <w:rFonts w:cs="楷体" w:asciiTheme="majorEastAsia" w:hAnsiTheme="majorEastAsia" w:eastAsiaTheme="majorEastAsia"/>
          <w:sz w:val="24"/>
          <w:szCs w:val="24"/>
        </w:rPr>
      </w:pPr>
      <w:r>
        <w:rPr>
          <w:rFonts w:hint="eastAsia" w:cs="楷体" w:asciiTheme="majorEastAsia" w:hAnsiTheme="majorEastAsia" w:eastAsiaTheme="majorEastAsia"/>
          <w:b/>
          <w:bCs/>
          <w:sz w:val="24"/>
          <w:szCs w:val="24"/>
        </w:rPr>
        <w:t>14.2</w:t>
      </w:r>
      <w:r>
        <w:rPr>
          <w:rFonts w:hint="eastAsia" w:cs="楷体" w:asciiTheme="majorEastAsia" w:hAnsiTheme="majorEastAsia" w:eastAsiaTheme="majorEastAsia"/>
          <w:sz w:val="24"/>
          <w:szCs w:val="24"/>
        </w:rPr>
        <w:t xml:space="preserve"> 竣工结算审核</w:t>
      </w:r>
    </w:p>
    <w:p w14:paraId="54786255">
      <w:pPr>
        <w:keepLines w:val="0"/>
        <w:pageBreakBefore w:val="0"/>
        <w:widowControl/>
        <w:kinsoku/>
        <w:wordWrap/>
        <w:overflowPunct/>
        <w:topLinePunct w:val="0"/>
        <w:autoSpaceDE/>
        <w:autoSpaceDN/>
        <w:bidi w:val="0"/>
        <w:adjustRightInd w:val="0"/>
        <w:snapToGrid w:val="0"/>
        <w:spacing w:after="0" w:line="540" w:lineRule="exact"/>
        <w:textAlignment w:val="auto"/>
        <w:rPr>
          <w:rFonts w:cs="楷体" w:asciiTheme="majorEastAsia" w:hAnsiTheme="majorEastAsia" w:eastAsiaTheme="majorEastAsia"/>
          <w:sz w:val="24"/>
          <w:szCs w:val="24"/>
        </w:rPr>
      </w:pPr>
      <w:r>
        <w:rPr>
          <w:rFonts w:hint="eastAsia" w:cs="楷体" w:asciiTheme="majorEastAsia" w:hAnsiTheme="majorEastAsia" w:eastAsiaTheme="majorEastAsia"/>
          <w:sz w:val="24"/>
          <w:szCs w:val="24"/>
        </w:rPr>
        <w:t>发包人审批竣工付款申请单的期限：。</w:t>
      </w:r>
    </w:p>
    <w:p w14:paraId="1EEF44A0">
      <w:pPr>
        <w:keepLines w:val="0"/>
        <w:pageBreakBefore w:val="0"/>
        <w:widowControl/>
        <w:kinsoku/>
        <w:wordWrap/>
        <w:overflowPunct/>
        <w:topLinePunct w:val="0"/>
        <w:autoSpaceDE/>
        <w:autoSpaceDN/>
        <w:bidi w:val="0"/>
        <w:adjustRightInd w:val="0"/>
        <w:snapToGrid w:val="0"/>
        <w:spacing w:after="0" w:line="540" w:lineRule="exact"/>
        <w:textAlignment w:val="auto"/>
        <w:rPr>
          <w:rFonts w:cs="楷体" w:asciiTheme="majorEastAsia" w:hAnsiTheme="majorEastAsia" w:eastAsiaTheme="majorEastAsia"/>
          <w:sz w:val="24"/>
          <w:szCs w:val="24"/>
        </w:rPr>
      </w:pPr>
      <w:r>
        <w:rPr>
          <w:rFonts w:hint="eastAsia" w:cs="楷体" w:asciiTheme="majorEastAsia" w:hAnsiTheme="majorEastAsia" w:eastAsiaTheme="majorEastAsia"/>
          <w:sz w:val="24"/>
          <w:szCs w:val="24"/>
        </w:rPr>
        <w:t>发包人完成竣工付款的期限：。</w:t>
      </w:r>
    </w:p>
    <w:p w14:paraId="5F4EA6B9">
      <w:pPr>
        <w:keepLines w:val="0"/>
        <w:pageBreakBefore w:val="0"/>
        <w:widowControl/>
        <w:kinsoku/>
        <w:wordWrap/>
        <w:overflowPunct/>
        <w:topLinePunct w:val="0"/>
        <w:autoSpaceDE/>
        <w:autoSpaceDN/>
        <w:bidi w:val="0"/>
        <w:adjustRightInd w:val="0"/>
        <w:snapToGrid w:val="0"/>
        <w:spacing w:after="0" w:line="540" w:lineRule="exact"/>
        <w:textAlignment w:val="auto"/>
        <w:rPr>
          <w:rFonts w:cs="楷体" w:asciiTheme="majorEastAsia" w:hAnsiTheme="majorEastAsia" w:eastAsiaTheme="majorEastAsia"/>
          <w:sz w:val="24"/>
          <w:szCs w:val="24"/>
        </w:rPr>
      </w:pPr>
      <w:r>
        <w:rPr>
          <w:rFonts w:hint="eastAsia" w:cs="楷体" w:asciiTheme="majorEastAsia" w:hAnsiTheme="majorEastAsia" w:eastAsiaTheme="majorEastAsia"/>
          <w:sz w:val="24"/>
          <w:szCs w:val="24"/>
        </w:rPr>
        <w:t>关于竣工付款证书异议部分复核的方式和程序：</w:t>
      </w:r>
      <w:r>
        <w:rPr>
          <w:rFonts w:hint="eastAsia" w:cs="楷体" w:asciiTheme="majorEastAsia" w:hAnsiTheme="majorEastAsia" w:eastAsiaTheme="majorEastAsia"/>
          <w:sz w:val="24"/>
          <w:szCs w:val="24"/>
          <w:u w:val="single"/>
        </w:rPr>
        <w:t xml:space="preserve">     按通用条款执行      </w:t>
      </w:r>
      <w:r>
        <w:rPr>
          <w:rFonts w:hint="eastAsia" w:cs="楷体" w:asciiTheme="majorEastAsia" w:hAnsiTheme="majorEastAsia" w:eastAsiaTheme="majorEastAsia"/>
          <w:sz w:val="24"/>
          <w:szCs w:val="24"/>
        </w:rPr>
        <w:t>。</w:t>
      </w:r>
    </w:p>
    <w:p w14:paraId="6EB1906B">
      <w:pPr>
        <w:keepLines w:val="0"/>
        <w:pageBreakBefore w:val="0"/>
        <w:widowControl/>
        <w:kinsoku/>
        <w:wordWrap/>
        <w:overflowPunct/>
        <w:topLinePunct w:val="0"/>
        <w:bidi w:val="0"/>
        <w:adjustRightInd w:val="0"/>
        <w:snapToGrid w:val="0"/>
        <w:spacing w:after="0" w:line="540" w:lineRule="exact"/>
        <w:textAlignment w:val="auto"/>
        <w:rPr>
          <w:rFonts w:cs="楷体" w:asciiTheme="majorEastAsia" w:hAnsiTheme="majorEastAsia" w:eastAsiaTheme="majorEastAsia"/>
          <w:sz w:val="24"/>
          <w:szCs w:val="24"/>
        </w:rPr>
      </w:pPr>
      <w:r>
        <w:rPr>
          <w:rFonts w:hint="eastAsia" w:cs="楷体" w:asciiTheme="majorEastAsia" w:hAnsiTheme="majorEastAsia" w:eastAsiaTheme="majorEastAsia"/>
          <w:b/>
          <w:bCs/>
          <w:sz w:val="24"/>
          <w:szCs w:val="24"/>
        </w:rPr>
        <w:t>14.4</w:t>
      </w:r>
      <w:r>
        <w:rPr>
          <w:rFonts w:hint="eastAsia" w:cs="楷体" w:asciiTheme="majorEastAsia" w:hAnsiTheme="majorEastAsia" w:eastAsiaTheme="majorEastAsia"/>
          <w:sz w:val="24"/>
          <w:szCs w:val="24"/>
        </w:rPr>
        <w:t xml:space="preserve"> 最终结清</w:t>
      </w:r>
    </w:p>
    <w:p w14:paraId="2070239C">
      <w:pPr>
        <w:keepLines w:val="0"/>
        <w:pageBreakBefore w:val="0"/>
        <w:widowControl/>
        <w:kinsoku/>
        <w:wordWrap/>
        <w:overflowPunct/>
        <w:topLinePunct w:val="0"/>
        <w:bidi w:val="0"/>
        <w:adjustRightInd w:val="0"/>
        <w:snapToGrid w:val="0"/>
        <w:spacing w:after="0" w:line="540" w:lineRule="exact"/>
        <w:textAlignment w:val="auto"/>
        <w:rPr>
          <w:rFonts w:cs="楷体" w:asciiTheme="majorEastAsia" w:hAnsiTheme="majorEastAsia" w:eastAsiaTheme="majorEastAsia"/>
          <w:sz w:val="24"/>
          <w:szCs w:val="24"/>
        </w:rPr>
      </w:pPr>
      <w:r>
        <w:rPr>
          <w:rFonts w:hint="eastAsia" w:cs="楷体" w:asciiTheme="majorEastAsia" w:hAnsiTheme="majorEastAsia" w:eastAsiaTheme="majorEastAsia"/>
          <w:sz w:val="24"/>
          <w:szCs w:val="24"/>
        </w:rPr>
        <w:t>14.4.1 最终结清申请单</w:t>
      </w:r>
    </w:p>
    <w:p w14:paraId="349B72F4">
      <w:pPr>
        <w:keepLines w:val="0"/>
        <w:pageBreakBefore w:val="0"/>
        <w:widowControl/>
        <w:kinsoku/>
        <w:wordWrap/>
        <w:overflowPunct/>
        <w:topLinePunct w:val="0"/>
        <w:bidi w:val="0"/>
        <w:adjustRightInd w:val="0"/>
        <w:snapToGrid w:val="0"/>
        <w:spacing w:after="0" w:line="540" w:lineRule="exact"/>
        <w:textAlignment w:val="auto"/>
        <w:rPr>
          <w:rFonts w:cs="楷体" w:asciiTheme="majorEastAsia" w:hAnsiTheme="majorEastAsia" w:eastAsiaTheme="majorEastAsia"/>
          <w:sz w:val="24"/>
          <w:szCs w:val="24"/>
        </w:rPr>
      </w:pPr>
      <w:r>
        <w:rPr>
          <w:rFonts w:hint="eastAsia" w:cs="楷体" w:asciiTheme="majorEastAsia" w:hAnsiTheme="majorEastAsia" w:eastAsiaTheme="majorEastAsia"/>
          <w:sz w:val="24"/>
          <w:szCs w:val="24"/>
        </w:rPr>
        <w:t>承包人提交最终结清申请单的份数：</w:t>
      </w:r>
      <w:r>
        <w:rPr>
          <w:rFonts w:hint="eastAsia" w:cs="楷体" w:asciiTheme="majorEastAsia" w:hAnsiTheme="majorEastAsia" w:eastAsiaTheme="majorEastAsia"/>
          <w:sz w:val="24"/>
          <w:szCs w:val="24"/>
          <w:u w:val="single"/>
        </w:rPr>
        <w:t xml:space="preserve">      四份                   </w:t>
      </w:r>
      <w:r>
        <w:rPr>
          <w:rFonts w:hint="eastAsia" w:cs="楷体" w:asciiTheme="majorEastAsia" w:hAnsiTheme="majorEastAsia" w:eastAsiaTheme="majorEastAsia"/>
          <w:sz w:val="24"/>
          <w:szCs w:val="24"/>
        </w:rPr>
        <w:t>。</w:t>
      </w:r>
    </w:p>
    <w:p w14:paraId="6E914E85">
      <w:pPr>
        <w:keepLines w:val="0"/>
        <w:pageBreakBefore w:val="0"/>
        <w:widowControl/>
        <w:kinsoku/>
        <w:wordWrap/>
        <w:overflowPunct/>
        <w:topLinePunct w:val="0"/>
        <w:bidi w:val="0"/>
        <w:adjustRightInd w:val="0"/>
        <w:snapToGrid w:val="0"/>
        <w:spacing w:after="0" w:line="540" w:lineRule="exact"/>
        <w:textAlignment w:val="auto"/>
        <w:rPr>
          <w:rFonts w:cs="楷体" w:asciiTheme="majorEastAsia" w:hAnsiTheme="majorEastAsia" w:eastAsiaTheme="majorEastAsia"/>
          <w:sz w:val="24"/>
          <w:szCs w:val="24"/>
        </w:rPr>
      </w:pPr>
      <w:r>
        <w:rPr>
          <w:rFonts w:hint="eastAsia" w:cs="楷体" w:asciiTheme="majorEastAsia" w:hAnsiTheme="majorEastAsia" w:eastAsiaTheme="majorEastAsia"/>
          <w:sz w:val="24"/>
          <w:szCs w:val="24"/>
        </w:rPr>
        <w:t>承包人提交最终结算申请单的期限：</w:t>
      </w:r>
      <w:r>
        <w:rPr>
          <w:rFonts w:hint="eastAsia" w:cs="楷体" w:asciiTheme="majorEastAsia" w:hAnsiTheme="majorEastAsia" w:eastAsiaTheme="majorEastAsia"/>
          <w:sz w:val="24"/>
          <w:szCs w:val="24"/>
          <w:u w:val="single"/>
        </w:rPr>
        <w:t xml:space="preserve">    按通用条款执行       </w:t>
      </w:r>
      <w:r>
        <w:rPr>
          <w:rFonts w:hint="eastAsia" w:cs="楷体" w:asciiTheme="majorEastAsia" w:hAnsiTheme="majorEastAsia" w:eastAsiaTheme="majorEastAsia"/>
          <w:sz w:val="24"/>
          <w:szCs w:val="24"/>
        </w:rPr>
        <w:t xml:space="preserve">。 </w:t>
      </w:r>
    </w:p>
    <w:p w14:paraId="2EECD397">
      <w:pPr>
        <w:keepLines w:val="0"/>
        <w:pageBreakBefore w:val="0"/>
        <w:widowControl/>
        <w:kinsoku/>
        <w:wordWrap/>
        <w:overflowPunct/>
        <w:topLinePunct w:val="0"/>
        <w:bidi w:val="0"/>
        <w:adjustRightInd w:val="0"/>
        <w:snapToGrid w:val="0"/>
        <w:spacing w:after="0" w:line="540" w:lineRule="exact"/>
        <w:textAlignment w:val="auto"/>
        <w:rPr>
          <w:rFonts w:cs="楷体" w:asciiTheme="majorEastAsia" w:hAnsiTheme="majorEastAsia" w:eastAsiaTheme="majorEastAsia"/>
          <w:sz w:val="24"/>
          <w:szCs w:val="24"/>
        </w:rPr>
      </w:pPr>
      <w:r>
        <w:rPr>
          <w:rFonts w:hint="eastAsia" w:cs="楷体" w:asciiTheme="majorEastAsia" w:hAnsiTheme="majorEastAsia" w:eastAsiaTheme="majorEastAsia"/>
          <w:sz w:val="24"/>
          <w:szCs w:val="24"/>
        </w:rPr>
        <w:t>14.4.2 最终结清证书和支付</w:t>
      </w:r>
    </w:p>
    <w:p w14:paraId="7D65B959">
      <w:pPr>
        <w:keepLines w:val="0"/>
        <w:pageBreakBefore w:val="0"/>
        <w:widowControl/>
        <w:kinsoku/>
        <w:wordWrap/>
        <w:overflowPunct/>
        <w:topLinePunct w:val="0"/>
        <w:bidi w:val="0"/>
        <w:adjustRightInd w:val="0"/>
        <w:snapToGrid w:val="0"/>
        <w:spacing w:after="0" w:line="540" w:lineRule="exact"/>
        <w:textAlignment w:val="auto"/>
        <w:rPr>
          <w:rFonts w:cs="楷体" w:asciiTheme="majorEastAsia" w:hAnsiTheme="majorEastAsia" w:eastAsiaTheme="majorEastAsia"/>
          <w:sz w:val="24"/>
          <w:szCs w:val="24"/>
          <w:u w:val="single"/>
        </w:rPr>
      </w:pPr>
      <w:r>
        <w:rPr>
          <w:rFonts w:hint="eastAsia" w:cs="楷体" w:asciiTheme="majorEastAsia" w:hAnsiTheme="majorEastAsia" w:eastAsiaTheme="majorEastAsia"/>
          <w:sz w:val="24"/>
          <w:szCs w:val="24"/>
        </w:rPr>
        <w:t>（1）发包人完成最终结清申请单的审批并颁发最终结清证书的期限：</w:t>
      </w:r>
    </w:p>
    <w:p w14:paraId="6D4F2027">
      <w:pPr>
        <w:keepLines w:val="0"/>
        <w:pageBreakBefore w:val="0"/>
        <w:widowControl/>
        <w:kinsoku/>
        <w:wordWrap/>
        <w:overflowPunct/>
        <w:topLinePunct w:val="0"/>
        <w:bidi w:val="0"/>
        <w:adjustRightInd w:val="0"/>
        <w:snapToGrid w:val="0"/>
        <w:spacing w:after="0" w:line="540" w:lineRule="exact"/>
        <w:textAlignment w:val="auto"/>
        <w:rPr>
          <w:rFonts w:cs="楷体" w:asciiTheme="majorEastAsia" w:hAnsiTheme="majorEastAsia" w:eastAsiaTheme="majorEastAsia"/>
          <w:sz w:val="24"/>
          <w:szCs w:val="24"/>
        </w:rPr>
      </w:pPr>
      <w:r>
        <w:rPr>
          <w:rFonts w:hint="eastAsia" w:cs="楷体" w:asciiTheme="majorEastAsia" w:hAnsiTheme="majorEastAsia" w:eastAsiaTheme="majorEastAsia"/>
          <w:sz w:val="24"/>
          <w:szCs w:val="24"/>
          <w:u w:val="single"/>
        </w:rPr>
        <w:t xml:space="preserve">按通用条款执行                        </w:t>
      </w:r>
      <w:r>
        <w:rPr>
          <w:rFonts w:hint="eastAsia" w:cs="楷体" w:asciiTheme="majorEastAsia" w:hAnsiTheme="majorEastAsia" w:eastAsiaTheme="majorEastAsia"/>
          <w:sz w:val="24"/>
          <w:szCs w:val="24"/>
        </w:rPr>
        <w:t>。</w:t>
      </w:r>
    </w:p>
    <w:p w14:paraId="7E32D459">
      <w:pPr>
        <w:keepLines w:val="0"/>
        <w:pageBreakBefore w:val="0"/>
        <w:widowControl/>
        <w:kinsoku/>
        <w:wordWrap/>
        <w:overflowPunct/>
        <w:topLinePunct w:val="0"/>
        <w:bidi w:val="0"/>
        <w:adjustRightInd w:val="0"/>
        <w:snapToGrid w:val="0"/>
        <w:spacing w:after="0" w:line="540" w:lineRule="exact"/>
        <w:textAlignment w:val="auto"/>
        <w:rPr>
          <w:rFonts w:cs="楷体" w:asciiTheme="majorEastAsia" w:hAnsiTheme="majorEastAsia" w:eastAsiaTheme="majorEastAsia"/>
          <w:sz w:val="24"/>
          <w:szCs w:val="24"/>
        </w:rPr>
      </w:pPr>
      <w:r>
        <w:rPr>
          <w:rFonts w:hint="eastAsia" w:cs="楷体" w:asciiTheme="majorEastAsia" w:hAnsiTheme="majorEastAsia" w:eastAsiaTheme="majorEastAsia"/>
          <w:sz w:val="24"/>
          <w:szCs w:val="24"/>
        </w:rPr>
        <w:t>（2）发包人完成支付的期限：。</w:t>
      </w:r>
    </w:p>
    <w:p w14:paraId="5B858707">
      <w:pPr>
        <w:keepNext/>
        <w:keepLines w:val="0"/>
        <w:pageBreakBefore w:val="0"/>
        <w:widowControl/>
        <w:kinsoku/>
        <w:wordWrap/>
        <w:overflowPunct/>
        <w:topLinePunct w:val="0"/>
        <w:bidi w:val="0"/>
        <w:adjustRightInd w:val="0"/>
        <w:snapToGrid w:val="0"/>
        <w:spacing w:after="0" w:line="540" w:lineRule="exact"/>
        <w:textAlignment w:val="auto"/>
        <w:outlineLvl w:val="3"/>
        <w:rPr>
          <w:rFonts w:cs="楷体" w:asciiTheme="majorEastAsia" w:hAnsiTheme="majorEastAsia" w:eastAsiaTheme="majorEastAsia"/>
          <w:b/>
          <w:bCs/>
          <w:sz w:val="24"/>
          <w:szCs w:val="24"/>
        </w:rPr>
      </w:pPr>
      <w:bookmarkStart w:id="1045" w:name="_Toc267251489"/>
      <w:bookmarkEnd w:id="1045"/>
      <w:bookmarkStart w:id="1046" w:name="_Toc267251496"/>
      <w:bookmarkEnd w:id="1046"/>
      <w:bookmarkStart w:id="1047" w:name="_Toc267251511"/>
      <w:bookmarkEnd w:id="1047"/>
      <w:bookmarkStart w:id="1048" w:name="_Toc267251495"/>
      <w:bookmarkEnd w:id="1048"/>
      <w:bookmarkStart w:id="1049" w:name="_Toc267251501"/>
      <w:bookmarkEnd w:id="1049"/>
      <w:bookmarkStart w:id="1050" w:name="_Toc267251492"/>
      <w:bookmarkEnd w:id="1050"/>
      <w:bookmarkStart w:id="1051" w:name="_Toc267251510"/>
      <w:bookmarkEnd w:id="1051"/>
      <w:bookmarkStart w:id="1052" w:name="_Toc267251494"/>
      <w:bookmarkEnd w:id="1052"/>
      <w:bookmarkStart w:id="1053" w:name="_Toc351203647"/>
      <w:bookmarkEnd w:id="1053"/>
      <w:bookmarkStart w:id="1054" w:name="_Toc267251485"/>
      <w:bookmarkEnd w:id="1054"/>
      <w:bookmarkStart w:id="1055" w:name="_Toc267251507"/>
      <w:bookmarkEnd w:id="1055"/>
      <w:bookmarkStart w:id="1056" w:name="_Toc267251498"/>
      <w:bookmarkEnd w:id="1056"/>
      <w:bookmarkStart w:id="1057" w:name="_Toc267251499"/>
      <w:bookmarkEnd w:id="1057"/>
      <w:bookmarkStart w:id="1058" w:name="_Toc267251488"/>
      <w:bookmarkEnd w:id="1058"/>
      <w:bookmarkStart w:id="1059" w:name="_Toc267251503"/>
      <w:bookmarkEnd w:id="1059"/>
      <w:bookmarkStart w:id="1060" w:name="_Toc267251497"/>
      <w:bookmarkEnd w:id="1060"/>
      <w:bookmarkStart w:id="1061" w:name="_Toc267251514"/>
      <w:bookmarkEnd w:id="1061"/>
      <w:bookmarkStart w:id="1062" w:name="_Toc267251493"/>
      <w:bookmarkEnd w:id="1062"/>
      <w:bookmarkStart w:id="1063" w:name="_Toc267251482"/>
      <w:bookmarkEnd w:id="1063"/>
      <w:bookmarkStart w:id="1064" w:name="_Toc267251486"/>
      <w:bookmarkEnd w:id="1064"/>
      <w:bookmarkStart w:id="1065" w:name="_Toc267251508"/>
      <w:bookmarkEnd w:id="1065"/>
      <w:bookmarkStart w:id="1066" w:name="_Toc267251504"/>
      <w:bookmarkEnd w:id="1066"/>
      <w:bookmarkStart w:id="1067" w:name="_Toc267251515"/>
      <w:bookmarkEnd w:id="1067"/>
      <w:bookmarkStart w:id="1068" w:name="_Toc267251491"/>
      <w:bookmarkEnd w:id="1068"/>
      <w:bookmarkStart w:id="1069" w:name="_Toc267251509"/>
      <w:bookmarkEnd w:id="1069"/>
      <w:bookmarkStart w:id="1070" w:name="_Toc267251506"/>
      <w:bookmarkEnd w:id="1070"/>
      <w:bookmarkStart w:id="1071" w:name="_Toc267251484"/>
      <w:bookmarkEnd w:id="1071"/>
      <w:bookmarkStart w:id="1072" w:name="_Toc267251490"/>
      <w:bookmarkEnd w:id="1072"/>
      <w:bookmarkStart w:id="1073" w:name="_Toc267251502"/>
      <w:bookmarkEnd w:id="1073"/>
      <w:bookmarkStart w:id="1074" w:name="_Toc267251483"/>
      <w:bookmarkEnd w:id="1074"/>
      <w:bookmarkStart w:id="1075" w:name="_Toc267251513"/>
      <w:r>
        <w:rPr>
          <w:rFonts w:hint="eastAsia" w:cs="楷体" w:asciiTheme="majorEastAsia" w:hAnsiTheme="majorEastAsia" w:eastAsiaTheme="majorEastAsia"/>
          <w:b/>
          <w:bCs/>
          <w:sz w:val="24"/>
          <w:szCs w:val="24"/>
        </w:rPr>
        <w:t>15. 缺陷责任期与保修</w:t>
      </w:r>
      <w:bookmarkEnd w:id="1075"/>
    </w:p>
    <w:p w14:paraId="4E3733DE">
      <w:pPr>
        <w:keepLines w:val="0"/>
        <w:pageBreakBefore w:val="0"/>
        <w:widowControl/>
        <w:kinsoku/>
        <w:wordWrap/>
        <w:overflowPunct/>
        <w:topLinePunct w:val="0"/>
        <w:bidi w:val="0"/>
        <w:adjustRightInd w:val="0"/>
        <w:snapToGrid w:val="0"/>
        <w:spacing w:after="0" w:line="540" w:lineRule="exact"/>
        <w:textAlignment w:val="auto"/>
        <w:rPr>
          <w:rFonts w:cs="楷体" w:asciiTheme="majorEastAsia" w:hAnsiTheme="majorEastAsia" w:eastAsiaTheme="majorEastAsia"/>
          <w:sz w:val="24"/>
          <w:szCs w:val="24"/>
        </w:rPr>
      </w:pPr>
      <w:r>
        <w:rPr>
          <w:rFonts w:hint="eastAsia" w:cs="楷体" w:asciiTheme="majorEastAsia" w:hAnsiTheme="majorEastAsia" w:eastAsiaTheme="majorEastAsia"/>
          <w:b/>
          <w:bCs/>
          <w:sz w:val="24"/>
          <w:szCs w:val="24"/>
        </w:rPr>
        <w:t>15.2</w:t>
      </w:r>
      <w:r>
        <w:rPr>
          <w:rFonts w:hint="eastAsia" w:cs="楷体" w:asciiTheme="majorEastAsia" w:hAnsiTheme="majorEastAsia" w:eastAsiaTheme="majorEastAsia"/>
          <w:sz w:val="24"/>
          <w:szCs w:val="24"/>
        </w:rPr>
        <w:t>缺陷责任期</w:t>
      </w:r>
    </w:p>
    <w:p w14:paraId="3C6B9E53">
      <w:pPr>
        <w:keepLines w:val="0"/>
        <w:pageBreakBefore w:val="0"/>
        <w:widowControl/>
        <w:kinsoku/>
        <w:wordWrap/>
        <w:overflowPunct/>
        <w:topLinePunct w:val="0"/>
        <w:bidi w:val="0"/>
        <w:adjustRightInd w:val="0"/>
        <w:snapToGrid w:val="0"/>
        <w:spacing w:after="0" w:line="540" w:lineRule="exact"/>
        <w:textAlignment w:val="auto"/>
        <w:rPr>
          <w:rFonts w:cs="楷体" w:asciiTheme="majorEastAsia" w:hAnsiTheme="majorEastAsia" w:eastAsiaTheme="majorEastAsia"/>
          <w:sz w:val="24"/>
          <w:szCs w:val="24"/>
        </w:rPr>
      </w:pPr>
      <w:r>
        <w:rPr>
          <w:rFonts w:hint="eastAsia" w:cs="楷体" w:asciiTheme="majorEastAsia" w:hAnsiTheme="majorEastAsia" w:eastAsiaTheme="majorEastAsia"/>
          <w:sz w:val="24"/>
          <w:szCs w:val="24"/>
        </w:rPr>
        <w:t>缺陷责任期的具体期限：</w:t>
      </w:r>
      <w:r>
        <w:rPr>
          <w:rFonts w:hint="eastAsia" w:cs="楷体" w:asciiTheme="majorEastAsia" w:hAnsiTheme="majorEastAsia" w:eastAsiaTheme="majorEastAsia"/>
          <w:sz w:val="24"/>
          <w:szCs w:val="24"/>
          <w:u w:val="single"/>
        </w:rPr>
        <w:t xml:space="preserve">            12个月                </w:t>
      </w:r>
      <w:r>
        <w:rPr>
          <w:rFonts w:hint="eastAsia" w:cs="楷体" w:asciiTheme="majorEastAsia" w:hAnsiTheme="majorEastAsia" w:eastAsiaTheme="majorEastAsia"/>
          <w:sz w:val="24"/>
          <w:szCs w:val="24"/>
        </w:rPr>
        <w:t>。</w:t>
      </w:r>
    </w:p>
    <w:p w14:paraId="1ACF471B">
      <w:pPr>
        <w:keepLines w:val="0"/>
        <w:pageBreakBefore w:val="0"/>
        <w:widowControl/>
        <w:kinsoku/>
        <w:wordWrap/>
        <w:overflowPunct/>
        <w:topLinePunct w:val="0"/>
        <w:bidi w:val="0"/>
        <w:adjustRightInd w:val="0"/>
        <w:snapToGrid w:val="0"/>
        <w:spacing w:after="0" w:line="540" w:lineRule="exact"/>
        <w:textAlignment w:val="auto"/>
        <w:rPr>
          <w:rFonts w:cs="楷体" w:asciiTheme="majorEastAsia" w:hAnsiTheme="majorEastAsia" w:eastAsiaTheme="majorEastAsia"/>
          <w:sz w:val="24"/>
          <w:szCs w:val="24"/>
        </w:rPr>
      </w:pPr>
      <w:r>
        <w:rPr>
          <w:rFonts w:hint="eastAsia" w:cs="楷体" w:asciiTheme="majorEastAsia" w:hAnsiTheme="majorEastAsia" w:eastAsiaTheme="majorEastAsia"/>
          <w:b/>
          <w:bCs/>
          <w:sz w:val="24"/>
          <w:szCs w:val="24"/>
        </w:rPr>
        <w:t>15.3</w:t>
      </w:r>
      <w:r>
        <w:rPr>
          <w:rFonts w:hint="eastAsia" w:cs="楷体" w:asciiTheme="majorEastAsia" w:hAnsiTheme="majorEastAsia" w:eastAsiaTheme="majorEastAsia"/>
          <w:sz w:val="24"/>
          <w:szCs w:val="24"/>
        </w:rPr>
        <w:t xml:space="preserve"> 质量保证金</w:t>
      </w:r>
    </w:p>
    <w:p w14:paraId="781E71B8">
      <w:pPr>
        <w:keepLines w:val="0"/>
        <w:pageBreakBefore w:val="0"/>
        <w:widowControl/>
        <w:kinsoku/>
        <w:wordWrap/>
        <w:overflowPunct/>
        <w:topLinePunct w:val="0"/>
        <w:bidi w:val="0"/>
        <w:adjustRightInd w:val="0"/>
        <w:snapToGrid w:val="0"/>
        <w:spacing w:after="0" w:line="540" w:lineRule="exact"/>
        <w:textAlignment w:val="auto"/>
        <w:rPr>
          <w:rFonts w:cs="楷体" w:asciiTheme="majorEastAsia" w:hAnsiTheme="majorEastAsia" w:eastAsiaTheme="majorEastAsia"/>
          <w:sz w:val="24"/>
          <w:szCs w:val="24"/>
        </w:rPr>
      </w:pPr>
      <w:r>
        <w:rPr>
          <w:rFonts w:hint="eastAsia" w:cs="楷体" w:asciiTheme="majorEastAsia" w:hAnsiTheme="majorEastAsia" w:eastAsiaTheme="majorEastAsia"/>
          <w:sz w:val="24"/>
          <w:szCs w:val="24"/>
        </w:rPr>
        <w:t>关于是否扣留质量保证金的约定：</w:t>
      </w:r>
      <w:r>
        <w:rPr>
          <w:rFonts w:hint="eastAsia" w:cs="楷体" w:asciiTheme="majorEastAsia" w:hAnsiTheme="majorEastAsia" w:eastAsiaTheme="majorEastAsia"/>
          <w:sz w:val="24"/>
          <w:szCs w:val="24"/>
          <w:u w:val="single"/>
        </w:rPr>
        <w:t xml:space="preserve">         扣留                 </w:t>
      </w:r>
      <w:r>
        <w:rPr>
          <w:rFonts w:hint="eastAsia" w:cs="楷体" w:asciiTheme="majorEastAsia" w:hAnsiTheme="majorEastAsia" w:eastAsiaTheme="majorEastAsia"/>
          <w:sz w:val="24"/>
          <w:szCs w:val="24"/>
        </w:rPr>
        <w:t>。</w:t>
      </w:r>
    </w:p>
    <w:p w14:paraId="21C00017">
      <w:pPr>
        <w:keepLines w:val="0"/>
        <w:pageBreakBefore w:val="0"/>
        <w:widowControl/>
        <w:kinsoku/>
        <w:wordWrap/>
        <w:overflowPunct/>
        <w:topLinePunct w:val="0"/>
        <w:bidi w:val="0"/>
        <w:adjustRightInd w:val="0"/>
        <w:snapToGrid w:val="0"/>
        <w:spacing w:after="0" w:line="540" w:lineRule="exact"/>
        <w:textAlignment w:val="auto"/>
        <w:rPr>
          <w:rFonts w:cs="楷体" w:asciiTheme="majorEastAsia" w:hAnsiTheme="majorEastAsia" w:eastAsiaTheme="majorEastAsia"/>
          <w:sz w:val="24"/>
          <w:szCs w:val="24"/>
        </w:rPr>
      </w:pPr>
      <w:r>
        <w:rPr>
          <w:rFonts w:hint="eastAsia" w:cs="楷体" w:asciiTheme="majorEastAsia" w:hAnsiTheme="majorEastAsia" w:eastAsiaTheme="majorEastAsia"/>
          <w:sz w:val="24"/>
          <w:szCs w:val="24"/>
        </w:rPr>
        <w:t>15.3.1 承包人提供质量保证金的方式</w:t>
      </w:r>
    </w:p>
    <w:p w14:paraId="29F9728F">
      <w:pPr>
        <w:keepLines w:val="0"/>
        <w:pageBreakBefore w:val="0"/>
        <w:widowControl/>
        <w:kinsoku/>
        <w:wordWrap/>
        <w:overflowPunct/>
        <w:topLinePunct w:val="0"/>
        <w:bidi w:val="0"/>
        <w:adjustRightInd w:val="0"/>
        <w:snapToGrid w:val="0"/>
        <w:spacing w:after="0" w:line="540" w:lineRule="exact"/>
        <w:textAlignment w:val="auto"/>
        <w:rPr>
          <w:rFonts w:cs="楷体" w:asciiTheme="majorEastAsia" w:hAnsiTheme="majorEastAsia" w:eastAsiaTheme="majorEastAsia"/>
          <w:sz w:val="24"/>
          <w:szCs w:val="24"/>
        </w:rPr>
      </w:pPr>
      <w:r>
        <w:rPr>
          <w:rFonts w:hint="eastAsia" w:cs="楷体" w:asciiTheme="majorEastAsia" w:hAnsiTheme="majorEastAsia" w:eastAsiaTheme="majorEastAsia"/>
          <w:sz w:val="24"/>
          <w:szCs w:val="24"/>
        </w:rPr>
        <w:t>质量保证金采用以下第</w:t>
      </w:r>
      <w:r>
        <w:rPr>
          <w:rFonts w:hint="eastAsia" w:cs="楷体" w:asciiTheme="majorEastAsia" w:hAnsiTheme="majorEastAsia" w:eastAsiaTheme="majorEastAsia"/>
          <w:sz w:val="24"/>
          <w:szCs w:val="24"/>
          <w:u w:val="single"/>
        </w:rPr>
        <w:t xml:space="preserve">  （2）  </w:t>
      </w:r>
      <w:r>
        <w:rPr>
          <w:rFonts w:hint="eastAsia" w:cs="楷体" w:asciiTheme="majorEastAsia" w:hAnsiTheme="majorEastAsia" w:eastAsiaTheme="majorEastAsia"/>
          <w:sz w:val="24"/>
          <w:szCs w:val="24"/>
        </w:rPr>
        <w:t>种方式：</w:t>
      </w:r>
    </w:p>
    <w:p w14:paraId="467585AC">
      <w:pPr>
        <w:keepLines w:val="0"/>
        <w:pageBreakBefore w:val="0"/>
        <w:widowControl/>
        <w:kinsoku/>
        <w:wordWrap/>
        <w:overflowPunct/>
        <w:topLinePunct w:val="0"/>
        <w:autoSpaceDE w:val="0"/>
        <w:autoSpaceDN w:val="0"/>
        <w:bidi w:val="0"/>
        <w:adjustRightInd w:val="0"/>
        <w:snapToGrid w:val="0"/>
        <w:spacing w:after="0" w:line="540" w:lineRule="exact"/>
        <w:textAlignment w:val="auto"/>
        <w:rPr>
          <w:rFonts w:cs="楷体" w:asciiTheme="majorEastAsia" w:hAnsiTheme="majorEastAsia" w:eastAsiaTheme="majorEastAsia"/>
          <w:sz w:val="24"/>
          <w:szCs w:val="24"/>
        </w:rPr>
      </w:pPr>
      <w:r>
        <w:rPr>
          <w:rFonts w:hint="eastAsia" w:cs="楷体" w:asciiTheme="majorEastAsia" w:hAnsiTheme="majorEastAsia" w:eastAsiaTheme="majorEastAsia"/>
          <w:sz w:val="24"/>
          <w:szCs w:val="24"/>
        </w:rPr>
        <w:t>（1）质量保证金保函，保证金额为：</w:t>
      </w:r>
      <w:r>
        <w:rPr>
          <w:rFonts w:hint="eastAsia" w:cs="楷体" w:asciiTheme="majorEastAsia" w:hAnsiTheme="majorEastAsia" w:eastAsiaTheme="majorEastAsia"/>
          <w:sz w:val="24"/>
          <w:szCs w:val="24"/>
          <w:u w:val="single"/>
        </w:rPr>
        <w:t xml:space="preserve">    \     </w:t>
      </w:r>
      <w:r>
        <w:rPr>
          <w:rFonts w:hint="eastAsia" w:cs="楷体" w:asciiTheme="majorEastAsia" w:hAnsiTheme="majorEastAsia" w:eastAsiaTheme="majorEastAsia"/>
          <w:sz w:val="24"/>
          <w:szCs w:val="24"/>
        </w:rPr>
        <w:t xml:space="preserve">； </w:t>
      </w:r>
    </w:p>
    <w:p w14:paraId="6FC59A84">
      <w:pPr>
        <w:keepLines w:val="0"/>
        <w:pageBreakBefore w:val="0"/>
        <w:widowControl/>
        <w:kinsoku/>
        <w:wordWrap/>
        <w:overflowPunct/>
        <w:topLinePunct w:val="0"/>
        <w:autoSpaceDE w:val="0"/>
        <w:autoSpaceDN w:val="0"/>
        <w:bidi w:val="0"/>
        <w:adjustRightInd w:val="0"/>
        <w:snapToGrid w:val="0"/>
        <w:spacing w:after="0" w:line="540" w:lineRule="exact"/>
        <w:textAlignment w:val="auto"/>
        <w:rPr>
          <w:rFonts w:cs="楷体" w:asciiTheme="majorEastAsia" w:hAnsiTheme="majorEastAsia" w:eastAsiaTheme="majorEastAsia"/>
          <w:sz w:val="24"/>
          <w:szCs w:val="24"/>
        </w:rPr>
      </w:pPr>
      <w:r>
        <w:rPr>
          <w:rFonts w:hint="eastAsia" w:cs="楷体" w:asciiTheme="majorEastAsia" w:hAnsiTheme="majorEastAsia" w:eastAsiaTheme="majorEastAsia"/>
          <w:sz w:val="24"/>
          <w:szCs w:val="24"/>
        </w:rPr>
        <w:t>（2）</w:t>
      </w:r>
      <w:r>
        <w:rPr>
          <w:rFonts w:hint="eastAsia" w:cs="楷体" w:asciiTheme="majorEastAsia" w:hAnsiTheme="majorEastAsia" w:eastAsiaTheme="majorEastAsia"/>
          <w:sz w:val="24"/>
          <w:szCs w:val="24"/>
          <w:u w:val="single"/>
          <w:lang w:val="en-US" w:eastAsia="zh-CN"/>
        </w:rPr>
        <w:t xml:space="preserve">     </w:t>
      </w:r>
      <w:r>
        <w:rPr>
          <w:rFonts w:hint="eastAsia" w:cs="楷体" w:asciiTheme="majorEastAsia" w:hAnsiTheme="majorEastAsia" w:eastAsiaTheme="majorEastAsia"/>
          <w:sz w:val="24"/>
          <w:szCs w:val="24"/>
        </w:rPr>
        <w:t>%的工程款；</w:t>
      </w:r>
    </w:p>
    <w:p w14:paraId="580CA6C2">
      <w:pPr>
        <w:keepLines w:val="0"/>
        <w:pageBreakBefore w:val="0"/>
        <w:widowControl/>
        <w:kinsoku/>
        <w:wordWrap/>
        <w:overflowPunct/>
        <w:topLinePunct w:val="0"/>
        <w:autoSpaceDE w:val="0"/>
        <w:autoSpaceDN w:val="0"/>
        <w:bidi w:val="0"/>
        <w:adjustRightInd w:val="0"/>
        <w:snapToGrid w:val="0"/>
        <w:spacing w:after="0" w:line="540" w:lineRule="exact"/>
        <w:textAlignment w:val="auto"/>
        <w:rPr>
          <w:rFonts w:cs="楷体" w:asciiTheme="majorEastAsia" w:hAnsiTheme="majorEastAsia" w:eastAsiaTheme="majorEastAsia"/>
          <w:sz w:val="24"/>
          <w:szCs w:val="24"/>
        </w:rPr>
      </w:pPr>
      <w:r>
        <w:rPr>
          <w:rFonts w:hint="eastAsia" w:cs="楷体" w:asciiTheme="majorEastAsia" w:hAnsiTheme="majorEastAsia" w:eastAsiaTheme="majorEastAsia"/>
          <w:sz w:val="24"/>
          <w:szCs w:val="24"/>
        </w:rPr>
        <w:t>（3）其他方式:</w:t>
      </w:r>
      <w:r>
        <w:rPr>
          <w:rFonts w:hint="eastAsia" w:cs="楷体" w:asciiTheme="majorEastAsia" w:hAnsiTheme="majorEastAsia" w:eastAsiaTheme="majorEastAsia"/>
          <w:sz w:val="24"/>
          <w:szCs w:val="24"/>
          <w:u w:val="single"/>
        </w:rPr>
        <w:t xml:space="preserve">          \        </w:t>
      </w:r>
      <w:r>
        <w:rPr>
          <w:rFonts w:hint="eastAsia" w:cs="楷体" w:asciiTheme="majorEastAsia" w:hAnsiTheme="majorEastAsia" w:eastAsiaTheme="majorEastAsia"/>
          <w:sz w:val="24"/>
          <w:szCs w:val="24"/>
        </w:rPr>
        <w:t>。</w:t>
      </w:r>
    </w:p>
    <w:p w14:paraId="22F03F91">
      <w:pPr>
        <w:keepLines w:val="0"/>
        <w:pageBreakBefore w:val="0"/>
        <w:widowControl/>
        <w:kinsoku/>
        <w:wordWrap/>
        <w:overflowPunct/>
        <w:topLinePunct w:val="0"/>
        <w:bidi w:val="0"/>
        <w:adjustRightInd w:val="0"/>
        <w:snapToGrid w:val="0"/>
        <w:spacing w:after="0" w:line="540" w:lineRule="exact"/>
        <w:textAlignment w:val="auto"/>
        <w:rPr>
          <w:rFonts w:cs="楷体" w:asciiTheme="majorEastAsia" w:hAnsiTheme="majorEastAsia" w:eastAsiaTheme="majorEastAsia"/>
          <w:sz w:val="24"/>
          <w:szCs w:val="24"/>
        </w:rPr>
      </w:pPr>
      <w:r>
        <w:rPr>
          <w:rFonts w:hint="eastAsia" w:cs="楷体" w:asciiTheme="majorEastAsia" w:hAnsiTheme="majorEastAsia" w:eastAsiaTheme="majorEastAsia"/>
          <w:sz w:val="24"/>
          <w:szCs w:val="24"/>
        </w:rPr>
        <w:t xml:space="preserve">15.3.2 质量保证金的扣留 </w:t>
      </w:r>
    </w:p>
    <w:p w14:paraId="46AB5164">
      <w:pPr>
        <w:keepLines w:val="0"/>
        <w:pageBreakBefore w:val="0"/>
        <w:widowControl/>
        <w:kinsoku/>
        <w:wordWrap/>
        <w:overflowPunct/>
        <w:topLinePunct w:val="0"/>
        <w:bidi w:val="0"/>
        <w:adjustRightInd w:val="0"/>
        <w:snapToGrid w:val="0"/>
        <w:spacing w:after="0" w:line="540" w:lineRule="exact"/>
        <w:textAlignment w:val="auto"/>
        <w:rPr>
          <w:rFonts w:cs="楷体" w:asciiTheme="majorEastAsia" w:hAnsiTheme="majorEastAsia" w:eastAsiaTheme="majorEastAsia"/>
          <w:sz w:val="24"/>
          <w:szCs w:val="24"/>
        </w:rPr>
      </w:pPr>
      <w:r>
        <w:rPr>
          <w:rFonts w:hint="eastAsia" w:cs="楷体" w:asciiTheme="majorEastAsia" w:hAnsiTheme="majorEastAsia" w:eastAsiaTheme="majorEastAsia"/>
          <w:sz w:val="24"/>
          <w:szCs w:val="24"/>
        </w:rPr>
        <w:t>质量保证金的扣留采取以下第</w:t>
      </w:r>
      <w:r>
        <w:rPr>
          <w:rFonts w:hint="eastAsia" w:cs="楷体" w:asciiTheme="majorEastAsia" w:hAnsiTheme="majorEastAsia" w:eastAsiaTheme="majorEastAsia"/>
          <w:sz w:val="24"/>
          <w:szCs w:val="24"/>
          <w:u w:val="single"/>
        </w:rPr>
        <w:t xml:space="preserve">  （2） </w:t>
      </w:r>
      <w:r>
        <w:rPr>
          <w:rFonts w:hint="eastAsia" w:cs="楷体" w:asciiTheme="majorEastAsia" w:hAnsiTheme="majorEastAsia" w:eastAsiaTheme="majorEastAsia"/>
          <w:sz w:val="24"/>
          <w:szCs w:val="24"/>
        </w:rPr>
        <w:t>种方式：</w:t>
      </w:r>
    </w:p>
    <w:p w14:paraId="45C86106">
      <w:pPr>
        <w:keepLines w:val="0"/>
        <w:pageBreakBefore w:val="0"/>
        <w:widowControl/>
        <w:kinsoku/>
        <w:wordWrap/>
        <w:overflowPunct/>
        <w:topLinePunct w:val="0"/>
        <w:autoSpaceDE w:val="0"/>
        <w:autoSpaceDN w:val="0"/>
        <w:bidi w:val="0"/>
        <w:adjustRightInd w:val="0"/>
        <w:snapToGrid w:val="0"/>
        <w:spacing w:after="0" w:line="540" w:lineRule="exact"/>
        <w:textAlignment w:val="auto"/>
        <w:rPr>
          <w:rFonts w:cs="楷体" w:asciiTheme="majorEastAsia" w:hAnsiTheme="majorEastAsia" w:eastAsiaTheme="majorEastAsia"/>
          <w:sz w:val="24"/>
          <w:szCs w:val="24"/>
        </w:rPr>
      </w:pPr>
      <w:r>
        <w:rPr>
          <w:rFonts w:hint="eastAsia" w:cs="楷体" w:asciiTheme="majorEastAsia" w:hAnsiTheme="majorEastAsia" w:eastAsiaTheme="majorEastAsia"/>
          <w:sz w:val="24"/>
          <w:szCs w:val="24"/>
        </w:rPr>
        <w:t>（1）在支付工程进度款时逐次扣留，在此情形下，质量保证金的计算基数不包括预付款的支付、扣回以及价格调整的金额；</w:t>
      </w:r>
    </w:p>
    <w:p w14:paraId="635B6AE7">
      <w:pPr>
        <w:keepLines w:val="0"/>
        <w:pageBreakBefore w:val="0"/>
        <w:widowControl/>
        <w:kinsoku/>
        <w:wordWrap/>
        <w:overflowPunct/>
        <w:topLinePunct w:val="0"/>
        <w:autoSpaceDE w:val="0"/>
        <w:autoSpaceDN w:val="0"/>
        <w:bidi w:val="0"/>
        <w:adjustRightInd w:val="0"/>
        <w:snapToGrid w:val="0"/>
        <w:spacing w:after="0" w:line="540" w:lineRule="exact"/>
        <w:textAlignment w:val="auto"/>
        <w:rPr>
          <w:rFonts w:cs="楷体" w:asciiTheme="majorEastAsia" w:hAnsiTheme="majorEastAsia" w:eastAsiaTheme="majorEastAsia"/>
          <w:sz w:val="24"/>
          <w:szCs w:val="24"/>
        </w:rPr>
      </w:pPr>
      <w:r>
        <w:rPr>
          <w:rFonts w:hint="eastAsia" w:cs="楷体" w:asciiTheme="majorEastAsia" w:hAnsiTheme="majorEastAsia" w:eastAsiaTheme="majorEastAsia"/>
          <w:sz w:val="24"/>
          <w:szCs w:val="24"/>
        </w:rPr>
        <w:t>（2）工程竣工结算时一次性扣留质量保证金；</w:t>
      </w:r>
    </w:p>
    <w:p w14:paraId="55DDBAAF">
      <w:pPr>
        <w:keepLines w:val="0"/>
        <w:pageBreakBefore w:val="0"/>
        <w:widowControl/>
        <w:kinsoku/>
        <w:wordWrap/>
        <w:overflowPunct/>
        <w:topLinePunct w:val="0"/>
        <w:autoSpaceDE w:val="0"/>
        <w:autoSpaceDN w:val="0"/>
        <w:bidi w:val="0"/>
        <w:adjustRightInd w:val="0"/>
        <w:snapToGrid w:val="0"/>
        <w:spacing w:after="0" w:line="540" w:lineRule="exact"/>
        <w:textAlignment w:val="auto"/>
        <w:rPr>
          <w:rFonts w:cs="楷体" w:asciiTheme="majorEastAsia" w:hAnsiTheme="majorEastAsia" w:eastAsiaTheme="majorEastAsia"/>
          <w:sz w:val="24"/>
          <w:szCs w:val="24"/>
        </w:rPr>
      </w:pPr>
      <w:r>
        <w:rPr>
          <w:rFonts w:hint="eastAsia" w:cs="楷体" w:asciiTheme="majorEastAsia" w:hAnsiTheme="majorEastAsia" w:eastAsiaTheme="majorEastAsia"/>
          <w:sz w:val="24"/>
          <w:szCs w:val="24"/>
        </w:rPr>
        <w:t>（3）其他扣留方式:</w:t>
      </w:r>
      <w:r>
        <w:rPr>
          <w:rFonts w:hint="eastAsia" w:cs="楷体" w:asciiTheme="majorEastAsia" w:hAnsiTheme="majorEastAsia" w:eastAsiaTheme="majorEastAsia"/>
          <w:sz w:val="24"/>
          <w:szCs w:val="24"/>
          <w:u w:val="single"/>
        </w:rPr>
        <w:t xml:space="preserve">                   \                      </w:t>
      </w:r>
      <w:r>
        <w:rPr>
          <w:rFonts w:hint="eastAsia" w:cs="楷体" w:asciiTheme="majorEastAsia" w:hAnsiTheme="majorEastAsia" w:eastAsiaTheme="majorEastAsia"/>
          <w:sz w:val="24"/>
          <w:szCs w:val="24"/>
        </w:rPr>
        <w:t>。</w:t>
      </w:r>
    </w:p>
    <w:p w14:paraId="6303E959">
      <w:pPr>
        <w:keepLines w:val="0"/>
        <w:pageBreakBefore w:val="0"/>
        <w:widowControl/>
        <w:kinsoku/>
        <w:wordWrap/>
        <w:overflowPunct/>
        <w:topLinePunct w:val="0"/>
        <w:autoSpaceDE w:val="0"/>
        <w:autoSpaceDN w:val="0"/>
        <w:bidi w:val="0"/>
        <w:adjustRightInd w:val="0"/>
        <w:snapToGrid w:val="0"/>
        <w:spacing w:after="0" w:line="540" w:lineRule="exact"/>
        <w:textAlignment w:val="auto"/>
        <w:rPr>
          <w:rFonts w:cs="楷体" w:asciiTheme="majorEastAsia" w:hAnsiTheme="majorEastAsia" w:eastAsiaTheme="majorEastAsia"/>
          <w:sz w:val="24"/>
          <w:szCs w:val="24"/>
        </w:rPr>
      </w:pPr>
      <w:r>
        <w:rPr>
          <w:rFonts w:hint="eastAsia" w:cs="楷体" w:asciiTheme="majorEastAsia" w:hAnsiTheme="majorEastAsia" w:eastAsiaTheme="majorEastAsia"/>
          <w:sz w:val="24"/>
          <w:szCs w:val="24"/>
        </w:rPr>
        <w:t>15.3.3 质量保证金返还约定办法</w:t>
      </w:r>
    </w:p>
    <w:p w14:paraId="15896ADA">
      <w:pPr>
        <w:keepLines w:val="0"/>
        <w:pageBreakBefore w:val="0"/>
        <w:widowControl/>
        <w:kinsoku/>
        <w:wordWrap/>
        <w:overflowPunct/>
        <w:topLinePunct w:val="0"/>
        <w:autoSpaceDE w:val="0"/>
        <w:autoSpaceDN w:val="0"/>
        <w:bidi w:val="0"/>
        <w:adjustRightInd w:val="0"/>
        <w:snapToGrid w:val="0"/>
        <w:spacing w:after="0" w:line="540" w:lineRule="exact"/>
        <w:textAlignment w:val="auto"/>
        <w:rPr>
          <w:rFonts w:cs="楷体" w:asciiTheme="majorEastAsia" w:hAnsiTheme="majorEastAsia" w:eastAsiaTheme="majorEastAsia"/>
          <w:sz w:val="24"/>
          <w:szCs w:val="24"/>
        </w:rPr>
      </w:pPr>
      <w:r>
        <w:rPr>
          <w:rFonts w:hint="eastAsia" w:cs="楷体" w:asciiTheme="majorEastAsia" w:hAnsiTheme="majorEastAsia" w:eastAsiaTheme="majorEastAsia"/>
          <w:sz w:val="24"/>
          <w:szCs w:val="24"/>
        </w:rPr>
        <w:t>（1）自工程竣工五大责任主体验收合格质检站备案书注明之日起，土建工程1年，安装工程两年，屋面防水5年，且各部分时间满30日内分别返还。</w:t>
      </w:r>
    </w:p>
    <w:p w14:paraId="77E08E38">
      <w:pPr>
        <w:keepLines w:val="0"/>
        <w:pageBreakBefore w:val="0"/>
        <w:widowControl/>
        <w:kinsoku/>
        <w:wordWrap/>
        <w:overflowPunct/>
        <w:topLinePunct w:val="0"/>
        <w:autoSpaceDE w:val="0"/>
        <w:autoSpaceDN w:val="0"/>
        <w:bidi w:val="0"/>
        <w:adjustRightInd w:val="0"/>
        <w:snapToGrid w:val="0"/>
        <w:spacing w:after="0" w:line="540" w:lineRule="exact"/>
        <w:textAlignment w:val="auto"/>
        <w:rPr>
          <w:rFonts w:hint="default" w:cs="楷体" w:asciiTheme="majorEastAsia" w:hAnsiTheme="majorEastAsia" w:eastAsiaTheme="majorEastAsia"/>
          <w:sz w:val="24"/>
          <w:szCs w:val="24"/>
          <w:u w:val="single"/>
          <w:lang w:val="en-US" w:eastAsia="zh-CN"/>
        </w:rPr>
      </w:pPr>
      <w:r>
        <w:rPr>
          <w:rFonts w:hint="eastAsia" w:cs="楷体" w:asciiTheme="majorEastAsia" w:hAnsiTheme="majorEastAsia" w:eastAsiaTheme="majorEastAsia"/>
          <w:sz w:val="24"/>
          <w:szCs w:val="24"/>
        </w:rPr>
        <w:t xml:space="preserve"> （2）质量保证金返还额度：</w:t>
      </w:r>
      <w:r>
        <w:rPr>
          <w:rFonts w:hint="eastAsia" w:cs="楷体" w:asciiTheme="majorEastAsia" w:hAnsiTheme="majorEastAsia" w:eastAsiaTheme="majorEastAsia"/>
          <w:sz w:val="24"/>
          <w:szCs w:val="24"/>
          <w:u w:val="single"/>
          <w:lang w:val="en-US" w:eastAsia="zh-CN"/>
        </w:rPr>
        <w:t xml:space="preserve">         /                  </w:t>
      </w:r>
    </w:p>
    <w:p w14:paraId="6911F0C4">
      <w:pPr>
        <w:keepLines w:val="0"/>
        <w:pageBreakBefore w:val="0"/>
        <w:widowControl/>
        <w:kinsoku/>
        <w:wordWrap/>
        <w:overflowPunct/>
        <w:topLinePunct w:val="0"/>
        <w:bidi w:val="0"/>
        <w:adjustRightInd w:val="0"/>
        <w:snapToGrid w:val="0"/>
        <w:spacing w:after="0" w:line="540" w:lineRule="exact"/>
        <w:textAlignment w:val="auto"/>
        <w:rPr>
          <w:rFonts w:cs="楷体" w:asciiTheme="majorEastAsia" w:hAnsiTheme="majorEastAsia" w:eastAsiaTheme="majorEastAsia"/>
          <w:sz w:val="24"/>
          <w:szCs w:val="24"/>
        </w:rPr>
      </w:pPr>
      <w:r>
        <w:rPr>
          <w:rFonts w:hint="eastAsia" w:cs="楷体" w:asciiTheme="majorEastAsia" w:hAnsiTheme="majorEastAsia" w:eastAsiaTheme="majorEastAsia"/>
          <w:sz w:val="24"/>
          <w:szCs w:val="24"/>
        </w:rPr>
        <w:t>关于质量保证金的补充约定：</w:t>
      </w:r>
      <w:r>
        <w:rPr>
          <w:rFonts w:hint="eastAsia" w:cs="楷体" w:asciiTheme="majorEastAsia" w:hAnsiTheme="majorEastAsia" w:eastAsiaTheme="majorEastAsia"/>
          <w:sz w:val="24"/>
          <w:szCs w:val="24"/>
          <w:u w:val="single"/>
        </w:rPr>
        <w:t xml:space="preserve">           \                      </w:t>
      </w:r>
      <w:r>
        <w:rPr>
          <w:rFonts w:hint="eastAsia" w:cs="楷体" w:asciiTheme="majorEastAsia" w:hAnsiTheme="majorEastAsia" w:eastAsiaTheme="majorEastAsia"/>
          <w:sz w:val="24"/>
          <w:szCs w:val="24"/>
        </w:rPr>
        <w:t>。</w:t>
      </w:r>
    </w:p>
    <w:p w14:paraId="39D650B9">
      <w:pPr>
        <w:keepLines w:val="0"/>
        <w:pageBreakBefore w:val="0"/>
        <w:widowControl/>
        <w:kinsoku/>
        <w:wordWrap/>
        <w:overflowPunct/>
        <w:topLinePunct w:val="0"/>
        <w:bidi w:val="0"/>
        <w:adjustRightInd w:val="0"/>
        <w:snapToGrid w:val="0"/>
        <w:spacing w:after="0" w:line="540" w:lineRule="exact"/>
        <w:textAlignment w:val="auto"/>
        <w:rPr>
          <w:rFonts w:cs="楷体" w:asciiTheme="majorEastAsia" w:hAnsiTheme="majorEastAsia" w:eastAsiaTheme="majorEastAsia"/>
          <w:sz w:val="24"/>
          <w:szCs w:val="24"/>
        </w:rPr>
      </w:pPr>
      <w:r>
        <w:rPr>
          <w:rFonts w:hint="eastAsia" w:cs="楷体" w:asciiTheme="majorEastAsia" w:hAnsiTheme="majorEastAsia" w:eastAsiaTheme="majorEastAsia"/>
          <w:b/>
          <w:bCs/>
          <w:sz w:val="24"/>
          <w:szCs w:val="24"/>
        </w:rPr>
        <w:t>15.4</w:t>
      </w:r>
      <w:r>
        <w:rPr>
          <w:rFonts w:hint="eastAsia" w:cs="楷体" w:asciiTheme="majorEastAsia" w:hAnsiTheme="majorEastAsia" w:eastAsiaTheme="majorEastAsia"/>
          <w:sz w:val="24"/>
          <w:szCs w:val="24"/>
        </w:rPr>
        <w:t>保修</w:t>
      </w:r>
    </w:p>
    <w:p w14:paraId="0791D0D9">
      <w:pPr>
        <w:keepLines w:val="0"/>
        <w:pageBreakBefore w:val="0"/>
        <w:widowControl/>
        <w:kinsoku/>
        <w:wordWrap/>
        <w:overflowPunct/>
        <w:topLinePunct w:val="0"/>
        <w:bidi w:val="0"/>
        <w:adjustRightInd w:val="0"/>
        <w:snapToGrid w:val="0"/>
        <w:spacing w:after="0" w:line="540" w:lineRule="exact"/>
        <w:textAlignment w:val="auto"/>
        <w:rPr>
          <w:rFonts w:cs="楷体" w:asciiTheme="majorEastAsia" w:hAnsiTheme="majorEastAsia" w:eastAsiaTheme="majorEastAsia"/>
          <w:sz w:val="24"/>
          <w:szCs w:val="24"/>
        </w:rPr>
      </w:pPr>
      <w:r>
        <w:rPr>
          <w:rFonts w:hint="eastAsia" w:cs="楷体" w:asciiTheme="majorEastAsia" w:hAnsiTheme="majorEastAsia" w:eastAsiaTheme="majorEastAsia"/>
          <w:sz w:val="24"/>
          <w:szCs w:val="24"/>
        </w:rPr>
        <w:t>15.4.1 保修责任</w:t>
      </w:r>
    </w:p>
    <w:p w14:paraId="432293A0">
      <w:pPr>
        <w:keepLines w:val="0"/>
        <w:pageBreakBefore w:val="0"/>
        <w:widowControl/>
        <w:kinsoku/>
        <w:wordWrap/>
        <w:overflowPunct/>
        <w:topLinePunct w:val="0"/>
        <w:bidi w:val="0"/>
        <w:adjustRightInd w:val="0"/>
        <w:snapToGrid w:val="0"/>
        <w:spacing w:after="0" w:line="540" w:lineRule="exact"/>
        <w:textAlignment w:val="auto"/>
        <w:rPr>
          <w:rFonts w:cs="楷体" w:asciiTheme="majorEastAsia" w:hAnsiTheme="majorEastAsia" w:eastAsiaTheme="majorEastAsia"/>
          <w:sz w:val="24"/>
          <w:szCs w:val="24"/>
        </w:rPr>
      </w:pPr>
      <w:r>
        <w:rPr>
          <w:rFonts w:hint="eastAsia" w:cs="楷体" w:asciiTheme="majorEastAsia" w:hAnsiTheme="majorEastAsia" w:eastAsiaTheme="majorEastAsia"/>
          <w:sz w:val="24"/>
          <w:szCs w:val="24"/>
        </w:rPr>
        <w:t>工程保修期为：</w:t>
      </w:r>
      <w:r>
        <w:rPr>
          <w:rFonts w:hint="eastAsia" w:cs="楷体" w:asciiTheme="majorEastAsia" w:hAnsiTheme="majorEastAsia" w:eastAsiaTheme="majorEastAsia"/>
          <w:sz w:val="24"/>
          <w:szCs w:val="24"/>
          <w:u w:val="single"/>
        </w:rPr>
        <w:t xml:space="preserve">       见工程质量保修书                               </w:t>
      </w:r>
      <w:r>
        <w:rPr>
          <w:rFonts w:hint="eastAsia" w:cs="楷体" w:asciiTheme="majorEastAsia" w:hAnsiTheme="majorEastAsia" w:eastAsiaTheme="majorEastAsia"/>
          <w:sz w:val="24"/>
          <w:szCs w:val="24"/>
        </w:rPr>
        <w:t>。</w:t>
      </w:r>
    </w:p>
    <w:p w14:paraId="6F634B3E">
      <w:pPr>
        <w:keepLines w:val="0"/>
        <w:pageBreakBefore w:val="0"/>
        <w:widowControl/>
        <w:kinsoku/>
        <w:wordWrap/>
        <w:overflowPunct/>
        <w:topLinePunct w:val="0"/>
        <w:bidi w:val="0"/>
        <w:adjustRightInd w:val="0"/>
        <w:snapToGrid w:val="0"/>
        <w:spacing w:after="0" w:line="540" w:lineRule="exact"/>
        <w:textAlignment w:val="auto"/>
        <w:rPr>
          <w:rFonts w:cs="楷体" w:asciiTheme="majorEastAsia" w:hAnsiTheme="majorEastAsia" w:eastAsiaTheme="majorEastAsia"/>
          <w:sz w:val="24"/>
          <w:szCs w:val="24"/>
        </w:rPr>
      </w:pPr>
      <w:r>
        <w:rPr>
          <w:rFonts w:hint="eastAsia" w:cs="楷体" w:asciiTheme="majorEastAsia" w:hAnsiTheme="majorEastAsia" w:eastAsiaTheme="majorEastAsia"/>
          <w:sz w:val="24"/>
          <w:szCs w:val="24"/>
        </w:rPr>
        <w:t>15.4.3 修复通知</w:t>
      </w:r>
    </w:p>
    <w:p w14:paraId="4D7C362A">
      <w:pPr>
        <w:keepLines w:val="0"/>
        <w:pageBreakBefore w:val="0"/>
        <w:widowControl/>
        <w:kinsoku/>
        <w:wordWrap/>
        <w:overflowPunct/>
        <w:topLinePunct w:val="0"/>
        <w:bidi w:val="0"/>
        <w:adjustRightInd w:val="0"/>
        <w:snapToGrid w:val="0"/>
        <w:spacing w:after="0" w:line="540" w:lineRule="exact"/>
        <w:textAlignment w:val="auto"/>
        <w:rPr>
          <w:rFonts w:cs="楷体" w:asciiTheme="majorEastAsia" w:hAnsiTheme="majorEastAsia" w:eastAsiaTheme="majorEastAsia"/>
          <w:sz w:val="24"/>
          <w:szCs w:val="24"/>
        </w:rPr>
      </w:pPr>
      <w:r>
        <w:rPr>
          <w:rFonts w:hint="eastAsia" w:cs="楷体" w:asciiTheme="majorEastAsia" w:hAnsiTheme="majorEastAsia" w:eastAsiaTheme="majorEastAsia"/>
          <w:sz w:val="24"/>
          <w:szCs w:val="24"/>
        </w:rPr>
        <w:t>承包人收到保修通知并到达工程现场的合理时间：</w:t>
      </w:r>
      <w:r>
        <w:rPr>
          <w:rFonts w:hint="eastAsia" w:cs="楷体" w:asciiTheme="majorEastAsia" w:hAnsiTheme="majorEastAsia" w:eastAsiaTheme="majorEastAsia"/>
          <w:sz w:val="24"/>
          <w:szCs w:val="24"/>
          <w:u w:val="single"/>
        </w:rPr>
        <w:t xml:space="preserve"> 收到通知后24小时内     </w:t>
      </w:r>
      <w:r>
        <w:rPr>
          <w:rFonts w:hint="eastAsia" w:cs="楷体" w:asciiTheme="majorEastAsia" w:hAnsiTheme="majorEastAsia" w:eastAsiaTheme="majorEastAsia"/>
          <w:sz w:val="24"/>
          <w:szCs w:val="24"/>
        </w:rPr>
        <w:t>。</w:t>
      </w:r>
    </w:p>
    <w:p w14:paraId="2343FFDF">
      <w:pPr>
        <w:keepNext/>
        <w:keepLines w:val="0"/>
        <w:pageBreakBefore w:val="0"/>
        <w:widowControl/>
        <w:kinsoku/>
        <w:wordWrap/>
        <w:overflowPunct/>
        <w:topLinePunct w:val="0"/>
        <w:bidi w:val="0"/>
        <w:adjustRightInd w:val="0"/>
        <w:snapToGrid w:val="0"/>
        <w:spacing w:after="0" w:line="540" w:lineRule="exact"/>
        <w:textAlignment w:val="auto"/>
        <w:outlineLvl w:val="3"/>
        <w:rPr>
          <w:rFonts w:cs="楷体" w:asciiTheme="majorEastAsia" w:hAnsiTheme="majorEastAsia" w:eastAsiaTheme="majorEastAsia"/>
          <w:b/>
          <w:bCs/>
          <w:sz w:val="24"/>
          <w:szCs w:val="24"/>
        </w:rPr>
      </w:pPr>
      <w:bookmarkStart w:id="1076" w:name="_Toc351203648"/>
      <w:bookmarkEnd w:id="1076"/>
      <w:bookmarkStart w:id="1077" w:name="_Toc280868718"/>
      <w:bookmarkEnd w:id="1077"/>
      <w:bookmarkStart w:id="1078" w:name="_Toc280868717"/>
      <w:bookmarkEnd w:id="1078"/>
      <w:r>
        <w:rPr>
          <w:rFonts w:hint="eastAsia" w:cs="楷体" w:asciiTheme="majorEastAsia" w:hAnsiTheme="majorEastAsia" w:eastAsiaTheme="majorEastAsia"/>
          <w:b/>
          <w:bCs/>
          <w:sz w:val="24"/>
          <w:szCs w:val="24"/>
        </w:rPr>
        <w:t>16. 违约</w:t>
      </w:r>
    </w:p>
    <w:p w14:paraId="0DE69A63">
      <w:pPr>
        <w:keepLines w:val="0"/>
        <w:pageBreakBefore w:val="0"/>
        <w:widowControl/>
        <w:kinsoku/>
        <w:wordWrap/>
        <w:overflowPunct/>
        <w:topLinePunct w:val="0"/>
        <w:bidi w:val="0"/>
        <w:adjustRightInd w:val="0"/>
        <w:snapToGrid w:val="0"/>
        <w:spacing w:after="0" w:line="540" w:lineRule="exact"/>
        <w:textAlignment w:val="auto"/>
        <w:rPr>
          <w:rFonts w:cs="楷体" w:asciiTheme="majorEastAsia" w:hAnsiTheme="majorEastAsia" w:eastAsiaTheme="majorEastAsia"/>
          <w:sz w:val="24"/>
          <w:szCs w:val="24"/>
        </w:rPr>
      </w:pPr>
      <w:r>
        <w:rPr>
          <w:rFonts w:hint="eastAsia" w:cs="楷体" w:asciiTheme="majorEastAsia" w:hAnsiTheme="majorEastAsia" w:eastAsiaTheme="majorEastAsia"/>
          <w:b/>
          <w:bCs/>
          <w:sz w:val="24"/>
          <w:szCs w:val="24"/>
        </w:rPr>
        <w:t>16.1</w:t>
      </w:r>
      <w:r>
        <w:rPr>
          <w:rFonts w:hint="eastAsia" w:cs="楷体" w:asciiTheme="majorEastAsia" w:hAnsiTheme="majorEastAsia" w:eastAsiaTheme="majorEastAsia"/>
          <w:sz w:val="24"/>
          <w:szCs w:val="24"/>
        </w:rPr>
        <w:t xml:space="preserve"> 发包人违约</w:t>
      </w:r>
    </w:p>
    <w:p w14:paraId="38C4D835">
      <w:pPr>
        <w:keepLines w:val="0"/>
        <w:pageBreakBefore w:val="0"/>
        <w:widowControl/>
        <w:kinsoku/>
        <w:wordWrap/>
        <w:overflowPunct/>
        <w:topLinePunct w:val="0"/>
        <w:bidi w:val="0"/>
        <w:adjustRightInd w:val="0"/>
        <w:snapToGrid w:val="0"/>
        <w:spacing w:after="0" w:line="540" w:lineRule="exact"/>
        <w:textAlignment w:val="auto"/>
        <w:rPr>
          <w:rFonts w:cs="楷体" w:asciiTheme="majorEastAsia" w:hAnsiTheme="majorEastAsia" w:eastAsiaTheme="majorEastAsia"/>
          <w:sz w:val="24"/>
          <w:szCs w:val="24"/>
        </w:rPr>
      </w:pPr>
      <w:r>
        <w:rPr>
          <w:rFonts w:hint="eastAsia" w:cs="楷体" w:asciiTheme="majorEastAsia" w:hAnsiTheme="majorEastAsia" w:eastAsiaTheme="majorEastAsia"/>
          <w:sz w:val="24"/>
          <w:szCs w:val="24"/>
        </w:rPr>
        <w:t>16.1.1发包人违约的情形</w:t>
      </w:r>
    </w:p>
    <w:p w14:paraId="2E0CFB0D">
      <w:pPr>
        <w:spacing w:line="540" w:lineRule="exact"/>
        <w:rPr>
          <w:rFonts w:cs="楷体" w:asciiTheme="majorEastAsia" w:hAnsiTheme="majorEastAsia" w:eastAsiaTheme="majorEastAsia"/>
          <w:sz w:val="24"/>
          <w:szCs w:val="24"/>
        </w:rPr>
      </w:pPr>
      <w:r>
        <w:rPr>
          <w:rFonts w:hint="eastAsia" w:cs="楷体" w:asciiTheme="majorEastAsia" w:hAnsiTheme="majorEastAsia" w:eastAsiaTheme="majorEastAsia"/>
          <w:sz w:val="24"/>
          <w:szCs w:val="24"/>
        </w:rPr>
        <w:t>发包人违约的其他情形：</w:t>
      </w:r>
      <w:r>
        <w:rPr>
          <w:rFonts w:hint="eastAsia" w:cs="楷体" w:asciiTheme="majorEastAsia" w:hAnsiTheme="majorEastAsia" w:eastAsiaTheme="majorEastAsia"/>
          <w:sz w:val="24"/>
          <w:szCs w:val="24"/>
          <w:u w:val="single"/>
        </w:rPr>
        <w:t xml:space="preserve">         \                    </w:t>
      </w:r>
      <w:r>
        <w:rPr>
          <w:rFonts w:hint="eastAsia" w:cs="楷体" w:asciiTheme="majorEastAsia" w:hAnsiTheme="majorEastAsia" w:eastAsiaTheme="majorEastAsia"/>
          <w:sz w:val="24"/>
          <w:szCs w:val="24"/>
        </w:rPr>
        <w:t>。</w:t>
      </w:r>
    </w:p>
    <w:p w14:paraId="05D016B5">
      <w:pPr>
        <w:spacing w:line="540" w:lineRule="exact"/>
        <w:rPr>
          <w:rFonts w:cs="楷体" w:asciiTheme="majorEastAsia" w:hAnsiTheme="majorEastAsia" w:eastAsiaTheme="majorEastAsia"/>
          <w:sz w:val="24"/>
          <w:szCs w:val="24"/>
        </w:rPr>
      </w:pPr>
      <w:r>
        <w:rPr>
          <w:rFonts w:hint="eastAsia" w:cs="楷体" w:asciiTheme="majorEastAsia" w:hAnsiTheme="majorEastAsia" w:eastAsiaTheme="majorEastAsia"/>
          <w:sz w:val="24"/>
          <w:szCs w:val="24"/>
        </w:rPr>
        <w:t>16.1.2 发包人违约的责任</w:t>
      </w:r>
    </w:p>
    <w:p w14:paraId="2C3034E4">
      <w:pPr>
        <w:spacing w:line="540" w:lineRule="exact"/>
        <w:rPr>
          <w:rFonts w:cs="楷体" w:asciiTheme="majorEastAsia" w:hAnsiTheme="majorEastAsia" w:eastAsiaTheme="majorEastAsia"/>
          <w:sz w:val="24"/>
          <w:szCs w:val="24"/>
        </w:rPr>
      </w:pPr>
      <w:r>
        <w:rPr>
          <w:rFonts w:hint="eastAsia" w:cs="楷体" w:asciiTheme="majorEastAsia" w:hAnsiTheme="majorEastAsia" w:eastAsiaTheme="majorEastAsia"/>
          <w:sz w:val="24"/>
          <w:szCs w:val="24"/>
        </w:rPr>
        <w:t>发包人违约责任的承担方式和计算方法：</w:t>
      </w:r>
    </w:p>
    <w:p w14:paraId="3FA08D50">
      <w:pPr>
        <w:spacing w:line="540" w:lineRule="exact"/>
        <w:rPr>
          <w:rFonts w:cs="楷体" w:asciiTheme="majorEastAsia" w:hAnsiTheme="majorEastAsia" w:eastAsiaTheme="majorEastAsia"/>
          <w:sz w:val="24"/>
          <w:szCs w:val="24"/>
          <w:u w:val="single"/>
        </w:rPr>
      </w:pPr>
      <w:r>
        <w:rPr>
          <w:rFonts w:hint="eastAsia" w:cs="楷体" w:asciiTheme="majorEastAsia" w:hAnsiTheme="majorEastAsia" w:eastAsiaTheme="majorEastAsia"/>
          <w:sz w:val="24"/>
          <w:szCs w:val="24"/>
        </w:rPr>
        <w:t>（1）因发包人原因未能在计划开工日期前7天内下达开工通知的违约责任：</w:t>
      </w:r>
      <w:r>
        <w:rPr>
          <w:rFonts w:hint="eastAsia" w:cs="楷体" w:asciiTheme="majorEastAsia" w:hAnsiTheme="majorEastAsia" w:eastAsiaTheme="majorEastAsia"/>
          <w:sz w:val="24"/>
          <w:szCs w:val="24"/>
          <w:u w:val="single"/>
        </w:rPr>
        <w:t xml:space="preserve">                   </w:t>
      </w:r>
      <w:r>
        <w:rPr>
          <w:rFonts w:hint="eastAsia" w:cs="楷体" w:asciiTheme="majorEastAsia" w:hAnsiTheme="majorEastAsia" w:eastAsiaTheme="majorEastAsia"/>
          <w:sz w:val="24"/>
          <w:szCs w:val="24"/>
        </w:rPr>
        <w:t>。</w:t>
      </w:r>
    </w:p>
    <w:p w14:paraId="26E7F872">
      <w:pPr>
        <w:spacing w:line="540" w:lineRule="exact"/>
        <w:rPr>
          <w:rFonts w:cs="楷体" w:asciiTheme="majorEastAsia" w:hAnsiTheme="majorEastAsia" w:eastAsiaTheme="majorEastAsia"/>
          <w:sz w:val="24"/>
          <w:szCs w:val="24"/>
        </w:rPr>
      </w:pPr>
      <w:r>
        <w:rPr>
          <w:rFonts w:hint="eastAsia" w:cs="楷体" w:asciiTheme="majorEastAsia" w:hAnsiTheme="majorEastAsia" w:eastAsiaTheme="majorEastAsia"/>
          <w:sz w:val="24"/>
          <w:szCs w:val="24"/>
        </w:rPr>
        <w:t>（2）因发包人原因未能按合同约定支付合同价款的违约责任：</w:t>
      </w:r>
      <w:r>
        <w:rPr>
          <w:rFonts w:hint="eastAsia" w:cs="楷体" w:asciiTheme="majorEastAsia" w:hAnsiTheme="majorEastAsia" w:eastAsiaTheme="majorEastAsia"/>
          <w:sz w:val="24"/>
          <w:szCs w:val="24"/>
          <w:u w:val="single"/>
        </w:rPr>
        <w:t xml:space="preserve">    无       </w:t>
      </w:r>
      <w:r>
        <w:rPr>
          <w:rFonts w:hint="eastAsia" w:cs="楷体" w:asciiTheme="majorEastAsia" w:hAnsiTheme="majorEastAsia" w:eastAsiaTheme="majorEastAsia"/>
          <w:sz w:val="24"/>
          <w:szCs w:val="24"/>
        </w:rPr>
        <w:t>。</w:t>
      </w:r>
    </w:p>
    <w:p w14:paraId="3ABC7669">
      <w:pPr>
        <w:spacing w:line="540" w:lineRule="exact"/>
        <w:rPr>
          <w:rFonts w:cs="楷体" w:asciiTheme="majorEastAsia" w:hAnsiTheme="majorEastAsia" w:eastAsiaTheme="majorEastAsia"/>
          <w:sz w:val="24"/>
          <w:szCs w:val="24"/>
        </w:rPr>
      </w:pPr>
      <w:r>
        <w:rPr>
          <w:rFonts w:hint="eastAsia" w:cs="楷体" w:asciiTheme="majorEastAsia" w:hAnsiTheme="majorEastAsia" w:eastAsiaTheme="majorEastAsia"/>
          <w:sz w:val="24"/>
          <w:szCs w:val="24"/>
        </w:rPr>
        <w:t>（3）发包人违反第10.1款〔变更的范围〕第（2）项约定，自行实施被取消的工作或转由他人实施的违约责任：。</w:t>
      </w:r>
    </w:p>
    <w:p w14:paraId="60DB66BF">
      <w:pPr>
        <w:spacing w:line="540" w:lineRule="exact"/>
        <w:rPr>
          <w:rFonts w:cs="楷体" w:asciiTheme="majorEastAsia" w:hAnsiTheme="majorEastAsia" w:eastAsiaTheme="majorEastAsia"/>
          <w:sz w:val="24"/>
          <w:szCs w:val="24"/>
        </w:rPr>
      </w:pPr>
      <w:r>
        <w:rPr>
          <w:rFonts w:hint="eastAsia" w:cs="楷体" w:asciiTheme="majorEastAsia" w:hAnsiTheme="majorEastAsia" w:eastAsiaTheme="majorEastAsia"/>
          <w:sz w:val="24"/>
          <w:szCs w:val="24"/>
        </w:rPr>
        <w:t>（4）发包人提供的材料、工程设备的规格、数量或质量不符合合同约定，或因发包人原因导致交货日期延误或交货地点变更等情况的违约责任：</w:t>
      </w:r>
      <w:r>
        <w:rPr>
          <w:rFonts w:hint="eastAsia" w:cs="楷体" w:asciiTheme="majorEastAsia" w:hAnsiTheme="majorEastAsia" w:eastAsiaTheme="majorEastAsia"/>
          <w:sz w:val="24"/>
          <w:szCs w:val="24"/>
          <w:u w:val="single"/>
        </w:rPr>
        <w:t xml:space="preserve"> \   </w:t>
      </w:r>
      <w:r>
        <w:rPr>
          <w:rFonts w:hint="eastAsia" w:cs="楷体" w:asciiTheme="majorEastAsia" w:hAnsiTheme="majorEastAsia" w:eastAsiaTheme="majorEastAsia"/>
          <w:sz w:val="24"/>
          <w:szCs w:val="24"/>
        </w:rPr>
        <w:t>。</w:t>
      </w:r>
    </w:p>
    <w:p w14:paraId="0FE1B802">
      <w:pPr>
        <w:spacing w:line="540" w:lineRule="exact"/>
        <w:rPr>
          <w:rFonts w:cs="楷体" w:asciiTheme="majorEastAsia" w:hAnsiTheme="majorEastAsia" w:eastAsiaTheme="majorEastAsia"/>
          <w:sz w:val="24"/>
          <w:szCs w:val="24"/>
        </w:rPr>
      </w:pPr>
      <w:r>
        <w:rPr>
          <w:rFonts w:hint="eastAsia" w:cs="楷体" w:asciiTheme="majorEastAsia" w:hAnsiTheme="majorEastAsia" w:eastAsiaTheme="majorEastAsia"/>
          <w:sz w:val="24"/>
          <w:szCs w:val="24"/>
        </w:rPr>
        <w:t>（5）因发包人违反合同约定造成暂停施工的违约责任：</w:t>
      </w:r>
      <w:r>
        <w:rPr>
          <w:rFonts w:hint="eastAsia" w:cs="楷体" w:asciiTheme="majorEastAsia" w:hAnsiTheme="majorEastAsia" w:eastAsiaTheme="majorEastAsia"/>
          <w:sz w:val="24"/>
          <w:szCs w:val="24"/>
          <w:u w:val="single"/>
        </w:rPr>
        <w:t xml:space="preserve">       </w:t>
      </w:r>
      <w:r>
        <w:rPr>
          <w:rFonts w:hint="eastAsia" w:cs="楷体" w:asciiTheme="majorEastAsia" w:hAnsiTheme="majorEastAsia" w:eastAsiaTheme="majorEastAsia"/>
          <w:sz w:val="24"/>
          <w:szCs w:val="24"/>
        </w:rPr>
        <w:t>。</w:t>
      </w:r>
    </w:p>
    <w:p w14:paraId="4033B185">
      <w:pPr>
        <w:spacing w:line="540" w:lineRule="exact"/>
        <w:rPr>
          <w:rFonts w:cs="楷体" w:asciiTheme="majorEastAsia" w:hAnsiTheme="majorEastAsia" w:eastAsiaTheme="majorEastAsia"/>
          <w:sz w:val="24"/>
          <w:szCs w:val="24"/>
        </w:rPr>
      </w:pPr>
      <w:r>
        <w:rPr>
          <w:rFonts w:hint="eastAsia" w:cs="楷体" w:asciiTheme="majorEastAsia" w:hAnsiTheme="majorEastAsia" w:eastAsiaTheme="majorEastAsia"/>
          <w:sz w:val="24"/>
          <w:szCs w:val="24"/>
        </w:rPr>
        <w:t>（6）发包人无正当理由没有在约定期限内发出复工指示，导致承包人无法复工的违约责任：</w:t>
      </w:r>
      <w:r>
        <w:rPr>
          <w:rFonts w:hint="eastAsia" w:cs="楷体" w:asciiTheme="majorEastAsia" w:hAnsiTheme="majorEastAsia" w:eastAsiaTheme="majorEastAsia"/>
          <w:sz w:val="24"/>
          <w:szCs w:val="24"/>
          <w:u w:val="single"/>
        </w:rPr>
        <w:t xml:space="preserve">                     </w:t>
      </w:r>
      <w:r>
        <w:rPr>
          <w:rFonts w:hint="eastAsia" w:cs="楷体" w:asciiTheme="majorEastAsia" w:hAnsiTheme="majorEastAsia" w:eastAsiaTheme="majorEastAsia"/>
          <w:sz w:val="24"/>
          <w:szCs w:val="24"/>
        </w:rPr>
        <w:t>。</w:t>
      </w:r>
    </w:p>
    <w:p w14:paraId="5B8B974F">
      <w:pPr>
        <w:spacing w:line="540" w:lineRule="exact"/>
        <w:rPr>
          <w:rFonts w:cs="楷体" w:asciiTheme="majorEastAsia" w:hAnsiTheme="majorEastAsia" w:eastAsiaTheme="majorEastAsia"/>
          <w:sz w:val="24"/>
          <w:szCs w:val="24"/>
        </w:rPr>
      </w:pPr>
      <w:r>
        <w:rPr>
          <w:rFonts w:hint="eastAsia" w:cs="楷体" w:asciiTheme="majorEastAsia" w:hAnsiTheme="majorEastAsia" w:eastAsiaTheme="majorEastAsia"/>
          <w:sz w:val="24"/>
          <w:szCs w:val="24"/>
        </w:rPr>
        <w:t>（7）其他：</w:t>
      </w:r>
      <w:r>
        <w:rPr>
          <w:rFonts w:hint="eastAsia" w:cs="楷体" w:asciiTheme="majorEastAsia" w:hAnsiTheme="majorEastAsia" w:eastAsiaTheme="majorEastAsia"/>
          <w:sz w:val="24"/>
          <w:szCs w:val="24"/>
          <w:u w:val="single"/>
        </w:rPr>
        <w:t xml:space="preserve">                  无                        </w:t>
      </w:r>
      <w:r>
        <w:rPr>
          <w:rFonts w:hint="eastAsia" w:cs="楷体" w:asciiTheme="majorEastAsia" w:hAnsiTheme="majorEastAsia" w:eastAsiaTheme="majorEastAsia"/>
          <w:sz w:val="24"/>
          <w:szCs w:val="24"/>
        </w:rPr>
        <w:t>。</w:t>
      </w:r>
    </w:p>
    <w:p w14:paraId="65C23D45">
      <w:pPr>
        <w:spacing w:line="540" w:lineRule="exact"/>
        <w:rPr>
          <w:rFonts w:cs="楷体" w:asciiTheme="majorEastAsia" w:hAnsiTheme="majorEastAsia" w:eastAsiaTheme="majorEastAsia"/>
          <w:sz w:val="24"/>
          <w:szCs w:val="24"/>
        </w:rPr>
      </w:pPr>
      <w:r>
        <w:rPr>
          <w:rFonts w:hint="eastAsia" w:cs="楷体" w:asciiTheme="majorEastAsia" w:hAnsiTheme="majorEastAsia" w:eastAsiaTheme="majorEastAsia"/>
          <w:sz w:val="24"/>
          <w:szCs w:val="24"/>
        </w:rPr>
        <w:t>16.1.3 因发包人违约解除合同</w:t>
      </w:r>
    </w:p>
    <w:p w14:paraId="570BFBA4">
      <w:pPr>
        <w:keepLines w:val="0"/>
        <w:pageBreakBefore w:val="0"/>
        <w:widowControl/>
        <w:kinsoku/>
        <w:wordWrap/>
        <w:overflowPunct/>
        <w:topLinePunct w:val="0"/>
        <w:autoSpaceDE w:val="0"/>
        <w:autoSpaceDN w:val="0"/>
        <w:bidi w:val="0"/>
        <w:adjustRightInd w:val="0"/>
        <w:snapToGrid w:val="0"/>
        <w:spacing w:after="0" w:line="540" w:lineRule="exact"/>
        <w:textAlignment w:val="auto"/>
        <w:rPr>
          <w:rFonts w:cs="楷体" w:asciiTheme="majorEastAsia" w:hAnsiTheme="majorEastAsia" w:eastAsiaTheme="majorEastAsia"/>
          <w:sz w:val="24"/>
          <w:szCs w:val="24"/>
        </w:rPr>
      </w:pPr>
      <w:r>
        <w:rPr>
          <w:rFonts w:hint="eastAsia" w:cs="楷体" w:asciiTheme="majorEastAsia" w:hAnsiTheme="majorEastAsia" w:eastAsiaTheme="majorEastAsia"/>
          <w:sz w:val="24"/>
          <w:szCs w:val="24"/>
        </w:rPr>
        <w:t>承包人按16.1.1项〔发包人违约的情形〕约定暂停施工满</w:t>
      </w:r>
      <w:r>
        <w:rPr>
          <w:rFonts w:hint="eastAsia" w:cs="楷体" w:asciiTheme="majorEastAsia" w:hAnsiTheme="majorEastAsia" w:eastAsiaTheme="majorEastAsia"/>
          <w:sz w:val="24"/>
          <w:szCs w:val="24"/>
          <w:u w:val="single"/>
        </w:rPr>
        <w:t xml:space="preserve">  </w:t>
      </w:r>
      <w:r>
        <w:rPr>
          <w:rFonts w:hint="eastAsia" w:cs="楷体" w:asciiTheme="majorEastAsia" w:hAnsiTheme="majorEastAsia" w:eastAsiaTheme="majorEastAsia"/>
          <w:sz w:val="24"/>
          <w:szCs w:val="24"/>
          <w:u w:val="single"/>
          <w:lang w:val="en-US" w:eastAsia="zh-CN"/>
        </w:rPr>
        <w:t xml:space="preserve"> </w:t>
      </w:r>
      <w:r>
        <w:rPr>
          <w:rFonts w:hint="eastAsia" w:cs="楷体" w:asciiTheme="majorEastAsia" w:hAnsiTheme="majorEastAsia" w:eastAsiaTheme="majorEastAsia"/>
          <w:sz w:val="24"/>
          <w:szCs w:val="24"/>
          <w:u w:val="single"/>
        </w:rPr>
        <w:t xml:space="preserve">  </w:t>
      </w:r>
      <w:r>
        <w:rPr>
          <w:rFonts w:hint="eastAsia" w:cs="楷体" w:asciiTheme="majorEastAsia" w:hAnsiTheme="majorEastAsia" w:eastAsiaTheme="majorEastAsia"/>
          <w:sz w:val="24"/>
          <w:szCs w:val="24"/>
        </w:rPr>
        <w:t>天后发包人仍不纠正其违约行为并致使合同目的不能实现的，承包人有权解除合同。</w:t>
      </w:r>
    </w:p>
    <w:p w14:paraId="1EED897C">
      <w:pPr>
        <w:keepLines w:val="0"/>
        <w:pageBreakBefore w:val="0"/>
        <w:widowControl/>
        <w:kinsoku/>
        <w:wordWrap/>
        <w:overflowPunct/>
        <w:topLinePunct w:val="0"/>
        <w:bidi w:val="0"/>
        <w:adjustRightInd w:val="0"/>
        <w:snapToGrid w:val="0"/>
        <w:spacing w:after="0" w:line="540" w:lineRule="exact"/>
        <w:textAlignment w:val="auto"/>
        <w:rPr>
          <w:rFonts w:cs="楷体" w:asciiTheme="majorEastAsia" w:hAnsiTheme="majorEastAsia" w:eastAsiaTheme="majorEastAsia"/>
          <w:sz w:val="24"/>
          <w:szCs w:val="24"/>
        </w:rPr>
      </w:pPr>
      <w:r>
        <w:rPr>
          <w:rFonts w:hint="eastAsia" w:cs="楷体" w:asciiTheme="majorEastAsia" w:hAnsiTheme="majorEastAsia" w:eastAsiaTheme="majorEastAsia"/>
          <w:b/>
          <w:bCs/>
          <w:sz w:val="24"/>
          <w:szCs w:val="24"/>
        </w:rPr>
        <w:t>16.2</w:t>
      </w:r>
      <w:r>
        <w:rPr>
          <w:rFonts w:hint="eastAsia" w:cs="楷体" w:asciiTheme="majorEastAsia" w:hAnsiTheme="majorEastAsia" w:eastAsiaTheme="majorEastAsia"/>
          <w:sz w:val="24"/>
          <w:szCs w:val="24"/>
        </w:rPr>
        <w:t xml:space="preserve"> 承包人违约</w:t>
      </w:r>
    </w:p>
    <w:p w14:paraId="23844B20">
      <w:pPr>
        <w:keepLines w:val="0"/>
        <w:pageBreakBefore w:val="0"/>
        <w:widowControl/>
        <w:kinsoku/>
        <w:wordWrap/>
        <w:overflowPunct/>
        <w:topLinePunct w:val="0"/>
        <w:bidi w:val="0"/>
        <w:adjustRightInd w:val="0"/>
        <w:snapToGrid w:val="0"/>
        <w:spacing w:after="0" w:line="540" w:lineRule="exact"/>
        <w:textAlignment w:val="auto"/>
        <w:rPr>
          <w:rFonts w:cs="楷体" w:asciiTheme="majorEastAsia" w:hAnsiTheme="majorEastAsia" w:eastAsiaTheme="majorEastAsia"/>
          <w:sz w:val="24"/>
          <w:szCs w:val="24"/>
        </w:rPr>
      </w:pPr>
      <w:r>
        <w:rPr>
          <w:rFonts w:hint="eastAsia" w:cs="楷体" w:asciiTheme="majorEastAsia" w:hAnsiTheme="majorEastAsia" w:eastAsiaTheme="majorEastAsia"/>
          <w:sz w:val="24"/>
          <w:szCs w:val="24"/>
        </w:rPr>
        <w:t>16.2.1承包人违约的其他情形：</w:t>
      </w:r>
      <w:r>
        <w:rPr>
          <w:rFonts w:hint="eastAsia" w:cs="楷体" w:asciiTheme="majorEastAsia" w:hAnsiTheme="majorEastAsia" w:eastAsiaTheme="majorEastAsia"/>
          <w:sz w:val="24"/>
          <w:szCs w:val="24"/>
          <w:u w:val="single"/>
          <w:lang w:val="en-US" w:eastAsia="zh-CN"/>
        </w:rPr>
        <w:t xml:space="preserve">                           </w:t>
      </w:r>
      <w:r>
        <w:rPr>
          <w:rFonts w:hint="eastAsia" w:cs="楷体" w:asciiTheme="majorEastAsia" w:hAnsiTheme="majorEastAsia" w:eastAsiaTheme="majorEastAsia"/>
          <w:sz w:val="24"/>
          <w:szCs w:val="24"/>
        </w:rPr>
        <w:t>。</w:t>
      </w:r>
    </w:p>
    <w:p w14:paraId="465BFC02">
      <w:pPr>
        <w:keepLines w:val="0"/>
        <w:pageBreakBefore w:val="0"/>
        <w:widowControl/>
        <w:kinsoku/>
        <w:wordWrap/>
        <w:overflowPunct/>
        <w:topLinePunct w:val="0"/>
        <w:bidi w:val="0"/>
        <w:adjustRightInd w:val="0"/>
        <w:snapToGrid w:val="0"/>
        <w:spacing w:after="0" w:line="540" w:lineRule="exact"/>
        <w:textAlignment w:val="auto"/>
        <w:rPr>
          <w:rFonts w:cs="楷体" w:asciiTheme="majorEastAsia" w:hAnsiTheme="majorEastAsia" w:eastAsiaTheme="majorEastAsia"/>
          <w:sz w:val="24"/>
          <w:szCs w:val="24"/>
        </w:rPr>
      </w:pPr>
      <w:r>
        <w:rPr>
          <w:rFonts w:hint="eastAsia" w:cs="楷体" w:asciiTheme="majorEastAsia" w:hAnsiTheme="majorEastAsia" w:eastAsiaTheme="majorEastAsia"/>
          <w:sz w:val="24"/>
          <w:szCs w:val="24"/>
        </w:rPr>
        <w:t xml:space="preserve">16.2.2承包人违约的责任 </w:t>
      </w:r>
    </w:p>
    <w:p w14:paraId="350C0501">
      <w:pPr>
        <w:keepLines w:val="0"/>
        <w:pageBreakBefore w:val="0"/>
        <w:widowControl/>
        <w:kinsoku/>
        <w:wordWrap/>
        <w:overflowPunct/>
        <w:topLinePunct w:val="0"/>
        <w:bidi w:val="0"/>
        <w:adjustRightInd w:val="0"/>
        <w:snapToGrid w:val="0"/>
        <w:spacing w:after="0" w:line="540" w:lineRule="exact"/>
        <w:textAlignment w:val="auto"/>
        <w:rPr>
          <w:rFonts w:cs="楷体" w:asciiTheme="majorEastAsia" w:hAnsiTheme="majorEastAsia" w:eastAsiaTheme="majorEastAsia"/>
          <w:sz w:val="24"/>
          <w:szCs w:val="24"/>
          <w:u w:val="single"/>
        </w:rPr>
      </w:pPr>
      <w:r>
        <w:rPr>
          <w:rFonts w:hint="eastAsia" w:cs="楷体" w:asciiTheme="majorEastAsia" w:hAnsiTheme="majorEastAsia" w:eastAsiaTheme="majorEastAsia"/>
          <w:sz w:val="24"/>
          <w:szCs w:val="24"/>
        </w:rPr>
        <w:t>承包人违约责任的承担方式和计算方法：</w:t>
      </w:r>
      <w:r>
        <w:rPr>
          <w:rFonts w:hint="eastAsia" w:cs="楷体" w:asciiTheme="majorEastAsia" w:hAnsiTheme="majorEastAsia" w:eastAsiaTheme="majorEastAsia"/>
          <w:sz w:val="24"/>
          <w:szCs w:val="24"/>
          <w:u w:val="single"/>
        </w:rPr>
        <w:t xml:space="preserve"> </w:t>
      </w:r>
      <w:r>
        <w:rPr>
          <w:rFonts w:hint="eastAsia" w:cs="楷体" w:asciiTheme="majorEastAsia" w:hAnsiTheme="majorEastAsia" w:eastAsiaTheme="majorEastAsia"/>
          <w:sz w:val="24"/>
          <w:szCs w:val="24"/>
          <w:u w:val="single"/>
          <w:lang w:val="en-US" w:eastAsia="zh-CN"/>
        </w:rPr>
        <w:t xml:space="preserve">                        </w:t>
      </w:r>
      <w:r>
        <w:rPr>
          <w:rFonts w:hint="eastAsia" w:cs="楷体" w:asciiTheme="majorEastAsia" w:hAnsiTheme="majorEastAsia" w:eastAsiaTheme="majorEastAsia"/>
          <w:sz w:val="24"/>
          <w:szCs w:val="24"/>
        </w:rPr>
        <w:t>。</w:t>
      </w:r>
    </w:p>
    <w:p w14:paraId="7A48FD1A">
      <w:pPr>
        <w:keepLines w:val="0"/>
        <w:pageBreakBefore w:val="0"/>
        <w:widowControl/>
        <w:kinsoku/>
        <w:wordWrap/>
        <w:overflowPunct/>
        <w:topLinePunct w:val="0"/>
        <w:bidi w:val="0"/>
        <w:adjustRightInd w:val="0"/>
        <w:snapToGrid w:val="0"/>
        <w:spacing w:after="0" w:line="540" w:lineRule="exact"/>
        <w:textAlignment w:val="auto"/>
        <w:rPr>
          <w:rFonts w:cs="楷体" w:asciiTheme="majorEastAsia" w:hAnsiTheme="majorEastAsia" w:eastAsiaTheme="majorEastAsia"/>
          <w:sz w:val="24"/>
          <w:szCs w:val="24"/>
        </w:rPr>
      </w:pPr>
      <w:r>
        <w:rPr>
          <w:rFonts w:hint="eastAsia" w:cs="楷体" w:asciiTheme="majorEastAsia" w:hAnsiTheme="majorEastAsia" w:eastAsiaTheme="majorEastAsia"/>
          <w:sz w:val="24"/>
          <w:szCs w:val="24"/>
        </w:rPr>
        <w:t>16.2.3 因承包人违约解除合同</w:t>
      </w:r>
    </w:p>
    <w:p w14:paraId="2C0F9071">
      <w:pPr>
        <w:keepLines w:val="0"/>
        <w:pageBreakBefore w:val="0"/>
        <w:widowControl/>
        <w:kinsoku/>
        <w:wordWrap/>
        <w:overflowPunct/>
        <w:topLinePunct w:val="0"/>
        <w:bidi w:val="0"/>
        <w:adjustRightInd w:val="0"/>
        <w:snapToGrid w:val="0"/>
        <w:spacing w:after="0" w:line="540" w:lineRule="exact"/>
        <w:textAlignment w:val="auto"/>
        <w:rPr>
          <w:rFonts w:cs="楷体" w:asciiTheme="majorEastAsia" w:hAnsiTheme="majorEastAsia" w:eastAsiaTheme="majorEastAsia"/>
          <w:sz w:val="24"/>
          <w:szCs w:val="24"/>
        </w:rPr>
      </w:pPr>
      <w:r>
        <w:rPr>
          <w:rFonts w:hint="eastAsia" w:cs="楷体" w:asciiTheme="majorEastAsia" w:hAnsiTheme="majorEastAsia" w:eastAsiaTheme="majorEastAsia"/>
          <w:sz w:val="24"/>
          <w:szCs w:val="24"/>
        </w:rPr>
        <w:t>关于承包人违约解除合同的特别约定：</w:t>
      </w:r>
      <w:r>
        <w:rPr>
          <w:rFonts w:hint="eastAsia" w:cs="楷体" w:asciiTheme="majorEastAsia" w:hAnsiTheme="majorEastAsia" w:eastAsiaTheme="majorEastAsia"/>
          <w:sz w:val="24"/>
          <w:szCs w:val="24"/>
          <w:u w:val="single"/>
        </w:rPr>
        <w:t xml:space="preserve">  </w:t>
      </w:r>
      <w:r>
        <w:rPr>
          <w:rFonts w:hint="eastAsia" w:cs="楷体" w:asciiTheme="majorEastAsia" w:hAnsiTheme="majorEastAsia" w:eastAsiaTheme="majorEastAsia"/>
          <w:sz w:val="24"/>
          <w:szCs w:val="24"/>
          <w:u w:val="single"/>
          <w:lang w:val="en-US" w:eastAsia="zh-CN"/>
        </w:rPr>
        <w:t xml:space="preserve">                          </w:t>
      </w:r>
      <w:r>
        <w:rPr>
          <w:rFonts w:hint="eastAsia" w:cs="楷体" w:asciiTheme="majorEastAsia" w:hAnsiTheme="majorEastAsia" w:eastAsiaTheme="majorEastAsia"/>
          <w:sz w:val="24"/>
          <w:szCs w:val="24"/>
          <w:u w:val="single"/>
        </w:rPr>
        <w:t xml:space="preserve">  </w:t>
      </w:r>
      <w:r>
        <w:rPr>
          <w:rFonts w:hint="eastAsia" w:cs="楷体" w:asciiTheme="majorEastAsia" w:hAnsiTheme="majorEastAsia" w:eastAsiaTheme="majorEastAsia"/>
          <w:sz w:val="24"/>
          <w:szCs w:val="24"/>
        </w:rPr>
        <w:t>。</w:t>
      </w:r>
    </w:p>
    <w:p w14:paraId="794F90B8">
      <w:pPr>
        <w:keepLines w:val="0"/>
        <w:pageBreakBefore w:val="0"/>
        <w:widowControl/>
        <w:kinsoku/>
        <w:wordWrap/>
        <w:overflowPunct/>
        <w:topLinePunct w:val="0"/>
        <w:bidi w:val="0"/>
        <w:adjustRightInd w:val="0"/>
        <w:snapToGrid w:val="0"/>
        <w:spacing w:after="0" w:line="540" w:lineRule="exact"/>
        <w:textAlignment w:val="auto"/>
        <w:rPr>
          <w:rFonts w:cs="楷体" w:asciiTheme="majorEastAsia" w:hAnsiTheme="majorEastAsia" w:eastAsiaTheme="majorEastAsia"/>
          <w:sz w:val="24"/>
          <w:szCs w:val="24"/>
        </w:rPr>
      </w:pPr>
      <w:r>
        <w:rPr>
          <w:rFonts w:hint="eastAsia" w:cs="楷体" w:asciiTheme="majorEastAsia" w:hAnsiTheme="majorEastAsia" w:eastAsiaTheme="majorEastAsia"/>
          <w:sz w:val="24"/>
          <w:szCs w:val="24"/>
        </w:rPr>
        <w:t>发包人继续使用承包人在施工现场的材料、设备、临时工程、承包人文件和由承包人或以其名义编制的其他文件的费用承担方式：</w:t>
      </w:r>
      <w:r>
        <w:rPr>
          <w:rFonts w:hint="eastAsia" w:cs="楷体" w:asciiTheme="majorEastAsia" w:hAnsiTheme="majorEastAsia" w:eastAsiaTheme="majorEastAsia"/>
          <w:sz w:val="24"/>
          <w:szCs w:val="24"/>
          <w:u w:val="single"/>
        </w:rPr>
        <w:t xml:space="preserve">  </w:t>
      </w:r>
      <w:r>
        <w:rPr>
          <w:rFonts w:hint="eastAsia" w:cs="楷体" w:asciiTheme="majorEastAsia" w:hAnsiTheme="majorEastAsia" w:eastAsiaTheme="majorEastAsia"/>
          <w:sz w:val="24"/>
          <w:szCs w:val="24"/>
          <w:u w:val="single"/>
          <w:lang w:val="en-US" w:eastAsia="zh-CN"/>
        </w:rPr>
        <w:t xml:space="preserve">              </w:t>
      </w:r>
      <w:r>
        <w:rPr>
          <w:rFonts w:hint="eastAsia" w:cs="楷体" w:asciiTheme="majorEastAsia" w:hAnsiTheme="majorEastAsia" w:eastAsiaTheme="majorEastAsia"/>
          <w:sz w:val="24"/>
          <w:szCs w:val="24"/>
          <w:u w:val="single"/>
        </w:rPr>
        <w:t xml:space="preserve">  </w:t>
      </w:r>
      <w:r>
        <w:rPr>
          <w:rFonts w:hint="eastAsia" w:cs="楷体" w:asciiTheme="majorEastAsia" w:hAnsiTheme="majorEastAsia" w:eastAsiaTheme="majorEastAsia"/>
          <w:sz w:val="24"/>
          <w:szCs w:val="24"/>
        </w:rPr>
        <w:t>。</w:t>
      </w:r>
    </w:p>
    <w:p w14:paraId="679ACBC3">
      <w:pPr>
        <w:keepNext/>
        <w:keepLines w:val="0"/>
        <w:pageBreakBefore w:val="0"/>
        <w:widowControl/>
        <w:kinsoku/>
        <w:wordWrap/>
        <w:overflowPunct/>
        <w:topLinePunct w:val="0"/>
        <w:bidi w:val="0"/>
        <w:adjustRightInd w:val="0"/>
        <w:snapToGrid w:val="0"/>
        <w:spacing w:after="0" w:line="540" w:lineRule="exact"/>
        <w:textAlignment w:val="auto"/>
        <w:outlineLvl w:val="3"/>
        <w:rPr>
          <w:rFonts w:cs="楷体" w:asciiTheme="majorEastAsia" w:hAnsiTheme="majorEastAsia" w:eastAsiaTheme="majorEastAsia"/>
          <w:b/>
          <w:bCs/>
          <w:sz w:val="24"/>
          <w:szCs w:val="24"/>
        </w:rPr>
      </w:pPr>
      <w:bookmarkStart w:id="1079" w:name="_Toc351203649"/>
      <w:bookmarkEnd w:id="1079"/>
      <w:r>
        <w:rPr>
          <w:rFonts w:hint="eastAsia" w:cs="楷体" w:asciiTheme="majorEastAsia" w:hAnsiTheme="majorEastAsia" w:eastAsiaTheme="majorEastAsia"/>
          <w:b/>
          <w:bCs/>
          <w:sz w:val="24"/>
          <w:szCs w:val="24"/>
        </w:rPr>
        <w:t xml:space="preserve">17. 不可抗力 </w:t>
      </w:r>
    </w:p>
    <w:p w14:paraId="295655BD">
      <w:pPr>
        <w:keepLines w:val="0"/>
        <w:pageBreakBefore w:val="0"/>
        <w:widowControl/>
        <w:kinsoku/>
        <w:wordWrap/>
        <w:overflowPunct/>
        <w:topLinePunct w:val="0"/>
        <w:bidi w:val="0"/>
        <w:adjustRightInd w:val="0"/>
        <w:snapToGrid w:val="0"/>
        <w:spacing w:after="0" w:line="540" w:lineRule="exact"/>
        <w:textAlignment w:val="auto"/>
        <w:rPr>
          <w:rFonts w:cs="楷体" w:asciiTheme="majorEastAsia" w:hAnsiTheme="majorEastAsia" w:eastAsiaTheme="majorEastAsia"/>
          <w:sz w:val="24"/>
          <w:szCs w:val="24"/>
        </w:rPr>
      </w:pPr>
      <w:r>
        <w:rPr>
          <w:rFonts w:hint="eastAsia" w:cs="楷体" w:asciiTheme="majorEastAsia" w:hAnsiTheme="majorEastAsia" w:eastAsiaTheme="majorEastAsia"/>
          <w:b/>
          <w:bCs/>
          <w:sz w:val="24"/>
          <w:szCs w:val="24"/>
        </w:rPr>
        <w:t>17.1</w:t>
      </w:r>
      <w:r>
        <w:rPr>
          <w:rFonts w:hint="eastAsia" w:cs="楷体" w:asciiTheme="majorEastAsia" w:hAnsiTheme="majorEastAsia" w:eastAsiaTheme="majorEastAsia"/>
          <w:sz w:val="24"/>
          <w:szCs w:val="24"/>
        </w:rPr>
        <w:t xml:space="preserve"> 不可抗力的确认</w:t>
      </w:r>
    </w:p>
    <w:p w14:paraId="00C5DA60">
      <w:pPr>
        <w:keepLines w:val="0"/>
        <w:pageBreakBefore w:val="0"/>
        <w:widowControl/>
        <w:kinsoku/>
        <w:wordWrap/>
        <w:overflowPunct/>
        <w:topLinePunct w:val="0"/>
        <w:bidi w:val="0"/>
        <w:adjustRightInd w:val="0"/>
        <w:snapToGrid w:val="0"/>
        <w:spacing w:after="0" w:line="540" w:lineRule="exact"/>
        <w:textAlignment w:val="auto"/>
        <w:rPr>
          <w:rFonts w:cs="楷体" w:asciiTheme="majorEastAsia" w:hAnsiTheme="majorEastAsia" w:eastAsiaTheme="majorEastAsia"/>
          <w:sz w:val="24"/>
          <w:szCs w:val="24"/>
          <w:u w:val="single"/>
        </w:rPr>
      </w:pPr>
      <w:r>
        <w:rPr>
          <w:rFonts w:hint="eastAsia" w:cs="楷体" w:asciiTheme="majorEastAsia" w:hAnsiTheme="majorEastAsia" w:eastAsiaTheme="majorEastAsia"/>
          <w:sz w:val="24"/>
          <w:szCs w:val="24"/>
        </w:rPr>
        <w:t>除通用合同条款约定的不可抗力事件之外，视为不可抗力的其他情形：</w:t>
      </w:r>
      <w:r>
        <w:rPr>
          <w:rFonts w:hint="eastAsia" w:cs="楷体" w:asciiTheme="majorEastAsia" w:hAnsiTheme="majorEastAsia" w:eastAsiaTheme="majorEastAsia"/>
          <w:sz w:val="24"/>
          <w:szCs w:val="24"/>
          <w:u w:val="single"/>
        </w:rPr>
        <w:t xml:space="preserve">  无  </w:t>
      </w:r>
      <w:r>
        <w:rPr>
          <w:rFonts w:hint="eastAsia" w:cs="楷体" w:asciiTheme="majorEastAsia" w:hAnsiTheme="majorEastAsia" w:eastAsiaTheme="majorEastAsia"/>
          <w:sz w:val="24"/>
          <w:szCs w:val="24"/>
        </w:rPr>
        <w:t>。</w:t>
      </w:r>
    </w:p>
    <w:p w14:paraId="797F01C7">
      <w:pPr>
        <w:keepLines w:val="0"/>
        <w:pageBreakBefore w:val="0"/>
        <w:widowControl/>
        <w:kinsoku/>
        <w:wordWrap/>
        <w:overflowPunct/>
        <w:topLinePunct w:val="0"/>
        <w:bidi w:val="0"/>
        <w:adjustRightInd w:val="0"/>
        <w:snapToGrid w:val="0"/>
        <w:spacing w:after="0" w:line="540" w:lineRule="exact"/>
        <w:textAlignment w:val="auto"/>
        <w:rPr>
          <w:rFonts w:cs="楷体" w:asciiTheme="majorEastAsia" w:hAnsiTheme="majorEastAsia" w:eastAsiaTheme="majorEastAsia"/>
          <w:sz w:val="24"/>
          <w:szCs w:val="24"/>
        </w:rPr>
      </w:pPr>
      <w:r>
        <w:rPr>
          <w:rFonts w:hint="eastAsia" w:cs="楷体" w:asciiTheme="majorEastAsia" w:hAnsiTheme="majorEastAsia" w:eastAsiaTheme="majorEastAsia"/>
          <w:b/>
          <w:bCs/>
          <w:sz w:val="24"/>
          <w:szCs w:val="24"/>
        </w:rPr>
        <w:t>17.4</w:t>
      </w:r>
      <w:r>
        <w:rPr>
          <w:rFonts w:hint="eastAsia" w:cs="楷体" w:asciiTheme="majorEastAsia" w:hAnsiTheme="majorEastAsia" w:eastAsiaTheme="majorEastAsia"/>
          <w:sz w:val="24"/>
          <w:szCs w:val="24"/>
        </w:rPr>
        <w:t xml:space="preserve"> 因不可抗力解除合同</w:t>
      </w:r>
    </w:p>
    <w:p w14:paraId="75858F9B">
      <w:pPr>
        <w:keepLines w:val="0"/>
        <w:pageBreakBefore w:val="0"/>
        <w:widowControl/>
        <w:kinsoku/>
        <w:wordWrap/>
        <w:overflowPunct/>
        <w:topLinePunct w:val="0"/>
        <w:bidi w:val="0"/>
        <w:adjustRightInd w:val="0"/>
        <w:snapToGrid w:val="0"/>
        <w:spacing w:after="0" w:line="540" w:lineRule="exact"/>
        <w:textAlignment w:val="auto"/>
        <w:rPr>
          <w:rFonts w:cs="楷体" w:asciiTheme="majorEastAsia" w:hAnsiTheme="majorEastAsia" w:eastAsiaTheme="majorEastAsia"/>
          <w:sz w:val="24"/>
          <w:szCs w:val="24"/>
        </w:rPr>
      </w:pPr>
      <w:r>
        <w:rPr>
          <w:rFonts w:hint="eastAsia" w:cs="楷体" w:asciiTheme="majorEastAsia" w:hAnsiTheme="majorEastAsia" w:eastAsiaTheme="majorEastAsia"/>
          <w:sz w:val="24"/>
          <w:szCs w:val="24"/>
        </w:rPr>
        <w:t>合同解除后，发包人应在商定或确定发包人应支付款项后</w:t>
      </w:r>
      <w:r>
        <w:rPr>
          <w:rFonts w:hint="eastAsia" w:cs="楷体" w:asciiTheme="majorEastAsia" w:hAnsiTheme="majorEastAsia" w:eastAsiaTheme="majorEastAsia"/>
          <w:sz w:val="24"/>
          <w:szCs w:val="24"/>
          <w:u w:val="single"/>
        </w:rPr>
        <w:t xml:space="preserve">  按通用条款执行  </w:t>
      </w:r>
      <w:r>
        <w:rPr>
          <w:rFonts w:hint="eastAsia" w:cs="楷体" w:asciiTheme="majorEastAsia" w:hAnsiTheme="majorEastAsia" w:eastAsiaTheme="majorEastAsia"/>
          <w:sz w:val="24"/>
          <w:szCs w:val="24"/>
        </w:rPr>
        <w:t>天内完成款项的支付。</w:t>
      </w:r>
    </w:p>
    <w:p w14:paraId="668CB3E0">
      <w:pPr>
        <w:keepNext/>
        <w:keepLines w:val="0"/>
        <w:pageBreakBefore w:val="0"/>
        <w:widowControl/>
        <w:kinsoku/>
        <w:wordWrap/>
        <w:overflowPunct/>
        <w:topLinePunct w:val="0"/>
        <w:bidi w:val="0"/>
        <w:adjustRightInd w:val="0"/>
        <w:snapToGrid w:val="0"/>
        <w:spacing w:after="0" w:line="540" w:lineRule="exact"/>
        <w:textAlignment w:val="auto"/>
        <w:outlineLvl w:val="3"/>
        <w:rPr>
          <w:rFonts w:cs="楷体" w:asciiTheme="majorEastAsia" w:hAnsiTheme="majorEastAsia" w:eastAsiaTheme="majorEastAsia"/>
          <w:b/>
          <w:bCs/>
          <w:sz w:val="24"/>
          <w:szCs w:val="24"/>
        </w:rPr>
      </w:pPr>
      <w:bookmarkStart w:id="1080" w:name="_Toc351203650"/>
      <w:bookmarkEnd w:id="1080"/>
      <w:r>
        <w:rPr>
          <w:rFonts w:hint="eastAsia" w:cs="楷体" w:asciiTheme="majorEastAsia" w:hAnsiTheme="majorEastAsia" w:eastAsiaTheme="majorEastAsia"/>
          <w:b/>
          <w:bCs/>
          <w:sz w:val="24"/>
          <w:szCs w:val="24"/>
        </w:rPr>
        <w:t>18. 保险</w:t>
      </w:r>
    </w:p>
    <w:p w14:paraId="579E00AA">
      <w:pPr>
        <w:keepLines w:val="0"/>
        <w:pageBreakBefore w:val="0"/>
        <w:widowControl/>
        <w:kinsoku/>
        <w:wordWrap/>
        <w:overflowPunct/>
        <w:topLinePunct w:val="0"/>
        <w:bidi w:val="0"/>
        <w:adjustRightInd w:val="0"/>
        <w:snapToGrid w:val="0"/>
        <w:spacing w:after="0" w:line="540" w:lineRule="exact"/>
        <w:textAlignment w:val="auto"/>
        <w:rPr>
          <w:rFonts w:cs="楷体" w:asciiTheme="majorEastAsia" w:hAnsiTheme="majorEastAsia" w:eastAsiaTheme="majorEastAsia"/>
          <w:sz w:val="24"/>
          <w:szCs w:val="24"/>
        </w:rPr>
      </w:pPr>
      <w:r>
        <w:rPr>
          <w:rFonts w:hint="eastAsia" w:cs="楷体" w:asciiTheme="majorEastAsia" w:hAnsiTheme="majorEastAsia" w:eastAsiaTheme="majorEastAsia"/>
          <w:b/>
          <w:bCs/>
          <w:sz w:val="24"/>
          <w:szCs w:val="24"/>
        </w:rPr>
        <w:t>18.1</w:t>
      </w:r>
      <w:r>
        <w:rPr>
          <w:rFonts w:hint="eastAsia" w:cs="楷体" w:asciiTheme="majorEastAsia" w:hAnsiTheme="majorEastAsia" w:eastAsiaTheme="majorEastAsia"/>
          <w:sz w:val="24"/>
          <w:szCs w:val="24"/>
        </w:rPr>
        <w:t xml:space="preserve"> 工程保险</w:t>
      </w:r>
    </w:p>
    <w:p w14:paraId="73FDF732">
      <w:pPr>
        <w:keepLines w:val="0"/>
        <w:pageBreakBefore w:val="0"/>
        <w:widowControl/>
        <w:kinsoku/>
        <w:wordWrap/>
        <w:overflowPunct/>
        <w:topLinePunct w:val="0"/>
        <w:bidi w:val="0"/>
        <w:adjustRightInd w:val="0"/>
        <w:snapToGrid w:val="0"/>
        <w:spacing w:after="0" w:line="540" w:lineRule="exact"/>
        <w:textAlignment w:val="auto"/>
        <w:rPr>
          <w:rFonts w:cs="楷体" w:asciiTheme="majorEastAsia" w:hAnsiTheme="majorEastAsia" w:eastAsiaTheme="majorEastAsia"/>
          <w:sz w:val="24"/>
          <w:szCs w:val="24"/>
        </w:rPr>
      </w:pPr>
      <w:r>
        <w:rPr>
          <w:rFonts w:hint="eastAsia" w:cs="楷体" w:asciiTheme="majorEastAsia" w:hAnsiTheme="majorEastAsia" w:eastAsiaTheme="majorEastAsia"/>
          <w:sz w:val="24"/>
          <w:szCs w:val="24"/>
        </w:rPr>
        <w:t>关于工程保险的特别约定：</w:t>
      </w:r>
      <w:r>
        <w:rPr>
          <w:rFonts w:hint="eastAsia" w:cs="楷体" w:asciiTheme="majorEastAsia" w:hAnsiTheme="majorEastAsia" w:eastAsiaTheme="majorEastAsia"/>
          <w:sz w:val="24"/>
          <w:szCs w:val="24"/>
          <w:u w:val="single"/>
        </w:rPr>
        <w:t xml:space="preserve">        无                          </w:t>
      </w:r>
      <w:r>
        <w:rPr>
          <w:rFonts w:hint="eastAsia" w:cs="楷体" w:asciiTheme="majorEastAsia" w:hAnsiTheme="majorEastAsia" w:eastAsiaTheme="majorEastAsia"/>
          <w:sz w:val="24"/>
          <w:szCs w:val="24"/>
        </w:rPr>
        <w:t>。</w:t>
      </w:r>
    </w:p>
    <w:p w14:paraId="39CD4ABE">
      <w:pPr>
        <w:keepLines w:val="0"/>
        <w:pageBreakBefore w:val="0"/>
        <w:widowControl/>
        <w:kinsoku/>
        <w:wordWrap/>
        <w:overflowPunct/>
        <w:topLinePunct w:val="0"/>
        <w:bidi w:val="0"/>
        <w:adjustRightInd w:val="0"/>
        <w:snapToGrid w:val="0"/>
        <w:spacing w:after="0" w:line="540" w:lineRule="exact"/>
        <w:textAlignment w:val="auto"/>
        <w:rPr>
          <w:rFonts w:cs="楷体" w:asciiTheme="majorEastAsia" w:hAnsiTheme="majorEastAsia" w:eastAsiaTheme="majorEastAsia"/>
          <w:sz w:val="24"/>
          <w:szCs w:val="24"/>
        </w:rPr>
      </w:pPr>
      <w:r>
        <w:rPr>
          <w:rFonts w:hint="eastAsia" w:cs="楷体" w:asciiTheme="majorEastAsia" w:hAnsiTheme="majorEastAsia" w:eastAsiaTheme="majorEastAsia"/>
          <w:b/>
          <w:bCs/>
          <w:sz w:val="24"/>
          <w:szCs w:val="24"/>
        </w:rPr>
        <w:t>18.3</w:t>
      </w:r>
      <w:r>
        <w:rPr>
          <w:rFonts w:hint="eastAsia" w:cs="楷体" w:asciiTheme="majorEastAsia" w:hAnsiTheme="majorEastAsia" w:eastAsiaTheme="majorEastAsia"/>
          <w:sz w:val="24"/>
          <w:szCs w:val="24"/>
        </w:rPr>
        <w:t xml:space="preserve"> 其他保险</w:t>
      </w:r>
    </w:p>
    <w:p w14:paraId="2CAE9371">
      <w:pPr>
        <w:keepLines w:val="0"/>
        <w:pageBreakBefore w:val="0"/>
        <w:widowControl/>
        <w:kinsoku/>
        <w:wordWrap/>
        <w:overflowPunct/>
        <w:topLinePunct w:val="0"/>
        <w:bidi w:val="0"/>
        <w:adjustRightInd w:val="0"/>
        <w:snapToGrid w:val="0"/>
        <w:spacing w:after="0" w:line="540" w:lineRule="exact"/>
        <w:textAlignment w:val="auto"/>
        <w:rPr>
          <w:rFonts w:cs="楷体" w:asciiTheme="majorEastAsia" w:hAnsiTheme="majorEastAsia" w:eastAsiaTheme="majorEastAsia"/>
          <w:sz w:val="24"/>
          <w:szCs w:val="24"/>
        </w:rPr>
      </w:pPr>
      <w:r>
        <w:rPr>
          <w:rFonts w:hint="eastAsia" w:cs="楷体" w:asciiTheme="majorEastAsia" w:hAnsiTheme="majorEastAsia" w:eastAsiaTheme="majorEastAsia"/>
          <w:sz w:val="24"/>
          <w:szCs w:val="24"/>
        </w:rPr>
        <w:t>关于其他保险的约定：</w:t>
      </w:r>
      <w:r>
        <w:rPr>
          <w:rFonts w:hint="eastAsia" w:cs="楷体" w:asciiTheme="majorEastAsia" w:hAnsiTheme="majorEastAsia" w:eastAsiaTheme="majorEastAsia"/>
          <w:sz w:val="24"/>
          <w:szCs w:val="24"/>
          <w:u w:val="single"/>
        </w:rPr>
        <w:t xml:space="preserve">              \                        </w:t>
      </w:r>
      <w:r>
        <w:rPr>
          <w:rFonts w:hint="eastAsia" w:cs="楷体" w:asciiTheme="majorEastAsia" w:hAnsiTheme="majorEastAsia" w:eastAsiaTheme="majorEastAsia"/>
          <w:sz w:val="24"/>
          <w:szCs w:val="24"/>
        </w:rPr>
        <w:t>。</w:t>
      </w:r>
    </w:p>
    <w:p w14:paraId="07A957D0">
      <w:pPr>
        <w:keepLines w:val="0"/>
        <w:pageBreakBefore w:val="0"/>
        <w:widowControl/>
        <w:kinsoku/>
        <w:wordWrap/>
        <w:overflowPunct/>
        <w:topLinePunct w:val="0"/>
        <w:bidi w:val="0"/>
        <w:adjustRightInd w:val="0"/>
        <w:snapToGrid w:val="0"/>
        <w:spacing w:after="0" w:line="540" w:lineRule="exact"/>
        <w:textAlignment w:val="auto"/>
        <w:rPr>
          <w:rFonts w:cs="楷体" w:asciiTheme="majorEastAsia" w:hAnsiTheme="majorEastAsia" w:eastAsiaTheme="majorEastAsia"/>
          <w:sz w:val="24"/>
          <w:szCs w:val="24"/>
        </w:rPr>
      </w:pPr>
      <w:r>
        <w:rPr>
          <w:rFonts w:hint="eastAsia" w:cs="楷体" w:asciiTheme="majorEastAsia" w:hAnsiTheme="majorEastAsia" w:eastAsiaTheme="majorEastAsia"/>
          <w:sz w:val="24"/>
          <w:szCs w:val="24"/>
        </w:rPr>
        <w:t>承包人是否应为其施工设备等办理财产保险：</w:t>
      </w:r>
      <w:r>
        <w:rPr>
          <w:rFonts w:hint="eastAsia" w:cs="楷体" w:asciiTheme="majorEastAsia" w:hAnsiTheme="majorEastAsia" w:eastAsiaTheme="majorEastAsia"/>
          <w:sz w:val="24"/>
          <w:szCs w:val="24"/>
          <w:u w:val="single"/>
        </w:rPr>
        <w:t xml:space="preserve">      按通用条款执行         </w:t>
      </w:r>
      <w:r>
        <w:rPr>
          <w:rFonts w:hint="eastAsia" w:cs="楷体" w:asciiTheme="majorEastAsia" w:hAnsiTheme="majorEastAsia" w:eastAsiaTheme="majorEastAsia"/>
          <w:sz w:val="24"/>
          <w:szCs w:val="24"/>
        </w:rPr>
        <w:t>。</w:t>
      </w:r>
    </w:p>
    <w:p w14:paraId="3A0F28D8">
      <w:pPr>
        <w:keepLines w:val="0"/>
        <w:pageBreakBefore w:val="0"/>
        <w:widowControl/>
        <w:kinsoku/>
        <w:wordWrap/>
        <w:overflowPunct/>
        <w:topLinePunct w:val="0"/>
        <w:bidi w:val="0"/>
        <w:adjustRightInd w:val="0"/>
        <w:snapToGrid w:val="0"/>
        <w:spacing w:after="0" w:line="540" w:lineRule="exact"/>
        <w:textAlignment w:val="auto"/>
        <w:rPr>
          <w:rFonts w:cs="楷体" w:asciiTheme="majorEastAsia" w:hAnsiTheme="majorEastAsia" w:eastAsiaTheme="majorEastAsia"/>
          <w:sz w:val="24"/>
          <w:szCs w:val="24"/>
        </w:rPr>
      </w:pPr>
      <w:r>
        <w:rPr>
          <w:rFonts w:hint="eastAsia" w:cs="楷体" w:asciiTheme="majorEastAsia" w:hAnsiTheme="majorEastAsia" w:eastAsiaTheme="majorEastAsia"/>
          <w:b/>
          <w:bCs/>
          <w:sz w:val="24"/>
          <w:szCs w:val="24"/>
        </w:rPr>
        <w:t>18.7</w:t>
      </w:r>
      <w:r>
        <w:rPr>
          <w:rFonts w:hint="eastAsia" w:cs="楷体" w:asciiTheme="majorEastAsia" w:hAnsiTheme="majorEastAsia" w:eastAsiaTheme="majorEastAsia"/>
          <w:sz w:val="24"/>
          <w:szCs w:val="24"/>
        </w:rPr>
        <w:t xml:space="preserve"> 通知义务</w:t>
      </w:r>
    </w:p>
    <w:p w14:paraId="14A836DE">
      <w:pPr>
        <w:keepLines w:val="0"/>
        <w:pageBreakBefore w:val="0"/>
        <w:widowControl/>
        <w:kinsoku/>
        <w:wordWrap/>
        <w:overflowPunct/>
        <w:topLinePunct w:val="0"/>
        <w:bidi w:val="0"/>
        <w:adjustRightInd w:val="0"/>
        <w:snapToGrid w:val="0"/>
        <w:spacing w:after="0" w:line="540" w:lineRule="exact"/>
        <w:textAlignment w:val="auto"/>
        <w:rPr>
          <w:rFonts w:cs="楷体" w:asciiTheme="majorEastAsia" w:hAnsiTheme="majorEastAsia" w:eastAsiaTheme="majorEastAsia"/>
          <w:sz w:val="24"/>
          <w:szCs w:val="24"/>
        </w:rPr>
      </w:pPr>
      <w:r>
        <w:rPr>
          <w:rFonts w:hint="eastAsia" w:cs="楷体" w:asciiTheme="majorEastAsia" w:hAnsiTheme="majorEastAsia" w:eastAsiaTheme="majorEastAsia"/>
          <w:sz w:val="24"/>
          <w:szCs w:val="24"/>
        </w:rPr>
        <w:t>关于变更保险合同时的通知义务的约定：</w:t>
      </w:r>
      <w:r>
        <w:rPr>
          <w:rFonts w:hint="eastAsia" w:cs="楷体" w:asciiTheme="majorEastAsia" w:hAnsiTheme="majorEastAsia" w:eastAsiaTheme="majorEastAsia"/>
          <w:sz w:val="24"/>
          <w:szCs w:val="24"/>
          <w:u w:val="single"/>
        </w:rPr>
        <w:t xml:space="preserve">      按通用条款执行             </w:t>
      </w:r>
      <w:r>
        <w:rPr>
          <w:rFonts w:hint="eastAsia" w:cs="楷体" w:asciiTheme="majorEastAsia" w:hAnsiTheme="majorEastAsia" w:eastAsiaTheme="majorEastAsia"/>
          <w:sz w:val="24"/>
          <w:szCs w:val="24"/>
        </w:rPr>
        <w:t>。</w:t>
      </w:r>
    </w:p>
    <w:p w14:paraId="7A1778D7">
      <w:pPr>
        <w:keepNext/>
        <w:keepLines w:val="0"/>
        <w:pageBreakBefore w:val="0"/>
        <w:widowControl/>
        <w:kinsoku/>
        <w:wordWrap/>
        <w:overflowPunct/>
        <w:topLinePunct w:val="0"/>
        <w:bidi w:val="0"/>
        <w:adjustRightInd w:val="0"/>
        <w:snapToGrid w:val="0"/>
        <w:spacing w:after="0" w:line="540" w:lineRule="exact"/>
        <w:textAlignment w:val="auto"/>
        <w:outlineLvl w:val="3"/>
        <w:rPr>
          <w:rFonts w:cs="楷体" w:asciiTheme="majorEastAsia" w:hAnsiTheme="majorEastAsia" w:eastAsiaTheme="majorEastAsia"/>
          <w:b/>
          <w:bCs/>
          <w:sz w:val="24"/>
          <w:szCs w:val="24"/>
        </w:rPr>
      </w:pPr>
      <w:bookmarkStart w:id="1081" w:name="_Toc351203651"/>
      <w:bookmarkEnd w:id="1081"/>
      <w:r>
        <w:rPr>
          <w:rFonts w:hint="eastAsia" w:cs="楷体" w:asciiTheme="majorEastAsia" w:hAnsiTheme="majorEastAsia" w:eastAsiaTheme="majorEastAsia"/>
          <w:b/>
          <w:bCs/>
          <w:sz w:val="24"/>
          <w:szCs w:val="24"/>
        </w:rPr>
        <w:t>20. 争议解决</w:t>
      </w:r>
    </w:p>
    <w:p w14:paraId="0A964983">
      <w:pPr>
        <w:keepNext w:val="0"/>
        <w:keepLines w:val="0"/>
        <w:pageBreakBefore w:val="0"/>
        <w:widowControl/>
        <w:kinsoku/>
        <w:wordWrap/>
        <w:overflowPunct/>
        <w:topLinePunct w:val="0"/>
        <w:bidi w:val="0"/>
        <w:adjustRightInd w:val="0"/>
        <w:snapToGrid w:val="0"/>
        <w:spacing w:after="0" w:line="540" w:lineRule="exact"/>
        <w:textAlignment w:val="auto"/>
        <w:rPr>
          <w:rFonts w:cs="楷体" w:asciiTheme="majorEastAsia" w:hAnsiTheme="majorEastAsia" w:eastAsiaTheme="majorEastAsia"/>
          <w:sz w:val="24"/>
          <w:szCs w:val="24"/>
        </w:rPr>
      </w:pPr>
      <w:r>
        <w:rPr>
          <w:rFonts w:hint="eastAsia" w:cs="楷体" w:asciiTheme="majorEastAsia" w:hAnsiTheme="majorEastAsia" w:eastAsiaTheme="majorEastAsia"/>
          <w:b/>
          <w:bCs/>
          <w:sz w:val="24"/>
          <w:szCs w:val="24"/>
        </w:rPr>
        <w:t>20.3</w:t>
      </w:r>
      <w:r>
        <w:rPr>
          <w:rFonts w:hint="eastAsia" w:cs="楷体" w:asciiTheme="majorEastAsia" w:hAnsiTheme="majorEastAsia" w:eastAsiaTheme="majorEastAsia"/>
          <w:sz w:val="24"/>
          <w:szCs w:val="24"/>
        </w:rPr>
        <w:t xml:space="preserve"> 争议评审</w:t>
      </w:r>
    </w:p>
    <w:p w14:paraId="15E09CFB">
      <w:pPr>
        <w:keepNext w:val="0"/>
        <w:keepLines w:val="0"/>
        <w:pageBreakBefore w:val="0"/>
        <w:widowControl/>
        <w:kinsoku/>
        <w:wordWrap/>
        <w:overflowPunct/>
        <w:topLinePunct w:val="0"/>
        <w:bidi w:val="0"/>
        <w:adjustRightInd w:val="0"/>
        <w:snapToGrid w:val="0"/>
        <w:spacing w:after="0" w:line="540" w:lineRule="exact"/>
        <w:textAlignment w:val="auto"/>
        <w:rPr>
          <w:rFonts w:cs="楷体" w:asciiTheme="majorEastAsia" w:hAnsiTheme="majorEastAsia" w:eastAsiaTheme="majorEastAsia"/>
          <w:sz w:val="24"/>
          <w:szCs w:val="24"/>
        </w:rPr>
      </w:pPr>
      <w:r>
        <w:rPr>
          <w:rFonts w:hint="eastAsia" w:cs="楷体" w:asciiTheme="majorEastAsia" w:hAnsiTheme="majorEastAsia" w:eastAsiaTheme="majorEastAsia"/>
          <w:sz w:val="24"/>
          <w:szCs w:val="24"/>
        </w:rPr>
        <w:t>合同当事人是否同意将工程争议提交争议评审小组决定：。</w:t>
      </w:r>
    </w:p>
    <w:p w14:paraId="5FE77D48">
      <w:pPr>
        <w:keepNext w:val="0"/>
        <w:keepLines w:val="0"/>
        <w:pageBreakBefore w:val="0"/>
        <w:widowControl/>
        <w:kinsoku/>
        <w:wordWrap/>
        <w:overflowPunct/>
        <w:topLinePunct w:val="0"/>
        <w:bidi w:val="0"/>
        <w:adjustRightInd w:val="0"/>
        <w:snapToGrid w:val="0"/>
        <w:spacing w:after="0" w:line="540" w:lineRule="exact"/>
        <w:textAlignment w:val="auto"/>
        <w:rPr>
          <w:rFonts w:cs="楷体" w:asciiTheme="majorEastAsia" w:hAnsiTheme="majorEastAsia" w:eastAsiaTheme="majorEastAsia"/>
          <w:sz w:val="24"/>
          <w:szCs w:val="24"/>
        </w:rPr>
      </w:pPr>
      <w:r>
        <w:rPr>
          <w:rFonts w:hint="eastAsia" w:cs="楷体" w:asciiTheme="majorEastAsia" w:hAnsiTheme="majorEastAsia" w:eastAsiaTheme="majorEastAsia"/>
          <w:sz w:val="24"/>
          <w:szCs w:val="24"/>
        </w:rPr>
        <w:t>20.3.1 争议评审小组的确定</w:t>
      </w:r>
    </w:p>
    <w:p w14:paraId="65830308">
      <w:pPr>
        <w:keepNext w:val="0"/>
        <w:keepLines w:val="0"/>
        <w:pageBreakBefore w:val="0"/>
        <w:widowControl/>
        <w:kinsoku/>
        <w:wordWrap/>
        <w:overflowPunct/>
        <w:topLinePunct w:val="0"/>
        <w:bidi w:val="0"/>
        <w:adjustRightInd w:val="0"/>
        <w:snapToGrid w:val="0"/>
        <w:spacing w:after="0" w:line="540" w:lineRule="exact"/>
        <w:textAlignment w:val="auto"/>
        <w:rPr>
          <w:rFonts w:cs="楷体" w:asciiTheme="majorEastAsia" w:hAnsiTheme="majorEastAsia" w:eastAsiaTheme="majorEastAsia"/>
          <w:sz w:val="24"/>
          <w:szCs w:val="24"/>
          <w:u w:val="single"/>
        </w:rPr>
      </w:pPr>
      <w:r>
        <w:rPr>
          <w:rFonts w:hint="eastAsia" w:cs="楷体" w:asciiTheme="majorEastAsia" w:hAnsiTheme="majorEastAsia" w:eastAsiaTheme="majorEastAsia"/>
          <w:sz w:val="24"/>
          <w:szCs w:val="24"/>
        </w:rPr>
        <w:t>争议评审小组成员的确定：</w:t>
      </w:r>
      <w:r>
        <w:rPr>
          <w:rFonts w:hint="eastAsia" w:cs="楷体" w:asciiTheme="majorEastAsia" w:hAnsiTheme="majorEastAsia" w:eastAsiaTheme="majorEastAsia"/>
          <w:sz w:val="24"/>
          <w:szCs w:val="24"/>
          <w:u w:val="single"/>
        </w:rPr>
        <w:t xml:space="preserve">                  /           </w:t>
      </w:r>
      <w:r>
        <w:rPr>
          <w:rFonts w:hint="eastAsia" w:cs="楷体" w:asciiTheme="majorEastAsia" w:hAnsiTheme="majorEastAsia" w:eastAsiaTheme="majorEastAsia"/>
          <w:sz w:val="24"/>
          <w:szCs w:val="24"/>
        </w:rPr>
        <w:t>。</w:t>
      </w:r>
    </w:p>
    <w:p w14:paraId="048809F0">
      <w:pPr>
        <w:keepNext w:val="0"/>
        <w:keepLines w:val="0"/>
        <w:pageBreakBefore w:val="0"/>
        <w:widowControl/>
        <w:kinsoku/>
        <w:wordWrap/>
        <w:overflowPunct/>
        <w:topLinePunct w:val="0"/>
        <w:bidi w:val="0"/>
        <w:adjustRightInd w:val="0"/>
        <w:snapToGrid w:val="0"/>
        <w:spacing w:after="0" w:line="540" w:lineRule="exact"/>
        <w:textAlignment w:val="auto"/>
        <w:rPr>
          <w:rFonts w:cs="楷体" w:asciiTheme="majorEastAsia" w:hAnsiTheme="majorEastAsia" w:eastAsiaTheme="majorEastAsia"/>
          <w:sz w:val="24"/>
          <w:szCs w:val="24"/>
        </w:rPr>
      </w:pPr>
      <w:r>
        <w:rPr>
          <w:rFonts w:hint="eastAsia" w:cs="楷体" w:asciiTheme="majorEastAsia" w:hAnsiTheme="majorEastAsia" w:eastAsiaTheme="majorEastAsia"/>
          <w:sz w:val="24"/>
          <w:szCs w:val="24"/>
        </w:rPr>
        <w:t>选定争议评审员的期限：</w:t>
      </w:r>
      <w:r>
        <w:rPr>
          <w:rFonts w:hint="eastAsia" w:cs="楷体" w:asciiTheme="majorEastAsia" w:hAnsiTheme="majorEastAsia" w:eastAsiaTheme="majorEastAsia"/>
          <w:sz w:val="24"/>
          <w:szCs w:val="24"/>
          <w:u w:val="single"/>
        </w:rPr>
        <w:t xml:space="preserve">                    /           </w:t>
      </w:r>
      <w:r>
        <w:rPr>
          <w:rFonts w:hint="eastAsia" w:cs="楷体" w:asciiTheme="majorEastAsia" w:hAnsiTheme="majorEastAsia" w:eastAsiaTheme="majorEastAsia"/>
          <w:sz w:val="24"/>
          <w:szCs w:val="24"/>
        </w:rPr>
        <w:t>。</w:t>
      </w:r>
    </w:p>
    <w:p w14:paraId="54652D0C">
      <w:pPr>
        <w:keepNext w:val="0"/>
        <w:keepLines w:val="0"/>
        <w:pageBreakBefore w:val="0"/>
        <w:widowControl/>
        <w:kinsoku/>
        <w:wordWrap/>
        <w:overflowPunct/>
        <w:topLinePunct w:val="0"/>
        <w:bidi w:val="0"/>
        <w:adjustRightInd w:val="0"/>
        <w:snapToGrid w:val="0"/>
        <w:spacing w:after="0" w:line="540" w:lineRule="exact"/>
        <w:textAlignment w:val="auto"/>
        <w:rPr>
          <w:rFonts w:cs="楷体" w:asciiTheme="majorEastAsia" w:hAnsiTheme="majorEastAsia" w:eastAsiaTheme="majorEastAsia"/>
          <w:sz w:val="24"/>
          <w:szCs w:val="24"/>
        </w:rPr>
      </w:pPr>
      <w:r>
        <w:rPr>
          <w:rFonts w:hint="eastAsia" w:cs="楷体" w:asciiTheme="majorEastAsia" w:hAnsiTheme="majorEastAsia" w:eastAsiaTheme="majorEastAsia"/>
          <w:sz w:val="24"/>
          <w:szCs w:val="24"/>
        </w:rPr>
        <w:t>争议评审小组成员的报酬承担方式：</w:t>
      </w:r>
      <w:r>
        <w:rPr>
          <w:rFonts w:hint="eastAsia" w:cs="楷体" w:asciiTheme="majorEastAsia" w:hAnsiTheme="majorEastAsia" w:eastAsiaTheme="majorEastAsia"/>
          <w:sz w:val="24"/>
          <w:szCs w:val="24"/>
          <w:u w:val="single"/>
        </w:rPr>
        <w:t xml:space="preserve">           /          </w:t>
      </w:r>
      <w:r>
        <w:rPr>
          <w:rFonts w:hint="eastAsia" w:cs="楷体" w:asciiTheme="majorEastAsia" w:hAnsiTheme="majorEastAsia" w:eastAsiaTheme="majorEastAsia"/>
          <w:sz w:val="24"/>
          <w:szCs w:val="24"/>
        </w:rPr>
        <w:t>。</w:t>
      </w:r>
    </w:p>
    <w:p w14:paraId="5AB5DAD9">
      <w:pPr>
        <w:keepNext w:val="0"/>
        <w:keepLines w:val="0"/>
        <w:pageBreakBefore w:val="0"/>
        <w:widowControl/>
        <w:kinsoku/>
        <w:wordWrap/>
        <w:overflowPunct/>
        <w:topLinePunct w:val="0"/>
        <w:bidi w:val="0"/>
        <w:adjustRightInd w:val="0"/>
        <w:snapToGrid w:val="0"/>
        <w:spacing w:after="0" w:line="540" w:lineRule="exact"/>
        <w:textAlignment w:val="auto"/>
        <w:rPr>
          <w:rFonts w:cs="楷体" w:asciiTheme="majorEastAsia" w:hAnsiTheme="majorEastAsia" w:eastAsiaTheme="majorEastAsia"/>
          <w:sz w:val="24"/>
          <w:szCs w:val="24"/>
        </w:rPr>
      </w:pPr>
      <w:r>
        <w:rPr>
          <w:rFonts w:hint="eastAsia" w:cs="楷体" w:asciiTheme="majorEastAsia" w:hAnsiTheme="majorEastAsia" w:eastAsiaTheme="majorEastAsia"/>
          <w:sz w:val="24"/>
          <w:szCs w:val="24"/>
        </w:rPr>
        <w:t>其他事项的约定：</w:t>
      </w:r>
      <w:r>
        <w:rPr>
          <w:rFonts w:hint="eastAsia" w:cs="楷体" w:asciiTheme="majorEastAsia" w:hAnsiTheme="majorEastAsia" w:eastAsiaTheme="majorEastAsia"/>
          <w:sz w:val="24"/>
          <w:szCs w:val="24"/>
          <w:u w:val="single"/>
        </w:rPr>
        <w:t xml:space="preserve">                              /       </w:t>
      </w:r>
      <w:r>
        <w:rPr>
          <w:rFonts w:hint="eastAsia" w:cs="楷体" w:asciiTheme="majorEastAsia" w:hAnsiTheme="majorEastAsia" w:eastAsiaTheme="majorEastAsia"/>
          <w:sz w:val="24"/>
          <w:szCs w:val="24"/>
        </w:rPr>
        <w:t>。</w:t>
      </w:r>
    </w:p>
    <w:p w14:paraId="03BC82CF">
      <w:pPr>
        <w:keepNext w:val="0"/>
        <w:keepLines w:val="0"/>
        <w:pageBreakBefore w:val="0"/>
        <w:widowControl/>
        <w:kinsoku/>
        <w:wordWrap/>
        <w:overflowPunct/>
        <w:topLinePunct w:val="0"/>
        <w:autoSpaceDE w:val="0"/>
        <w:autoSpaceDN w:val="0"/>
        <w:bidi w:val="0"/>
        <w:adjustRightInd w:val="0"/>
        <w:snapToGrid w:val="0"/>
        <w:spacing w:after="0" w:line="540" w:lineRule="exact"/>
        <w:textAlignment w:val="auto"/>
        <w:rPr>
          <w:rFonts w:cs="楷体" w:asciiTheme="majorEastAsia" w:hAnsiTheme="majorEastAsia" w:eastAsiaTheme="majorEastAsia"/>
          <w:sz w:val="24"/>
          <w:szCs w:val="24"/>
        </w:rPr>
      </w:pPr>
      <w:r>
        <w:rPr>
          <w:rFonts w:hint="eastAsia" w:cs="楷体" w:asciiTheme="majorEastAsia" w:hAnsiTheme="majorEastAsia" w:eastAsiaTheme="majorEastAsia"/>
          <w:sz w:val="24"/>
          <w:szCs w:val="24"/>
        </w:rPr>
        <w:t>20.3.2 争议评审小组的决定</w:t>
      </w:r>
    </w:p>
    <w:p w14:paraId="1EF88918">
      <w:pPr>
        <w:keepNext w:val="0"/>
        <w:keepLines w:val="0"/>
        <w:pageBreakBefore w:val="0"/>
        <w:widowControl/>
        <w:kinsoku/>
        <w:wordWrap/>
        <w:overflowPunct/>
        <w:topLinePunct w:val="0"/>
        <w:bidi w:val="0"/>
        <w:adjustRightInd w:val="0"/>
        <w:snapToGrid w:val="0"/>
        <w:spacing w:after="0" w:line="540" w:lineRule="exact"/>
        <w:textAlignment w:val="auto"/>
        <w:rPr>
          <w:rFonts w:cs="楷体" w:asciiTheme="majorEastAsia" w:hAnsiTheme="majorEastAsia" w:eastAsiaTheme="majorEastAsia"/>
          <w:sz w:val="24"/>
          <w:szCs w:val="24"/>
        </w:rPr>
      </w:pPr>
      <w:r>
        <w:rPr>
          <w:rFonts w:hint="eastAsia" w:cs="楷体" w:asciiTheme="majorEastAsia" w:hAnsiTheme="majorEastAsia" w:eastAsiaTheme="majorEastAsia"/>
          <w:sz w:val="24"/>
          <w:szCs w:val="24"/>
        </w:rPr>
        <w:t>合同当事人关于本项的约定：</w:t>
      </w:r>
      <w:r>
        <w:rPr>
          <w:rFonts w:hint="eastAsia" w:cs="楷体" w:asciiTheme="majorEastAsia" w:hAnsiTheme="majorEastAsia" w:eastAsiaTheme="majorEastAsia"/>
          <w:sz w:val="24"/>
          <w:szCs w:val="24"/>
          <w:u w:val="single"/>
        </w:rPr>
        <w:t xml:space="preserve">                    /       </w:t>
      </w:r>
      <w:r>
        <w:rPr>
          <w:rFonts w:hint="eastAsia" w:cs="楷体" w:asciiTheme="majorEastAsia" w:hAnsiTheme="majorEastAsia" w:eastAsiaTheme="majorEastAsia"/>
          <w:sz w:val="24"/>
          <w:szCs w:val="24"/>
        </w:rPr>
        <w:t>。</w:t>
      </w:r>
    </w:p>
    <w:p w14:paraId="50D9C8FF">
      <w:pPr>
        <w:keepNext w:val="0"/>
        <w:keepLines w:val="0"/>
        <w:pageBreakBefore w:val="0"/>
        <w:widowControl/>
        <w:kinsoku/>
        <w:wordWrap/>
        <w:overflowPunct/>
        <w:topLinePunct w:val="0"/>
        <w:bidi w:val="0"/>
        <w:adjustRightInd w:val="0"/>
        <w:snapToGrid w:val="0"/>
        <w:spacing w:after="0" w:line="540" w:lineRule="exact"/>
        <w:textAlignment w:val="auto"/>
        <w:rPr>
          <w:rFonts w:cs="楷体" w:asciiTheme="majorEastAsia" w:hAnsiTheme="majorEastAsia" w:eastAsiaTheme="majorEastAsia"/>
          <w:sz w:val="24"/>
          <w:szCs w:val="24"/>
        </w:rPr>
      </w:pPr>
      <w:r>
        <w:rPr>
          <w:rFonts w:hint="eastAsia" w:cs="楷体" w:asciiTheme="majorEastAsia" w:hAnsiTheme="majorEastAsia" w:eastAsiaTheme="majorEastAsia"/>
          <w:b/>
          <w:bCs/>
          <w:sz w:val="24"/>
          <w:szCs w:val="24"/>
        </w:rPr>
        <w:t>20.4</w:t>
      </w:r>
      <w:r>
        <w:rPr>
          <w:rFonts w:hint="eastAsia" w:cs="楷体" w:asciiTheme="majorEastAsia" w:hAnsiTheme="majorEastAsia" w:eastAsiaTheme="majorEastAsia"/>
          <w:sz w:val="24"/>
          <w:szCs w:val="24"/>
        </w:rPr>
        <w:t>仲裁或诉讼</w:t>
      </w:r>
    </w:p>
    <w:p w14:paraId="11B55D6C">
      <w:pPr>
        <w:keepNext w:val="0"/>
        <w:keepLines w:val="0"/>
        <w:pageBreakBefore w:val="0"/>
        <w:widowControl/>
        <w:kinsoku/>
        <w:wordWrap/>
        <w:overflowPunct/>
        <w:topLinePunct w:val="0"/>
        <w:bidi w:val="0"/>
        <w:adjustRightInd w:val="0"/>
        <w:snapToGrid w:val="0"/>
        <w:spacing w:after="0" w:line="540" w:lineRule="exact"/>
        <w:textAlignment w:val="auto"/>
        <w:rPr>
          <w:rFonts w:cs="楷体" w:asciiTheme="majorEastAsia" w:hAnsiTheme="majorEastAsia" w:eastAsiaTheme="majorEastAsia"/>
          <w:sz w:val="24"/>
          <w:szCs w:val="24"/>
        </w:rPr>
      </w:pPr>
      <w:r>
        <w:rPr>
          <w:rFonts w:hint="eastAsia" w:cs="楷体" w:asciiTheme="majorEastAsia" w:hAnsiTheme="majorEastAsia" w:eastAsiaTheme="majorEastAsia"/>
          <w:sz w:val="24"/>
          <w:szCs w:val="24"/>
        </w:rPr>
        <w:t>因合同及合同有关事项发生的争议，向仲裁委员会申请仲裁；</w:t>
      </w:r>
    </w:p>
    <w:p w14:paraId="3CD8FA00">
      <w:pPr>
        <w:rPr>
          <w:rFonts w:cs="楷体" w:asciiTheme="minorEastAsia" w:hAnsiTheme="minorEastAsia" w:eastAsiaTheme="minorEastAsia"/>
          <w:sz w:val="24"/>
          <w:szCs w:val="24"/>
        </w:rPr>
      </w:pPr>
      <w:r>
        <w:rPr>
          <w:rFonts w:cs="楷体" w:asciiTheme="minorEastAsia" w:hAnsiTheme="minorEastAsia" w:eastAsiaTheme="minorEastAsia"/>
          <w:sz w:val="24"/>
          <w:szCs w:val="24"/>
        </w:rPr>
        <w:br w:type="page"/>
      </w:r>
    </w:p>
    <w:p w14:paraId="39C54AED">
      <w:pPr>
        <w:adjustRightInd/>
        <w:snapToGrid/>
        <w:spacing w:after="0"/>
        <w:jc w:val="center"/>
        <w:rPr>
          <w:rFonts w:asciiTheme="minorEastAsia" w:hAnsiTheme="minorEastAsia" w:eastAsiaTheme="minorEastAsia"/>
          <w:color w:val="auto"/>
          <w:kern w:val="36"/>
          <w:sz w:val="32"/>
          <w:szCs w:val="32"/>
        </w:rPr>
      </w:pPr>
      <w:bookmarkStart w:id="1082" w:name="_Toc3692"/>
      <w:r>
        <w:rPr>
          <w:rFonts w:asciiTheme="minorEastAsia" w:hAnsiTheme="minorEastAsia" w:eastAsiaTheme="minorEastAsia"/>
          <w:color w:val="auto"/>
          <w:kern w:val="36"/>
          <w:sz w:val="32"/>
          <w:szCs w:val="32"/>
        </w:rPr>
        <w:t>第</w:t>
      </w:r>
      <w:r>
        <w:rPr>
          <w:rFonts w:hint="eastAsia" w:asciiTheme="minorEastAsia" w:hAnsiTheme="minorEastAsia" w:eastAsiaTheme="minorEastAsia"/>
          <w:color w:val="auto"/>
          <w:kern w:val="36"/>
          <w:sz w:val="32"/>
          <w:szCs w:val="32"/>
        </w:rPr>
        <w:t>五</w:t>
      </w:r>
      <w:r>
        <w:rPr>
          <w:rFonts w:asciiTheme="minorEastAsia" w:hAnsiTheme="minorEastAsia" w:eastAsiaTheme="minorEastAsia"/>
          <w:color w:val="auto"/>
          <w:kern w:val="36"/>
          <w:sz w:val="32"/>
          <w:szCs w:val="32"/>
        </w:rPr>
        <w:t xml:space="preserve">章  </w:t>
      </w:r>
      <w:r>
        <w:rPr>
          <w:rFonts w:hint="eastAsia" w:asciiTheme="minorEastAsia" w:hAnsiTheme="minorEastAsia" w:eastAsiaTheme="minorEastAsia"/>
          <w:color w:val="auto"/>
          <w:kern w:val="36"/>
          <w:sz w:val="32"/>
          <w:szCs w:val="32"/>
        </w:rPr>
        <w:t>工程量清单（另附）</w:t>
      </w:r>
      <w:bookmarkEnd w:id="1082"/>
    </w:p>
    <w:p w14:paraId="25544D7D">
      <w:pPr>
        <w:rPr>
          <w:rFonts w:ascii="宋体" w:hAnsi="宋体" w:eastAsia="宋体"/>
          <w:sz w:val="24"/>
          <w:szCs w:val="24"/>
          <w:highlight w:val="yellow"/>
        </w:rPr>
      </w:pPr>
    </w:p>
    <w:p w14:paraId="507D0368">
      <w:pPr>
        <w:pStyle w:val="35"/>
        <w:widowControl w:val="0"/>
        <w:tabs>
          <w:tab w:val="left" w:pos="360"/>
        </w:tabs>
        <w:adjustRightInd/>
        <w:snapToGrid/>
        <w:spacing w:after="0"/>
        <w:ind w:firstLine="0" w:firstLineChars="0"/>
        <w:jc w:val="both"/>
        <w:rPr>
          <w:rFonts w:asciiTheme="minorHAnsi" w:hAnsiTheme="minorHAnsi" w:eastAsiaTheme="minorEastAsia"/>
          <w:kern w:val="2"/>
          <w:sz w:val="24"/>
          <w:highlight w:val="yellow"/>
        </w:rPr>
      </w:pPr>
    </w:p>
    <w:p w14:paraId="3914BCF6">
      <w:pPr>
        <w:pStyle w:val="35"/>
        <w:widowControl w:val="0"/>
        <w:tabs>
          <w:tab w:val="left" w:pos="360"/>
        </w:tabs>
        <w:adjustRightInd/>
        <w:snapToGrid/>
        <w:spacing w:after="0"/>
        <w:ind w:firstLine="0" w:firstLineChars="0"/>
        <w:jc w:val="both"/>
        <w:rPr>
          <w:rFonts w:asciiTheme="minorHAnsi" w:hAnsiTheme="minorHAnsi" w:eastAsiaTheme="minorEastAsia"/>
          <w:kern w:val="2"/>
          <w:sz w:val="24"/>
          <w:highlight w:val="yellow"/>
        </w:rPr>
      </w:pPr>
    </w:p>
    <w:p w14:paraId="3A1EF03F">
      <w:pPr>
        <w:pStyle w:val="35"/>
        <w:widowControl w:val="0"/>
        <w:tabs>
          <w:tab w:val="left" w:pos="360"/>
        </w:tabs>
        <w:adjustRightInd/>
        <w:snapToGrid/>
        <w:spacing w:after="0"/>
        <w:ind w:firstLine="0" w:firstLineChars="0"/>
        <w:jc w:val="both"/>
        <w:rPr>
          <w:rFonts w:asciiTheme="minorHAnsi" w:hAnsiTheme="minorHAnsi" w:eastAsiaTheme="minorEastAsia"/>
          <w:kern w:val="2"/>
          <w:sz w:val="24"/>
          <w:highlight w:val="yellow"/>
        </w:rPr>
      </w:pPr>
    </w:p>
    <w:p w14:paraId="137B96C9">
      <w:pPr>
        <w:pStyle w:val="35"/>
        <w:widowControl w:val="0"/>
        <w:tabs>
          <w:tab w:val="left" w:pos="360"/>
        </w:tabs>
        <w:adjustRightInd/>
        <w:snapToGrid/>
        <w:spacing w:after="0"/>
        <w:ind w:firstLine="0" w:firstLineChars="0"/>
        <w:jc w:val="both"/>
        <w:rPr>
          <w:rFonts w:asciiTheme="minorHAnsi" w:hAnsiTheme="minorHAnsi" w:eastAsiaTheme="minorEastAsia"/>
          <w:kern w:val="2"/>
          <w:sz w:val="24"/>
          <w:highlight w:val="yellow"/>
        </w:rPr>
      </w:pPr>
    </w:p>
    <w:p w14:paraId="0A8D36BE">
      <w:pPr>
        <w:pStyle w:val="35"/>
        <w:widowControl w:val="0"/>
        <w:tabs>
          <w:tab w:val="left" w:pos="360"/>
        </w:tabs>
        <w:adjustRightInd/>
        <w:snapToGrid/>
        <w:spacing w:after="0"/>
        <w:ind w:firstLine="0" w:firstLineChars="0"/>
        <w:jc w:val="both"/>
        <w:rPr>
          <w:rFonts w:asciiTheme="minorHAnsi" w:hAnsiTheme="minorHAnsi" w:eastAsiaTheme="minorEastAsia"/>
          <w:kern w:val="2"/>
          <w:sz w:val="24"/>
          <w:highlight w:val="yellow"/>
        </w:rPr>
      </w:pPr>
    </w:p>
    <w:p w14:paraId="448952C9">
      <w:pPr>
        <w:pStyle w:val="35"/>
        <w:widowControl w:val="0"/>
        <w:tabs>
          <w:tab w:val="left" w:pos="360"/>
        </w:tabs>
        <w:adjustRightInd/>
        <w:snapToGrid/>
        <w:spacing w:after="0"/>
        <w:ind w:firstLine="0" w:firstLineChars="0"/>
        <w:jc w:val="both"/>
        <w:rPr>
          <w:rFonts w:asciiTheme="minorHAnsi" w:hAnsiTheme="minorHAnsi" w:eastAsiaTheme="minorEastAsia"/>
          <w:kern w:val="2"/>
          <w:sz w:val="24"/>
          <w:highlight w:val="yellow"/>
        </w:rPr>
      </w:pPr>
    </w:p>
    <w:p w14:paraId="3F5E5691">
      <w:pPr>
        <w:pStyle w:val="35"/>
        <w:widowControl w:val="0"/>
        <w:tabs>
          <w:tab w:val="left" w:pos="360"/>
        </w:tabs>
        <w:adjustRightInd/>
        <w:snapToGrid/>
        <w:spacing w:after="0"/>
        <w:ind w:firstLine="0" w:firstLineChars="0"/>
        <w:jc w:val="both"/>
        <w:rPr>
          <w:rFonts w:asciiTheme="minorHAnsi" w:hAnsiTheme="minorHAnsi" w:eastAsiaTheme="minorEastAsia"/>
          <w:kern w:val="2"/>
          <w:sz w:val="24"/>
          <w:highlight w:val="yellow"/>
        </w:rPr>
      </w:pPr>
    </w:p>
    <w:p w14:paraId="45576396">
      <w:pPr>
        <w:pStyle w:val="35"/>
        <w:widowControl w:val="0"/>
        <w:tabs>
          <w:tab w:val="left" w:pos="360"/>
        </w:tabs>
        <w:adjustRightInd/>
        <w:snapToGrid/>
        <w:spacing w:after="0"/>
        <w:ind w:firstLine="0" w:firstLineChars="0"/>
        <w:jc w:val="both"/>
        <w:rPr>
          <w:rFonts w:asciiTheme="minorHAnsi" w:hAnsiTheme="minorHAnsi" w:eastAsiaTheme="minorEastAsia"/>
          <w:kern w:val="2"/>
          <w:sz w:val="24"/>
          <w:highlight w:val="yellow"/>
        </w:rPr>
      </w:pPr>
    </w:p>
    <w:p w14:paraId="5390F2B2">
      <w:pPr>
        <w:pStyle w:val="35"/>
        <w:widowControl w:val="0"/>
        <w:tabs>
          <w:tab w:val="left" w:pos="360"/>
        </w:tabs>
        <w:adjustRightInd/>
        <w:snapToGrid/>
        <w:spacing w:after="0"/>
        <w:ind w:firstLine="0" w:firstLineChars="0"/>
        <w:jc w:val="both"/>
        <w:rPr>
          <w:rFonts w:asciiTheme="minorHAnsi" w:hAnsiTheme="minorHAnsi" w:eastAsiaTheme="minorEastAsia"/>
          <w:kern w:val="2"/>
          <w:sz w:val="24"/>
          <w:highlight w:val="yellow"/>
        </w:rPr>
      </w:pPr>
    </w:p>
    <w:p w14:paraId="4CD56138">
      <w:pPr>
        <w:pStyle w:val="35"/>
        <w:widowControl w:val="0"/>
        <w:tabs>
          <w:tab w:val="left" w:pos="360"/>
        </w:tabs>
        <w:adjustRightInd/>
        <w:snapToGrid/>
        <w:spacing w:after="0"/>
        <w:ind w:firstLine="0" w:firstLineChars="0"/>
        <w:jc w:val="both"/>
        <w:rPr>
          <w:rFonts w:asciiTheme="minorHAnsi" w:hAnsiTheme="minorHAnsi" w:eastAsiaTheme="minorEastAsia"/>
          <w:kern w:val="2"/>
          <w:sz w:val="24"/>
          <w:highlight w:val="yellow"/>
        </w:rPr>
      </w:pPr>
    </w:p>
    <w:p w14:paraId="1366483A">
      <w:pPr>
        <w:pStyle w:val="35"/>
        <w:widowControl w:val="0"/>
        <w:tabs>
          <w:tab w:val="left" w:pos="360"/>
        </w:tabs>
        <w:adjustRightInd/>
        <w:snapToGrid/>
        <w:spacing w:after="0"/>
        <w:ind w:firstLine="0" w:firstLineChars="0"/>
        <w:jc w:val="both"/>
        <w:rPr>
          <w:rFonts w:asciiTheme="minorHAnsi" w:hAnsiTheme="minorHAnsi" w:eastAsiaTheme="minorEastAsia"/>
          <w:kern w:val="2"/>
          <w:sz w:val="24"/>
          <w:highlight w:val="yellow"/>
        </w:rPr>
      </w:pPr>
    </w:p>
    <w:p w14:paraId="3C6B21AA">
      <w:pPr>
        <w:pStyle w:val="35"/>
        <w:widowControl w:val="0"/>
        <w:tabs>
          <w:tab w:val="left" w:pos="360"/>
        </w:tabs>
        <w:adjustRightInd/>
        <w:snapToGrid/>
        <w:spacing w:after="0"/>
        <w:ind w:firstLine="0" w:firstLineChars="0"/>
        <w:jc w:val="both"/>
        <w:rPr>
          <w:rFonts w:asciiTheme="minorHAnsi" w:hAnsiTheme="minorHAnsi" w:eastAsiaTheme="minorEastAsia"/>
          <w:kern w:val="2"/>
          <w:sz w:val="24"/>
          <w:highlight w:val="yellow"/>
        </w:rPr>
      </w:pPr>
    </w:p>
    <w:p w14:paraId="331EE79E">
      <w:pPr>
        <w:pStyle w:val="35"/>
        <w:widowControl w:val="0"/>
        <w:tabs>
          <w:tab w:val="left" w:pos="360"/>
        </w:tabs>
        <w:adjustRightInd/>
        <w:snapToGrid/>
        <w:spacing w:after="0"/>
        <w:ind w:firstLine="0" w:firstLineChars="0"/>
        <w:jc w:val="both"/>
        <w:rPr>
          <w:rFonts w:asciiTheme="minorHAnsi" w:hAnsiTheme="minorHAnsi" w:eastAsiaTheme="minorEastAsia"/>
          <w:kern w:val="2"/>
          <w:sz w:val="24"/>
          <w:highlight w:val="yellow"/>
        </w:rPr>
      </w:pPr>
    </w:p>
    <w:p w14:paraId="78C25FF9">
      <w:pPr>
        <w:pStyle w:val="35"/>
        <w:widowControl w:val="0"/>
        <w:tabs>
          <w:tab w:val="left" w:pos="360"/>
        </w:tabs>
        <w:adjustRightInd/>
        <w:snapToGrid/>
        <w:spacing w:after="0"/>
        <w:ind w:firstLine="0" w:firstLineChars="0"/>
        <w:jc w:val="both"/>
        <w:rPr>
          <w:rFonts w:asciiTheme="minorHAnsi" w:hAnsiTheme="minorHAnsi" w:eastAsiaTheme="minorEastAsia"/>
          <w:kern w:val="2"/>
          <w:sz w:val="24"/>
          <w:highlight w:val="yellow"/>
        </w:rPr>
      </w:pPr>
    </w:p>
    <w:p w14:paraId="64C3F9F2">
      <w:pPr>
        <w:pStyle w:val="35"/>
        <w:widowControl w:val="0"/>
        <w:tabs>
          <w:tab w:val="left" w:pos="360"/>
        </w:tabs>
        <w:adjustRightInd/>
        <w:snapToGrid/>
        <w:spacing w:after="0"/>
        <w:ind w:firstLine="0" w:firstLineChars="0"/>
        <w:jc w:val="both"/>
        <w:rPr>
          <w:rFonts w:asciiTheme="minorHAnsi" w:hAnsiTheme="minorHAnsi" w:eastAsiaTheme="minorEastAsia"/>
          <w:kern w:val="2"/>
          <w:sz w:val="24"/>
          <w:highlight w:val="yellow"/>
        </w:rPr>
      </w:pPr>
    </w:p>
    <w:p w14:paraId="770A37FE">
      <w:pPr>
        <w:pStyle w:val="35"/>
        <w:widowControl w:val="0"/>
        <w:tabs>
          <w:tab w:val="left" w:pos="360"/>
        </w:tabs>
        <w:adjustRightInd/>
        <w:snapToGrid/>
        <w:spacing w:after="0"/>
        <w:ind w:firstLine="0" w:firstLineChars="0"/>
        <w:jc w:val="both"/>
        <w:rPr>
          <w:rFonts w:asciiTheme="minorHAnsi" w:hAnsiTheme="minorHAnsi" w:eastAsiaTheme="minorEastAsia"/>
          <w:kern w:val="2"/>
          <w:sz w:val="24"/>
          <w:highlight w:val="yellow"/>
        </w:rPr>
      </w:pPr>
    </w:p>
    <w:p w14:paraId="1F6E6299">
      <w:pPr>
        <w:pStyle w:val="35"/>
        <w:widowControl w:val="0"/>
        <w:tabs>
          <w:tab w:val="left" w:pos="360"/>
        </w:tabs>
        <w:adjustRightInd/>
        <w:snapToGrid/>
        <w:spacing w:after="0"/>
        <w:ind w:firstLine="0" w:firstLineChars="0"/>
        <w:jc w:val="both"/>
        <w:rPr>
          <w:rFonts w:asciiTheme="minorHAnsi" w:hAnsiTheme="minorHAnsi" w:eastAsiaTheme="minorEastAsia"/>
          <w:kern w:val="2"/>
          <w:sz w:val="24"/>
          <w:highlight w:val="yellow"/>
        </w:rPr>
      </w:pPr>
    </w:p>
    <w:p w14:paraId="2A5B3E90">
      <w:pPr>
        <w:pStyle w:val="35"/>
        <w:widowControl w:val="0"/>
        <w:tabs>
          <w:tab w:val="left" w:pos="360"/>
        </w:tabs>
        <w:adjustRightInd/>
        <w:snapToGrid/>
        <w:spacing w:after="0"/>
        <w:ind w:firstLine="0" w:firstLineChars="0"/>
        <w:jc w:val="both"/>
        <w:rPr>
          <w:rFonts w:asciiTheme="minorHAnsi" w:hAnsiTheme="minorHAnsi" w:eastAsiaTheme="minorEastAsia"/>
          <w:kern w:val="2"/>
          <w:sz w:val="24"/>
          <w:highlight w:val="yellow"/>
        </w:rPr>
      </w:pPr>
    </w:p>
    <w:p w14:paraId="72FCC052">
      <w:pPr>
        <w:pStyle w:val="35"/>
        <w:widowControl w:val="0"/>
        <w:tabs>
          <w:tab w:val="left" w:pos="360"/>
        </w:tabs>
        <w:adjustRightInd/>
        <w:snapToGrid/>
        <w:spacing w:after="0"/>
        <w:ind w:firstLine="0" w:firstLineChars="0"/>
        <w:jc w:val="both"/>
        <w:rPr>
          <w:rFonts w:asciiTheme="minorHAnsi" w:hAnsiTheme="minorHAnsi" w:eastAsiaTheme="minorEastAsia"/>
          <w:kern w:val="2"/>
          <w:sz w:val="24"/>
        </w:rPr>
      </w:pPr>
    </w:p>
    <w:p w14:paraId="20B6E6E8">
      <w:pPr>
        <w:pStyle w:val="35"/>
        <w:widowControl w:val="0"/>
        <w:tabs>
          <w:tab w:val="left" w:pos="360"/>
        </w:tabs>
        <w:adjustRightInd/>
        <w:snapToGrid/>
        <w:spacing w:after="0"/>
        <w:ind w:firstLine="0" w:firstLineChars="0"/>
        <w:jc w:val="both"/>
        <w:rPr>
          <w:rFonts w:asciiTheme="minorHAnsi" w:hAnsiTheme="minorHAnsi" w:eastAsiaTheme="minorEastAsia"/>
          <w:kern w:val="2"/>
          <w:sz w:val="24"/>
        </w:rPr>
      </w:pPr>
    </w:p>
    <w:p w14:paraId="6112A925">
      <w:pPr>
        <w:pStyle w:val="35"/>
        <w:widowControl w:val="0"/>
        <w:tabs>
          <w:tab w:val="left" w:pos="360"/>
        </w:tabs>
        <w:adjustRightInd/>
        <w:snapToGrid/>
        <w:spacing w:after="0"/>
        <w:ind w:firstLine="0" w:firstLineChars="0"/>
        <w:jc w:val="both"/>
        <w:rPr>
          <w:rFonts w:asciiTheme="minorHAnsi" w:hAnsiTheme="minorHAnsi" w:eastAsiaTheme="minorEastAsia"/>
          <w:kern w:val="2"/>
          <w:sz w:val="24"/>
        </w:rPr>
      </w:pPr>
    </w:p>
    <w:p w14:paraId="3C9CA831">
      <w:pPr>
        <w:pStyle w:val="35"/>
        <w:widowControl w:val="0"/>
        <w:tabs>
          <w:tab w:val="left" w:pos="360"/>
        </w:tabs>
        <w:adjustRightInd/>
        <w:snapToGrid/>
        <w:spacing w:after="0"/>
        <w:ind w:firstLine="0" w:firstLineChars="0"/>
        <w:jc w:val="both"/>
        <w:rPr>
          <w:rFonts w:asciiTheme="minorHAnsi" w:hAnsiTheme="minorHAnsi" w:eastAsiaTheme="minorEastAsia"/>
          <w:kern w:val="2"/>
          <w:sz w:val="24"/>
        </w:rPr>
      </w:pPr>
    </w:p>
    <w:p w14:paraId="15068873">
      <w:pPr>
        <w:pStyle w:val="35"/>
        <w:widowControl w:val="0"/>
        <w:tabs>
          <w:tab w:val="left" w:pos="360"/>
        </w:tabs>
        <w:adjustRightInd/>
        <w:snapToGrid/>
        <w:spacing w:after="0"/>
        <w:ind w:firstLine="0" w:firstLineChars="0"/>
        <w:jc w:val="both"/>
        <w:rPr>
          <w:rFonts w:asciiTheme="minorHAnsi" w:hAnsiTheme="minorHAnsi" w:eastAsiaTheme="minorEastAsia"/>
          <w:kern w:val="2"/>
          <w:sz w:val="24"/>
        </w:rPr>
      </w:pPr>
    </w:p>
    <w:p w14:paraId="438EE9F6">
      <w:pPr>
        <w:pStyle w:val="35"/>
        <w:widowControl w:val="0"/>
        <w:tabs>
          <w:tab w:val="left" w:pos="360"/>
        </w:tabs>
        <w:adjustRightInd/>
        <w:snapToGrid/>
        <w:spacing w:after="0"/>
        <w:ind w:firstLine="0" w:firstLineChars="0"/>
        <w:jc w:val="both"/>
        <w:rPr>
          <w:rFonts w:asciiTheme="minorHAnsi" w:hAnsiTheme="minorHAnsi" w:eastAsiaTheme="minorEastAsia"/>
          <w:kern w:val="2"/>
          <w:sz w:val="24"/>
        </w:rPr>
      </w:pPr>
    </w:p>
    <w:p w14:paraId="09BD33A8">
      <w:pPr>
        <w:adjustRightInd/>
        <w:snapToGrid/>
        <w:spacing w:after="0"/>
        <w:rPr>
          <w:rFonts w:asciiTheme="minorEastAsia" w:hAnsiTheme="minorEastAsia" w:eastAsiaTheme="minorEastAsia"/>
          <w:b/>
          <w:sz w:val="32"/>
          <w:szCs w:val="32"/>
        </w:rPr>
      </w:pPr>
      <w:r>
        <w:rPr>
          <w:rFonts w:asciiTheme="minorEastAsia" w:hAnsiTheme="minorEastAsia" w:eastAsiaTheme="minorEastAsia"/>
          <w:b/>
          <w:sz w:val="32"/>
          <w:szCs w:val="32"/>
        </w:rPr>
        <w:br w:type="page"/>
      </w:r>
    </w:p>
    <w:p w14:paraId="3A408D8F">
      <w:pPr>
        <w:pStyle w:val="3"/>
        <w:keepLines w:val="0"/>
        <w:widowControl/>
        <w:spacing w:before="0"/>
        <w:jc w:val="center"/>
        <w:rPr>
          <w:rFonts w:asciiTheme="minorEastAsia" w:hAnsiTheme="minorEastAsia" w:eastAsiaTheme="minorEastAsia"/>
          <w:color w:val="auto"/>
          <w:kern w:val="36"/>
          <w:sz w:val="32"/>
          <w:szCs w:val="32"/>
        </w:rPr>
      </w:pPr>
      <w:bookmarkStart w:id="1083" w:name="_Toc19122"/>
      <w:r>
        <w:rPr>
          <w:rFonts w:asciiTheme="minorEastAsia" w:hAnsiTheme="minorEastAsia" w:eastAsiaTheme="minorEastAsia"/>
          <w:color w:val="auto"/>
          <w:kern w:val="36"/>
          <w:sz w:val="32"/>
          <w:szCs w:val="32"/>
        </w:rPr>
        <w:t>第</w:t>
      </w:r>
      <w:r>
        <w:rPr>
          <w:rFonts w:hint="eastAsia" w:asciiTheme="minorEastAsia" w:hAnsiTheme="minorEastAsia" w:eastAsiaTheme="minorEastAsia"/>
          <w:color w:val="auto"/>
          <w:kern w:val="36"/>
          <w:sz w:val="32"/>
          <w:szCs w:val="32"/>
        </w:rPr>
        <w:t>六</w:t>
      </w:r>
      <w:r>
        <w:rPr>
          <w:rFonts w:asciiTheme="minorEastAsia" w:hAnsiTheme="minorEastAsia" w:eastAsiaTheme="minorEastAsia"/>
          <w:color w:val="auto"/>
          <w:kern w:val="36"/>
          <w:sz w:val="32"/>
          <w:szCs w:val="32"/>
        </w:rPr>
        <w:t>章  响应文件格式</w:t>
      </w:r>
      <w:bookmarkEnd w:id="529"/>
      <w:bookmarkEnd w:id="530"/>
      <w:bookmarkEnd w:id="1083"/>
    </w:p>
    <w:p w14:paraId="28800612">
      <w:pPr>
        <w:spacing w:line="264" w:lineRule="auto"/>
        <w:rPr>
          <w:rFonts w:cs="Calibri" w:asciiTheme="minorEastAsia" w:hAnsiTheme="minorEastAsia" w:eastAsiaTheme="minorEastAsia"/>
        </w:rPr>
      </w:pPr>
    </w:p>
    <w:p w14:paraId="09AFD832">
      <w:pPr>
        <w:spacing w:line="264" w:lineRule="auto"/>
        <w:jc w:val="center"/>
        <w:rPr>
          <w:rFonts w:cs="Calibri" w:asciiTheme="minorEastAsia" w:hAnsiTheme="minorEastAsia" w:eastAsiaTheme="minorEastAsia"/>
        </w:rPr>
      </w:pPr>
    </w:p>
    <w:p w14:paraId="242F55E5">
      <w:pPr>
        <w:spacing w:line="264" w:lineRule="auto"/>
        <w:jc w:val="center"/>
        <w:rPr>
          <w:rFonts w:cs="Calibri" w:asciiTheme="minorEastAsia" w:hAnsiTheme="minorEastAsia" w:eastAsiaTheme="minorEastAsia"/>
          <w:sz w:val="72"/>
          <w:szCs w:val="72"/>
        </w:rPr>
      </w:pPr>
      <w:r>
        <w:rPr>
          <w:rFonts w:hint="eastAsia" w:ascii="宋体" w:hAnsi="宋体" w:eastAsia="宋体" w:cs="Times New Roman"/>
          <w:sz w:val="32"/>
          <w:szCs w:val="32"/>
          <w:u w:val="single"/>
        </w:rPr>
        <w:t xml:space="preserve">             （项目名称）   </w:t>
      </w:r>
      <w:r>
        <w:rPr>
          <w:rFonts w:hint="eastAsia" w:cs="Calibri" w:asciiTheme="minorEastAsia" w:hAnsiTheme="minorEastAsia" w:eastAsiaTheme="minorEastAsia"/>
          <w:sz w:val="72"/>
          <w:szCs w:val="72"/>
        </w:rPr>
        <w:t xml:space="preserve">  </w:t>
      </w:r>
    </w:p>
    <w:p w14:paraId="76E758C5">
      <w:pPr>
        <w:spacing w:line="264" w:lineRule="auto"/>
        <w:jc w:val="center"/>
        <w:rPr>
          <w:rFonts w:cs="Calibri" w:asciiTheme="minorEastAsia" w:hAnsiTheme="minorEastAsia" w:eastAsiaTheme="minorEastAsia"/>
          <w:sz w:val="72"/>
          <w:szCs w:val="72"/>
        </w:rPr>
      </w:pPr>
    </w:p>
    <w:p w14:paraId="1380438D">
      <w:pPr>
        <w:spacing w:line="264" w:lineRule="auto"/>
        <w:jc w:val="center"/>
        <w:rPr>
          <w:rFonts w:cs="Calibri" w:asciiTheme="minorEastAsia" w:hAnsiTheme="minorEastAsia" w:eastAsiaTheme="minorEastAsia"/>
          <w:sz w:val="72"/>
          <w:szCs w:val="72"/>
        </w:rPr>
      </w:pPr>
      <w:r>
        <w:rPr>
          <w:rFonts w:hint="eastAsia" w:cs="Calibri" w:asciiTheme="minorEastAsia" w:hAnsiTheme="minorEastAsia" w:eastAsiaTheme="minorEastAsia"/>
          <w:sz w:val="72"/>
          <w:szCs w:val="72"/>
        </w:rPr>
        <w:t>响 应 文 件</w:t>
      </w:r>
    </w:p>
    <w:p w14:paraId="02C8B467">
      <w:pPr>
        <w:spacing w:line="264" w:lineRule="auto"/>
        <w:jc w:val="center"/>
        <w:rPr>
          <w:rFonts w:cs="Calibri" w:asciiTheme="minorEastAsia" w:hAnsiTheme="minorEastAsia" w:eastAsiaTheme="minorEastAsia"/>
          <w:sz w:val="24"/>
        </w:rPr>
      </w:pPr>
    </w:p>
    <w:p w14:paraId="21467557">
      <w:pPr>
        <w:spacing w:line="264" w:lineRule="auto"/>
        <w:jc w:val="center"/>
        <w:rPr>
          <w:rFonts w:cs="Calibri" w:asciiTheme="minorEastAsia" w:hAnsiTheme="minorEastAsia" w:eastAsiaTheme="minorEastAsia"/>
          <w:sz w:val="24"/>
        </w:rPr>
      </w:pPr>
      <w:r>
        <w:rPr>
          <w:rFonts w:hint="eastAsia" w:cs="Calibri" w:asciiTheme="minorEastAsia" w:hAnsiTheme="minorEastAsia" w:eastAsiaTheme="minorEastAsia"/>
          <w:sz w:val="24"/>
        </w:rPr>
        <w:t>项目编号：</w:t>
      </w:r>
    </w:p>
    <w:p w14:paraId="06230611">
      <w:pPr>
        <w:spacing w:line="264" w:lineRule="auto"/>
        <w:rPr>
          <w:rFonts w:cs="Calibri" w:asciiTheme="minorEastAsia" w:hAnsiTheme="minorEastAsia" w:eastAsiaTheme="minorEastAsia"/>
          <w:sz w:val="24"/>
        </w:rPr>
      </w:pPr>
    </w:p>
    <w:p w14:paraId="0BD00F19">
      <w:pPr>
        <w:spacing w:line="264" w:lineRule="auto"/>
        <w:rPr>
          <w:rFonts w:cs="Calibri" w:asciiTheme="minorEastAsia" w:hAnsiTheme="minorEastAsia" w:eastAsiaTheme="minorEastAsia"/>
          <w:sz w:val="24"/>
        </w:rPr>
      </w:pPr>
    </w:p>
    <w:p w14:paraId="4A6AC036">
      <w:pPr>
        <w:spacing w:line="264" w:lineRule="auto"/>
        <w:rPr>
          <w:rFonts w:cs="Calibri" w:asciiTheme="minorEastAsia" w:hAnsiTheme="minorEastAsia" w:eastAsiaTheme="minorEastAsia"/>
          <w:sz w:val="24"/>
        </w:rPr>
      </w:pPr>
    </w:p>
    <w:p w14:paraId="693095D6">
      <w:pPr>
        <w:spacing w:line="264" w:lineRule="auto"/>
        <w:rPr>
          <w:rFonts w:cs="Calibri" w:asciiTheme="minorEastAsia" w:hAnsiTheme="minorEastAsia" w:eastAsiaTheme="minorEastAsia"/>
          <w:sz w:val="24"/>
        </w:rPr>
      </w:pPr>
    </w:p>
    <w:p w14:paraId="279B8B50">
      <w:pPr>
        <w:spacing w:line="264" w:lineRule="auto"/>
        <w:rPr>
          <w:rFonts w:cs="Calibri" w:asciiTheme="minorEastAsia" w:hAnsiTheme="minorEastAsia" w:eastAsiaTheme="minorEastAsia"/>
          <w:sz w:val="24"/>
        </w:rPr>
      </w:pPr>
    </w:p>
    <w:p w14:paraId="3AD01E1E">
      <w:pPr>
        <w:spacing w:line="264" w:lineRule="auto"/>
        <w:rPr>
          <w:rFonts w:cs="Calibri" w:asciiTheme="minorEastAsia" w:hAnsiTheme="minorEastAsia" w:eastAsiaTheme="minorEastAsia"/>
          <w:sz w:val="24"/>
        </w:rPr>
      </w:pPr>
    </w:p>
    <w:p w14:paraId="294B1E21">
      <w:pPr>
        <w:spacing w:line="264" w:lineRule="auto"/>
        <w:rPr>
          <w:rFonts w:cs="Calibri" w:asciiTheme="minorEastAsia" w:hAnsiTheme="minorEastAsia" w:eastAsiaTheme="minorEastAsia"/>
          <w:sz w:val="24"/>
        </w:rPr>
      </w:pPr>
    </w:p>
    <w:p w14:paraId="69B079FF">
      <w:pPr>
        <w:spacing w:line="264" w:lineRule="auto"/>
        <w:rPr>
          <w:rFonts w:cs="Calibri" w:asciiTheme="minorEastAsia" w:hAnsiTheme="minorEastAsia" w:eastAsiaTheme="minorEastAsia"/>
          <w:sz w:val="24"/>
        </w:rPr>
      </w:pPr>
    </w:p>
    <w:p w14:paraId="04BB6288">
      <w:pPr>
        <w:pStyle w:val="15"/>
        <w:ind w:left="0" w:leftChars="0" w:firstLine="0" w:firstLineChars="0"/>
      </w:pPr>
    </w:p>
    <w:p w14:paraId="656EE578"/>
    <w:p w14:paraId="0BE438DF">
      <w:pPr>
        <w:spacing w:line="360" w:lineRule="auto"/>
        <w:jc w:val="center"/>
        <w:rPr>
          <w:rFonts w:cs="Calibri" w:asciiTheme="minorEastAsia" w:hAnsiTheme="minorEastAsia" w:eastAsiaTheme="minorEastAsia"/>
          <w:sz w:val="24"/>
        </w:rPr>
      </w:pPr>
      <w:r>
        <w:rPr>
          <w:rFonts w:hint="eastAsia" w:cs="Calibri" w:asciiTheme="minorEastAsia" w:hAnsiTheme="minorEastAsia" w:eastAsiaTheme="minorEastAsia"/>
          <w:sz w:val="24"/>
        </w:rPr>
        <w:t>响应人：（盖单位章）</w:t>
      </w:r>
    </w:p>
    <w:p w14:paraId="051BC220">
      <w:pPr>
        <w:spacing w:line="360" w:lineRule="auto"/>
        <w:jc w:val="center"/>
        <w:rPr>
          <w:rFonts w:cs="Calibri" w:asciiTheme="minorEastAsia" w:hAnsiTheme="minorEastAsia" w:eastAsiaTheme="minorEastAsia"/>
          <w:sz w:val="24"/>
        </w:rPr>
      </w:pPr>
      <w:r>
        <w:rPr>
          <w:rFonts w:hint="eastAsia" w:cs="Calibri" w:asciiTheme="minorEastAsia" w:hAnsiTheme="minorEastAsia" w:eastAsiaTheme="minorEastAsia"/>
          <w:sz w:val="24"/>
        </w:rPr>
        <w:t>法定代表人：（电子签章）</w:t>
      </w:r>
    </w:p>
    <w:p w14:paraId="7EC29A43">
      <w:pPr>
        <w:spacing w:line="360" w:lineRule="auto"/>
        <w:jc w:val="center"/>
        <w:rPr>
          <w:rFonts w:cs="Calibri" w:asciiTheme="minorEastAsia" w:hAnsiTheme="minorEastAsia" w:eastAsiaTheme="minorEastAsia"/>
          <w:sz w:val="24"/>
        </w:rPr>
      </w:pPr>
      <w:r>
        <w:rPr>
          <w:rFonts w:hint="eastAsia" w:cs="Calibri" w:asciiTheme="minorEastAsia" w:hAnsiTheme="minorEastAsia" w:eastAsiaTheme="minorEastAsia"/>
          <w:sz w:val="24"/>
        </w:rPr>
        <w:t>年    月    日</w:t>
      </w:r>
      <w:bookmarkStart w:id="1084" w:name="_Toc246997098"/>
      <w:bookmarkEnd w:id="1084"/>
      <w:bookmarkStart w:id="1085" w:name="_Toc152045787"/>
      <w:bookmarkEnd w:id="1085"/>
      <w:bookmarkStart w:id="1086" w:name="_Toc6470"/>
      <w:bookmarkEnd w:id="1086"/>
      <w:bookmarkStart w:id="1087" w:name="_Toc152042576"/>
      <w:bookmarkEnd w:id="1087"/>
      <w:bookmarkStart w:id="1088" w:name="_Toc144974856"/>
      <w:bookmarkEnd w:id="1088"/>
      <w:bookmarkStart w:id="1089" w:name="_Toc246996355"/>
      <w:bookmarkEnd w:id="1089"/>
      <w:bookmarkStart w:id="1090" w:name="_Toc179632807"/>
      <w:bookmarkEnd w:id="1090"/>
      <w:bookmarkStart w:id="1091" w:name="_Toc394651920"/>
      <w:bookmarkEnd w:id="1091"/>
      <w:bookmarkStart w:id="1092" w:name="_Toc247085873"/>
      <w:bookmarkEnd w:id="1092"/>
    </w:p>
    <w:p w14:paraId="6B54FD53">
      <w:pPr>
        <w:pStyle w:val="4"/>
        <w:keepLines w:val="0"/>
        <w:widowControl/>
        <w:spacing w:before="0"/>
        <w:jc w:val="center"/>
        <w:rPr>
          <w:rFonts w:asciiTheme="minorEastAsia" w:hAnsiTheme="minorEastAsia" w:eastAsiaTheme="minorEastAsia"/>
          <w:sz w:val="36"/>
          <w:szCs w:val="36"/>
        </w:rPr>
      </w:pPr>
      <w:bookmarkStart w:id="1093" w:name="_Toc15501"/>
      <w:bookmarkStart w:id="1094" w:name="_Toc18920"/>
      <w:bookmarkStart w:id="1095" w:name="_Toc16770585"/>
      <w:r>
        <w:rPr>
          <w:rFonts w:hint="eastAsia" w:asciiTheme="minorEastAsia" w:hAnsiTheme="minorEastAsia" w:eastAsiaTheme="minorEastAsia"/>
          <w:sz w:val="36"/>
          <w:szCs w:val="36"/>
        </w:rPr>
        <w:t>目  录</w:t>
      </w:r>
      <w:bookmarkEnd w:id="1093"/>
      <w:bookmarkEnd w:id="1094"/>
      <w:bookmarkEnd w:id="1095"/>
    </w:p>
    <w:p w14:paraId="792143C1">
      <w:pPr>
        <w:spacing w:line="540" w:lineRule="exact"/>
        <w:jc w:val="center"/>
        <w:rPr>
          <w:rFonts w:cs="Calibri" w:asciiTheme="minorEastAsia" w:hAnsiTheme="minorEastAsia" w:eastAsiaTheme="minorEastAsia"/>
        </w:rPr>
      </w:pPr>
      <w:r>
        <w:rPr>
          <w:rFonts w:hint="eastAsia" w:cs="Calibri" w:asciiTheme="minorEastAsia" w:hAnsiTheme="minorEastAsia" w:eastAsiaTheme="minorEastAsia"/>
        </w:rPr>
        <w:t>（自拟）</w:t>
      </w:r>
    </w:p>
    <w:p w14:paraId="13FF637B">
      <w:pPr>
        <w:spacing w:line="540" w:lineRule="exact"/>
        <w:ind w:firstLine="750" w:firstLineChars="341"/>
        <w:rPr>
          <w:rFonts w:cs="Calibri" w:asciiTheme="minorEastAsia" w:hAnsiTheme="minorEastAsia" w:eastAsiaTheme="minorEastAsia"/>
        </w:rPr>
      </w:pPr>
    </w:p>
    <w:p w14:paraId="26DCB9B7">
      <w:pPr>
        <w:spacing w:line="540" w:lineRule="exact"/>
        <w:rPr>
          <w:rFonts w:cs="Calibri" w:asciiTheme="minorEastAsia" w:hAnsiTheme="minorEastAsia" w:eastAsiaTheme="minorEastAsia"/>
        </w:rPr>
      </w:pPr>
    </w:p>
    <w:p w14:paraId="3050E332">
      <w:pPr>
        <w:spacing w:line="540" w:lineRule="exact"/>
        <w:rPr>
          <w:rFonts w:cs="Calibri" w:asciiTheme="minorEastAsia" w:hAnsiTheme="minorEastAsia" w:eastAsiaTheme="minorEastAsia"/>
        </w:rPr>
      </w:pPr>
    </w:p>
    <w:p w14:paraId="30D5AF12">
      <w:pPr>
        <w:spacing w:line="540" w:lineRule="exact"/>
        <w:rPr>
          <w:rFonts w:cs="Calibri" w:asciiTheme="minorEastAsia" w:hAnsiTheme="minorEastAsia" w:eastAsiaTheme="minorEastAsia"/>
        </w:rPr>
      </w:pPr>
    </w:p>
    <w:p w14:paraId="0D74F280">
      <w:pPr>
        <w:spacing w:line="540" w:lineRule="exact"/>
        <w:rPr>
          <w:rFonts w:cs="Calibri" w:asciiTheme="minorEastAsia" w:hAnsiTheme="minorEastAsia" w:eastAsiaTheme="minorEastAsia"/>
        </w:rPr>
      </w:pPr>
    </w:p>
    <w:p w14:paraId="19B32906">
      <w:pPr>
        <w:spacing w:line="540" w:lineRule="exact"/>
        <w:rPr>
          <w:rFonts w:cs="Calibri" w:asciiTheme="minorEastAsia" w:hAnsiTheme="minorEastAsia" w:eastAsiaTheme="minorEastAsia"/>
        </w:rPr>
      </w:pPr>
    </w:p>
    <w:p w14:paraId="07AD8258">
      <w:pPr>
        <w:spacing w:line="540" w:lineRule="exact"/>
        <w:rPr>
          <w:rFonts w:cs="Calibri" w:asciiTheme="minorEastAsia" w:hAnsiTheme="minorEastAsia" w:eastAsiaTheme="minorEastAsia"/>
        </w:rPr>
      </w:pPr>
    </w:p>
    <w:p w14:paraId="78C37B72">
      <w:pPr>
        <w:spacing w:line="540" w:lineRule="exact"/>
        <w:rPr>
          <w:rFonts w:cs="Calibri" w:asciiTheme="minorEastAsia" w:hAnsiTheme="minorEastAsia" w:eastAsiaTheme="minorEastAsia"/>
        </w:rPr>
      </w:pPr>
    </w:p>
    <w:p w14:paraId="509A7180">
      <w:pPr>
        <w:spacing w:line="540" w:lineRule="exact"/>
        <w:rPr>
          <w:rFonts w:cs="Calibri" w:asciiTheme="minorEastAsia" w:hAnsiTheme="minorEastAsia" w:eastAsiaTheme="minorEastAsia"/>
        </w:rPr>
      </w:pPr>
    </w:p>
    <w:p w14:paraId="1837037D">
      <w:pPr>
        <w:spacing w:line="540" w:lineRule="exact"/>
        <w:rPr>
          <w:rFonts w:cs="Calibri" w:asciiTheme="minorEastAsia" w:hAnsiTheme="minorEastAsia" w:eastAsiaTheme="minorEastAsia"/>
        </w:rPr>
      </w:pPr>
    </w:p>
    <w:p w14:paraId="11D5C9BB">
      <w:pPr>
        <w:spacing w:line="540" w:lineRule="exact"/>
        <w:rPr>
          <w:rFonts w:cs="Calibri" w:asciiTheme="minorEastAsia" w:hAnsiTheme="minorEastAsia" w:eastAsiaTheme="minorEastAsia"/>
        </w:rPr>
      </w:pPr>
    </w:p>
    <w:p w14:paraId="33423A27">
      <w:pPr>
        <w:spacing w:line="540" w:lineRule="exact"/>
        <w:rPr>
          <w:rFonts w:cs="Calibri" w:asciiTheme="minorEastAsia" w:hAnsiTheme="minorEastAsia" w:eastAsiaTheme="minorEastAsia"/>
        </w:rPr>
      </w:pPr>
    </w:p>
    <w:p w14:paraId="66B698DF">
      <w:pPr>
        <w:spacing w:line="540" w:lineRule="exact"/>
        <w:rPr>
          <w:rFonts w:cs="Calibri" w:asciiTheme="minorEastAsia" w:hAnsiTheme="minorEastAsia" w:eastAsiaTheme="minorEastAsia"/>
        </w:rPr>
      </w:pPr>
    </w:p>
    <w:p w14:paraId="7FC12FB8">
      <w:pPr>
        <w:spacing w:line="540" w:lineRule="exact"/>
        <w:rPr>
          <w:rFonts w:cs="Calibri" w:asciiTheme="minorEastAsia" w:hAnsiTheme="minorEastAsia" w:eastAsiaTheme="minorEastAsia"/>
        </w:rPr>
      </w:pPr>
    </w:p>
    <w:p w14:paraId="3DE6131B">
      <w:pPr>
        <w:spacing w:line="540" w:lineRule="exact"/>
        <w:rPr>
          <w:rFonts w:cs="Calibri" w:asciiTheme="minorEastAsia" w:hAnsiTheme="minorEastAsia" w:eastAsiaTheme="minorEastAsia"/>
        </w:rPr>
      </w:pPr>
    </w:p>
    <w:p w14:paraId="73D317A3">
      <w:pPr>
        <w:spacing w:line="540" w:lineRule="exact"/>
        <w:rPr>
          <w:rFonts w:cs="Calibri" w:asciiTheme="minorEastAsia" w:hAnsiTheme="minorEastAsia" w:eastAsiaTheme="minorEastAsia"/>
        </w:rPr>
      </w:pPr>
    </w:p>
    <w:p w14:paraId="09E1D07E">
      <w:pPr>
        <w:pStyle w:val="4"/>
        <w:keepLines w:val="0"/>
        <w:widowControl/>
        <w:spacing w:before="0"/>
        <w:jc w:val="center"/>
        <w:rPr>
          <w:rFonts w:asciiTheme="minorEastAsia" w:hAnsiTheme="minorEastAsia" w:eastAsiaTheme="minorEastAsia"/>
          <w:b w:val="0"/>
        </w:rPr>
      </w:pPr>
      <w:bookmarkStart w:id="1096" w:name="_Toc27687"/>
      <w:bookmarkEnd w:id="1096"/>
      <w:bookmarkStart w:id="1097" w:name="_Toc394651921"/>
      <w:bookmarkEnd w:id="1097"/>
      <w:bookmarkStart w:id="1098" w:name="_Toc528078066"/>
      <w:r>
        <w:rPr>
          <w:rFonts w:hint="eastAsia" w:asciiTheme="minorEastAsia" w:hAnsiTheme="minorEastAsia" w:eastAsiaTheme="minorEastAsia"/>
        </w:rPr>
        <w:br w:type="page"/>
      </w:r>
      <w:bookmarkStart w:id="1099" w:name="_Toc16770586"/>
      <w:bookmarkStart w:id="1100" w:name="_Toc24358"/>
      <w:bookmarkStart w:id="1101" w:name="_Toc23375"/>
      <w:r>
        <w:rPr>
          <w:rFonts w:hint="eastAsia" w:asciiTheme="minorEastAsia" w:hAnsiTheme="minorEastAsia" w:eastAsiaTheme="minorEastAsia"/>
        </w:rPr>
        <w:t>一、</w:t>
      </w:r>
      <w:bookmarkEnd w:id="1098"/>
      <w:r>
        <w:rPr>
          <w:rFonts w:hint="eastAsia" w:asciiTheme="minorEastAsia" w:hAnsiTheme="minorEastAsia" w:eastAsiaTheme="minorEastAsia"/>
        </w:rPr>
        <w:t>磋商响应书及第一轮报价表</w:t>
      </w:r>
      <w:bookmarkEnd w:id="1099"/>
      <w:bookmarkEnd w:id="1100"/>
      <w:bookmarkEnd w:id="1101"/>
    </w:p>
    <w:p w14:paraId="5E411A8E">
      <w:pPr>
        <w:pStyle w:val="5"/>
        <w:keepLines w:val="0"/>
        <w:widowControl/>
        <w:spacing w:before="0"/>
        <w:jc w:val="center"/>
        <w:outlineLvl w:val="0"/>
        <w:rPr>
          <w:rFonts w:asciiTheme="minorEastAsia" w:hAnsiTheme="minorEastAsia" w:eastAsiaTheme="minorEastAsia"/>
          <w:color w:val="auto"/>
          <w:sz w:val="28"/>
          <w:szCs w:val="28"/>
        </w:rPr>
      </w:pPr>
      <w:bookmarkStart w:id="1102" w:name="_Toc19389"/>
      <w:bookmarkEnd w:id="1102"/>
      <w:bookmarkStart w:id="1103" w:name="_Toc247085875"/>
      <w:bookmarkEnd w:id="1103"/>
      <w:bookmarkStart w:id="1104" w:name="_Toc246997100"/>
      <w:bookmarkEnd w:id="1104"/>
      <w:bookmarkStart w:id="1105" w:name="_Toc394651922"/>
      <w:bookmarkEnd w:id="1105"/>
      <w:bookmarkStart w:id="1106" w:name="_Toc152045789"/>
      <w:bookmarkEnd w:id="1106"/>
      <w:bookmarkStart w:id="1107" w:name="_Toc246996357"/>
      <w:bookmarkEnd w:id="1107"/>
      <w:bookmarkStart w:id="1108" w:name="_Toc144974858"/>
      <w:bookmarkEnd w:id="1108"/>
      <w:bookmarkStart w:id="1109" w:name="_Toc179632809"/>
      <w:bookmarkEnd w:id="1109"/>
      <w:bookmarkStart w:id="1110" w:name="_Toc152042578"/>
      <w:bookmarkEnd w:id="1110"/>
      <w:bookmarkStart w:id="1111" w:name="_Toc528078067"/>
      <w:bookmarkStart w:id="1112" w:name="_Toc2642"/>
      <w:bookmarkStart w:id="1113" w:name="_Toc16770587"/>
      <w:bookmarkStart w:id="1114" w:name="_Toc16439"/>
      <w:r>
        <w:rPr>
          <w:rFonts w:asciiTheme="minorEastAsia" w:hAnsiTheme="minorEastAsia" w:eastAsiaTheme="minorEastAsia"/>
          <w:color w:val="auto"/>
          <w:sz w:val="28"/>
          <w:szCs w:val="28"/>
        </w:rPr>
        <w:t>（一）</w:t>
      </w:r>
      <w:bookmarkEnd w:id="1111"/>
      <w:r>
        <w:rPr>
          <w:rFonts w:asciiTheme="minorEastAsia" w:hAnsiTheme="minorEastAsia" w:eastAsiaTheme="minorEastAsia"/>
          <w:color w:val="auto"/>
          <w:sz w:val="28"/>
          <w:szCs w:val="28"/>
        </w:rPr>
        <w:t>磋商响应书</w:t>
      </w:r>
      <w:bookmarkEnd w:id="1112"/>
      <w:bookmarkEnd w:id="1113"/>
      <w:bookmarkEnd w:id="1114"/>
    </w:p>
    <w:p w14:paraId="015A6327">
      <w:pPr>
        <w:adjustRightInd/>
        <w:snapToGrid/>
        <w:spacing w:after="0" w:line="540" w:lineRule="exact"/>
        <w:rPr>
          <w:rFonts w:cs="宋体" w:asciiTheme="minorEastAsia" w:hAnsiTheme="minorEastAsia" w:eastAsiaTheme="minorEastAsia"/>
          <w:sz w:val="24"/>
          <w:szCs w:val="24"/>
          <w:u w:val="single"/>
          <w:lang w:bidi="en-US"/>
        </w:rPr>
      </w:pPr>
      <w:bookmarkStart w:id="1115" w:name="_Toc394651923"/>
      <w:bookmarkEnd w:id="1115"/>
      <w:bookmarkStart w:id="1116" w:name="_Toc179632810"/>
      <w:bookmarkEnd w:id="1116"/>
      <w:bookmarkStart w:id="1117" w:name="_Toc144974859"/>
      <w:bookmarkEnd w:id="1117"/>
      <w:bookmarkStart w:id="1118" w:name="_Toc246996358"/>
      <w:bookmarkEnd w:id="1118"/>
      <w:bookmarkStart w:id="1119" w:name="_Toc152042579"/>
      <w:bookmarkEnd w:id="1119"/>
      <w:bookmarkStart w:id="1120" w:name="_Toc27200"/>
      <w:bookmarkEnd w:id="1120"/>
      <w:bookmarkStart w:id="1121" w:name="_Toc152045790"/>
      <w:bookmarkEnd w:id="1121"/>
      <w:bookmarkStart w:id="1122" w:name="_Toc246997101"/>
      <w:bookmarkEnd w:id="1122"/>
      <w:bookmarkStart w:id="1123" w:name="_Toc247085876"/>
      <w:bookmarkEnd w:id="1123"/>
      <w:r>
        <w:rPr>
          <w:rFonts w:hint="eastAsia" w:cs="宋体" w:asciiTheme="minorEastAsia" w:hAnsiTheme="minorEastAsia" w:eastAsiaTheme="minorEastAsia"/>
          <w:sz w:val="24"/>
          <w:szCs w:val="24"/>
          <w:lang w:bidi="en-US"/>
        </w:rPr>
        <w:t>（采购人名称）：</w:t>
      </w:r>
      <w:r>
        <w:rPr>
          <w:rFonts w:hint="eastAsia" w:cs="宋体" w:asciiTheme="minorEastAsia" w:hAnsiTheme="minorEastAsia" w:eastAsiaTheme="minorEastAsia"/>
          <w:spacing w:val="-2"/>
          <w:sz w:val="24"/>
          <w:szCs w:val="24"/>
          <w:u w:val="single"/>
          <w:lang w:bidi="en-US"/>
        </w:rPr>
        <w:t xml:space="preserve">         </w:t>
      </w:r>
    </w:p>
    <w:p w14:paraId="6BA1E603">
      <w:pPr>
        <w:adjustRightInd/>
        <w:snapToGrid/>
        <w:spacing w:after="0" w:line="540" w:lineRule="exact"/>
        <w:ind w:firstLine="480" w:firstLineChars="200"/>
        <w:rPr>
          <w:rFonts w:cs="宋体" w:asciiTheme="minorEastAsia" w:hAnsiTheme="minorEastAsia" w:eastAsiaTheme="minorEastAsia"/>
          <w:sz w:val="24"/>
          <w:szCs w:val="24"/>
          <w:lang w:bidi="en-US"/>
        </w:rPr>
      </w:pPr>
      <w:r>
        <w:rPr>
          <w:rFonts w:hint="eastAsia" w:cs="宋体" w:asciiTheme="minorEastAsia" w:hAnsiTheme="minorEastAsia" w:eastAsiaTheme="minorEastAsia"/>
          <w:sz w:val="24"/>
          <w:szCs w:val="24"/>
          <w:lang w:bidi="en-US"/>
        </w:rPr>
        <w:t>1．我方已仔细研究了</w:t>
      </w:r>
      <w:r>
        <w:rPr>
          <w:rFonts w:hint="eastAsia" w:cs="宋体" w:asciiTheme="minorEastAsia" w:hAnsiTheme="minorEastAsia" w:eastAsiaTheme="minorEastAsia"/>
          <w:spacing w:val="-2"/>
          <w:sz w:val="24"/>
          <w:szCs w:val="24"/>
          <w:u w:val="single"/>
          <w:lang w:bidi="en-US"/>
        </w:rPr>
        <w:t xml:space="preserve">         </w:t>
      </w:r>
      <w:r>
        <w:rPr>
          <w:rFonts w:hint="eastAsia" w:cs="宋体" w:asciiTheme="minorEastAsia" w:hAnsiTheme="minorEastAsia" w:eastAsiaTheme="minorEastAsia"/>
          <w:sz w:val="24"/>
          <w:szCs w:val="24"/>
          <w:lang w:bidi="en-US"/>
        </w:rPr>
        <w:t>（项目名称 ）磋商文件的全部内容，愿意</w:t>
      </w:r>
      <w:r>
        <w:rPr>
          <w:rFonts w:hint="eastAsia" w:cs="宋体" w:asciiTheme="minorEastAsia" w:hAnsiTheme="minorEastAsia" w:eastAsiaTheme="minorEastAsia"/>
          <w:spacing w:val="-2"/>
          <w:sz w:val="24"/>
          <w:szCs w:val="24"/>
          <w:lang w:bidi="en-US"/>
        </w:rPr>
        <w:t>按照国家规范要求，在确保质量的前提下，以</w:t>
      </w:r>
      <w:r>
        <w:rPr>
          <w:rFonts w:hint="eastAsia" w:cs="宋体" w:asciiTheme="minorEastAsia" w:hAnsiTheme="minorEastAsia" w:eastAsiaTheme="minorEastAsia"/>
          <w:sz w:val="24"/>
          <w:szCs w:val="24"/>
          <w:lang w:bidi="en-US"/>
        </w:rPr>
        <w:t>人民币</w:t>
      </w:r>
      <w:r>
        <w:rPr>
          <w:rFonts w:hint="eastAsia" w:cs="宋体" w:asciiTheme="minorEastAsia" w:hAnsiTheme="minorEastAsia" w:eastAsiaTheme="minorEastAsia"/>
          <w:spacing w:val="-2"/>
          <w:sz w:val="24"/>
          <w:szCs w:val="24"/>
          <w:lang w:bidi="en-US"/>
        </w:rPr>
        <w:t>（大写）</w:t>
      </w:r>
      <w:r>
        <w:rPr>
          <w:rFonts w:hint="eastAsia" w:cs="宋体" w:asciiTheme="minorEastAsia" w:hAnsiTheme="minorEastAsia" w:eastAsiaTheme="minorEastAsia"/>
          <w:spacing w:val="-2"/>
          <w:sz w:val="24"/>
          <w:szCs w:val="24"/>
          <w:u w:val="single"/>
          <w:lang w:bidi="en-US"/>
        </w:rPr>
        <w:t xml:space="preserve">      </w:t>
      </w:r>
      <w:r>
        <w:rPr>
          <w:rFonts w:hint="eastAsia" w:cs="宋体" w:asciiTheme="minorEastAsia" w:hAnsiTheme="minorEastAsia" w:eastAsiaTheme="minorEastAsia"/>
          <w:spacing w:val="-2"/>
          <w:sz w:val="24"/>
          <w:szCs w:val="24"/>
          <w:lang w:bidi="en-US"/>
        </w:rPr>
        <w:t>元</w:t>
      </w:r>
      <w:r>
        <w:rPr>
          <w:rFonts w:hint="eastAsia" w:cs="宋体" w:asciiTheme="minorEastAsia" w:hAnsiTheme="minorEastAsia" w:eastAsiaTheme="minorEastAsia"/>
          <w:sz w:val="24"/>
          <w:szCs w:val="24"/>
          <w:lang w:bidi="en-US"/>
        </w:rPr>
        <w:t>（¥</w:t>
      </w:r>
      <w:r>
        <w:rPr>
          <w:rFonts w:hint="eastAsia" w:cs="宋体" w:asciiTheme="minorEastAsia" w:hAnsiTheme="minorEastAsia" w:eastAsiaTheme="minorEastAsia"/>
          <w:spacing w:val="-2"/>
          <w:sz w:val="24"/>
          <w:szCs w:val="24"/>
          <w:lang w:bidi="en-US"/>
        </w:rPr>
        <w:t>）</w:t>
      </w:r>
      <w:r>
        <w:rPr>
          <w:rFonts w:hint="eastAsia" w:cs="宋体" w:asciiTheme="minorEastAsia" w:hAnsiTheme="minorEastAsia" w:eastAsiaTheme="minorEastAsia"/>
          <w:spacing w:val="-2"/>
          <w:sz w:val="24"/>
          <w:szCs w:val="24"/>
          <w:u w:val="single"/>
          <w:lang w:bidi="en-US"/>
        </w:rPr>
        <w:t xml:space="preserve">      </w:t>
      </w:r>
      <w:r>
        <w:rPr>
          <w:rFonts w:hint="eastAsia" w:cs="宋体" w:asciiTheme="minorEastAsia" w:hAnsiTheme="minorEastAsia" w:eastAsiaTheme="minorEastAsia"/>
          <w:sz w:val="24"/>
          <w:szCs w:val="24"/>
          <w:lang w:bidi="en-US"/>
        </w:rPr>
        <w:t>的</w:t>
      </w:r>
      <w:r>
        <w:rPr>
          <w:rFonts w:hint="eastAsia" w:cs="宋体" w:asciiTheme="minorEastAsia" w:hAnsiTheme="minorEastAsia" w:eastAsiaTheme="minorEastAsia"/>
          <w:spacing w:val="-2"/>
          <w:sz w:val="24"/>
          <w:szCs w:val="24"/>
          <w:lang w:bidi="en-US"/>
        </w:rPr>
        <w:t>投标总报价完成相关服务，工期</w:t>
      </w:r>
      <w:r>
        <w:rPr>
          <w:rFonts w:hint="eastAsia" w:cs="宋体" w:asciiTheme="minorEastAsia" w:hAnsiTheme="minorEastAsia" w:eastAsiaTheme="minorEastAsia"/>
          <w:spacing w:val="-2"/>
          <w:sz w:val="24"/>
          <w:szCs w:val="24"/>
          <w:u w:val="single"/>
          <w:lang w:bidi="en-US"/>
        </w:rPr>
        <w:t xml:space="preserve">         </w:t>
      </w:r>
      <w:r>
        <w:rPr>
          <w:rFonts w:hint="eastAsia" w:cs="宋体" w:asciiTheme="minorEastAsia" w:hAnsiTheme="minorEastAsia" w:eastAsiaTheme="minorEastAsia"/>
          <w:sz w:val="24"/>
          <w:szCs w:val="24"/>
          <w:lang w:bidi="en-US"/>
        </w:rPr>
        <w:t>，质量要求</w:t>
      </w:r>
      <w:r>
        <w:rPr>
          <w:rFonts w:hint="eastAsia" w:cs="宋体" w:asciiTheme="minorEastAsia" w:hAnsiTheme="minorEastAsia" w:eastAsiaTheme="minorEastAsia"/>
          <w:sz w:val="24"/>
          <w:szCs w:val="24"/>
          <w:u w:val="single"/>
          <w:lang w:bidi="en-US"/>
        </w:rPr>
        <w:t xml:space="preserve">             </w:t>
      </w:r>
      <w:r>
        <w:rPr>
          <w:rFonts w:hint="eastAsia" w:cs="宋体" w:asciiTheme="minorEastAsia" w:hAnsiTheme="minorEastAsia" w:eastAsiaTheme="minorEastAsia"/>
          <w:sz w:val="24"/>
          <w:szCs w:val="24"/>
          <w:lang w:bidi="en-US"/>
        </w:rPr>
        <w:t>。</w:t>
      </w:r>
    </w:p>
    <w:p w14:paraId="631C7DA6">
      <w:pPr>
        <w:adjustRightInd/>
        <w:snapToGrid/>
        <w:spacing w:after="0" w:line="540" w:lineRule="exact"/>
        <w:ind w:firstLine="480" w:firstLineChars="200"/>
        <w:rPr>
          <w:rFonts w:cs="宋体" w:asciiTheme="minorEastAsia" w:hAnsiTheme="minorEastAsia" w:eastAsiaTheme="minorEastAsia"/>
          <w:sz w:val="24"/>
          <w:szCs w:val="24"/>
          <w:lang w:bidi="en-US"/>
        </w:rPr>
      </w:pPr>
      <w:r>
        <w:rPr>
          <w:rFonts w:hint="eastAsia" w:cs="宋体" w:asciiTheme="minorEastAsia" w:hAnsiTheme="minorEastAsia" w:eastAsiaTheme="minorEastAsia"/>
          <w:sz w:val="24"/>
          <w:szCs w:val="24"/>
          <w:lang w:bidi="en-US"/>
        </w:rPr>
        <w:t>2．我方承诺在磋商文件规定的投标有效期内不修改、撤销响应文件。</w:t>
      </w:r>
    </w:p>
    <w:p w14:paraId="5F347E34">
      <w:pPr>
        <w:adjustRightInd/>
        <w:snapToGrid/>
        <w:spacing w:after="0" w:line="540" w:lineRule="exact"/>
        <w:ind w:firstLine="480" w:firstLineChars="200"/>
        <w:outlineLvl w:val="1"/>
        <w:rPr>
          <w:rFonts w:cs="宋体" w:asciiTheme="minorEastAsia" w:hAnsiTheme="minorEastAsia" w:eastAsiaTheme="minorEastAsia"/>
          <w:sz w:val="24"/>
          <w:szCs w:val="24"/>
          <w:lang w:bidi="en-US"/>
        </w:rPr>
      </w:pPr>
      <w:bookmarkStart w:id="1124" w:name="_Toc7574"/>
      <w:bookmarkStart w:id="1125" w:name="_Toc30613"/>
      <w:r>
        <w:rPr>
          <w:rFonts w:hint="eastAsia" w:cs="宋体" w:asciiTheme="minorEastAsia" w:hAnsiTheme="minorEastAsia" w:eastAsiaTheme="minorEastAsia"/>
          <w:sz w:val="24"/>
          <w:szCs w:val="24"/>
          <w:lang w:bidi="en-US"/>
        </w:rPr>
        <w:t>3．如我方成交：</w:t>
      </w:r>
      <w:bookmarkEnd w:id="1124"/>
      <w:bookmarkEnd w:id="1125"/>
    </w:p>
    <w:p w14:paraId="22E797ED">
      <w:pPr>
        <w:adjustRightInd/>
        <w:snapToGrid/>
        <w:spacing w:after="0" w:line="540" w:lineRule="exact"/>
        <w:ind w:firstLine="720" w:firstLineChars="300"/>
        <w:rPr>
          <w:rFonts w:cs="宋体" w:asciiTheme="minorEastAsia" w:hAnsiTheme="minorEastAsia" w:eastAsiaTheme="minorEastAsia"/>
          <w:sz w:val="24"/>
          <w:szCs w:val="24"/>
          <w:lang w:bidi="en-US"/>
        </w:rPr>
      </w:pPr>
      <w:r>
        <w:rPr>
          <w:rFonts w:hint="eastAsia" w:cs="宋体" w:asciiTheme="minorEastAsia" w:hAnsiTheme="minorEastAsia" w:eastAsiaTheme="minorEastAsia"/>
          <w:sz w:val="24"/>
          <w:szCs w:val="24"/>
          <w:lang w:bidi="en-US"/>
        </w:rPr>
        <w:t>（1）我方承诺在收到成交通知书后，在成交通知书规定的期限内与你方签订合同。</w:t>
      </w:r>
    </w:p>
    <w:p w14:paraId="51F2BA85">
      <w:pPr>
        <w:adjustRightInd/>
        <w:snapToGrid/>
        <w:spacing w:after="0" w:line="540" w:lineRule="exact"/>
        <w:ind w:firstLine="820" w:firstLineChars="342"/>
        <w:rPr>
          <w:rFonts w:cs="宋体" w:asciiTheme="minorEastAsia" w:hAnsiTheme="minorEastAsia" w:eastAsiaTheme="minorEastAsia"/>
          <w:sz w:val="24"/>
          <w:szCs w:val="24"/>
          <w:lang w:bidi="en-US"/>
        </w:rPr>
      </w:pPr>
      <w:r>
        <w:rPr>
          <w:rFonts w:hint="eastAsia" w:cs="宋体" w:asciiTheme="minorEastAsia" w:hAnsiTheme="minorEastAsia" w:eastAsiaTheme="minorEastAsia"/>
          <w:sz w:val="24"/>
          <w:szCs w:val="24"/>
          <w:lang w:bidi="en-US"/>
        </w:rPr>
        <w:t>（2）随同本投标函递交的投标函附录属于合同文件的组成部分。</w:t>
      </w:r>
    </w:p>
    <w:p w14:paraId="13371858">
      <w:pPr>
        <w:adjustRightInd/>
        <w:snapToGrid/>
        <w:spacing w:after="0" w:line="540" w:lineRule="exact"/>
        <w:ind w:firstLine="820" w:firstLineChars="342"/>
        <w:rPr>
          <w:rFonts w:cs="宋体" w:asciiTheme="minorEastAsia" w:hAnsiTheme="minorEastAsia" w:eastAsiaTheme="minorEastAsia"/>
          <w:sz w:val="24"/>
          <w:szCs w:val="24"/>
          <w:lang w:bidi="en-US"/>
        </w:rPr>
      </w:pPr>
      <w:r>
        <w:rPr>
          <w:rFonts w:hint="eastAsia" w:cs="宋体" w:asciiTheme="minorEastAsia" w:hAnsiTheme="minorEastAsia" w:eastAsiaTheme="minorEastAsia"/>
          <w:sz w:val="24"/>
          <w:szCs w:val="24"/>
          <w:lang w:bidi="en-US"/>
        </w:rPr>
        <w:t>（3）我方承诺在合同约定的期限内完成并移交全部合同工程。</w:t>
      </w:r>
    </w:p>
    <w:p w14:paraId="57C4A22E">
      <w:pPr>
        <w:adjustRightInd/>
        <w:snapToGrid/>
        <w:spacing w:after="0" w:line="540" w:lineRule="exact"/>
        <w:ind w:firstLine="360" w:firstLineChars="150"/>
        <w:rPr>
          <w:rFonts w:cs="宋体" w:asciiTheme="minorEastAsia" w:hAnsiTheme="minorEastAsia" w:eastAsiaTheme="minorEastAsia"/>
          <w:sz w:val="24"/>
          <w:szCs w:val="24"/>
          <w:lang w:bidi="en-US"/>
        </w:rPr>
      </w:pPr>
      <w:r>
        <w:rPr>
          <w:rFonts w:hint="eastAsia" w:cs="宋体" w:asciiTheme="minorEastAsia" w:hAnsiTheme="minorEastAsia" w:eastAsiaTheme="minorEastAsia"/>
          <w:sz w:val="24"/>
          <w:szCs w:val="24"/>
          <w:lang w:bidi="en-US"/>
        </w:rPr>
        <w:t>4．我方在此声明，所递交的响应文件及有关资料内容完整、真实和准确。</w:t>
      </w:r>
    </w:p>
    <w:p w14:paraId="257AEC39">
      <w:pPr>
        <w:adjustRightInd/>
        <w:snapToGrid/>
        <w:spacing w:after="0" w:line="540" w:lineRule="exact"/>
        <w:ind w:firstLine="360" w:firstLineChars="150"/>
        <w:rPr>
          <w:rFonts w:cs="宋体" w:asciiTheme="minorEastAsia" w:hAnsiTheme="minorEastAsia" w:eastAsiaTheme="minorEastAsia"/>
          <w:sz w:val="24"/>
          <w:szCs w:val="24"/>
          <w:lang w:bidi="en-US"/>
        </w:rPr>
      </w:pPr>
      <w:r>
        <w:rPr>
          <w:rFonts w:hint="eastAsia" w:cs="宋体" w:asciiTheme="minorEastAsia" w:hAnsiTheme="minorEastAsia" w:eastAsiaTheme="minorEastAsia"/>
          <w:sz w:val="24"/>
          <w:szCs w:val="24"/>
          <w:lang w:bidi="en-US"/>
        </w:rPr>
        <w:t>5．</w:t>
      </w:r>
      <w:r>
        <w:rPr>
          <w:rFonts w:hint="eastAsia" w:cs="宋体" w:asciiTheme="minorEastAsia" w:hAnsiTheme="minorEastAsia" w:eastAsiaTheme="minorEastAsia"/>
          <w:sz w:val="24"/>
          <w:szCs w:val="24"/>
          <w:u w:val="single"/>
          <w:lang w:bidi="en-US"/>
        </w:rPr>
        <w:t xml:space="preserve"> </w:t>
      </w:r>
      <w:r>
        <w:rPr>
          <w:rFonts w:cs="宋体" w:asciiTheme="minorEastAsia" w:hAnsiTheme="minorEastAsia" w:eastAsiaTheme="minorEastAsia"/>
          <w:sz w:val="24"/>
          <w:szCs w:val="24"/>
          <w:u w:val="single"/>
          <w:lang w:bidi="en-US"/>
        </w:rPr>
        <w:t xml:space="preserve">                  </w:t>
      </w:r>
      <w:r>
        <w:rPr>
          <w:rFonts w:hint="eastAsia" w:cs="宋体" w:asciiTheme="minorEastAsia" w:hAnsiTheme="minorEastAsia" w:eastAsiaTheme="minorEastAsia"/>
          <w:sz w:val="24"/>
          <w:szCs w:val="24"/>
          <w:lang w:bidi="en-US"/>
        </w:rPr>
        <w:t>（其他补充说明）。</w:t>
      </w:r>
    </w:p>
    <w:p w14:paraId="37EE1685">
      <w:pPr>
        <w:adjustRightInd/>
        <w:snapToGrid/>
        <w:spacing w:after="0" w:line="540" w:lineRule="exact"/>
        <w:rPr>
          <w:rFonts w:cs="宋体" w:asciiTheme="minorEastAsia" w:hAnsiTheme="minorEastAsia" w:eastAsiaTheme="minorEastAsia"/>
          <w:sz w:val="24"/>
          <w:szCs w:val="24"/>
          <w:lang w:bidi="en-US"/>
        </w:rPr>
      </w:pPr>
    </w:p>
    <w:p w14:paraId="66113A30">
      <w:pPr>
        <w:adjustRightInd/>
        <w:snapToGrid/>
        <w:spacing w:after="0" w:line="540" w:lineRule="exact"/>
        <w:jc w:val="both"/>
        <w:rPr>
          <w:rFonts w:cs="宋体" w:asciiTheme="minorEastAsia" w:hAnsiTheme="minorEastAsia" w:eastAsiaTheme="minorEastAsia"/>
          <w:sz w:val="24"/>
          <w:szCs w:val="24"/>
          <w:lang w:bidi="en-US"/>
        </w:rPr>
      </w:pPr>
      <w:r>
        <w:rPr>
          <w:rFonts w:hint="eastAsia" w:cs="宋体" w:asciiTheme="minorEastAsia" w:hAnsiTheme="minorEastAsia" w:eastAsiaTheme="minorEastAsia"/>
          <w:sz w:val="24"/>
          <w:szCs w:val="24"/>
          <w:lang w:bidi="en-US"/>
        </w:rPr>
        <w:t>供应商：（盖单位章）</w:t>
      </w:r>
    </w:p>
    <w:p w14:paraId="22B98FF3">
      <w:pPr>
        <w:adjustRightInd/>
        <w:snapToGrid/>
        <w:spacing w:after="0" w:line="540" w:lineRule="exact"/>
        <w:jc w:val="both"/>
        <w:rPr>
          <w:rFonts w:cs="宋体" w:asciiTheme="minorEastAsia" w:hAnsiTheme="minorEastAsia" w:eastAsiaTheme="minorEastAsia"/>
          <w:sz w:val="24"/>
          <w:szCs w:val="24"/>
          <w:lang w:bidi="en-US"/>
        </w:rPr>
      </w:pPr>
      <w:r>
        <w:rPr>
          <w:rFonts w:hint="eastAsia" w:cs="宋体" w:asciiTheme="minorEastAsia" w:hAnsiTheme="minorEastAsia" w:eastAsiaTheme="minorEastAsia"/>
          <w:sz w:val="24"/>
          <w:szCs w:val="24"/>
          <w:lang w:bidi="en-US"/>
        </w:rPr>
        <w:t>法定代表人：（电子签章）</w:t>
      </w:r>
    </w:p>
    <w:p w14:paraId="2FD9143E">
      <w:pPr>
        <w:adjustRightInd/>
        <w:snapToGrid/>
        <w:spacing w:after="0" w:line="540" w:lineRule="exact"/>
        <w:jc w:val="both"/>
        <w:rPr>
          <w:rFonts w:cs="宋体" w:asciiTheme="minorEastAsia" w:hAnsiTheme="minorEastAsia" w:eastAsiaTheme="minorEastAsia"/>
          <w:sz w:val="24"/>
          <w:szCs w:val="24"/>
          <w:lang w:bidi="en-US"/>
        </w:rPr>
      </w:pPr>
      <w:r>
        <w:rPr>
          <w:rFonts w:hint="eastAsia" w:cs="宋体" w:asciiTheme="minorEastAsia" w:hAnsiTheme="minorEastAsia" w:eastAsiaTheme="minorEastAsia"/>
          <w:sz w:val="24"/>
          <w:szCs w:val="24"/>
          <w:lang w:bidi="en-US"/>
        </w:rPr>
        <w:t>地址：</w:t>
      </w:r>
    </w:p>
    <w:p w14:paraId="33B46E64">
      <w:pPr>
        <w:adjustRightInd/>
        <w:snapToGrid/>
        <w:spacing w:after="0" w:line="540" w:lineRule="exact"/>
        <w:jc w:val="both"/>
        <w:rPr>
          <w:rFonts w:cs="宋体" w:asciiTheme="minorEastAsia" w:hAnsiTheme="minorEastAsia" w:eastAsiaTheme="minorEastAsia"/>
          <w:sz w:val="24"/>
          <w:szCs w:val="24"/>
          <w:lang w:bidi="en-US"/>
        </w:rPr>
      </w:pPr>
      <w:r>
        <w:rPr>
          <w:rFonts w:hint="eastAsia" w:cs="宋体" w:asciiTheme="minorEastAsia" w:hAnsiTheme="minorEastAsia" w:eastAsiaTheme="minorEastAsia"/>
          <w:sz w:val="24"/>
          <w:szCs w:val="24"/>
          <w:lang w:bidi="en-US"/>
        </w:rPr>
        <w:t>电话：（填写能联系到的电话号码，方便通知二次报价）</w:t>
      </w:r>
    </w:p>
    <w:p w14:paraId="29759F2C">
      <w:pPr>
        <w:adjustRightInd/>
        <w:snapToGrid/>
        <w:spacing w:after="0" w:line="540" w:lineRule="exact"/>
        <w:jc w:val="both"/>
        <w:rPr>
          <w:rFonts w:cs="宋体" w:asciiTheme="minorEastAsia" w:hAnsiTheme="minorEastAsia" w:eastAsiaTheme="minorEastAsia"/>
          <w:sz w:val="24"/>
          <w:szCs w:val="24"/>
          <w:lang w:bidi="en-US"/>
        </w:rPr>
      </w:pPr>
      <w:r>
        <w:rPr>
          <w:rFonts w:hint="eastAsia" w:cs="宋体" w:asciiTheme="minorEastAsia" w:hAnsiTheme="minorEastAsia" w:eastAsiaTheme="minorEastAsia"/>
          <w:sz w:val="24"/>
          <w:szCs w:val="24"/>
          <w:lang w:bidi="en-US"/>
        </w:rPr>
        <w:t>日期：</w:t>
      </w:r>
    </w:p>
    <w:p w14:paraId="686AFC72">
      <w:pPr>
        <w:keepNext/>
        <w:keepLines/>
        <w:spacing w:before="340" w:after="330"/>
        <w:jc w:val="center"/>
        <w:outlineLvl w:val="0"/>
        <w:rPr>
          <w:rFonts w:asciiTheme="minorEastAsia" w:hAnsiTheme="minorEastAsia" w:eastAsiaTheme="minorEastAsia"/>
          <w:b/>
          <w:bCs/>
          <w:kern w:val="44"/>
          <w:sz w:val="32"/>
          <w:szCs w:val="32"/>
        </w:rPr>
      </w:pPr>
      <w:r>
        <w:rPr>
          <w:rFonts w:hint="eastAsia" w:asciiTheme="minorEastAsia" w:hAnsiTheme="minorEastAsia" w:eastAsiaTheme="minorEastAsia"/>
          <w:b/>
          <w:bCs/>
          <w:kern w:val="44"/>
          <w:sz w:val="32"/>
          <w:szCs w:val="32"/>
        </w:rPr>
        <w:br w:type="page"/>
      </w:r>
      <w:bookmarkStart w:id="1126" w:name="_Toc16770588"/>
      <w:bookmarkStart w:id="1127" w:name="_Toc31839"/>
      <w:bookmarkStart w:id="1128" w:name="_Toc19174"/>
      <w:r>
        <w:rPr>
          <w:rFonts w:hint="eastAsia" w:asciiTheme="minorEastAsia" w:hAnsiTheme="minorEastAsia" w:eastAsiaTheme="minorEastAsia"/>
          <w:b/>
          <w:bCs/>
          <w:kern w:val="44"/>
          <w:sz w:val="28"/>
          <w:szCs w:val="32"/>
        </w:rPr>
        <w:t>(二)</w:t>
      </w:r>
      <w:bookmarkEnd w:id="1126"/>
      <w:r>
        <w:rPr>
          <w:rFonts w:hint="eastAsia" w:asciiTheme="minorEastAsia" w:hAnsiTheme="minorEastAsia" w:eastAsiaTheme="minorEastAsia"/>
          <w:b/>
          <w:bCs/>
          <w:kern w:val="44"/>
          <w:sz w:val="28"/>
          <w:szCs w:val="32"/>
        </w:rPr>
        <w:t>磋商报价表（第一轮）</w:t>
      </w:r>
      <w:bookmarkEnd w:id="1127"/>
      <w:bookmarkEnd w:id="1128"/>
    </w:p>
    <w:tbl>
      <w:tblPr>
        <w:tblStyle w:val="16"/>
        <w:tblW w:w="886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04"/>
        <w:gridCol w:w="1873"/>
        <w:gridCol w:w="1282"/>
        <w:gridCol w:w="1426"/>
        <w:gridCol w:w="1283"/>
        <w:gridCol w:w="999"/>
      </w:tblGrid>
      <w:tr w14:paraId="0FF98F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2004" w:type="dxa"/>
            <w:tcBorders>
              <w:top w:val="single" w:color="auto" w:sz="4" w:space="0"/>
              <w:bottom w:val="single" w:color="auto" w:sz="4" w:space="0"/>
              <w:right w:val="single" w:color="auto" w:sz="4" w:space="0"/>
            </w:tcBorders>
            <w:vAlign w:val="bottom"/>
          </w:tcPr>
          <w:p w14:paraId="4A5E6C5E">
            <w:pPr>
              <w:autoSpaceDE w:val="0"/>
              <w:autoSpaceDN w:val="0"/>
              <w:snapToGrid/>
              <w:spacing w:line="360" w:lineRule="auto"/>
              <w:jc w:val="center"/>
              <w:rPr>
                <w:rFonts w:cs="宋体" w:asciiTheme="minorEastAsia" w:hAnsiTheme="minorEastAsia" w:eastAsiaTheme="minorEastAsia"/>
                <w:sz w:val="24"/>
                <w:szCs w:val="24"/>
                <w:lang w:eastAsia="en-US" w:bidi="en-US"/>
              </w:rPr>
            </w:pPr>
            <w:r>
              <w:rPr>
                <w:rFonts w:hint="eastAsia" w:cs="宋体" w:asciiTheme="minorEastAsia" w:hAnsiTheme="minorEastAsia" w:eastAsiaTheme="minorEastAsia"/>
                <w:sz w:val="24"/>
                <w:szCs w:val="24"/>
                <w:lang w:eastAsia="en-US" w:bidi="en-US"/>
              </w:rPr>
              <w:t>项目名称</w:t>
            </w:r>
          </w:p>
        </w:tc>
        <w:tc>
          <w:tcPr>
            <w:tcW w:w="6863" w:type="dxa"/>
            <w:gridSpan w:val="5"/>
            <w:tcBorders>
              <w:top w:val="single" w:color="auto" w:sz="4" w:space="0"/>
              <w:left w:val="single" w:color="auto" w:sz="4" w:space="0"/>
              <w:bottom w:val="single" w:color="auto" w:sz="4" w:space="0"/>
            </w:tcBorders>
            <w:vAlign w:val="bottom"/>
          </w:tcPr>
          <w:p w14:paraId="7C28B016">
            <w:pPr>
              <w:autoSpaceDE w:val="0"/>
              <w:autoSpaceDN w:val="0"/>
              <w:snapToGrid/>
              <w:spacing w:line="360" w:lineRule="auto"/>
              <w:jc w:val="center"/>
              <w:rPr>
                <w:rFonts w:cs="宋体" w:asciiTheme="minorEastAsia" w:hAnsiTheme="minorEastAsia" w:eastAsiaTheme="minorEastAsia"/>
                <w:sz w:val="24"/>
                <w:szCs w:val="24"/>
                <w:lang w:eastAsia="en-US" w:bidi="en-US"/>
              </w:rPr>
            </w:pPr>
          </w:p>
        </w:tc>
      </w:tr>
      <w:tr w14:paraId="7AD99B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2004" w:type="dxa"/>
            <w:tcBorders>
              <w:top w:val="single" w:color="auto" w:sz="4" w:space="0"/>
              <w:bottom w:val="single" w:color="auto" w:sz="4" w:space="0"/>
              <w:right w:val="single" w:color="auto" w:sz="4" w:space="0"/>
            </w:tcBorders>
            <w:vAlign w:val="bottom"/>
          </w:tcPr>
          <w:p w14:paraId="4A970EA2">
            <w:pPr>
              <w:autoSpaceDE w:val="0"/>
              <w:autoSpaceDN w:val="0"/>
              <w:snapToGrid/>
              <w:spacing w:line="360" w:lineRule="auto"/>
              <w:jc w:val="center"/>
              <w:rPr>
                <w:rFonts w:cs="宋体" w:asciiTheme="minorEastAsia" w:hAnsiTheme="minorEastAsia" w:eastAsiaTheme="minorEastAsia"/>
                <w:sz w:val="24"/>
                <w:szCs w:val="24"/>
                <w:lang w:eastAsia="en-US" w:bidi="en-US"/>
              </w:rPr>
            </w:pPr>
            <w:r>
              <w:rPr>
                <w:rFonts w:hint="eastAsia" w:cs="宋体" w:asciiTheme="minorEastAsia" w:hAnsiTheme="minorEastAsia" w:eastAsiaTheme="minorEastAsia"/>
                <w:sz w:val="24"/>
                <w:szCs w:val="24"/>
                <w:lang w:bidi="en-US"/>
              </w:rPr>
              <w:t>供应商</w:t>
            </w:r>
          </w:p>
        </w:tc>
        <w:tc>
          <w:tcPr>
            <w:tcW w:w="6863" w:type="dxa"/>
            <w:gridSpan w:val="5"/>
            <w:tcBorders>
              <w:top w:val="single" w:color="auto" w:sz="4" w:space="0"/>
              <w:left w:val="single" w:color="auto" w:sz="4" w:space="0"/>
              <w:bottom w:val="single" w:color="auto" w:sz="4" w:space="0"/>
            </w:tcBorders>
            <w:vAlign w:val="bottom"/>
          </w:tcPr>
          <w:p w14:paraId="3AF4FC55">
            <w:pPr>
              <w:autoSpaceDE w:val="0"/>
              <w:autoSpaceDN w:val="0"/>
              <w:snapToGrid/>
              <w:spacing w:line="360" w:lineRule="auto"/>
              <w:jc w:val="center"/>
              <w:rPr>
                <w:rFonts w:cs="宋体" w:asciiTheme="minorEastAsia" w:hAnsiTheme="minorEastAsia" w:eastAsiaTheme="minorEastAsia"/>
                <w:sz w:val="24"/>
                <w:szCs w:val="24"/>
                <w:lang w:eastAsia="en-US" w:bidi="en-US"/>
              </w:rPr>
            </w:pPr>
          </w:p>
        </w:tc>
      </w:tr>
      <w:tr w14:paraId="1B9576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2004" w:type="dxa"/>
            <w:tcBorders>
              <w:top w:val="single" w:color="auto" w:sz="4" w:space="0"/>
              <w:bottom w:val="single" w:color="auto" w:sz="4" w:space="0"/>
              <w:right w:val="single" w:color="auto" w:sz="4" w:space="0"/>
            </w:tcBorders>
            <w:vAlign w:val="bottom"/>
          </w:tcPr>
          <w:p w14:paraId="3CBBBC7B">
            <w:pPr>
              <w:autoSpaceDE w:val="0"/>
              <w:autoSpaceDN w:val="0"/>
              <w:snapToGrid/>
              <w:spacing w:line="360" w:lineRule="auto"/>
              <w:jc w:val="center"/>
              <w:rPr>
                <w:rFonts w:cs="宋体" w:asciiTheme="minorEastAsia" w:hAnsiTheme="minorEastAsia" w:eastAsiaTheme="minorEastAsia"/>
                <w:sz w:val="24"/>
                <w:szCs w:val="24"/>
                <w:lang w:eastAsia="en-US" w:bidi="en-US"/>
              </w:rPr>
            </w:pPr>
            <w:r>
              <w:rPr>
                <w:rFonts w:hint="eastAsia" w:cs="宋体" w:asciiTheme="minorEastAsia" w:hAnsiTheme="minorEastAsia" w:eastAsiaTheme="minorEastAsia"/>
                <w:sz w:val="24"/>
                <w:szCs w:val="24"/>
                <w:lang w:bidi="en-US"/>
              </w:rPr>
              <w:t>磋商</w:t>
            </w:r>
            <w:r>
              <w:rPr>
                <w:rFonts w:hint="eastAsia" w:cs="宋体" w:asciiTheme="minorEastAsia" w:hAnsiTheme="minorEastAsia" w:eastAsiaTheme="minorEastAsia"/>
                <w:sz w:val="24"/>
                <w:szCs w:val="24"/>
                <w:lang w:eastAsia="en-US" w:bidi="en-US"/>
              </w:rPr>
              <w:t>范围</w:t>
            </w:r>
          </w:p>
        </w:tc>
        <w:tc>
          <w:tcPr>
            <w:tcW w:w="6863" w:type="dxa"/>
            <w:gridSpan w:val="5"/>
            <w:tcBorders>
              <w:top w:val="single" w:color="auto" w:sz="4" w:space="0"/>
              <w:left w:val="single" w:color="auto" w:sz="4" w:space="0"/>
              <w:bottom w:val="single" w:color="auto" w:sz="4" w:space="0"/>
            </w:tcBorders>
            <w:vAlign w:val="bottom"/>
          </w:tcPr>
          <w:p w14:paraId="6BEEF7E6">
            <w:pPr>
              <w:adjustRightInd/>
              <w:snapToGrid/>
              <w:spacing w:line="360" w:lineRule="auto"/>
              <w:ind w:firstLine="480" w:firstLineChars="200"/>
              <w:jc w:val="center"/>
              <w:rPr>
                <w:rFonts w:cs="宋体" w:asciiTheme="minorEastAsia" w:hAnsiTheme="minorEastAsia" w:eastAsiaTheme="minorEastAsia"/>
                <w:sz w:val="24"/>
                <w:szCs w:val="24"/>
                <w:lang w:eastAsia="en-US" w:bidi="en-US"/>
              </w:rPr>
            </w:pPr>
          </w:p>
        </w:tc>
      </w:tr>
      <w:tr w14:paraId="5E5AC4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2004" w:type="dxa"/>
            <w:vMerge w:val="restart"/>
            <w:tcBorders>
              <w:top w:val="single" w:color="auto" w:sz="4" w:space="0"/>
              <w:right w:val="single" w:color="auto" w:sz="4" w:space="0"/>
            </w:tcBorders>
            <w:vAlign w:val="bottom"/>
          </w:tcPr>
          <w:p w14:paraId="4B4FEE23">
            <w:pPr>
              <w:autoSpaceDE w:val="0"/>
              <w:autoSpaceDN w:val="0"/>
              <w:snapToGrid/>
              <w:spacing w:line="360" w:lineRule="auto"/>
              <w:jc w:val="center"/>
              <w:rPr>
                <w:rFonts w:cs="宋体" w:asciiTheme="minorEastAsia" w:hAnsiTheme="minorEastAsia" w:eastAsiaTheme="minorEastAsia"/>
                <w:sz w:val="24"/>
                <w:szCs w:val="24"/>
                <w:lang w:eastAsia="en-US" w:bidi="en-US"/>
              </w:rPr>
            </w:pPr>
            <w:r>
              <w:rPr>
                <w:rFonts w:hint="eastAsia" w:cs="宋体" w:asciiTheme="minorEastAsia" w:hAnsiTheme="minorEastAsia" w:eastAsiaTheme="minorEastAsia"/>
                <w:sz w:val="24"/>
                <w:szCs w:val="24"/>
                <w:lang w:bidi="en-US"/>
              </w:rPr>
              <w:t>磋商</w:t>
            </w:r>
            <w:r>
              <w:rPr>
                <w:rFonts w:hint="eastAsia" w:cs="宋体" w:asciiTheme="minorEastAsia" w:hAnsiTheme="minorEastAsia" w:eastAsiaTheme="minorEastAsia"/>
                <w:sz w:val="24"/>
                <w:szCs w:val="24"/>
                <w:lang w:eastAsia="en-US" w:bidi="en-US"/>
              </w:rPr>
              <w:t>总报价</w:t>
            </w:r>
          </w:p>
        </w:tc>
        <w:tc>
          <w:tcPr>
            <w:tcW w:w="6863" w:type="dxa"/>
            <w:gridSpan w:val="5"/>
            <w:tcBorders>
              <w:top w:val="single" w:color="auto" w:sz="4" w:space="0"/>
              <w:left w:val="single" w:color="auto" w:sz="4" w:space="0"/>
              <w:bottom w:val="single" w:color="auto" w:sz="4" w:space="0"/>
            </w:tcBorders>
            <w:vAlign w:val="bottom"/>
          </w:tcPr>
          <w:p w14:paraId="0C0884B4">
            <w:pPr>
              <w:adjustRightInd/>
              <w:snapToGrid/>
              <w:spacing w:line="360" w:lineRule="auto"/>
              <w:ind w:firstLine="240" w:firstLineChars="100"/>
              <w:jc w:val="both"/>
              <w:rPr>
                <w:rFonts w:cs="宋体" w:asciiTheme="minorEastAsia" w:hAnsiTheme="minorEastAsia" w:eastAsiaTheme="minorEastAsia"/>
                <w:sz w:val="24"/>
                <w:szCs w:val="24"/>
                <w:u w:val="single"/>
                <w:lang w:eastAsia="en-US" w:bidi="en-US"/>
              </w:rPr>
            </w:pPr>
            <w:r>
              <w:rPr>
                <w:rFonts w:hint="eastAsia" w:cs="宋体" w:asciiTheme="minorEastAsia" w:hAnsiTheme="minorEastAsia" w:eastAsiaTheme="minorEastAsia"/>
                <w:sz w:val="24"/>
                <w:szCs w:val="24"/>
                <w:lang w:eastAsia="en-US" w:bidi="en-US"/>
              </w:rPr>
              <w:t>大写：</w:t>
            </w:r>
          </w:p>
        </w:tc>
      </w:tr>
      <w:tr w14:paraId="40B574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9" w:hRule="atLeast"/>
        </w:trPr>
        <w:tc>
          <w:tcPr>
            <w:tcW w:w="2004" w:type="dxa"/>
            <w:vMerge w:val="continue"/>
            <w:tcBorders>
              <w:bottom w:val="single" w:color="auto" w:sz="4" w:space="0"/>
              <w:right w:val="single" w:color="auto" w:sz="4" w:space="0"/>
            </w:tcBorders>
            <w:vAlign w:val="bottom"/>
          </w:tcPr>
          <w:p w14:paraId="6264814D">
            <w:pPr>
              <w:autoSpaceDE w:val="0"/>
              <w:autoSpaceDN w:val="0"/>
              <w:snapToGrid/>
              <w:spacing w:line="360" w:lineRule="auto"/>
              <w:jc w:val="center"/>
              <w:rPr>
                <w:rFonts w:cs="宋体" w:asciiTheme="minorEastAsia" w:hAnsiTheme="minorEastAsia" w:eastAsiaTheme="minorEastAsia"/>
                <w:sz w:val="24"/>
                <w:szCs w:val="24"/>
                <w:lang w:eastAsia="en-US" w:bidi="en-US"/>
              </w:rPr>
            </w:pPr>
          </w:p>
        </w:tc>
        <w:tc>
          <w:tcPr>
            <w:tcW w:w="6863" w:type="dxa"/>
            <w:gridSpan w:val="5"/>
            <w:tcBorders>
              <w:top w:val="single" w:color="auto" w:sz="4" w:space="0"/>
              <w:left w:val="single" w:color="auto" w:sz="4" w:space="0"/>
              <w:bottom w:val="single" w:color="auto" w:sz="4" w:space="0"/>
            </w:tcBorders>
            <w:vAlign w:val="bottom"/>
          </w:tcPr>
          <w:p w14:paraId="0C25B77E">
            <w:pPr>
              <w:adjustRightInd/>
              <w:snapToGrid/>
              <w:spacing w:line="360" w:lineRule="auto"/>
              <w:ind w:firstLine="240" w:firstLineChars="100"/>
              <w:jc w:val="both"/>
              <w:rPr>
                <w:rFonts w:cs="宋体" w:asciiTheme="minorEastAsia" w:hAnsiTheme="minorEastAsia" w:eastAsiaTheme="minorEastAsia"/>
                <w:sz w:val="24"/>
                <w:szCs w:val="24"/>
                <w:u w:val="single"/>
                <w:lang w:eastAsia="en-US" w:bidi="en-US"/>
              </w:rPr>
            </w:pPr>
            <w:r>
              <w:rPr>
                <w:rFonts w:hint="eastAsia" w:cs="宋体" w:asciiTheme="minorEastAsia" w:hAnsiTheme="minorEastAsia" w:eastAsiaTheme="minorEastAsia"/>
                <w:sz w:val="24"/>
                <w:szCs w:val="24"/>
                <w:lang w:eastAsia="en-US" w:bidi="en-US"/>
              </w:rPr>
              <w:t>小写：</w:t>
            </w:r>
          </w:p>
        </w:tc>
      </w:tr>
      <w:tr w14:paraId="1DDE57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9" w:hRule="atLeast"/>
        </w:trPr>
        <w:tc>
          <w:tcPr>
            <w:tcW w:w="2004" w:type="dxa"/>
            <w:tcBorders>
              <w:top w:val="single" w:color="auto" w:sz="4" w:space="0"/>
              <w:bottom w:val="single" w:color="auto" w:sz="4" w:space="0"/>
              <w:right w:val="single" w:color="auto" w:sz="4" w:space="0"/>
            </w:tcBorders>
            <w:vAlign w:val="bottom"/>
          </w:tcPr>
          <w:p w14:paraId="1013427A">
            <w:pPr>
              <w:autoSpaceDE w:val="0"/>
              <w:autoSpaceDN w:val="0"/>
              <w:snapToGrid/>
              <w:spacing w:line="360" w:lineRule="auto"/>
              <w:jc w:val="center"/>
              <w:rPr>
                <w:rFonts w:cs="宋体" w:asciiTheme="minorEastAsia" w:hAnsiTheme="minorEastAsia" w:eastAsiaTheme="minorEastAsia"/>
                <w:sz w:val="24"/>
                <w:szCs w:val="24"/>
                <w:lang w:eastAsia="en-US" w:bidi="en-US"/>
              </w:rPr>
            </w:pPr>
            <w:r>
              <w:rPr>
                <w:rFonts w:hint="eastAsia" w:cs="宋体" w:asciiTheme="minorEastAsia" w:hAnsiTheme="minorEastAsia" w:eastAsiaTheme="minorEastAsia"/>
                <w:sz w:val="24"/>
                <w:szCs w:val="24"/>
                <w:lang w:eastAsia="en-US" w:bidi="en-US"/>
              </w:rPr>
              <w:t>工期</w:t>
            </w:r>
          </w:p>
        </w:tc>
        <w:tc>
          <w:tcPr>
            <w:tcW w:w="6863" w:type="dxa"/>
            <w:gridSpan w:val="5"/>
            <w:tcBorders>
              <w:top w:val="single" w:color="auto" w:sz="4" w:space="0"/>
              <w:left w:val="single" w:color="auto" w:sz="4" w:space="0"/>
              <w:bottom w:val="single" w:color="auto" w:sz="4" w:space="0"/>
            </w:tcBorders>
            <w:vAlign w:val="bottom"/>
          </w:tcPr>
          <w:p w14:paraId="230545D3">
            <w:pPr>
              <w:autoSpaceDE w:val="0"/>
              <w:autoSpaceDN w:val="0"/>
              <w:snapToGrid/>
              <w:spacing w:line="360" w:lineRule="auto"/>
              <w:jc w:val="center"/>
              <w:rPr>
                <w:rFonts w:cs="宋体" w:asciiTheme="minorEastAsia" w:hAnsiTheme="minorEastAsia" w:eastAsiaTheme="minorEastAsia"/>
                <w:sz w:val="24"/>
                <w:szCs w:val="24"/>
                <w:lang w:eastAsia="en-US" w:bidi="en-US"/>
              </w:rPr>
            </w:pPr>
          </w:p>
        </w:tc>
      </w:tr>
      <w:tr w14:paraId="63BBB0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9" w:hRule="atLeast"/>
        </w:trPr>
        <w:tc>
          <w:tcPr>
            <w:tcW w:w="2004" w:type="dxa"/>
            <w:tcBorders>
              <w:top w:val="single" w:color="auto" w:sz="4" w:space="0"/>
              <w:bottom w:val="single" w:color="auto" w:sz="4" w:space="0"/>
              <w:right w:val="single" w:color="auto" w:sz="4" w:space="0"/>
            </w:tcBorders>
            <w:vAlign w:val="bottom"/>
          </w:tcPr>
          <w:p w14:paraId="2644FD09">
            <w:pPr>
              <w:autoSpaceDE w:val="0"/>
              <w:autoSpaceDN w:val="0"/>
              <w:snapToGrid/>
              <w:spacing w:line="360" w:lineRule="auto"/>
              <w:jc w:val="center"/>
              <w:rPr>
                <w:rFonts w:cs="宋体" w:asciiTheme="minorEastAsia" w:hAnsiTheme="minorEastAsia" w:eastAsiaTheme="minorEastAsia"/>
                <w:sz w:val="24"/>
                <w:szCs w:val="24"/>
                <w:lang w:eastAsia="en-US" w:bidi="en-US"/>
              </w:rPr>
            </w:pPr>
            <w:r>
              <w:rPr>
                <w:rFonts w:hint="eastAsia" w:cs="宋体" w:asciiTheme="minorEastAsia" w:hAnsiTheme="minorEastAsia" w:eastAsiaTheme="minorEastAsia"/>
                <w:sz w:val="24"/>
                <w:szCs w:val="24"/>
                <w:lang w:eastAsia="en-US" w:bidi="en-US"/>
              </w:rPr>
              <w:t>质量要求</w:t>
            </w:r>
          </w:p>
        </w:tc>
        <w:tc>
          <w:tcPr>
            <w:tcW w:w="6863" w:type="dxa"/>
            <w:gridSpan w:val="5"/>
            <w:tcBorders>
              <w:top w:val="single" w:color="auto" w:sz="4" w:space="0"/>
              <w:left w:val="single" w:color="auto" w:sz="4" w:space="0"/>
              <w:bottom w:val="single" w:color="auto" w:sz="4" w:space="0"/>
            </w:tcBorders>
            <w:vAlign w:val="bottom"/>
          </w:tcPr>
          <w:p w14:paraId="60B115DA">
            <w:pPr>
              <w:autoSpaceDE w:val="0"/>
              <w:autoSpaceDN w:val="0"/>
              <w:snapToGrid/>
              <w:spacing w:line="360" w:lineRule="auto"/>
              <w:jc w:val="center"/>
              <w:rPr>
                <w:rFonts w:cs="宋体" w:asciiTheme="minorEastAsia" w:hAnsiTheme="minorEastAsia" w:eastAsiaTheme="minorEastAsia"/>
                <w:sz w:val="24"/>
                <w:szCs w:val="24"/>
                <w:lang w:eastAsia="en-US" w:bidi="en-US"/>
              </w:rPr>
            </w:pPr>
          </w:p>
        </w:tc>
      </w:tr>
      <w:tr w14:paraId="2663F3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9" w:hRule="atLeast"/>
        </w:trPr>
        <w:tc>
          <w:tcPr>
            <w:tcW w:w="2004" w:type="dxa"/>
            <w:tcBorders>
              <w:top w:val="single" w:color="auto" w:sz="4" w:space="0"/>
              <w:bottom w:val="single" w:color="auto" w:sz="4" w:space="0"/>
              <w:right w:val="single" w:color="auto" w:sz="4" w:space="0"/>
            </w:tcBorders>
            <w:vAlign w:val="bottom"/>
          </w:tcPr>
          <w:p w14:paraId="297C7C17">
            <w:pPr>
              <w:autoSpaceDE w:val="0"/>
              <w:autoSpaceDN w:val="0"/>
              <w:snapToGrid/>
              <w:spacing w:line="360" w:lineRule="auto"/>
              <w:jc w:val="center"/>
              <w:rPr>
                <w:rFonts w:cs="宋体" w:asciiTheme="minorEastAsia" w:hAnsiTheme="minorEastAsia" w:eastAsiaTheme="minorEastAsia"/>
                <w:sz w:val="24"/>
                <w:szCs w:val="24"/>
                <w:lang w:eastAsia="en-US" w:bidi="en-US"/>
              </w:rPr>
            </w:pPr>
            <w:r>
              <w:rPr>
                <w:rFonts w:hint="eastAsia" w:cs="宋体" w:asciiTheme="minorEastAsia" w:hAnsiTheme="minorEastAsia" w:eastAsiaTheme="minorEastAsia"/>
                <w:sz w:val="24"/>
                <w:szCs w:val="24"/>
                <w:lang w:bidi="en-US"/>
              </w:rPr>
              <w:t>磋商</w:t>
            </w:r>
            <w:r>
              <w:rPr>
                <w:rFonts w:hint="eastAsia" w:cs="宋体" w:asciiTheme="minorEastAsia" w:hAnsiTheme="minorEastAsia" w:eastAsiaTheme="minorEastAsia"/>
                <w:sz w:val="24"/>
                <w:szCs w:val="24"/>
                <w:lang w:eastAsia="en-US" w:bidi="en-US"/>
              </w:rPr>
              <w:t>有效期</w:t>
            </w:r>
          </w:p>
        </w:tc>
        <w:tc>
          <w:tcPr>
            <w:tcW w:w="6863" w:type="dxa"/>
            <w:gridSpan w:val="5"/>
            <w:tcBorders>
              <w:top w:val="single" w:color="auto" w:sz="4" w:space="0"/>
              <w:left w:val="single" w:color="auto" w:sz="4" w:space="0"/>
              <w:bottom w:val="single" w:color="auto" w:sz="4" w:space="0"/>
            </w:tcBorders>
            <w:vAlign w:val="bottom"/>
          </w:tcPr>
          <w:p w14:paraId="5FD1E710">
            <w:pPr>
              <w:autoSpaceDE w:val="0"/>
              <w:autoSpaceDN w:val="0"/>
              <w:snapToGrid/>
              <w:spacing w:line="360" w:lineRule="auto"/>
              <w:ind w:firstLine="720" w:firstLineChars="300"/>
              <w:jc w:val="center"/>
              <w:rPr>
                <w:rFonts w:cs="宋体" w:asciiTheme="minorEastAsia" w:hAnsiTheme="minorEastAsia" w:eastAsiaTheme="minorEastAsia"/>
                <w:sz w:val="24"/>
                <w:szCs w:val="24"/>
                <w:lang w:bidi="en-US"/>
              </w:rPr>
            </w:pPr>
          </w:p>
        </w:tc>
      </w:tr>
      <w:tr w14:paraId="3BFAC5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004" w:type="dxa"/>
            <w:tcBorders>
              <w:top w:val="single" w:color="auto" w:sz="4" w:space="0"/>
              <w:bottom w:val="single" w:color="auto" w:sz="4" w:space="0"/>
              <w:right w:val="single" w:color="auto" w:sz="4" w:space="0"/>
            </w:tcBorders>
            <w:vAlign w:val="bottom"/>
          </w:tcPr>
          <w:p w14:paraId="734A5531">
            <w:pPr>
              <w:autoSpaceDE w:val="0"/>
              <w:autoSpaceDN w:val="0"/>
              <w:snapToGrid/>
              <w:spacing w:line="360" w:lineRule="auto"/>
              <w:jc w:val="center"/>
              <w:rPr>
                <w:rFonts w:cs="宋体" w:asciiTheme="minorEastAsia" w:hAnsiTheme="minorEastAsia" w:eastAsiaTheme="minorEastAsia"/>
                <w:sz w:val="24"/>
                <w:szCs w:val="24"/>
                <w:lang w:eastAsia="en-US" w:bidi="en-US"/>
              </w:rPr>
            </w:pPr>
            <w:r>
              <w:rPr>
                <w:rFonts w:hint="eastAsia" w:cs="宋体" w:asciiTheme="minorEastAsia" w:hAnsiTheme="minorEastAsia" w:eastAsiaTheme="minorEastAsia"/>
                <w:sz w:val="24"/>
                <w:szCs w:val="24"/>
                <w:lang w:eastAsia="en-US" w:bidi="en-US"/>
              </w:rPr>
              <w:t>项目</w:t>
            </w:r>
            <w:r>
              <w:rPr>
                <w:rFonts w:hint="eastAsia" w:cs="宋体" w:asciiTheme="minorEastAsia" w:hAnsiTheme="minorEastAsia" w:eastAsiaTheme="minorEastAsia"/>
                <w:sz w:val="24"/>
                <w:szCs w:val="24"/>
                <w:lang w:bidi="en-US"/>
              </w:rPr>
              <w:t>经理</w:t>
            </w:r>
            <w:r>
              <w:rPr>
                <w:rFonts w:hint="eastAsia" w:cs="宋体" w:asciiTheme="minorEastAsia" w:hAnsiTheme="minorEastAsia" w:eastAsiaTheme="minorEastAsia"/>
                <w:sz w:val="24"/>
                <w:szCs w:val="24"/>
                <w:lang w:eastAsia="en-US" w:bidi="en-US"/>
              </w:rPr>
              <w:t>姓名</w:t>
            </w:r>
          </w:p>
        </w:tc>
        <w:tc>
          <w:tcPr>
            <w:tcW w:w="1873" w:type="dxa"/>
            <w:tcBorders>
              <w:top w:val="single" w:color="auto" w:sz="4" w:space="0"/>
              <w:left w:val="single" w:color="auto" w:sz="4" w:space="0"/>
              <w:bottom w:val="single" w:color="auto" w:sz="4" w:space="0"/>
              <w:right w:val="single" w:color="auto" w:sz="4" w:space="0"/>
            </w:tcBorders>
            <w:vAlign w:val="bottom"/>
          </w:tcPr>
          <w:p w14:paraId="6B4E993B">
            <w:pPr>
              <w:autoSpaceDE w:val="0"/>
              <w:autoSpaceDN w:val="0"/>
              <w:snapToGrid/>
              <w:spacing w:line="360" w:lineRule="auto"/>
              <w:ind w:firstLine="360"/>
              <w:jc w:val="center"/>
              <w:rPr>
                <w:rFonts w:cs="宋体" w:asciiTheme="minorEastAsia" w:hAnsiTheme="minorEastAsia" w:eastAsiaTheme="minorEastAsia"/>
                <w:sz w:val="24"/>
                <w:szCs w:val="24"/>
                <w:lang w:eastAsia="en-US" w:bidi="en-US"/>
              </w:rPr>
            </w:pPr>
          </w:p>
        </w:tc>
        <w:tc>
          <w:tcPr>
            <w:tcW w:w="1282" w:type="dxa"/>
            <w:tcBorders>
              <w:top w:val="single" w:color="auto" w:sz="4" w:space="0"/>
              <w:left w:val="single" w:color="auto" w:sz="4" w:space="0"/>
              <w:bottom w:val="single" w:color="auto" w:sz="4" w:space="0"/>
              <w:right w:val="single" w:color="auto" w:sz="4" w:space="0"/>
            </w:tcBorders>
            <w:vAlign w:val="bottom"/>
          </w:tcPr>
          <w:p w14:paraId="6490B09B">
            <w:pPr>
              <w:autoSpaceDE w:val="0"/>
              <w:autoSpaceDN w:val="0"/>
              <w:snapToGrid/>
              <w:spacing w:line="360" w:lineRule="auto"/>
              <w:jc w:val="center"/>
              <w:rPr>
                <w:rFonts w:cs="宋体" w:asciiTheme="minorEastAsia" w:hAnsiTheme="minorEastAsia" w:eastAsiaTheme="minorEastAsia"/>
                <w:sz w:val="24"/>
                <w:szCs w:val="24"/>
                <w:lang w:eastAsia="en-US" w:bidi="en-US"/>
              </w:rPr>
            </w:pPr>
            <w:r>
              <w:rPr>
                <w:rFonts w:hint="eastAsia" w:cs="宋体" w:asciiTheme="minorEastAsia" w:hAnsiTheme="minorEastAsia" w:eastAsiaTheme="minorEastAsia"/>
                <w:sz w:val="24"/>
                <w:szCs w:val="24"/>
                <w:lang w:eastAsia="en-US" w:bidi="en-US"/>
              </w:rPr>
              <w:t>证书编号</w:t>
            </w:r>
          </w:p>
        </w:tc>
        <w:tc>
          <w:tcPr>
            <w:tcW w:w="1426" w:type="dxa"/>
            <w:tcBorders>
              <w:top w:val="single" w:color="auto" w:sz="4" w:space="0"/>
              <w:left w:val="single" w:color="auto" w:sz="4" w:space="0"/>
              <w:bottom w:val="single" w:color="auto" w:sz="4" w:space="0"/>
              <w:right w:val="single" w:color="auto" w:sz="4" w:space="0"/>
            </w:tcBorders>
            <w:vAlign w:val="bottom"/>
          </w:tcPr>
          <w:p w14:paraId="0691DF9A">
            <w:pPr>
              <w:autoSpaceDE w:val="0"/>
              <w:autoSpaceDN w:val="0"/>
              <w:snapToGrid/>
              <w:spacing w:line="360" w:lineRule="auto"/>
              <w:ind w:firstLine="360"/>
              <w:jc w:val="center"/>
              <w:rPr>
                <w:rFonts w:cs="宋体" w:asciiTheme="minorEastAsia" w:hAnsiTheme="minorEastAsia" w:eastAsiaTheme="minorEastAsia"/>
                <w:sz w:val="24"/>
                <w:szCs w:val="24"/>
                <w:lang w:eastAsia="en-US" w:bidi="en-US"/>
              </w:rPr>
            </w:pPr>
          </w:p>
        </w:tc>
        <w:tc>
          <w:tcPr>
            <w:tcW w:w="1283" w:type="dxa"/>
            <w:tcBorders>
              <w:top w:val="single" w:color="auto" w:sz="4" w:space="0"/>
              <w:left w:val="single" w:color="auto" w:sz="4" w:space="0"/>
              <w:bottom w:val="single" w:color="auto" w:sz="4" w:space="0"/>
              <w:right w:val="single" w:color="auto" w:sz="4" w:space="0"/>
            </w:tcBorders>
            <w:vAlign w:val="bottom"/>
          </w:tcPr>
          <w:p w14:paraId="0388C554">
            <w:pPr>
              <w:autoSpaceDE w:val="0"/>
              <w:autoSpaceDN w:val="0"/>
              <w:snapToGrid/>
              <w:spacing w:line="360" w:lineRule="auto"/>
              <w:jc w:val="center"/>
              <w:rPr>
                <w:rFonts w:cs="宋体" w:asciiTheme="minorEastAsia" w:hAnsiTheme="minorEastAsia" w:eastAsiaTheme="minorEastAsia"/>
                <w:sz w:val="24"/>
                <w:szCs w:val="24"/>
                <w:lang w:eastAsia="en-US" w:bidi="en-US"/>
              </w:rPr>
            </w:pPr>
            <w:r>
              <w:rPr>
                <w:rFonts w:hint="eastAsia" w:cs="宋体" w:asciiTheme="minorEastAsia" w:hAnsiTheme="minorEastAsia" w:eastAsiaTheme="minorEastAsia"/>
                <w:sz w:val="24"/>
                <w:szCs w:val="24"/>
                <w:lang w:bidi="en-US"/>
              </w:rPr>
              <w:t>证书等级</w:t>
            </w:r>
          </w:p>
        </w:tc>
        <w:tc>
          <w:tcPr>
            <w:tcW w:w="998" w:type="dxa"/>
            <w:tcBorders>
              <w:top w:val="single" w:color="auto" w:sz="4" w:space="0"/>
              <w:left w:val="single" w:color="auto" w:sz="4" w:space="0"/>
              <w:bottom w:val="single" w:color="auto" w:sz="4" w:space="0"/>
            </w:tcBorders>
            <w:vAlign w:val="bottom"/>
          </w:tcPr>
          <w:p w14:paraId="7A94F251">
            <w:pPr>
              <w:autoSpaceDE w:val="0"/>
              <w:autoSpaceDN w:val="0"/>
              <w:snapToGrid/>
              <w:spacing w:line="360" w:lineRule="auto"/>
              <w:ind w:firstLine="360"/>
              <w:jc w:val="center"/>
              <w:rPr>
                <w:rFonts w:cs="宋体" w:asciiTheme="minorEastAsia" w:hAnsiTheme="minorEastAsia" w:eastAsiaTheme="minorEastAsia"/>
                <w:sz w:val="24"/>
                <w:szCs w:val="24"/>
                <w:lang w:eastAsia="en-US" w:bidi="en-US"/>
              </w:rPr>
            </w:pPr>
          </w:p>
        </w:tc>
      </w:tr>
      <w:tr w14:paraId="47B966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83" w:hRule="atLeast"/>
        </w:trPr>
        <w:tc>
          <w:tcPr>
            <w:tcW w:w="2004" w:type="dxa"/>
            <w:tcBorders>
              <w:top w:val="single" w:color="auto" w:sz="4" w:space="0"/>
              <w:bottom w:val="single" w:color="auto" w:sz="4" w:space="0"/>
              <w:right w:val="single" w:color="auto" w:sz="4" w:space="0"/>
            </w:tcBorders>
            <w:vAlign w:val="bottom"/>
          </w:tcPr>
          <w:p w14:paraId="382E82CF">
            <w:pPr>
              <w:autoSpaceDE w:val="0"/>
              <w:autoSpaceDN w:val="0"/>
              <w:snapToGrid/>
              <w:spacing w:line="360" w:lineRule="auto"/>
              <w:ind w:firstLine="360"/>
              <w:jc w:val="center"/>
              <w:rPr>
                <w:rFonts w:cs="宋体" w:asciiTheme="minorEastAsia" w:hAnsiTheme="minorEastAsia" w:eastAsiaTheme="minorEastAsia"/>
                <w:sz w:val="24"/>
                <w:szCs w:val="24"/>
                <w:lang w:eastAsia="en-US" w:bidi="en-US"/>
              </w:rPr>
            </w:pPr>
            <w:r>
              <w:rPr>
                <w:rFonts w:hint="eastAsia" w:cs="宋体" w:asciiTheme="minorEastAsia" w:hAnsiTheme="minorEastAsia" w:eastAsiaTheme="minorEastAsia"/>
                <w:sz w:val="24"/>
                <w:szCs w:val="24"/>
                <w:lang w:eastAsia="en-US" w:bidi="en-US"/>
              </w:rPr>
              <w:t>备注</w:t>
            </w:r>
          </w:p>
        </w:tc>
        <w:tc>
          <w:tcPr>
            <w:tcW w:w="6863" w:type="dxa"/>
            <w:gridSpan w:val="5"/>
            <w:tcBorders>
              <w:top w:val="single" w:color="auto" w:sz="4" w:space="0"/>
              <w:left w:val="single" w:color="auto" w:sz="4" w:space="0"/>
              <w:bottom w:val="single" w:color="auto" w:sz="4" w:space="0"/>
            </w:tcBorders>
            <w:vAlign w:val="bottom"/>
          </w:tcPr>
          <w:p w14:paraId="4CFBB469">
            <w:pPr>
              <w:autoSpaceDE w:val="0"/>
              <w:autoSpaceDN w:val="0"/>
              <w:snapToGrid/>
              <w:spacing w:line="360" w:lineRule="auto"/>
              <w:jc w:val="center"/>
              <w:rPr>
                <w:rFonts w:cs="宋体" w:asciiTheme="minorEastAsia" w:hAnsiTheme="minorEastAsia" w:eastAsiaTheme="minorEastAsia"/>
                <w:sz w:val="24"/>
                <w:szCs w:val="24"/>
                <w:lang w:eastAsia="en-US" w:bidi="en-US"/>
              </w:rPr>
            </w:pPr>
          </w:p>
        </w:tc>
      </w:tr>
    </w:tbl>
    <w:p w14:paraId="58AF2AEA">
      <w:pPr>
        <w:spacing w:line="440" w:lineRule="exact"/>
        <w:rPr>
          <w:rFonts w:asciiTheme="minorEastAsia" w:hAnsiTheme="minorEastAsia" w:eastAsiaTheme="minorEastAsia"/>
          <w:b/>
          <w:bCs/>
          <w:sz w:val="24"/>
        </w:rPr>
      </w:pPr>
      <w:r>
        <w:rPr>
          <w:rFonts w:hint="eastAsia" w:asciiTheme="minorEastAsia" w:hAnsiTheme="minorEastAsia" w:eastAsiaTheme="minorEastAsia"/>
          <w:b/>
          <w:bCs/>
          <w:sz w:val="24"/>
        </w:rPr>
        <w:t>注：该表中所有空白项均为必填项。</w:t>
      </w:r>
    </w:p>
    <w:p w14:paraId="7E4C6FED">
      <w:pPr>
        <w:widowControl w:val="0"/>
        <w:tabs>
          <w:tab w:val="left" w:leader="underscore" w:pos="4915"/>
        </w:tabs>
        <w:adjustRightInd/>
        <w:snapToGrid/>
        <w:spacing w:line="420" w:lineRule="exact"/>
        <w:ind w:left="3179" w:leftChars="1445" w:firstLine="240" w:firstLineChars="100"/>
        <w:rPr>
          <w:rFonts w:asciiTheme="minorEastAsia" w:hAnsiTheme="minorEastAsia" w:eastAsiaTheme="minorEastAsia"/>
          <w:sz w:val="24"/>
        </w:rPr>
      </w:pPr>
      <w:r>
        <w:rPr>
          <w:rFonts w:hint="eastAsia" w:asciiTheme="minorEastAsia" w:hAnsiTheme="minorEastAsia" w:eastAsiaTheme="minorEastAsia"/>
          <w:sz w:val="24"/>
        </w:rPr>
        <w:t>供应商：（盖单位章）</w:t>
      </w:r>
    </w:p>
    <w:p w14:paraId="555F68A8">
      <w:pPr>
        <w:widowControl w:val="0"/>
        <w:tabs>
          <w:tab w:val="left" w:leader="underscore" w:pos="7143"/>
        </w:tabs>
        <w:adjustRightInd/>
        <w:snapToGrid/>
        <w:spacing w:line="420" w:lineRule="exact"/>
        <w:ind w:left="3320"/>
        <w:rPr>
          <w:rFonts w:asciiTheme="minorEastAsia" w:hAnsiTheme="minorEastAsia" w:eastAsiaTheme="minorEastAsia"/>
          <w:sz w:val="24"/>
        </w:rPr>
      </w:pPr>
      <w:r>
        <w:rPr>
          <w:rFonts w:hint="eastAsia" w:asciiTheme="minorEastAsia" w:hAnsiTheme="minorEastAsia" w:eastAsiaTheme="minorEastAsia"/>
          <w:sz w:val="24"/>
        </w:rPr>
        <w:t>法定代表人：（电子签章）</w:t>
      </w:r>
      <w:r>
        <w:rPr>
          <w:rFonts w:asciiTheme="minorEastAsia" w:hAnsiTheme="minorEastAsia" w:eastAsiaTheme="minorEastAsia"/>
          <w:sz w:val="24"/>
        </w:rPr>
        <w:t xml:space="preserve">           </w:t>
      </w:r>
      <w:r>
        <w:rPr>
          <w:rFonts w:hint="eastAsia" w:asciiTheme="minorEastAsia" w:hAnsiTheme="minorEastAsia" w:eastAsiaTheme="minorEastAsia"/>
          <w:sz w:val="24"/>
        </w:rPr>
        <w:t xml:space="preserve">          </w:t>
      </w:r>
      <w:r>
        <w:rPr>
          <w:rFonts w:asciiTheme="minorEastAsia" w:hAnsiTheme="minorEastAsia" w:eastAsiaTheme="minorEastAsia"/>
          <w:sz w:val="24"/>
        </w:rPr>
        <w:t xml:space="preserve">           </w:t>
      </w:r>
    </w:p>
    <w:p w14:paraId="0C5014A0">
      <w:pPr>
        <w:widowControl w:val="0"/>
        <w:tabs>
          <w:tab w:val="left" w:leader="underscore" w:pos="4915"/>
        </w:tabs>
        <w:adjustRightInd/>
        <w:snapToGrid/>
        <w:spacing w:line="420" w:lineRule="exact"/>
        <w:ind w:left="3179" w:leftChars="1445" w:firstLine="240" w:firstLineChars="100"/>
        <w:rPr>
          <w:rFonts w:asciiTheme="minorEastAsia" w:hAnsiTheme="minorEastAsia" w:eastAsiaTheme="minorEastAsia"/>
          <w:sz w:val="24"/>
        </w:rPr>
      </w:pPr>
      <w:r>
        <w:rPr>
          <w:rFonts w:hint="eastAsia" w:asciiTheme="minorEastAsia" w:hAnsiTheme="minorEastAsia" w:eastAsiaTheme="minorEastAsia"/>
          <w:sz w:val="24"/>
        </w:rPr>
        <w:t>电话：</w:t>
      </w:r>
      <w:r>
        <w:rPr>
          <w:rFonts w:asciiTheme="minorEastAsia" w:hAnsiTheme="minorEastAsia" w:eastAsiaTheme="minorEastAsia"/>
          <w:sz w:val="24"/>
        </w:rPr>
        <w:t xml:space="preserve">          </w:t>
      </w:r>
    </w:p>
    <w:p w14:paraId="389B205A">
      <w:pPr>
        <w:widowControl w:val="0"/>
        <w:adjustRightInd/>
        <w:snapToGrid/>
        <w:spacing w:line="420" w:lineRule="exact"/>
        <w:jc w:val="center"/>
        <w:rPr>
          <w:rFonts w:asciiTheme="minorEastAsia" w:hAnsiTheme="minorEastAsia" w:eastAsiaTheme="minorEastAsia"/>
          <w:sz w:val="24"/>
        </w:rPr>
      </w:pPr>
      <w:r>
        <w:rPr>
          <w:rFonts w:hint="eastAsia" w:asciiTheme="minorEastAsia" w:hAnsiTheme="minorEastAsia" w:eastAsiaTheme="minorEastAsia"/>
          <w:sz w:val="24"/>
        </w:rPr>
        <w:t>年  月  日</w:t>
      </w:r>
    </w:p>
    <w:p w14:paraId="644C17D5">
      <w:pPr>
        <w:pStyle w:val="14"/>
        <w:ind w:firstLine="210"/>
      </w:pPr>
    </w:p>
    <w:p w14:paraId="45BFE2F1">
      <w:pPr>
        <w:pStyle w:val="15"/>
        <w:ind w:left="440"/>
      </w:pPr>
    </w:p>
    <w:p w14:paraId="1EEF2A57">
      <w:pPr>
        <w:pStyle w:val="4"/>
        <w:keepLines w:val="0"/>
        <w:widowControl/>
        <w:spacing w:before="0"/>
        <w:jc w:val="center"/>
        <w:rPr>
          <w:rFonts w:hint="eastAsia" w:asciiTheme="minorEastAsia" w:hAnsiTheme="minorEastAsia" w:eastAsiaTheme="minorEastAsia"/>
        </w:rPr>
      </w:pPr>
      <w:bookmarkStart w:id="1129" w:name="_Toc8613"/>
      <w:bookmarkStart w:id="1130" w:name="_Toc20854"/>
      <w:bookmarkStart w:id="1131" w:name="_Toc16770589"/>
      <w:r>
        <w:rPr>
          <w:rFonts w:hint="eastAsia" w:asciiTheme="minorEastAsia" w:hAnsiTheme="minorEastAsia" w:eastAsiaTheme="minorEastAsia"/>
        </w:rPr>
        <w:t>二、法定代表人身份证明</w:t>
      </w:r>
      <w:bookmarkEnd w:id="1129"/>
      <w:bookmarkEnd w:id="1130"/>
      <w:bookmarkEnd w:id="1131"/>
    </w:p>
    <w:p w14:paraId="20798E11">
      <w:pPr>
        <w:spacing w:line="500" w:lineRule="exact"/>
        <w:rPr>
          <w:rFonts w:cs="Calibri" w:asciiTheme="minorEastAsia" w:hAnsiTheme="minorEastAsia" w:eastAsiaTheme="minorEastAsia"/>
          <w:u w:val="single"/>
        </w:rPr>
      </w:pPr>
      <w:r>
        <w:rPr>
          <w:rFonts w:hint="eastAsia" w:cs="Calibri" w:asciiTheme="minorEastAsia" w:hAnsiTheme="minorEastAsia" w:eastAsiaTheme="minorEastAsia"/>
        </w:rPr>
        <w:t>响应人：</w:t>
      </w:r>
      <w:r>
        <w:rPr>
          <w:rFonts w:hint="eastAsia" w:cs="Calibri" w:asciiTheme="minorEastAsia" w:hAnsiTheme="minorEastAsia" w:eastAsiaTheme="minorEastAsia"/>
          <w:u w:val="single"/>
        </w:rPr>
        <w:t xml:space="preserve">                                          </w:t>
      </w:r>
    </w:p>
    <w:p w14:paraId="41517B41">
      <w:pPr>
        <w:spacing w:line="500" w:lineRule="exact"/>
        <w:rPr>
          <w:rFonts w:cs="Calibri" w:asciiTheme="minorEastAsia" w:hAnsiTheme="minorEastAsia" w:eastAsiaTheme="minorEastAsia"/>
          <w:u w:val="single"/>
        </w:rPr>
      </w:pPr>
      <w:r>
        <w:rPr>
          <w:rFonts w:hint="eastAsia" w:cs="Calibri" w:asciiTheme="minorEastAsia" w:hAnsiTheme="minorEastAsia" w:eastAsiaTheme="minorEastAsia"/>
        </w:rPr>
        <w:t>单位性质：</w:t>
      </w:r>
      <w:r>
        <w:rPr>
          <w:rFonts w:hint="eastAsia" w:cs="Calibri" w:asciiTheme="minorEastAsia" w:hAnsiTheme="minorEastAsia" w:eastAsiaTheme="minorEastAsia"/>
          <w:u w:val="single"/>
        </w:rPr>
        <w:t xml:space="preserve">                                        </w:t>
      </w:r>
    </w:p>
    <w:p w14:paraId="6EA1B206">
      <w:pPr>
        <w:spacing w:line="500" w:lineRule="exact"/>
        <w:rPr>
          <w:rFonts w:cs="Calibri" w:asciiTheme="minorEastAsia" w:hAnsiTheme="minorEastAsia" w:eastAsiaTheme="minorEastAsia"/>
          <w:u w:val="single"/>
        </w:rPr>
      </w:pPr>
      <w:r>
        <w:rPr>
          <w:rFonts w:hint="eastAsia" w:cs="Calibri" w:asciiTheme="minorEastAsia" w:hAnsiTheme="minorEastAsia" w:eastAsiaTheme="minorEastAsia"/>
        </w:rPr>
        <w:t>地址：</w:t>
      </w:r>
      <w:r>
        <w:rPr>
          <w:rFonts w:hint="eastAsia" w:cs="Calibri" w:asciiTheme="minorEastAsia" w:hAnsiTheme="minorEastAsia" w:eastAsiaTheme="minorEastAsia"/>
          <w:u w:val="single"/>
        </w:rPr>
        <w:t xml:space="preserve">                                            </w:t>
      </w:r>
    </w:p>
    <w:p w14:paraId="54014FC8">
      <w:pPr>
        <w:spacing w:line="500" w:lineRule="exact"/>
        <w:rPr>
          <w:rFonts w:cs="Calibri" w:asciiTheme="minorEastAsia" w:hAnsiTheme="minorEastAsia" w:eastAsiaTheme="minorEastAsia"/>
        </w:rPr>
      </w:pPr>
      <w:r>
        <w:rPr>
          <w:rFonts w:hint="eastAsia" w:cs="Calibri" w:asciiTheme="minorEastAsia" w:hAnsiTheme="minorEastAsia" w:eastAsiaTheme="minorEastAsia"/>
        </w:rPr>
        <w:t>成立时间：</w:t>
      </w:r>
      <w:r>
        <w:rPr>
          <w:rFonts w:hint="eastAsia" w:cs="Calibri" w:asciiTheme="minorEastAsia" w:hAnsiTheme="minorEastAsia" w:eastAsiaTheme="minorEastAsia"/>
          <w:u w:val="single"/>
        </w:rPr>
        <w:t xml:space="preserve">     </w:t>
      </w:r>
      <w:r>
        <w:rPr>
          <w:rFonts w:hint="eastAsia" w:cs="Calibri" w:asciiTheme="minorEastAsia" w:hAnsiTheme="minorEastAsia" w:eastAsiaTheme="minorEastAsia"/>
        </w:rPr>
        <w:t>年</w:t>
      </w:r>
      <w:r>
        <w:rPr>
          <w:rFonts w:hint="eastAsia" w:cs="Calibri" w:asciiTheme="minorEastAsia" w:hAnsiTheme="minorEastAsia" w:eastAsiaTheme="minorEastAsia"/>
          <w:u w:val="single"/>
        </w:rPr>
        <w:t xml:space="preserve">   </w:t>
      </w:r>
      <w:r>
        <w:rPr>
          <w:rFonts w:hint="eastAsia" w:cs="Calibri" w:asciiTheme="minorEastAsia" w:hAnsiTheme="minorEastAsia" w:eastAsiaTheme="minorEastAsia"/>
        </w:rPr>
        <w:t>月</w:t>
      </w:r>
      <w:r>
        <w:rPr>
          <w:rFonts w:hint="eastAsia" w:cs="Calibri" w:asciiTheme="minorEastAsia" w:hAnsiTheme="minorEastAsia" w:eastAsiaTheme="minorEastAsia"/>
          <w:u w:val="single"/>
        </w:rPr>
        <w:t xml:space="preserve">   </w:t>
      </w:r>
      <w:r>
        <w:rPr>
          <w:rFonts w:hint="eastAsia" w:cs="Calibri" w:asciiTheme="minorEastAsia" w:hAnsiTheme="minorEastAsia" w:eastAsiaTheme="minorEastAsia"/>
        </w:rPr>
        <w:t>日</w:t>
      </w:r>
    </w:p>
    <w:p w14:paraId="6F8C9F62">
      <w:pPr>
        <w:spacing w:line="500" w:lineRule="exact"/>
        <w:rPr>
          <w:rFonts w:cs="Calibri" w:asciiTheme="minorEastAsia" w:hAnsiTheme="minorEastAsia" w:eastAsiaTheme="minorEastAsia"/>
          <w:u w:val="single"/>
        </w:rPr>
      </w:pPr>
      <w:r>
        <w:rPr>
          <w:rFonts w:hint="eastAsia" w:cs="Calibri" w:asciiTheme="minorEastAsia" w:hAnsiTheme="minorEastAsia" w:eastAsiaTheme="minorEastAsia"/>
        </w:rPr>
        <w:t>经营期限：</w:t>
      </w:r>
      <w:r>
        <w:rPr>
          <w:rFonts w:hint="eastAsia" w:cs="Calibri" w:asciiTheme="minorEastAsia" w:hAnsiTheme="minorEastAsia" w:eastAsiaTheme="minorEastAsia"/>
          <w:u w:val="single"/>
        </w:rPr>
        <w:t xml:space="preserve">                            </w:t>
      </w:r>
    </w:p>
    <w:p w14:paraId="78708052">
      <w:pPr>
        <w:spacing w:line="500" w:lineRule="exact"/>
        <w:rPr>
          <w:rFonts w:cs="Calibri" w:asciiTheme="minorEastAsia" w:hAnsiTheme="minorEastAsia" w:eastAsiaTheme="minorEastAsia"/>
          <w:u w:val="single"/>
        </w:rPr>
      </w:pPr>
      <w:r>
        <w:rPr>
          <w:rFonts w:hint="eastAsia" w:cs="Calibri" w:asciiTheme="minorEastAsia" w:hAnsiTheme="minorEastAsia" w:eastAsiaTheme="minorEastAsia"/>
        </w:rPr>
        <w:t>姓名：</w:t>
      </w:r>
      <w:r>
        <w:rPr>
          <w:rFonts w:hint="eastAsia" w:cs="Calibri" w:asciiTheme="minorEastAsia" w:hAnsiTheme="minorEastAsia" w:eastAsiaTheme="minorEastAsia"/>
          <w:u w:val="single"/>
        </w:rPr>
        <w:t xml:space="preserve">              </w:t>
      </w:r>
      <w:r>
        <w:rPr>
          <w:rFonts w:hint="eastAsia" w:cs="Calibri" w:asciiTheme="minorEastAsia" w:hAnsiTheme="minorEastAsia" w:eastAsiaTheme="minorEastAsia"/>
        </w:rPr>
        <w:t xml:space="preserve">   性别：</w:t>
      </w:r>
      <w:r>
        <w:rPr>
          <w:rFonts w:hint="eastAsia" w:cs="Calibri" w:asciiTheme="minorEastAsia" w:hAnsiTheme="minorEastAsia" w:eastAsiaTheme="minorEastAsia"/>
          <w:u w:val="single"/>
        </w:rPr>
        <w:t xml:space="preserve">            </w:t>
      </w:r>
    </w:p>
    <w:p w14:paraId="3AAE40AC">
      <w:pPr>
        <w:spacing w:line="500" w:lineRule="exact"/>
        <w:rPr>
          <w:rFonts w:cs="Calibri" w:asciiTheme="minorEastAsia" w:hAnsiTheme="minorEastAsia" w:eastAsiaTheme="minorEastAsia"/>
          <w:u w:val="single"/>
        </w:rPr>
      </w:pPr>
      <w:r>
        <w:rPr>
          <w:rFonts w:hint="eastAsia" w:cs="Calibri" w:asciiTheme="minorEastAsia" w:hAnsiTheme="minorEastAsia" w:eastAsiaTheme="minorEastAsia"/>
        </w:rPr>
        <w:t>年龄：</w:t>
      </w:r>
      <w:r>
        <w:rPr>
          <w:rFonts w:hint="eastAsia" w:cs="Calibri" w:asciiTheme="minorEastAsia" w:hAnsiTheme="minorEastAsia" w:eastAsiaTheme="minorEastAsia"/>
          <w:u w:val="single"/>
        </w:rPr>
        <w:t xml:space="preserve">             </w:t>
      </w:r>
      <w:r>
        <w:rPr>
          <w:rFonts w:hint="eastAsia" w:cs="Calibri" w:asciiTheme="minorEastAsia" w:hAnsiTheme="minorEastAsia" w:eastAsiaTheme="minorEastAsia"/>
        </w:rPr>
        <w:t xml:space="preserve">    职务：</w:t>
      </w:r>
      <w:r>
        <w:rPr>
          <w:rFonts w:hint="eastAsia" w:cs="Calibri" w:asciiTheme="minorEastAsia" w:hAnsiTheme="minorEastAsia" w:eastAsiaTheme="minorEastAsia"/>
          <w:u w:val="single"/>
        </w:rPr>
        <w:t xml:space="preserve">             </w:t>
      </w:r>
    </w:p>
    <w:p w14:paraId="26A5AB9F">
      <w:pPr>
        <w:spacing w:line="500" w:lineRule="exact"/>
        <w:rPr>
          <w:rFonts w:cs="Calibri" w:asciiTheme="minorEastAsia" w:hAnsiTheme="minorEastAsia" w:eastAsiaTheme="minorEastAsia"/>
        </w:rPr>
      </w:pPr>
      <w:r>
        <w:rPr>
          <w:rFonts w:hint="eastAsia" w:cs="Calibri" w:asciiTheme="minorEastAsia" w:hAnsiTheme="minorEastAsia" w:eastAsiaTheme="minorEastAsia"/>
        </w:rPr>
        <w:t>系</w:t>
      </w:r>
      <w:r>
        <w:rPr>
          <w:rFonts w:hint="eastAsia" w:cs="Calibri" w:asciiTheme="minorEastAsia" w:hAnsiTheme="minorEastAsia" w:eastAsiaTheme="minorEastAsia"/>
          <w:u w:val="single"/>
        </w:rPr>
        <w:t xml:space="preserve">                                     </w:t>
      </w:r>
      <w:r>
        <w:rPr>
          <w:rFonts w:hint="eastAsia" w:cs="Calibri" w:asciiTheme="minorEastAsia" w:hAnsiTheme="minorEastAsia" w:eastAsiaTheme="minorEastAsia"/>
        </w:rPr>
        <w:t>（供应商名称）的法定代表人。</w:t>
      </w:r>
    </w:p>
    <w:p w14:paraId="5F2F4EFE">
      <w:pPr>
        <w:spacing w:line="500" w:lineRule="exact"/>
        <w:rPr>
          <w:rFonts w:cs="Calibri" w:asciiTheme="minorEastAsia" w:hAnsiTheme="minorEastAsia" w:eastAsiaTheme="minorEastAsia"/>
        </w:rPr>
      </w:pPr>
      <w:r>
        <w:rPr>
          <w:rFonts w:hint="eastAsia" w:cs="Calibri" w:asciiTheme="minorEastAsia" w:hAnsiTheme="minorEastAsia" w:eastAsiaTheme="minorEastAsia"/>
        </w:rPr>
        <w:t>特此证明。</w:t>
      </w:r>
    </w:p>
    <w:p w14:paraId="5419E3B2">
      <w:pPr>
        <w:spacing w:line="500" w:lineRule="exact"/>
        <w:rPr>
          <w:rFonts w:cs="Calibri" w:asciiTheme="minorEastAsia" w:hAnsiTheme="minorEastAsia" w:eastAsiaTheme="minorEastAsia"/>
        </w:rPr>
      </w:pPr>
    </w:p>
    <w:p w14:paraId="48AE618A">
      <w:pPr>
        <w:spacing w:line="500" w:lineRule="exact"/>
        <w:rPr>
          <w:rFonts w:cs="Calibri" w:asciiTheme="minorEastAsia" w:hAnsiTheme="minorEastAsia" w:eastAsiaTheme="minorEastAsia"/>
        </w:rPr>
      </w:pPr>
    </w:p>
    <w:p w14:paraId="0E042ED9">
      <w:pPr>
        <w:spacing w:line="500" w:lineRule="exact"/>
        <w:jc w:val="right"/>
        <w:rPr>
          <w:rFonts w:cs="Calibri" w:asciiTheme="minorEastAsia" w:hAnsiTheme="minorEastAsia" w:eastAsiaTheme="minorEastAsia"/>
        </w:rPr>
      </w:pPr>
      <w:r>
        <w:rPr>
          <w:rFonts w:hint="eastAsia" w:cs="Calibri" w:asciiTheme="minorEastAsia" w:hAnsiTheme="minorEastAsia" w:eastAsiaTheme="minorEastAsia"/>
        </w:rPr>
        <w:t>响应人：（盖单位章）</w:t>
      </w:r>
    </w:p>
    <w:p w14:paraId="5A4AE996">
      <w:pPr>
        <w:spacing w:line="500" w:lineRule="exact"/>
        <w:jc w:val="right"/>
        <w:rPr>
          <w:rFonts w:cs="Calibri" w:asciiTheme="minorEastAsia" w:hAnsiTheme="minorEastAsia" w:eastAsiaTheme="minorEastAsia"/>
        </w:rPr>
      </w:pPr>
      <w:r>
        <w:rPr>
          <w:rFonts w:hint="eastAsia" w:cs="Calibri" w:asciiTheme="minorEastAsia" w:hAnsiTheme="minorEastAsia" w:eastAsiaTheme="minorEastAsia"/>
        </w:rPr>
        <w:t>年   月   日</w:t>
      </w:r>
    </w:p>
    <w:p w14:paraId="1BB4CAD0">
      <w:pPr>
        <w:pStyle w:val="4"/>
        <w:keepLines w:val="0"/>
        <w:widowControl/>
        <w:spacing w:before="0"/>
        <w:jc w:val="center"/>
        <w:rPr>
          <w:rFonts w:hint="eastAsia" w:asciiTheme="minorEastAsia" w:hAnsiTheme="minorEastAsia" w:eastAsiaTheme="minorEastAsia"/>
        </w:rPr>
      </w:pPr>
      <w:r>
        <w:rPr>
          <w:rFonts w:hint="eastAsia" w:asciiTheme="minorEastAsia" w:hAnsiTheme="minorEastAsia" w:eastAsiaTheme="minorEastAsia"/>
        </w:rPr>
        <w:br w:type="page"/>
      </w:r>
      <w:bookmarkStart w:id="1132" w:name="_Toc528078069"/>
      <w:bookmarkEnd w:id="1132"/>
      <w:bookmarkStart w:id="1133" w:name="_Toc16770590"/>
      <w:bookmarkStart w:id="1134" w:name="_Toc3150"/>
      <w:bookmarkStart w:id="1135" w:name="_Toc13446"/>
      <w:r>
        <w:rPr>
          <w:rFonts w:hint="eastAsia" w:asciiTheme="minorEastAsia" w:hAnsiTheme="minorEastAsia" w:eastAsiaTheme="minorEastAsia"/>
        </w:rPr>
        <w:t>三、授权委托书</w:t>
      </w:r>
      <w:bookmarkEnd w:id="1133"/>
      <w:bookmarkEnd w:id="1134"/>
      <w:bookmarkEnd w:id="1135"/>
    </w:p>
    <w:p w14:paraId="74A7F718">
      <w:pPr>
        <w:spacing w:line="500" w:lineRule="exact"/>
        <w:ind w:firstLine="480" w:firstLineChars="200"/>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本人</w:t>
      </w:r>
      <w:r>
        <w:rPr>
          <w:rFonts w:hint="eastAsia" w:cs="Calibri" w:asciiTheme="minorEastAsia" w:hAnsiTheme="minorEastAsia" w:eastAsiaTheme="minorEastAsia"/>
          <w:sz w:val="24"/>
          <w:szCs w:val="24"/>
          <w:u w:val="single"/>
        </w:rPr>
        <w:t xml:space="preserve">（姓名）    </w:t>
      </w:r>
      <w:r>
        <w:rPr>
          <w:rFonts w:hint="eastAsia" w:cs="Calibri" w:asciiTheme="minorEastAsia" w:hAnsiTheme="minorEastAsia" w:eastAsiaTheme="minorEastAsia"/>
          <w:sz w:val="24"/>
          <w:szCs w:val="24"/>
        </w:rPr>
        <w:t>系（响应人名称）</w:t>
      </w:r>
      <w:r>
        <w:rPr>
          <w:rFonts w:hint="eastAsia" w:cs="Calibri" w:asciiTheme="minorEastAsia" w:hAnsiTheme="minorEastAsia" w:eastAsiaTheme="minorEastAsia"/>
          <w:sz w:val="24"/>
          <w:szCs w:val="24"/>
          <w:u w:val="single"/>
        </w:rPr>
        <w:t xml:space="preserve">     </w:t>
      </w:r>
      <w:r>
        <w:rPr>
          <w:rFonts w:hint="eastAsia" w:cs="Calibri" w:asciiTheme="minorEastAsia" w:hAnsiTheme="minorEastAsia" w:eastAsiaTheme="minorEastAsia"/>
          <w:sz w:val="24"/>
          <w:szCs w:val="24"/>
        </w:rPr>
        <w:t>的法定代表人，现委托</w:t>
      </w:r>
      <w:r>
        <w:rPr>
          <w:rFonts w:hint="eastAsia" w:cs="Calibri" w:asciiTheme="minorEastAsia" w:hAnsiTheme="minorEastAsia" w:eastAsiaTheme="minorEastAsia"/>
          <w:sz w:val="24"/>
          <w:szCs w:val="24"/>
          <w:u w:val="single"/>
        </w:rPr>
        <w:t xml:space="preserve">（姓名）    </w:t>
      </w:r>
      <w:r>
        <w:rPr>
          <w:rFonts w:hint="eastAsia" w:cs="Calibri" w:asciiTheme="minorEastAsia" w:hAnsiTheme="minorEastAsia" w:eastAsiaTheme="minorEastAsia"/>
          <w:sz w:val="24"/>
          <w:szCs w:val="24"/>
        </w:rPr>
        <w:t>为我方代理人。代理人根据授权，以我方名义签署、澄清、说明、补正、递交、撤回、修改</w:t>
      </w:r>
      <w:r>
        <w:rPr>
          <w:rFonts w:hint="eastAsia" w:cs="Calibri" w:asciiTheme="minorEastAsia" w:hAnsiTheme="minorEastAsia" w:eastAsiaTheme="minorEastAsia"/>
          <w:sz w:val="24"/>
          <w:szCs w:val="24"/>
          <w:u w:val="single"/>
        </w:rPr>
        <w:t xml:space="preserve">（项目名称）      </w:t>
      </w:r>
      <w:r>
        <w:rPr>
          <w:rFonts w:hint="eastAsia" w:cs="Calibri" w:asciiTheme="minorEastAsia" w:hAnsiTheme="minorEastAsia" w:eastAsiaTheme="minorEastAsia"/>
          <w:sz w:val="24"/>
          <w:szCs w:val="24"/>
        </w:rPr>
        <w:t>响应文件、签订合同和处理有关事宜，其法律后果由我方承担。</w:t>
      </w:r>
    </w:p>
    <w:p w14:paraId="1108E701">
      <w:pPr>
        <w:spacing w:line="500" w:lineRule="exact"/>
        <w:ind w:firstLine="480" w:firstLineChars="200"/>
        <w:rPr>
          <w:rFonts w:cs="Calibri" w:asciiTheme="minorEastAsia" w:hAnsiTheme="minorEastAsia" w:eastAsiaTheme="minorEastAsia"/>
          <w:sz w:val="24"/>
          <w:szCs w:val="24"/>
          <w:u w:val="single"/>
        </w:rPr>
      </w:pPr>
      <w:r>
        <w:rPr>
          <w:rFonts w:hint="eastAsia" w:cs="Calibri" w:asciiTheme="minorEastAsia" w:hAnsiTheme="minorEastAsia" w:eastAsiaTheme="minorEastAsia"/>
          <w:sz w:val="24"/>
          <w:szCs w:val="24"/>
        </w:rPr>
        <w:t>委托期限：</w:t>
      </w:r>
      <w:r>
        <w:rPr>
          <w:rFonts w:hint="eastAsia" w:cs="Calibri" w:asciiTheme="minorEastAsia" w:hAnsiTheme="minorEastAsia" w:eastAsiaTheme="minorEastAsia"/>
          <w:sz w:val="24"/>
          <w:szCs w:val="24"/>
          <w:u w:val="single"/>
        </w:rPr>
        <w:t xml:space="preserve">        .</w:t>
      </w:r>
    </w:p>
    <w:p w14:paraId="4A6CD961">
      <w:pPr>
        <w:spacing w:line="500" w:lineRule="exact"/>
        <w:ind w:firstLine="480" w:firstLineChars="200"/>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代理人无转委托权。</w:t>
      </w:r>
    </w:p>
    <w:p w14:paraId="1874BB21">
      <w:pPr>
        <w:spacing w:line="500" w:lineRule="exact"/>
        <w:ind w:firstLine="480" w:firstLineChars="200"/>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附：法定代表人身份证明及授权代理人身份证明</w:t>
      </w:r>
    </w:p>
    <w:p w14:paraId="603FE340">
      <w:pPr>
        <w:spacing w:line="500" w:lineRule="exact"/>
        <w:rPr>
          <w:rFonts w:cs="Calibri" w:asciiTheme="minorEastAsia" w:hAnsiTheme="minorEastAsia" w:eastAsiaTheme="minorEastAsia"/>
          <w:sz w:val="24"/>
          <w:szCs w:val="24"/>
        </w:rPr>
      </w:pPr>
    </w:p>
    <w:p w14:paraId="1757EADE">
      <w:pPr>
        <w:spacing w:line="400" w:lineRule="exact"/>
        <w:ind w:firstLine="4080" w:firstLineChars="1700"/>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响应人：（盖单位章）</w:t>
      </w:r>
    </w:p>
    <w:p w14:paraId="02939E6E">
      <w:pPr>
        <w:spacing w:line="400" w:lineRule="exact"/>
        <w:ind w:firstLine="4080" w:firstLineChars="1700"/>
        <w:rPr>
          <w:rFonts w:cs="Calibri" w:asciiTheme="minorEastAsia" w:hAnsiTheme="minorEastAsia" w:eastAsiaTheme="minorEastAsia"/>
          <w:sz w:val="24"/>
          <w:szCs w:val="24"/>
        </w:rPr>
      </w:pPr>
    </w:p>
    <w:p w14:paraId="01C4D04C">
      <w:pPr>
        <w:spacing w:line="400" w:lineRule="exact"/>
        <w:ind w:firstLine="4080" w:firstLineChars="1700"/>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法定代表人：（电子签章）</w:t>
      </w:r>
    </w:p>
    <w:p w14:paraId="71DE0C50">
      <w:pPr>
        <w:spacing w:line="400" w:lineRule="exact"/>
        <w:ind w:firstLine="4080" w:firstLineChars="1700"/>
        <w:rPr>
          <w:rFonts w:cs="Calibri" w:asciiTheme="minorEastAsia" w:hAnsiTheme="minorEastAsia" w:eastAsiaTheme="minorEastAsia"/>
          <w:sz w:val="24"/>
          <w:szCs w:val="24"/>
        </w:rPr>
      </w:pPr>
    </w:p>
    <w:p w14:paraId="14C4F2EA">
      <w:pPr>
        <w:spacing w:line="400" w:lineRule="exact"/>
        <w:ind w:firstLine="4080" w:firstLineChars="1700"/>
        <w:rPr>
          <w:rFonts w:cs="Calibri" w:asciiTheme="minorEastAsia" w:hAnsiTheme="minorEastAsia" w:eastAsiaTheme="minorEastAsia"/>
          <w:sz w:val="24"/>
          <w:szCs w:val="24"/>
          <w:u w:val="single"/>
        </w:rPr>
      </w:pPr>
      <w:r>
        <w:rPr>
          <w:rFonts w:hint="eastAsia" w:cs="Calibri" w:asciiTheme="minorEastAsia" w:hAnsiTheme="minorEastAsia" w:eastAsiaTheme="minorEastAsia"/>
          <w:sz w:val="24"/>
          <w:szCs w:val="24"/>
        </w:rPr>
        <w:t>身份证号码：</w:t>
      </w:r>
    </w:p>
    <w:p w14:paraId="6A41F784">
      <w:pPr>
        <w:spacing w:line="400" w:lineRule="exact"/>
        <w:ind w:firstLine="4080" w:firstLineChars="1700"/>
        <w:rPr>
          <w:rFonts w:cs="Calibri" w:asciiTheme="minorEastAsia" w:hAnsiTheme="minorEastAsia" w:eastAsiaTheme="minorEastAsia"/>
          <w:sz w:val="24"/>
          <w:szCs w:val="24"/>
          <w:u w:val="single"/>
        </w:rPr>
      </w:pPr>
    </w:p>
    <w:p w14:paraId="103F69CF">
      <w:pPr>
        <w:spacing w:line="400" w:lineRule="exact"/>
        <w:ind w:firstLine="4080" w:firstLineChars="1700"/>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委托代理人： （签字或盖章）</w:t>
      </w:r>
    </w:p>
    <w:p w14:paraId="69945433">
      <w:pPr>
        <w:spacing w:line="400" w:lineRule="exact"/>
        <w:ind w:firstLine="4080" w:firstLineChars="1700"/>
        <w:rPr>
          <w:rFonts w:cs="Calibri" w:asciiTheme="minorEastAsia" w:hAnsiTheme="minorEastAsia" w:eastAsiaTheme="minorEastAsia"/>
          <w:sz w:val="24"/>
          <w:szCs w:val="24"/>
        </w:rPr>
      </w:pPr>
    </w:p>
    <w:p w14:paraId="7BEE1437">
      <w:pPr>
        <w:spacing w:line="400" w:lineRule="exact"/>
        <w:ind w:firstLine="4080" w:firstLineChars="1700"/>
        <w:rPr>
          <w:rFonts w:cs="Calibri" w:asciiTheme="minorEastAsia" w:hAnsiTheme="minorEastAsia" w:eastAsiaTheme="minorEastAsia"/>
          <w:sz w:val="24"/>
          <w:szCs w:val="24"/>
          <w:u w:val="single"/>
        </w:rPr>
      </w:pPr>
      <w:r>
        <w:rPr>
          <w:rFonts w:hint="eastAsia" w:cs="Calibri" w:asciiTheme="minorEastAsia" w:hAnsiTheme="minorEastAsia" w:eastAsiaTheme="minorEastAsia"/>
          <w:sz w:val="24"/>
          <w:szCs w:val="24"/>
        </w:rPr>
        <w:t>身份证号码：</w:t>
      </w:r>
    </w:p>
    <w:p w14:paraId="7A115CC2">
      <w:pPr>
        <w:spacing w:line="400" w:lineRule="exact"/>
        <w:ind w:firstLine="4080" w:firstLineChars="1700"/>
        <w:rPr>
          <w:rFonts w:cs="Calibri" w:asciiTheme="minorEastAsia" w:hAnsiTheme="minorEastAsia" w:eastAsiaTheme="minorEastAsia"/>
          <w:sz w:val="24"/>
          <w:szCs w:val="24"/>
        </w:rPr>
      </w:pPr>
    </w:p>
    <w:p w14:paraId="661E9AC0">
      <w:pPr>
        <w:spacing w:line="400" w:lineRule="exact"/>
        <w:ind w:firstLine="5520" w:firstLineChars="2300"/>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年     月    日</w:t>
      </w:r>
    </w:p>
    <w:p w14:paraId="533FE8C5">
      <w:pPr>
        <w:spacing w:line="540" w:lineRule="exact"/>
        <w:jc w:val="center"/>
        <w:outlineLvl w:val="1"/>
        <w:rPr>
          <w:rFonts w:hint="eastAsia" w:cs="Times New Roman" w:asciiTheme="minorEastAsia" w:hAnsiTheme="minorEastAsia" w:eastAsiaTheme="minorEastAsia"/>
          <w:b/>
          <w:sz w:val="32"/>
          <w:szCs w:val="32"/>
          <w:lang w:val="en-US" w:eastAsia="zh-CN" w:bidi="ar-SA"/>
        </w:rPr>
      </w:pPr>
      <w:r>
        <w:rPr>
          <w:rFonts w:hint="eastAsia" w:asciiTheme="minorEastAsia" w:hAnsiTheme="minorEastAsia" w:eastAsiaTheme="minorEastAsia"/>
        </w:rPr>
        <w:br w:type="page"/>
      </w:r>
      <w:bookmarkStart w:id="1136" w:name="_Toc152042583"/>
      <w:bookmarkEnd w:id="1136"/>
      <w:bookmarkStart w:id="1137" w:name="_Toc361989463"/>
      <w:bookmarkEnd w:id="1137"/>
      <w:bookmarkStart w:id="1138" w:name="_Toc244934213"/>
      <w:bookmarkEnd w:id="1138"/>
      <w:bookmarkStart w:id="1139" w:name="_Toc244934212"/>
      <w:bookmarkEnd w:id="1139"/>
      <w:bookmarkStart w:id="1140" w:name="_Toc528078072"/>
      <w:bookmarkEnd w:id="1140"/>
      <w:bookmarkStart w:id="1141" w:name="_Toc144974862"/>
      <w:bookmarkEnd w:id="1141"/>
      <w:bookmarkStart w:id="1142" w:name="_Toc247085880"/>
      <w:bookmarkEnd w:id="1142"/>
      <w:bookmarkStart w:id="1143" w:name="_Toc246997105"/>
      <w:bookmarkEnd w:id="1143"/>
      <w:bookmarkStart w:id="1144" w:name="_Toc361989462"/>
      <w:bookmarkEnd w:id="1144"/>
      <w:bookmarkStart w:id="1145" w:name="_Toc394651926"/>
      <w:bookmarkEnd w:id="1145"/>
      <w:bookmarkStart w:id="1146" w:name="_Toc10777"/>
      <w:bookmarkEnd w:id="1146"/>
      <w:bookmarkStart w:id="1147" w:name="_Toc179632814"/>
      <w:bookmarkEnd w:id="1147"/>
      <w:bookmarkStart w:id="1148" w:name="_Toc246996362"/>
      <w:bookmarkEnd w:id="1148"/>
      <w:bookmarkStart w:id="1149" w:name="_Toc152045794"/>
      <w:bookmarkEnd w:id="1149"/>
      <w:bookmarkStart w:id="1150" w:name="_Toc16926"/>
      <w:r>
        <w:rPr>
          <w:rFonts w:hint="eastAsia" w:cs="Times New Roman" w:asciiTheme="minorEastAsia" w:hAnsiTheme="minorEastAsia" w:eastAsiaTheme="minorEastAsia"/>
          <w:b/>
          <w:sz w:val="32"/>
          <w:szCs w:val="32"/>
          <w:lang w:val="en-US" w:eastAsia="zh-CN" w:bidi="ar-SA"/>
        </w:rPr>
        <w:t>四、投标承诺函</w:t>
      </w:r>
      <w:bookmarkEnd w:id="1150"/>
    </w:p>
    <w:p w14:paraId="1E475C75">
      <w:pPr>
        <w:spacing w:after="0" w:line="560" w:lineRule="exact"/>
        <w:ind w:firstLine="480" w:firstLineChars="200"/>
        <w:rPr>
          <w:rFonts w:asciiTheme="minorEastAsia" w:hAnsiTheme="minorEastAsia" w:eastAsiaTheme="minorEastAsia"/>
          <w:sz w:val="24"/>
          <w:szCs w:val="32"/>
        </w:rPr>
      </w:pPr>
      <w:r>
        <w:rPr>
          <w:rFonts w:hint="eastAsia" w:asciiTheme="minorEastAsia" w:hAnsiTheme="minorEastAsia" w:eastAsiaTheme="minorEastAsia"/>
          <w:sz w:val="24"/>
          <w:szCs w:val="32"/>
        </w:rPr>
        <w:t>致</w:t>
      </w:r>
      <w:r>
        <w:rPr>
          <w:rFonts w:hint="eastAsia" w:asciiTheme="minorEastAsia" w:hAnsiTheme="minorEastAsia" w:eastAsiaTheme="minorEastAsia"/>
          <w:sz w:val="24"/>
          <w:szCs w:val="32"/>
          <w:u w:val="single"/>
        </w:rPr>
        <w:t xml:space="preserve">（招标人）               </w:t>
      </w:r>
      <w:r>
        <w:rPr>
          <w:rFonts w:hint="eastAsia" w:asciiTheme="minorEastAsia" w:hAnsiTheme="minorEastAsia" w:eastAsiaTheme="minorEastAsia"/>
          <w:sz w:val="24"/>
          <w:szCs w:val="32"/>
        </w:rPr>
        <w:t>：</w:t>
      </w:r>
    </w:p>
    <w:p w14:paraId="6ABCFFA8">
      <w:pPr>
        <w:spacing w:after="0" w:line="560" w:lineRule="exact"/>
        <w:ind w:firstLine="480" w:firstLineChars="200"/>
        <w:rPr>
          <w:rFonts w:asciiTheme="minorEastAsia" w:hAnsiTheme="minorEastAsia" w:eastAsiaTheme="minorEastAsia"/>
          <w:sz w:val="24"/>
          <w:szCs w:val="32"/>
        </w:rPr>
      </w:pPr>
      <w:r>
        <w:rPr>
          <w:rFonts w:hint="eastAsia" w:asciiTheme="minorEastAsia" w:hAnsiTheme="minorEastAsia" w:eastAsiaTheme="minorEastAsia"/>
          <w:sz w:val="24"/>
          <w:szCs w:val="32"/>
        </w:rPr>
        <w:t>我公司作为本次采购项目的供应商，根据磋商文件要求，现郑重承诺如下：</w:t>
      </w:r>
    </w:p>
    <w:p w14:paraId="56481B2F">
      <w:pPr>
        <w:spacing w:after="0" w:line="560" w:lineRule="exact"/>
        <w:ind w:firstLine="480" w:firstLineChars="200"/>
        <w:rPr>
          <w:rFonts w:asciiTheme="minorEastAsia" w:hAnsiTheme="minorEastAsia" w:eastAsiaTheme="minorEastAsia"/>
          <w:sz w:val="24"/>
          <w:szCs w:val="32"/>
        </w:rPr>
      </w:pPr>
      <w:r>
        <w:rPr>
          <w:rFonts w:hint="eastAsia" w:asciiTheme="minorEastAsia" w:hAnsiTheme="minorEastAsia" w:eastAsiaTheme="minorEastAsia"/>
          <w:sz w:val="24"/>
          <w:szCs w:val="32"/>
        </w:rPr>
        <w:t>一、具备《中华人民共和国政府采购法》第二十二条第一款和本项目规定的条件：</w:t>
      </w:r>
    </w:p>
    <w:p w14:paraId="06E4F1D8">
      <w:pPr>
        <w:spacing w:after="0" w:line="560" w:lineRule="exact"/>
        <w:ind w:firstLine="480" w:firstLineChars="200"/>
        <w:rPr>
          <w:rFonts w:asciiTheme="minorEastAsia" w:hAnsiTheme="minorEastAsia" w:eastAsiaTheme="minorEastAsia"/>
          <w:sz w:val="24"/>
          <w:szCs w:val="32"/>
        </w:rPr>
      </w:pPr>
      <w:r>
        <w:rPr>
          <w:rFonts w:hint="eastAsia" w:asciiTheme="minorEastAsia" w:hAnsiTheme="minorEastAsia" w:eastAsiaTheme="minorEastAsia"/>
          <w:sz w:val="24"/>
          <w:szCs w:val="32"/>
        </w:rPr>
        <w:t>（一）具有独立承担民事责任的能力；</w:t>
      </w:r>
    </w:p>
    <w:p w14:paraId="64F441CD">
      <w:pPr>
        <w:spacing w:after="0" w:line="560" w:lineRule="exact"/>
        <w:ind w:firstLine="480" w:firstLineChars="200"/>
        <w:rPr>
          <w:rFonts w:asciiTheme="minorEastAsia" w:hAnsiTheme="minorEastAsia" w:eastAsiaTheme="minorEastAsia"/>
          <w:sz w:val="24"/>
          <w:szCs w:val="32"/>
        </w:rPr>
      </w:pPr>
      <w:r>
        <w:rPr>
          <w:rFonts w:hint="eastAsia" w:asciiTheme="minorEastAsia" w:hAnsiTheme="minorEastAsia" w:eastAsiaTheme="minorEastAsia"/>
          <w:sz w:val="24"/>
          <w:szCs w:val="32"/>
        </w:rPr>
        <w:t>（二）具有良好的商业信誉和健全的财务会计制度；</w:t>
      </w:r>
    </w:p>
    <w:p w14:paraId="19964E79">
      <w:pPr>
        <w:spacing w:after="0" w:line="560" w:lineRule="exact"/>
        <w:ind w:firstLine="480" w:firstLineChars="200"/>
        <w:rPr>
          <w:rFonts w:asciiTheme="minorEastAsia" w:hAnsiTheme="minorEastAsia" w:eastAsiaTheme="minorEastAsia"/>
          <w:sz w:val="24"/>
          <w:szCs w:val="32"/>
        </w:rPr>
      </w:pPr>
      <w:r>
        <w:rPr>
          <w:rFonts w:hint="eastAsia" w:asciiTheme="minorEastAsia" w:hAnsiTheme="minorEastAsia" w:eastAsiaTheme="minorEastAsia"/>
          <w:sz w:val="24"/>
          <w:szCs w:val="32"/>
        </w:rPr>
        <w:t>（三）具有履行合同所必需的设备和专业技术能力；</w:t>
      </w:r>
    </w:p>
    <w:p w14:paraId="20867FFE">
      <w:pPr>
        <w:spacing w:after="0" w:line="560" w:lineRule="exact"/>
        <w:ind w:firstLine="480" w:firstLineChars="200"/>
        <w:rPr>
          <w:rFonts w:asciiTheme="minorEastAsia" w:hAnsiTheme="minorEastAsia" w:eastAsiaTheme="minorEastAsia"/>
          <w:sz w:val="24"/>
          <w:szCs w:val="32"/>
        </w:rPr>
      </w:pPr>
      <w:r>
        <w:rPr>
          <w:rFonts w:hint="eastAsia" w:asciiTheme="minorEastAsia" w:hAnsiTheme="minorEastAsia" w:eastAsiaTheme="minorEastAsia"/>
          <w:sz w:val="24"/>
          <w:szCs w:val="32"/>
        </w:rPr>
        <w:t>（四）有依法缴纳税收和社会保障资金的良好记录；</w:t>
      </w:r>
    </w:p>
    <w:p w14:paraId="2D33ED7D">
      <w:pPr>
        <w:spacing w:after="0" w:line="560" w:lineRule="exact"/>
        <w:ind w:firstLine="480" w:firstLineChars="200"/>
        <w:rPr>
          <w:rFonts w:asciiTheme="minorEastAsia" w:hAnsiTheme="minorEastAsia" w:eastAsiaTheme="minorEastAsia"/>
          <w:sz w:val="24"/>
          <w:szCs w:val="32"/>
        </w:rPr>
      </w:pPr>
      <w:r>
        <w:rPr>
          <w:rFonts w:hint="eastAsia" w:asciiTheme="minorEastAsia" w:hAnsiTheme="minorEastAsia" w:eastAsiaTheme="minorEastAsia"/>
          <w:sz w:val="24"/>
          <w:szCs w:val="32"/>
        </w:rPr>
        <w:t>（五）参加政府采购活动前三年内，在经营活动中没有重大违法记录；</w:t>
      </w:r>
    </w:p>
    <w:p w14:paraId="65B782FD">
      <w:pPr>
        <w:spacing w:after="0" w:line="560" w:lineRule="exact"/>
        <w:ind w:firstLine="480" w:firstLineChars="200"/>
        <w:rPr>
          <w:rFonts w:asciiTheme="minorEastAsia" w:hAnsiTheme="minorEastAsia" w:eastAsiaTheme="minorEastAsia"/>
          <w:sz w:val="24"/>
          <w:szCs w:val="32"/>
        </w:rPr>
      </w:pPr>
      <w:r>
        <w:rPr>
          <w:rFonts w:hint="eastAsia" w:asciiTheme="minorEastAsia" w:hAnsiTheme="minorEastAsia" w:eastAsiaTheme="minorEastAsia"/>
          <w:sz w:val="24"/>
          <w:szCs w:val="32"/>
        </w:rPr>
        <w:t>（六）法律、行政法规规定的其他条件；</w:t>
      </w:r>
    </w:p>
    <w:p w14:paraId="0DFFE4A2">
      <w:pPr>
        <w:spacing w:after="0" w:line="560" w:lineRule="exact"/>
        <w:ind w:firstLine="480" w:firstLineChars="200"/>
        <w:rPr>
          <w:rFonts w:asciiTheme="minorEastAsia" w:hAnsiTheme="minorEastAsia" w:eastAsiaTheme="minorEastAsia"/>
          <w:sz w:val="24"/>
          <w:szCs w:val="32"/>
        </w:rPr>
      </w:pPr>
      <w:r>
        <w:rPr>
          <w:rFonts w:hint="eastAsia" w:asciiTheme="minorEastAsia" w:hAnsiTheme="minorEastAsia" w:eastAsiaTheme="minorEastAsia"/>
          <w:sz w:val="24"/>
          <w:szCs w:val="32"/>
        </w:rPr>
        <w:t>（七）根据采购项目提出的特殊条件。</w:t>
      </w:r>
    </w:p>
    <w:p w14:paraId="37D831AA">
      <w:pPr>
        <w:spacing w:after="0" w:line="560" w:lineRule="exact"/>
        <w:ind w:firstLine="480" w:firstLineChars="200"/>
        <w:rPr>
          <w:rFonts w:asciiTheme="minorEastAsia" w:hAnsiTheme="minorEastAsia" w:eastAsiaTheme="minorEastAsia"/>
          <w:sz w:val="24"/>
          <w:szCs w:val="32"/>
        </w:rPr>
      </w:pPr>
      <w:r>
        <w:rPr>
          <w:rFonts w:hint="eastAsia" w:asciiTheme="minorEastAsia" w:hAnsiTheme="minorEastAsia" w:eastAsiaTheme="minorEastAsia"/>
          <w:sz w:val="24"/>
          <w:szCs w:val="32"/>
        </w:rPr>
        <w:t>二、完全接受和满足本项目磋商文件中规定的实质性要求，如对磋商文件有异议，已经在投标截止时间届满前依法进行维权救济，不存在对磋商文件有异议的同时又参加投标以求侥幸中标或者为实现其他非法目的的行为。</w:t>
      </w:r>
    </w:p>
    <w:p w14:paraId="01F38A76">
      <w:pPr>
        <w:spacing w:after="0" w:line="560" w:lineRule="exact"/>
        <w:ind w:firstLine="480" w:firstLineChars="200"/>
        <w:rPr>
          <w:rFonts w:asciiTheme="minorEastAsia" w:hAnsiTheme="minorEastAsia" w:eastAsiaTheme="minorEastAsia"/>
          <w:sz w:val="24"/>
          <w:szCs w:val="32"/>
        </w:rPr>
      </w:pPr>
      <w:r>
        <w:rPr>
          <w:rFonts w:hint="eastAsia" w:asciiTheme="minorEastAsia" w:hAnsiTheme="minorEastAsia" w:eastAsiaTheme="minorEastAsia"/>
          <w:sz w:val="24"/>
          <w:szCs w:val="32"/>
        </w:rPr>
        <w:t>三、参加本次招标采购活动，不存在与单位负责人为同一人或者存在直接控股、管理关系的其他供应商参与同一合同项下的政府采购活动的行为。</w:t>
      </w:r>
    </w:p>
    <w:p w14:paraId="44DFEB36">
      <w:pPr>
        <w:spacing w:after="0" w:line="560" w:lineRule="exact"/>
        <w:ind w:firstLine="480" w:firstLineChars="200"/>
        <w:rPr>
          <w:rFonts w:asciiTheme="minorEastAsia" w:hAnsiTheme="minorEastAsia" w:eastAsiaTheme="minorEastAsia"/>
          <w:sz w:val="24"/>
          <w:szCs w:val="32"/>
        </w:rPr>
      </w:pPr>
      <w:r>
        <w:rPr>
          <w:rFonts w:hint="eastAsia" w:asciiTheme="minorEastAsia" w:hAnsiTheme="minorEastAsia" w:eastAsiaTheme="minorEastAsia"/>
          <w:sz w:val="24"/>
          <w:szCs w:val="32"/>
        </w:rPr>
        <w:t>四、参加本次招标采购活动，不存在为采购项目提供整体设计、规范编制或者项目管理、监理、检测等服务的行为。</w:t>
      </w:r>
    </w:p>
    <w:p w14:paraId="2F8FD4E8">
      <w:pPr>
        <w:spacing w:after="0" w:line="560" w:lineRule="exact"/>
        <w:ind w:firstLine="480" w:firstLineChars="200"/>
        <w:rPr>
          <w:rFonts w:asciiTheme="minorEastAsia" w:hAnsiTheme="minorEastAsia" w:eastAsiaTheme="minorEastAsia"/>
          <w:sz w:val="24"/>
          <w:szCs w:val="32"/>
        </w:rPr>
      </w:pPr>
      <w:r>
        <w:rPr>
          <w:rFonts w:hint="eastAsia" w:asciiTheme="minorEastAsia" w:hAnsiTheme="minorEastAsia" w:eastAsiaTheme="minorEastAsia"/>
          <w:sz w:val="24"/>
          <w:szCs w:val="32"/>
        </w:rPr>
        <w:t>五、参加本次招标采购活动，不存在和其他供应商在同一合同项下的采购项目中，同时委托同一个自然人、同一家庭的人员、同一单位的人员作为代理人的行为。</w:t>
      </w:r>
    </w:p>
    <w:p w14:paraId="71F099F0">
      <w:pPr>
        <w:spacing w:after="0" w:line="560" w:lineRule="exact"/>
        <w:ind w:firstLine="480" w:firstLineChars="200"/>
        <w:rPr>
          <w:rFonts w:asciiTheme="minorEastAsia" w:hAnsiTheme="minorEastAsia" w:eastAsiaTheme="minorEastAsia"/>
          <w:sz w:val="24"/>
          <w:szCs w:val="32"/>
        </w:rPr>
      </w:pPr>
      <w:r>
        <w:rPr>
          <w:rFonts w:hint="eastAsia" w:asciiTheme="minorEastAsia" w:hAnsiTheme="minorEastAsia" w:eastAsiaTheme="minorEastAsia"/>
          <w:sz w:val="24"/>
          <w:szCs w:val="32"/>
        </w:rPr>
        <w:t>六、供应商参加本次政府采购活动要求在近三年内供应商和其法定代表人没有行贿犯罪行为。</w:t>
      </w:r>
    </w:p>
    <w:p w14:paraId="381B184E">
      <w:pPr>
        <w:spacing w:after="0" w:line="560" w:lineRule="exact"/>
        <w:ind w:firstLine="480" w:firstLineChars="200"/>
        <w:outlineLvl w:val="1"/>
        <w:rPr>
          <w:rFonts w:asciiTheme="minorEastAsia" w:hAnsiTheme="minorEastAsia" w:eastAsiaTheme="minorEastAsia"/>
          <w:sz w:val="24"/>
          <w:szCs w:val="32"/>
        </w:rPr>
      </w:pPr>
      <w:bookmarkStart w:id="1151" w:name="_Toc28566"/>
      <w:r>
        <w:rPr>
          <w:rFonts w:hint="eastAsia" w:asciiTheme="minorEastAsia" w:hAnsiTheme="minorEastAsia" w:eastAsiaTheme="minorEastAsia"/>
          <w:sz w:val="24"/>
          <w:szCs w:val="32"/>
        </w:rPr>
        <w:t>七、参加本次招标采购活动，不存在联合体投标。</w:t>
      </w:r>
      <w:bookmarkEnd w:id="1151"/>
    </w:p>
    <w:p w14:paraId="433C4F6F">
      <w:pPr>
        <w:spacing w:after="0" w:line="560" w:lineRule="exact"/>
        <w:ind w:firstLine="480" w:firstLineChars="200"/>
        <w:rPr>
          <w:rFonts w:asciiTheme="minorEastAsia" w:hAnsiTheme="minorEastAsia" w:eastAsiaTheme="minorEastAsia"/>
          <w:sz w:val="24"/>
          <w:szCs w:val="32"/>
        </w:rPr>
      </w:pPr>
      <w:r>
        <w:rPr>
          <w:rFonts w:hint="eastAsia" w:asciiTheme="minorEastAsia" w:hAnsiTheme="minorEastAsia" w:eastAsiaTheme="minorEastAsia"/>
          <w:sz w:val="24"/>
          <w:szCs w:val="32"/>
        </w:rPr>
        <w:t>八、投标文件中提供的能够给予我公司带来优惠、好处的任何材料资料和技术、服务、商务等响应承诺情况都是真实的、有效的、合法的。</w:t>
      </w:r>
    </w:p>
    <w:p w14:paraId="61385A40">
      <w:pPr>
        <w:spacing w:after="0" w:line="560" w:lineRule="exact"/>
        <w:ind w:firstLine="480" w:firstLineChars="200"/>
        <w:outlineLvl w:val="1"/>
        <w:rPr>
          <w:rFonts w:asciiTheme="minorEastAsia" w:hAnsiTheme="minorEastAsia" w:eastAsiaTheme="minorEastAsia"/>
          <w:sz w:val="24"/>
          <w:szCs w:val="32"/>
        </w:rPr>
      </w:pPr>
      <w:bookmarkStart w:id="1152" w:name="_Toc13475"/>
      <w:r>
        <w:rPr>
          <w:rFonts w:hint="eastAsia" w:asciiTheme="minorEastAsia" w:hAnsiTheme="minorEastAsia" w:eastAsiaTheme="minorEastAsia"/>
          <w:sz w:val="24"/>
          <w:szCs w:val="32"/>
        </w:rPr>
        <w:t>九、存在以下行为之一的愿意接受相关部门的处理：</w:t>
      </w:r>
      <w:bookmarkEnd w:id="1152"/>
    </w:p>
    <w:p w14:paraId="31BA3DA3">
      <w:pPr>
        <w:spacing w:after="0" w:line="560" w:lineRule="exact"/>
        <w:ind w:firstLine="480" w:firstLineChars="200"/>
        <w:rPr>
          <w:rFonts w:asciiTheme="minorEastAsia" w:hAnsiTheme="minorEastAsia" w:eastAsiaTheme="minorEastAsia"/>
          <w:sz w:val="24"/>
          <w:szCs w:val="32"/>
        </w:rPr>
      </w:pPr>
      <w:r>
        <w:rPr>
          <w:rFonts w:hint="eastAsia" w:asciiTheme="minorEastAsia" w:hAnsiTheme="minorEastAsia" w:eastAsiaTheme="minorEastAsia"/>
          <w:sz w:val="24"/>
          <w:szCs w:val="32"/>
        </w:rPr>
        <w:t>（一）投标有效期内撤销投标文件的；</w:t>
      </w:r>
    </w:p>
    <w:p w14:paraId="1E64F86A">
      <w:pPr>
        <w:spacing w:after="0" w:line="560" w:lineRule="exact"/>
        <w:ind w:firstLine="480" w:firstLineChars="200"/>
        <w:rPr>
          <w:rFonts w:asciiTheme="minorEastAsia" w:hAnsiTheme="minorEastAsia" w:eastAsiaTheme="minorEastAsia"/>
          <w:sz w:val="24"/>
          <w:szCs w:val="32"/>
        </w:rPr>
      </w:pPr>
      <w:r>
        <w:rPr>
          <w:rFonts w:hint="eastAsia" w:asciiTheme="minorEastAsia" w:hAnsiTheme="minorEastAsia" w:eastAsiaTheme="minorEastAsia"/>
          <w:sz w:val="24"/>
          <w:szCs w:val="32"/>
        </w:rPr>
        <w:t>（二）在采购人确定中标人以前放弃中标候选资格的；</w:t>
      </w:r>
    </w:p>
    <w:p w14:paraId="740C354F">
      <w:pPr>
        <w:spacing w:after="0" w:line="560" w:lineRule="exact"/>
        <w:ind w:firstLine="480" w:firstLineChars="200"/>
        <w:rPr>
          <w:rFonts w:asciiTheme="minorEastAsia" w:hAnsiTheme="minorEastAsia" w:eastAsiaTheme="minorEastAsia"/>
          <w:sz w:val="24"/>
          <w:szCs w:val="32"/>
        </w:rPr>
      </w:pPr>
      <w:r>
        <w:rPr>
          <w:rFonts w:hint="eastAsia" w:asciiTheme="minorEastAsia" w:hAnsiTheme="minorEastAsia" w:eastAsiaTheme="minorEastAsia"/>
          <w:sz w:val="24"/>
          <w:szCs w:val="32"/>
        </w:rPr>
        <w:t>（三）由于中标人的原因未能按照磋商文件的规定与采购人签订合同；</w:t>
      </w:r>
    </w:p>
    <w:p w14:paraId="4CA4501A">
      <w:pPr>
        <w:spacing w:after="0" w:line="560" w:lineRule="exact"/>
        <w:ind w:firstLine="480" w:firstLineChars="200"/>
        <w:rPr>
          <w:rFonts w:asciiTheme="minorEastAsia" w:hAnsiTheme="minorEastAsia" w:eastAsiaTheme="minorEastAsia"/>
          <w:sz w:val="24"/>
          <w:szCs w:val="32"/>
        </w:rPr>
      </w:pPr>
      <w:r>
        <w:rPr>
          <w:rFonts w:hint="eastAsia" w:asciiTheme="minorEastAsia" w:hAnsiTheme="minorEastAsia" w:eastAsiaTheme="minorEastAsia"/>
          <w:sz w:val="24"/>
          <w:szCs w:val="32"/>
        </w:rPr>
        <w:t>（四）在投标文件中提供虚假材料谋取中标；</w:t>
      </w:r>
    </w:p>
    <w:p w14:paraId="7A76DBB0">
      <w:pPr>
        <w:spacing w:after="0" w:line="560" w:lineRule="exact"/>
        <w:ind w:firstLine="480" w:firstLineChars="200"/>
        <w:rPr>
          <w:rFonts w:asciiTheme="minorEastAsia" w:hAnsiTheme="minorEastAsia" w:eastAsiaTheme="minorEastAsia"/>
          <w:sz w:val="24"/>
          <w:szCs w:val="32"/>
        </w:rPr>
      </w:pPr>
      <w:r>
        <w:rPr>
          <w:rFonts w:hint="eastAsia" w:asciiTheme="minorEastAsia" w:hAnsiTheme="minorEastAsia" w:eastAsiaTheme="minorEastAsia"/>
          <w:sz w:val="24"/>
          <w:szCs w:val="32"/>
        </w:rPr>
        <w:t>（五）与采购人、其他供应商或者招标代理机构恶意串通的；</w:t>
      </w:r>
    </w:p>
    <w:p w14:paraId="59F5E7EF">
      <w:pPr>
        <w:spacing w:after="0" w:line="560" w:lineRule="exact"/>
        <w:ind w:firstLine="480" w:firstLineChars="200"/>
        <w:rPr>
          <w:rFonts w:asciiTheme="minorEastAsia" w:hAnsiTheme="minorEastAsia" w:eastAsiaTheme="minorEastAsia"/>
          <w:sz w:val="24"/>
          <w:szCs w:val="32"/>
        </w:rPr>
      </w:pPr>
      <w:r>
        <w:rPr>
          <w:rFonts w:hint="eastAsia" w:asciiTheme="minorEastAsia" w:hAnsiTheme="minorEastAsia" w:eastAsiaTheme="minorEastAsia"/>
          <w:sz w:val="24"/>
          <w:szCs w:val="32"/>
        </w:rPr>
        <w:t>（六）投标有效期内，供应商在政府采购活动中有违法、违规、违纪行为。</w:t>
      </w:r>
    </w:p>
    <w:p w14:paraId="30AF8DBC">
      <w:pPr>
        <w:spacing w:after="0" w:line="560" w:lineRule="exact"/>
        <w:ind w:firstLine="480" w:firstLineChars="200"/>
        <w:rPr>
          <w:rFonts w:asciiTheme="minorEastAsia" w:hAnsiTheme="minorEastAsia" w:eastAsiaTheme="minorEastAsia"/>
          <w:sz w:val="24"/>
          <w:szCs w:val="32"/>
        </w:rPr>
      </w:pPr>
      <w:r>
        <w:rPr>
          <w:rFonts w:hint="eastAsia" w:asciiTheme="minorEastAsia" w:hAnsiTheme="minorEastAsia" w:eastAsiaTheme="minorEastAsia"/>
          <w:sz w:val="24"/>
          <w:szCs w:val="32"/>
        </w:rPr>
        <w:t>由此产生的一切法律后果和责任由我公司承担。我公司声明放弃对此提出任何异议和追索的权利。</w:t>
      </w:r>
    </w:p>
    <w:p w14:paraId="7B451FAD">
      <w:pPr>
        <w:spacing w:after="0" w:line="560" w:lineRule="exact"/>
        <w:ind w:firstLine="480" w:firstLineChars="200"/>
        <w:rPr>
          <w:rFonts w:asciiTheme="minorEastAsia" w:hAnsiTheme="minorEastAsia" w:eastAsiaTheme="minorEastAsia"/>
          <w:sz w:val="24"/>
          <w:szCs w:val="32"/>
        </w:rPr>
      </w:pPr>
      <w:r>
        <w:rPr>
          <w:rFonts w:hint="eastAsia" w:asciiTheme="minorEastAsia" w:hAnsiTheme="minorEastAsia" w:eastAsiaTheme="minorEastAsia"/>
          <w:sz w:val="24"/>
          <w:szCs w:val="32"/>
        </w:rPr>
        <w:t>本公司对上述承诺的内容事项真实性负责。如经查实上述承诺的内容事项存在虚假，我公司愿意接受以提供虚假材料谋取中标追究法律责任。</w:t>
      </w:r>
    </w:p>
    <w:p w14:paraId="311F045E">
      <w:pPr>
        <w:spacing w:after="0" w:line="360" w:lineRule="auto"/>
        <w:ind w:firstLine="480" w:firstLineChars="200"/>
        <w:rPr>
          <w:rFonts w:hint="eastAsia" w:asciiTheme="minorEastAsia" w:hAnsiTheme="minorEastAsia" w:eastAsiaTheme="minorEastAsia"/>
          <w:sz w:val="24"/>
          <w:szCs w:val="32"/>
        </w:rPr>
      </w:pPr>
    </w:p>
    <w:p w14:paraId="4934822A">
      <w:pPr>
        <w:widowControl w:val="0"/>
        <w:tabs>
          <w:tab w:val="left" w:leader="underscore" w:pos="4915"/>
        </w:tabs>
        <w:adjustRightInd/>
        <w:snapToGrid/>
        <w:spacing w:line="420" w:lineRule="exact"/>
        <w:ind w:left="3179" w:leftChars="1445" w:firstLine="240" w:firstLineChars="100"/>
        <w:rPr>
          <w:rFonts w:asciiTheme="minorEastAsia" w:hAnsiTheme="minorEastAsia" w:eastAsiaTheme="minorEastAsia"/>
          <w:sz w:val="24"/>
        </w:rPr>
      </w:pPr>
      <w:r>
        <w:rPr>
          <w:rFonts w:hint="eastAsia" w:asciiTheme="minorEastAsia" w:hAnsiTheme="minorEastAsia" w:eastAsiaTheme="minorEastAsia"/>
          <w:sz w:val="24"/>
        </w:rPr>
        <w:t>供应商：（盖单位章）</w:t>
      </w:r>
    </w:p>
    <w:p w14:paraId="6F023877">
      <w:pPr>
        <w:widowControl w:val="0"/>
        <w:tabs>
          <w:tab w:val="left" w:leader="underscore" w:pos="7143"/>
        </w:tabs>
        <w:adjustRightInd/>
        <w:snapToGrid/>
        <w:spacing w:line="420" w:lineRule="exact"/>
        <w:ind w:left="3320"/>
        <w:rPr>
          <w:rFonts w:asciiTheme="minorEastAsia" w:hAnsiTheme="minorEastAsia" w:eastAsiaTheme="minorEastAsia"/>
          <w:sz w:val="24"/>
        </w:rPr>
      </w:pPr>
      <w:r>
        <w:rPr>
          <w:rFonts w:hint="eastAsia" w:asciiTheme="minorEastAsia" w:hAnsiTheme="minorEastAsia" w:eastAsiaTheme="minorEastAsia"/>
          <w:sz w:val="24"/>
        </w:rPr>
        <w:t>法定代表人：（电子签章）</w:t>
      </w:r>
      <w:r>
        <w:rPr>
          <w:rFonts w:asciiTheme="minorEastAsia" w:hAnsiTheme="minorEastAsia" w:eastAsiaTheme="minorEastAsia"/>
          <w:sz w:val="24"/>
        </w:rPr>
        <w:t xml:space="preserve">           </w:t>
      </w:r>
      <w:r>
        <w:rPr>
          <w:rFonts w:hint="eastAsia" w:asciiTheme="minorEastAsia" w:hAnsiTheme="minorEastAsia" w:eastAsiaTheme="minorEastAsia"/>
          <w:sz w:val="24"/>
        </w:rPr>
        <w:t xml:space="preserve">          </w:t>
      </w:r>
      <w:r>
        <w:rPr>
          <w:rFonts w:asciiTheme="minorEastAsia" w:hAnsiTheme="minorEastAsia" w:eastAsiaTheme="minorEastAsia"/>
          <w:sz w:val="24"/>
        </w:rPr>
        <w:t xml:space="preserve">                     </w:t>
      </w:r>
    </w:p>
    <w:p w14:paraId="727FF987">
      <w:pPr>
        <w:widowControl w:val="0"/>
        <w:adjustRightInd/>
        <w:snapToGrid/>
        <w:spacing w:line="420" w:lineRule="exact"/>
        <w:jc w:val="center"/>
        <w:rPr>
          <w:rFonts w:asciiTheme="minorEastAsia" w:hAnsiTheme="minorEastAsia" w:eastAsiaTheme="minorEastAsia"/>
          <w:sz w:val="24"/>
        </w:rPr>
      </w:pPr>
      <w:r>
        <w:rPr>
          <w:rFonts w:hint="eastAsia" w:asciiTheme="minorEastAsia" w:hAnsiTheme="minorEastAsia" w:eastAsiaTheme="minorEastAsia"/>
          <w:sz w:val="24"/>
        </w:rPr>
        <w:t>年  月  日</w:t>
      </w:r>
    </w:p>
    <w:p w14:paraId="6257484D">
      <w:pPr>
        <w:spacing w:after="0" w:line="560" w:lineRule="exact"/>
        <w:ind w:firstLine="480" w:firstLineChars="200"/>
        <w:rPr>
          <w:rFonts w:asciiTheme="minorEastAsia" w:hAnsiTheme="minorEastAsia" w:eastAsiaTheme="minorEastAsia"/>
          <w:sz w:val="24"/>
          <w:szCs w:val="32"/>
        </w:rPr>
      </w:pPr>
    </w:p>
    <w:p w14:paraId="3956637C">
      <w:pPr>
        <w:spacing w:line="440" w:lineRule="exact"/>
        <w:jc w:val="center"/>
        <w:rPr>
          <w:rFonts w:asciiTheme="minorEastAsia" w:hAnsiTheme="minorEastAsia" w:eastAsiaTheme="minorEastAsia"/>
          <w:sz w:val="36"/>
          <w:szCs w:val="36"/>
        </w:rPr>
      </w:pPr>
    </w:p>
    <w:p w14:paraId="61CCABE7">
      <w:pPr>
        <w:spacing w:line="440" w:lineRule="exact"/>
        <w:jc w:val="center"/>
        <w:rPr>
          <w:rFonts w:asciiTheme="minorEastAsia" w:hAnsiTheme="minorEastAsia" w:eastAsiaTheme="minorEastAsia"/>
          <w:sz w:val="36"/>
          <w:szCs w:val="36"/>
        </w:rPr>
      </w:pPr>
    </w:p>
    <w:p w14:paraId="7D9CA872">
      <w:pPr>
        <w:rPr>
          <w:rFonts w:asciiTheme="minorEastAsia" w:hAnsiTheme="minorEastAsia" w:eastAsiaTheme="minorEastAsia"/>
          <w:b/>
          <w:bCs/>
          <w:sz w:val="28"/>
          <w:szCs w:val="28"/>
        </w:rPr>
        <w:sectPr>
          <w:footerReference r:id="rId4" w:type="default"/>
          <w:pgSz w:w="11907" w:h="16840"/>
          <w:pgMar w:top="1191" w:right="1758" w:bottom="1191" w:left="1417" w:header="720" w:footer="720" w:gutter="0"/>
          <w:cols w:space="720" w:num="1"/>
          <w:docGrid w:type="lines" w:linePitch="299" w:charSpace="0"/>
        </w:sectPr>
      </w:pPr>
    </w:p>
    <w:p w14:paraId="79A15C68">
      <w:pPr>
        <w:keepNext/>
        <w:keepLines/>
        <w:widowControl w:val="0"/>
        <w:adjustRightInd/>
        <w:snapToGrid/>
        <w:spacing w:before="260" w:after="260" w:line="416" w:lineRule="auto"/>
        <w:jc w:val="center"/>
        <w:outlineLvl w:val="1"/>
        <w:rPr>
          <w:rFonts w:hint="eastAsia" w:cs="Times New Roman" w:asciiTheme="minorEastAsia" w:hAnsiTheme="minorEastAsia" w:eastAsiaTheme="minorEastAsia"/>
          <w:b/>
          <w:sz w:val="32"/>
          <w:szCs w:val="32"/>
          <w:lang w:val="en-US" w:eastAsia="zh-CN" w:bidi="ar-SA"/>
        </w:rPr>
      </w:pPr>
      <w:bookmarkStart w:id="1153" w:name="_Toc454959348"/>
      <w:bookmarkStart w:id="1154" w:name="_Toc3724"/>
      <w:bookmarkStart w:id="1155" w:name="_Toc23288"/>
      <w:bookmarkStart w:id="1156" w:name="_Toc422041010"/>
      <w:bookmarkStart w:id="1157" w:name="_Toc312141140"/>
      <w:bookmarkStart w:id="1158" w:name="_Toc395626667"/>
      <w:r>
        <w:rPr>
          <w:rFonts w:hint="eastAsia" w:cs="Times New Roman" w:asciiTheme="minorEastAsia" w:hAnsiTheme="minorEastAsia" w:eastAsiaTheme="minorEastAsia"/>
          <w:b/>
          <w:sz w:val="32"/>
          <w:szCs w:val="32"/>
          <w:lang w:val="en-US" w:eastAsia="zh-CN" w:bidi="ar-SA"/>
        </w:rPr>
        <w:t>五、已标价工程量清单</w:t>
      </w:r>
      <w:bookmarkEnd w:id="1153"/>
      <w:bookmarkEnd w:id="1154"/>
      <w:bookmarkEnd w:id="1155"/>
    </w:p>
    <w:p w14:paraId="6B602637">
      <w:pPr>
        <w:tabs>
          <w:tab w:val="left" w:pos="720"/>
        </w:tabs>
        <w:spacing w:line="440" w:lineRule="exact"/>
        <w:ind w:firstLine="602" w:firstLineChars="200"/>
        <w:jc w:val="center"/>
        <w:rPr>
          <w:rFonts w:cs="Times New Roman" w:asciiTheme="minorEastAsia" w:hAnsiTheme="minorEastAsia" w:eastAsiaTheme="minorEastAsia"/>
          <w:b/>
          <w:bCs/>
          <w:sz w:val="30"/>
          <w:szCs w:val="32"/>
          <w:u w:color="000000"/>
        </w:rPr>
      </w:pPr>
    </w:p>
    <w:p w14:paraId="10CC6BB9">
      <w:pPr>
        <w:tabs>
          <w:tab w:val="left" w:pos="720"/>
        </w:tabs>
        <w:spacing w:line="440" w:lineRule="exact"/>
        <w:ind w:firstLine="643" w:firstLineChars="200"/>
        <w:jc w:val="center"/>
        <w:rPr>
          <w:rFonts w:hint="eastAsia" w:cs="Times New Roman" w:asciiTheme="minorEastAsia" w:hAnsiTheme="minorEastAsia" w:eastAsiaTheme="minorEastAsia"/>
          <w:b/>
          <w:sz w:val="32"/>
          <w:szCs w:val="32"/>
          <w:lang w:val="en-US" w:eastAsia="zh-CN" w:bidi="ar-SA"/>
        </w:rPr>
      </w:pPr>
    </w:p>
    <w:p w14:paraId="0C603118">
      <w:pPr>
        <w:bidi w:val="0"/>
        <w:rPr>
          <w:rFonts w:hint="eastAsia" w:ascii="Tahoma" w:hAnsi="Tahoma" w:eastAsia="微软雅黑" w:cstheme="minorBidi"/>
          <w:sz w:val="22"/>
          <w:szCs w:val="22"/>
          <w:lang w:val="en-US" w:eastAsia="zh-CN" w:bidi="ar-SA"/>
        </w:rPr>
      </w:pPr>
    </w:p>
    <w:p w14:paraId="750A9885">
      <w:pPr>
        <w:bidi w:val="0"/>
        <w:rPr>
          <w:rFonts w:hint="eastAsia"/>
          <w:lang w:val="en-US" w:eastAsia="zh-CN"/>
        </w:rPr>
      </w:pPr>
    </w:p>
    <w:p w14:paraId="4C61D7B1">
      <w:pPr>
        <w:bidi w:val="0"/>
        <w:rPr>
          <w:rFonts w:hint="eastAsia"/>
          <w:lang w:val="en-US" w:eastAsia="zh-CN"/>
        </w:rPr>
      </w:pPr>
    </w:p>
    <w:p w14:paraId="2CC88C42">
      <w:pPr>
        <w:bidi w:val="0"/>
        <w:rPr>
          <w:rFonts w:hint="eastAsia"/>
          <w:lang w:val="en-US" w:eastAsia="zh-CN"/>
        </w:rPr>
      </w:pPr>
    </w:p>
    <w:p w14:paraId="0AD782AA">
      <w:pPr>
        <w:bidi w:val="0"/>
        <w:rPr>
          <w:rFonts w:hint="eastAsia"/>
          <w:lang w:val="en-US" w:eastAsia="zh-CN"/>
        </w:rPr>
      </w:pPr>
    </w:p>
    <w:p w14:paraId="1601619F">
      <w:pPr>
        <w:bidi w:val="0"/>
        <w:rPr>
          <w:rFonts w:hint="eastAsia"/>
          <w:lang w:val="en-US" w:eastAsia="zh-CN"/>
        </w:rPr>
      </w:pPr>
    </w:p>
    <w:p w14:paraId="73F284E2">
      <w:pPr>
        <w:bidi w:val="0"/>
        <w:rPr>
          <w:rFonts w:hint="eastAsia"/>
          <w:lang w:val="en-US" w:eastAsia="zh-CN"/>
        </w:rPr>
      </w:pPr>
    </w:p>
    <w:p w14:paraId="0296706B">
      <w:pPr>
        <w:bidi w:val="0"/>
        <w:rPr>
          <w:rFonts w:hint="eastAsia"/>
          <w:lang w:val="en-US" w:eastAsia="zh-CN"/>
        </w:rPr>
      </w:pPr>
    </w:p>
    <w:p w14:paraId="0D6A73BC">
      <w:pPr>
        <w:bidi w:val="0"/>
        <w:rPr>
          <w:rFonts w:hint="eastAsia"/>
          <w:lang w:val="en-US" w:eastAsia="zh-CN"/>
        </w:rPr>
      </w:pPr>
    </w:p>
    <w:p w14:paraId="2D9780CB">
      <w:pPr>
        <w:bidi w:val="0"/>
        <w:rPr>
          <w:rFonts w:hint="eastAsia"/>
          <w:lang w:val="en-US" w:eastAsia="zh-CN"/>
        </w:rPr>
      </w:pPr>
    </w:p>
    <w:p w14:paraId="2EC20425">
      <w:pPr>
        <w:bidi w:val="0"/>
        <w:rPr>
          <w:rFonts w:hint="eastAsia"/>
          <w:lang w:val="en-US" w:eastAsia="zh-CN"/>
        </w:rPr>
      </w:pPr>
    </w:p>
    <w:p w14:paraId="78804BDE">
      <w:pPr>
        <w:bidi w:val="0"/>
        <w:rPr>
          <w:rFonts w:hint="eastAsia"/>
          <w:lang w:val="en-US" w:eastAsia="zh-CN"/>
        </w:rPr>
      </w:pPr>
    </w:p>
    <w:p w14:paraId="6D49BACB">
      <w:pPr>
        <w:bidi w:val="0"/>
        <w:rPr>
          <w:rFonts w:hint="eastAsia"/>
          <w:lang w:val="en-US" w:eastAsia="zh-CN"/>
        </w:rPr>
      </w:pPr>
    </w:p>
    <w:p w14:paraId="7BEFB70C">
      <w:pPr>
        <w:bidi w:val="0"/>
        <w:rPr>
          <w:rFonts w:hint="eastAsia"/>
          <w:lang w:val="en-US" w:eastAsia="zh-CN"/>
        </w:rPr>
      </w:pPr>
    </w:p>
    <w:p w14:paraId="1DAD4739">
      <w:pPr>
        <w:bidi w:val="0"/>
        <w:rPr>
          <w:rFonts w:hint="eastAsia"/>
          <w:lang w:val="en-US" w:eastAsia="zh-CN"/>
        </w:rPr>
      </w:pPr>
    </w:p>
    <w:p w14:paraId="334C4778">
      <w:pPr>
        <w:bidi w:val="0"/>
        <w:rPr>
          <w:rFonts w:hint="eastAsia"/>
          <w:lang w:val="en-US" w:eastAsia="zh-CN"/>
        </w:rPr>
      </w:pPr>
    </w:p>
    <w:p w14:paraId="475E87A5">
      <w:pPr>
        <w:bidi w:val="0"/>
        <w:rPr>
          <w:rFonts w:hint="eastAsia"/>
          <w:lang w:val="en-US" w:eastAsia="zh-CN"/>
        </w:rPr>
      </w:pPr>
    </w:p>
    <w:p w14:paraId="03DCD5A7">
      <w:pPr>
        <w:bidi w:val="0"/>
        <w:rPr>
          <w:rFonts w:hint="eastAsia"/>
          <w:lang w:val="en-US" w:eastAsia="zh-CN"/>
        </w:rPr>
      </w:pPr>
    </w:p>
    <w:p w14:paraId="5050AFF7">
      <w:pPr>
        <w:bidi w:val="0"/>
        <w:rPr>
          <w:rFonts w:hint="eastAsia"/>
          <w:lang w:val="en-US" w:eastAsia="zh-CN"/>
        </w:rPr>
      </w:pPr>
    </w:p>
    <w:p w14:paraId="3D0A182A">
      <w:pPr>
        <w:bidi w:val="0"/>
        <w:rPr>
          <w:rFonts w:hint="eastAsia"/>
          <w:lang w:val="en-US" w:eastAsia="zh-CN"/>
        </w:rPr>
      </w:pPr>
    </w:p>
    <w:p w14:paraId="480D2750">
      <w:pPr>
        <w:bidi w:val="0"/>
        <w:rPr>
          <w:rFonts w:hint="eastAsia"/>
          <w:lang w:val="en-US" w:eastAsia="zh-CN"/>
        </w:rPr>
      </w:pPr>
    </w:p>
    <w:p w14:paraId="02F8886A">
      <w:pPr>
        <w:bidi w:val="0"/>
        <w:rPr>
          <w:rFonts w:hint="eastAsia"/>
          <w:lang w:val="en-US" w:eastAsia="zh-CN"/>
        </w:rPr>
      </w:pPr>
    </w:p>
    <w:p w14:paraId="0CAC55FC">
      <w:pPr>
        <w:bidi w:val="0"/>
        <w:rPr>
          <w:rFonts w:hint="eastAsia"/>
          <w:lang w:val="en-US" w:eastAsia="zh-CN"/>
        </w:rPr>
      </w:pPr>
    </w:p>
    <w:p w14:paraId="5189E82F">
      <w:pPr>
        <w:tabs>
          <w:tab w:val="center" w:pos="4617"/>
        </w:tabs>
        <w:bidi w:val="0"/>
        <w:jc w:val="left"/>
        <w:rPr>
          <w:rFonts w:hint="eastAsia"/>
          <w:lang w:val="en-US" w:eastAsia="zh-CN"/>
        </w:rPr>
        <w:sectPr>
          <w:footerReference r:id="rId5" w:type="default"/>
          <w:pgSz w:w="11900" w:h="16840"/>
          <w:pgMar w:top="1418" w:right="1418" w:bottom="1418" w:left="1247" w:header="0" w:footer="6" w:gutter="0"/>
          <w:pgNumType w:fmt="decimal"/>
          <w:cols w:space="720" w:num="1"/>
          <w:docGrid w:linePitch="360" w:charSpace="0"/>
        </w:sectPr>
      </w:pPr>
      <w:r>
        <w:rPr>
          <w:rFonts w:hint="eastAsia"/>
          <w:lang w:val="en-US" w:eastAsia="zh-CN"/>
        </w:rPr>
        <w:tab/>
      </w:r>
    </w:p>
    <w:p w14:paraId="4625ECB9">
      <w:pPr>
        <w:tabs>
          <w:tab w:val="left" w:pos="720"/>
        </w:tabs>
        <w:spacing w:line="440" w:lineRule="exact"/>
        <w:ind w:firstLine="643" w:firstLineChars="200"/>
        <w:jc w:val="center"/>
        <w:rPr>
          <w:rFonts w:hint="eastAsia" w:cs="Times New Roman" w:asciiTheme="minorEastAsia" w:hAnsiTheme="minorEastAsia" w:eastAsiaTheme="minorEastAsia"/>
          <w:b/>
          <w:sz w:val="32"/>
          <w:szCs w:val="32"/>
          <w:lang w:val="en-US" w:eastAsia="zh-CN" w:bidi="ar-SA"/>
        </w:rPr>
      </w:pPr>
      <w:r>
        <w:rPr>
          <w:rFonts w:hint="eastAsia" w:cs="Times New Roman" w:asciiTheme="minorEastAsia" w:hAnsiTheme="minorEastAsia" w:eastAsiaTheme="minorEastAsia"/>
          <w:b/>
          <w:sz w:val="32"/>
          <w:szCs w:val="32"/>
          <w:lang w:val="en-US" w:eastAsia="zh-CN" w:bidi="ar-SA"/>
        </w:rPr>
        <w:t>六、</w:t>
      </w:r>
      <w:bookmarkEnd w:id="1156"/>
      <w:bookmarkEnd w:id="1157"/>
      <w:bookmarkEnd w:id="1158"/>
      <w:r>
        <w:rPr>
          <w:rFonts w:hint="eastAsia" w:cs="Times New Roman" w:asciiTheme="minorEastAsia" w:hAnsiTheme="minorEastAsia" w:eastAsiaTheme="minorEastAsia"/>
          <w:b/>
          <w:sz w:val="32"/>
          <w:szCs w:val="32"/>
          <w:lang w:val="en-US" w:eastAsia="zh-CN" w:bidi="ar-SA"/>
        </w:rPr>
        <w:t>施工组织设计</w:t>
      </w:r>
    </w:p>
    <w:p w14:paraId="6F7A4554">
      <w:pPr>
        <w:tabs>
          <w:tab w:val="left" w:pos="720"/>
        </w:tabs>
        <w:spacing w:line="440" w:lineRule="exact"/>
        <w:ind w:firstLine="480" w:firstLineChars="200"/>
        <w:rPr>
          <w:rFonts w:cs="宋体" w:asciiTheme="minorEastAsia" w:hAnsiTheme="minorEastAsia" w:eastAsiaTheme="minorEastAsia"/>
          <w:kern w:val="2"/>
          <w:sz w:val="24"/>
        </w:rPr>
      </w:pPr>
      <w:r>
        <w:rPr>
          <w:rFonts w:hint="eastAsia" w:cs="宋体" w:asciiTheme="minorEastAsia" w:hAnsiTheme="minorEastAsia" w:eastAsiaTheme="minorEastAsia"/>
          <w:kern w:val="2"/>
          <w:sz w:val="24"/>
        </w:rPr>
        <w:t>1. 供应商编制施工组织设计的要求：编制时应简明扼要地说明施工方法，工程质量、安全生产、文明施工、环境保护、冬雨季施工、工程进度、技术组织等主要措施。用图表形式阐明本项目的施工总平面、进度计划以及拟投入主要施工设备、劳动力、项目管理机构等。</w:t>
      </w:r>
    </w:p>
    <w:p w14:paraId="6E886A4C">
      <w:pPr>
        <w:widowControl w:val="0"/>
        <w:tabs>
          <w:tab w:val="left" w:pos="720"/>
        </w:tabs>
        <w:adjustRightInd/>
        <w:snapToGrid/>
        <w:spacing w:after="0" w:line="440" w:lineRule="exact"/>
        <w:ind w:firstLine="480" w:firstLineChars="200"/>
        <w:jc w:val="both"/>
        <w:outlineLvl w:val="1"/>
        <w:rPr>
          <w:rFonts w:cs="宋体" w:asciiTheme="minorEastAsia" w:hAnsiTheme="minorEastAsia" w:eastAsiaTheme="minorEastAsia"/>
          <w:kern w:val="2"/>
          <w:sz w:val="24"/>
        </w:rPr>
      </w:pPr>
      <w:bookmarkStart w:id="1159" w:name="_Toc7444"/>
      <w:bookmarkStart w:id="1160" w:name="_Toc4436"/>
      <w:r>
        <w:rPr>
          <w:rFonts w:hint="eastAsia" w:cs="宋体" w:asciiTheme="minorEastAsia" w:hAnsiTheme="minorEastAsia" w:eastAsiaTheme="minorEastAsia"/>
          <w:kern w:val="2"/>
          <w:sz w:val="24"/>
        </w:rPr>
        <w:t>2. 图表及格式要求：</w:t>
      </w:r>
      <w:bookmarkEnd w:id="1159"/>
      <w:bookmarkEnd w:id="1160"/>
    </w:p>
    <w:p w14:paraId="0D25722B">
      <w:pPr>
        <w:widowControl w:val="0"/>
        <w:tabs>
          <w:tab w:val="left" w:pos="720"/>
        </w:tabs>
        <w:adjustRightInd/>
        <w:snapToGrid/>
        <w:spacing w:after="0" w:line="440" w:lineRule="exact"/>
        <w:ind w:firstLine="864" w:firstLineChars="360"/>
        <w:jc w:val="both"/>
        <w:rPr>
          <w:rFonts w:cs="宋体" w:asciiTheme="minorEastAsia" w:hAnsiTheme="minorEastAsia" w:eastAsiaTheme="minorEastAsia"/>
          <w:kern w:val="2"/>
          <w:sz w:val="24"/>
        </w:rPr>
      </w:pPr>
      <w:r>
        <w:rPr>
          <w:rFonts w:hint="eastAsia" w:cs="宋体" w:asciiTheme="minorEastAsia" w:hAnsiTheme="minorEastAsia" w:eastAsiaTheme="minorEastAsia"/>
          <w:kern w:val="2"/>
          <w:sz w:val="24"/>
        </w:rPr>
        <w:t>附表一  拟投入的主要施工设备表</w:t>
      </w:r>
    </w:p>
    <w:p w14:paraId="3654CE27">
      <w:pPr>
        <w:widowControl w:val="0"/>
        <w:tabs>
          <w:tab w:val="left" w:pos="720"/>
        </w:tabs>
        <w:adjustRightInd/>
        <w:snapToGrid/>
        <w:spacing w:after="0" w:line="440" w:lineRule="exact"/>
        <w:ind w:firstLine="864" w:firstLineChars="360"/>
        <w:jc w:val="both"/>
        <w:rPr>
          <w:rFonts w:cs="宋体" w:asciiTheme="minorEastAsia" w:hAnsiTheme="minorEastAsia" w:eastAsiaTheme="minorEastAsia"/>
          <w:kern w:val="2"/>
          <w:sz w:val="24"/>
        </w:rPr>
      </w:pPr>
      <w:r>
        <w:rPr>
          <w:rFonts w:hint="eastAsia" w:cs="宋体" w:asciiTheme="minorEastAsia" w:hAnsiTheme="minorEastAsia" w:eastAsiaTheme="minorEastAsia"/>
          <w:kern w:val="2"/>
          <w:sz w:val="24"/>
        </w:rPr>
        <w:t>附表二  劳动力计划表</w:t>
      </w:r>
    </w:p>
    <w:p w14:paraId="7C22F202">
      <w:pPr>
        <w:widowControl w:val="0"/>
        <w:tabs>
          <w:tab w:val="left" w:pos="720"/>
        </w:tabs>
        <w:adjustRightInd/>
        <w:snapToGrid/>
        <w:spacing w:after="0" w:line="440" w:lineRule="exact"/>
        <w:ind w:firstLine="864" w:firstLineChars="360"/>
        <w:jc w:val="both"/>
        <w:rPr>
          <w:rFonts w:cs="宋体" w:asciiTheme="minorEastAsia" w:hAnsiTheme="minorEastAsia" w:eastAsiaTheme="minorEastAsia"/>
          <w:kern w:val="2"/>
          <w:sz w:val="24"/>
        </w:rPr>
      </w:pPr>
      <w:r>
        <w:rPr>
          <w:rFonts w:hint="eastAsia" w:cs="宋体" w:asciiTheme="minorEastAsia" w:hAnsiTheme="minorEastAsia" w:eastAsiaTheme="minorEastAsia"/>
          <w:kern w:val="2"/>
          <w:sz w:val="24"/>
        </w:rPr>
        <w:t>附表三  进度计划</w:t>
      </w:r>
    </w:p>
    <w:p w14:paraId="759AF58C">
      <w:pPr>
        <w:widowControl w:val="0"/>
        <w:tabs>
          <w:tab w:val="left" w:pos="720"/>
        </w:tabs>
        <w:adjustRightInd/>
        <w:snapToGrid/>
        <w:spacing w:after="0" w:line="440" w:lineRule="exact"/>
        <w:ind w:firstLine="864" w:firstLineChars="360"/>
        <w:jc w:val="both"/>
        <w:rPr>
          <w:rFonts w:cs="宋体" w:asciiTheme="minorEastAsia" w:hAnsiTheme="minorEastAsia" w:eastAsiaTheme="minorEastAsia"/>
          <w:kern w:val="2"/>
          <w:sz w:val="24"/>
        </w:rPr>
      </w:pPr>
      <w:r>
        <w:rPr>
          <w:rFonts w:hint="eastAsia" w:cs="宋体" w:asciiTheme="minorEastAsia" w:hAnsiTheme="minorEastAsia" w:eastAsiaTheme="minorEastAsia"/>
          <w:kern w:val="2"/>
          <w:sz w:val="24"/>
        </w:rPr>
        <w:t>附表四  施工总平面图</w:t>
      </w:r>
    </w:p>
    <w:p w14:paraId="36FA074C">
      <w:pPr>
        <w:widowControl w:val="0"/>
        <w:adjustRightInd/>
        <w:snapToGrid/>
        <w:spacing w:after="0" w:line="440" w:lineRule="exact"/>
        <w:jc w:val="both"/>
        <w:rPr>
          <w:rFonts w:cs="宋体" w:asciiTheme="minorEastAsia" w:hAnsiTheme="minorEastAsia" w:eastAsiaTheme="minorEastAsia"/>
          <w:b/>
          <w:bCs/>
          <w:kern w:val="2"/>
          <w:sz w:val="24"/>
        </w:rPr>
      </w:pPr>
      <w:r>
        <w:rPr>
          <w:rFonts w:hint="eastAsia" w:cs="宋体" w:asciiTheme="minorEastAsia" w:hAnsiTheme="minorEastAsia" w:eastAsiaTheme="minorEastAsia"/>
          <w:kern w:val="2"/>
          <w:sz w:val="20"/>
          <w:szCs w:val="20"/>
        </w:rPr>
        <w:br w:type="page"/>
      </w:r>
      <w:bookmarkStart w:id="1161" w:name="_Toc296602610"/>
      <w:bookmarkStart w:id="1162" w:name="_Toc179632817"/>
      <w:bookmarkStart w:id="1163" w:name="_Toc246996365"/>
      <w:bookmarkStart w:id="1164" w:name="_Toc144974865"/>
      <w:bookmarkStart w:id="1165" w:name="_Toc152042586"/>
      <w:bookmarkStart w:id="1166" w:name="_Toc247085883"/>
      <w:bookmarkStart w:id="1167" w:name="_Toc246997108"/>
      <w:bookmarkStart w:id="1168" w:name="_Toc152045797"/>
      <w:r>
        <w:rPr>
          <w:rFonts w:hint="eastAsia" w:cs="宋体" w:asciiTheme="minorEastAsia" w:hAnsiTheme="minorEastAsia" w:eastAsiaTheme="minorEastAsia"/>
          <w:b/>
          <w:bCs/>
          <w:kern w:val="2"/>
          <w:sz w:val="24"/>
        </w:rPr>
        <w:t>附表一：拟投入本项目的主要施工设备表</w:t>
      </w:r>
      <w:bookmarkEnd w:id="1161"/>
      <w:bookmarkEnd w:id="1162"/>
      <w:bookmarkEnd w:id="1163"/>
      <w:bookmarkEnd w:id="1164"/>
      <w:bookmarkEnd w:id="1165"/>
      <w:bookmarkEnd w:id="1166"/>
      <w:bookmarkEnd w:id="1167"/>
      <w:bookmarkEnd w:id="1168"/>
    </w:p>
    <w:p w14:paraId="0487E35B">
      <w:pPr>
        <w:widowControl w:val="0"/>
        <w:adjustRightInd/>
        <w:snapToGrid/>
        <w:spacing w:after="0" w:line="440" w:lineRule="exact"/>
        <w:jc w:val="both"/>
        <w:rPr>
          <w:rFonts w:cs="宋体" w:asciiTheme="minorEastAsia" w:hAnsiTheme="minorEastAsia" w:eastAsiaTheme="minorEastAsia"/>
          <w:kern w:val="2"/>
          <w:sz w:val="24"/>
        </w:rPr>
      </w:pPr>
    </w:p>
    <w:tbl>
      <w:tblPr>
        <w:tblStyle w:val="16"/>
        <w:tblW w:w="87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5"/>
        <w:gridCol w:w="1086"/>
        <w:gridCol w:w="761"/>
        <w:gridCol w:w="990"/>
        <w:gridCol w:w="672"/>
        <w:gridCol w:w="738"/>
        <w:gridCol w:w="1212"/>
        <w:gridCol w:w="874"/>
        <w:gridCol w:w="1055"/>
        <w:gridCol w:w="691"/>
      </w:tblGrid>
      <w:tr w14:paraId="54B10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vAlign w:val="center"/>
          </w:tcPr>
          <w:p w14:paraId="58B25E44">
            <w:pPr>
              <w:widowControl w:val="0"/>
              <w:adjustRightInd/>
              <w:snapToGrid/>
              <w:spacing w:after="0" w:line="440" w:lineRule="exact"/>
              <w:jc w:val="both"/>
              <w:rPr>
                <w:rFonts w:cs="宋体" w:asciiTheme="minorEastAsia" w:hAnsiTheme="minorEastAsia" w:eastAsiaTheme="minorEastAsia"/>
                <w:kern w:val="2"/>
                <w:sz w:val="24"/>
              </w:rPr>
            </w:pPr>
            <w:r>
              <w:rPr>
                <w:rFonts w:hint="eastAsia" w:cs="宋体" w:asciiTheme="minorEastAsia" w:hAnsiTheme="minorEastAsia" w:eastAsiaTheme="minorEastAsia"/>
                <w:kern w:val="2"/>
                <w:sz w:val="24"/>
              </w:rPr>
              <w:t>序号</w:t>
            </w:r>
          </w:p>
        </w:tc>
        <w:tc>
          <w:tcPr>
            <w:tcW w:w="1086" w:type="dxa"/>
            <w:vAlign w:val="center"/>
          </w:tcPr>
          <w:p w14:paraId="6B48F053">
            <w:pPr>
              <w:widowControl w:val="0"/>
              <w:adjustRightInd/>
              <w:snapToGrid/>
              <w:spacing w:after="0" w:line="440" w:lineRule="exact"/>
              <w:jc w:val="center"/>
              <w:rPr>
                <w:rFonts w:cs="宋体" w:asciiTheme="minorEastAsia" w:hAnsiTheme="minorEastAsia" w:eastAsiaTheme="minorEastAsia"/>
                <w:kern w:val="2"/>
                <w:sz w:val="24"/>
              </w:rPr>
            </w:pPr>
            <w:r>
              <w:rPr>
                <w:rFonts w:hint="eastAsia" w:cs="宋体" w:asciiTheme="minorEastAsia" w:hAnsiTheme="minorEastAsia" w:eastAsiaTheme="minorEastAsia"/>
                <w:kern w:val="2"/>
                <w:sz w:val="24"/>
              </w:rPr>
              <w:t>设备名称</w:t>
            </w:r>
          </w:p>
        </w:tc>
        <w:tc>
          <w:tcPr>
            <w:tcW w:w="761" w:type="dxa"/>
            <w:vAlign w:val="center"/>
          </w:tcPr>
          <w:p w14:paraId="2AEDCB31">
            <w:pPr>
              <w:widowControl w:val="0"/>
              <w:adjustRightInd/>
              <w:snapToGrid/>
              <w:spacing w:after="0" w:line="440" w:lineRule="exact"/>
              <w:jc w:val="center"/>
              <w:rPr>
                <w:rFonts w:cs="宋体" w:asciiTheme="minorEastAsia" w:hAnsiTheme="minorEastAsia" w:eastAsiaTheme="minorEastAsia"/>
                <w:kern w:val="2"/>
                <w:sz w:val="24"/>
              </w:rPr>
            </w:pPr>
            <w:r>
              <w:rPr>
                <w:rFonts w:hint="eastAsia" w:cs="宋体" w:asciiTheme="minorEastAsia" w:hAnsiTheme="minorEastAsia" w:eastAsiaTheme="minorEastAsia"/>
                <w:kern w:val="2"/>
                <w:sz w:val="24"/>
              </w:rPr>
              <w:t>型号</w:t>
            </w:r>
          </w:p>
          <w:p w14:paraId="47269E56">
            <w:pPr>
              <w:widowControl w:val="0"/>
              <w:adjustRightInd/>
              <w:snapToGrid/>
              <w:spacing w:after="0" w:line="440" w:lineRule="exact"/>
              <w:jc w:val="center"/>
              <w:rPr>
                <w:rFonts w:cs="宋体" w:asciiTheme="minorEastAsia" w:hAnsiTheme="minorEastAsia" w:eastAsiaTheme="minorEastAsia"/>
                <w:kern w:val="2"/>
                <w:sz w:val="24"/>
              </w:rPr>
            </w:pPr>
            <w:r>
              <w:rPr>
                <w:rFonts w:hint="eastAsia" w:cs="宋体" w:asciiTheme="minorEastAsia" w:hAnsiTheme="minorEastAsia" w:eastAsiaTheme="minorEastAsia"/>
                <w:kern w:val="2"/>
                <w:sz w:val="24"/>
              </w:rPr>
              <w:t>规格</w:t>
            </w:r>
          </w:p>
        </w:tc>
        <w:tc>
          <w:tcPr>
            <w:tcW w:w="990" w:type="dxa"/>
            <w:vAlign w:val="center"/>
          </w:tcPr>
          <w:p w14:paraId="52DBBBA9">
            <w:pPr>
              <w:widowControl w:val="0"/>
              <w:adjustRightInd/>
              <w:snapToGrid/>
              <w:spacing w:after="0" w:line="440" w:lineRule="exact"/>
              <w:jc w:val="center"/>
              <w:rPr>
                <w:rFonts w:cs="宋体" w:asciiTheme="minorEastAsia" w:hAnsiTheme="minorEastAsia" w:eastAsiaTheme="minorEastAsia"/>
                <w:kern w:val="2"/>
                <w:sz w:val="24"/>
              </w:rPr>
            </w:pPr>
            <w:r>
              <w:rPr>
                <w:rFonts w:hint="eastAsia" w:cs="宋体" w:asciiTheme="minorEastAsia" w:hAnsiTheme="minorEastAsia" w:eastAsiaTheme="minorEastAsia"/>
                <w:kern w:val="2"/>
                <w:sz w:val="24"/>
              </w:rPr>
              <w:t>数量</w:t>
            </w:r>
          </w:p>
        </w:tc>
        <w:tc>
          <w:tcPr>
            <w:tcW w:w="672" w:type="dxa"/>
            <w:vAlign w:val="center"/>
          </w:tcPr>
          <w:p w14:paraId="4BB0157E">
            <w:pPr>
              <w:widowControl w:val="0"/>
              <w:adjustRightInd/>
              <w:snapToGrid/>
              <w:spacing w:after="0" w:line="440" w:lineRule="exact"/>
              <w:jc w:val="center"/>
              <w:rPr>
                <w:rFonts w:cs="宋体" w:asciiTheme="minorEastAsia" w:hAnsiTheme="minorEastAsia" w:eastAsiaTheme="minorEastAsia"/>
                <w:kern w:val="2"/>
                <w:sz w:val="24"/>
              </w:rPr>
            </w:pPr>
            <w:r>
              <w:rPr>
                <w:rFonts w:hint="eastAsia" w:cs="宋体" w:asciiTheme="minorEastAsia" w:hAnsiTheme="minorEastAsia" w:eastAsiaTheme="minorEastAsia"/>
                <w:kern w:val="2"/>
                <w:sz w:val="24"/>
              </w:rPr>
              <w:t>国别</w:t>
            </w:r>
          </w:p>
          <w:p w14:paraId="6B613221">
            <w:pPr>
              <w:widowControl w:val="0"/>
              <w:adjustRightInd/>
              <w:snapToGrid/>
              <w:spacing w:after="0" w:line="440" w:lineRule="exact"/>
              <w:jc w:val="center"/>
              <w:rPr>
                <w:rFonts w:cs="宋体" w:asciiTheme="minorEastAsia" w:hAnsiTheme="minorEastAsia" w:eastAsiaTheme="minorEastAsia"/>
                <w:kern w:val="2"/>
                <w:sz w:val="24"/>
              </w:rPr>
            </w:pPr>
            <w:r>
              <w:rPr>
                <w:rFonts w:hint="eastAsia" w:cs="宋体" w:asciiTheme="minorEastAsia" w:hAnsiTheme="minorEastAsia" w:eastAsiaTheme="minorEastAsia"/>
                <w:kern w:val="2"/>
                <w:sz w:val="24"/>
              </w:rPr>
              <w:t>产地</w:t>
            </w:r>
          </w:p>
        </w:tc>
        <w:tc>
          <w:tcPr>
            <w:tcW w:w="738" w:type="dxa"/>
            <w:vAlign w:val="center"/>
          </w:tcPr>
          <w:p w14:paraId="21ADBEBB">
            <w:pPr>
              <w:widowControl w:val="0"/>
              <w:adjustRightInd/>
              <w:snapToGrid/>
              <w:spacing w:after="0" w:line="440" w:lineRule="exact"/>
              <w:jc w:val="center"/>
              <w:rPr>
                <w:rFonts w:cs="宋体" w:asciiTheme="minorEastAsia" w:hAnsiTheme="minorEastAsia" w:eastAsiaTheme="minorEastAsia"/>
                <w:kern w:val="2"/>
                <w:sz w:val="24"/>
              </w:rPr>
            </w:pPr>
            <w:r>
              <w:rPr>
                <w:rFonts w:hint="eastAsia" w:cs="宋体" w:asciiTheme="minorEastAsia" w:hAnsiTheme="minorEastAsia" w:eastAsiaTheme="minorEastAsia"/>
                <w:kern w:val="2"/>
                <w:sz w:val="24"/>
              </w:rPr>
              <w:t>制造</w:t>
            </w:r>
          </w:p>
          <w:p w14:paraId="45E87A5C">
            <w:pPr>
              <w:widowControl w:val="0"/>
              <w:adjustRightInd/>
              <w:snapToGrid/>
              <w:spacing w:after="0" w:line="440" w:lineRule="exact"/>
              <w:jc w:val="center"/>
              <w:rPr>
                <w:rFonts w:cs="宋体" w:asciiTheme="minorEastAsia" w:hAnsiTheme="minorEastAsia" w:eastAsiaTheme="minorEastAsia"/>
                <w:kern w:val="2"/>
                <w:sz w:val="24"/>
              </w:rPr>
            </w:pPr>
            <w:r>
              <w:rPr>
                <w:rFonts w:hint="eastAsia" w:cs="宋体" w:asciiTheme="minorEastAsia" w:hAnsiTheme="minorEastAsia" w:eastAsiaTheme="minorEastAsia"/>
                <w:kern w:val="2"/>
                <w:sz w:val="24"/>
              </w:rPr>
              <w:t>年份</w:t>
            </w:r>
          </w:p>
        </w:tc>
        <w:tc>
          <w:tcPr>
            <w:tcW w:w="1212" w:type="dxa"/>
            <w:vAlign w:val="center"/>
          </w:tcPr>
          <w:p w14:paraId="47ABECF8">
            <w:pPr>
              <w:widowControl w:val="0"/>
              <w:adjustRightInd/>
              <w:snapToGrid/>
              <w:spacing w:after="0" w:line="440" w:lineRule="exact"/>
              <w:jc w:val="center"/>
              <w:rPr>
                <w:rFonts w:cs="宋体" w:asciiTheme="minorEastAsia" w:hAnsiTheme="minorEastAsia" w:eastAsiaTheme="minorEastAsia"/>
                <w:kern w:val="2"/>
                <w:sz w:val="24"/>
              </w:rPr>
            </w:pPr>
            <w:r>
              <w:rPr>
                <w:rFonts w:hint="eastAsia" w:cs="宋体" w:asciiTheme="minorEastAsia" w:hAnsiTheme="minorEastAsia" w:eastAsiaTheme="minorEastAsia"/>
                <w:kern w:val="2"/>
                <w:sz w:val="24"/>
              </w:rPr>
              <w:t>额定功率（kW）</w:t>
            </w:r>
          </w:p>
        </w:tc>
        <w:tc>
          <w:tcPr>
            <w:tcW w:w="874" w:type="dxa"/>
            <w:vAlign w:val="center"/>
          </w:tcPr>
          <w:p w14:paraId="7AC43C02">
            <w:pPr>
              <w:widowControl w:val="0"/>
              <w:adjustRightInd/>
              <w:snapToGrid/>
              <w:spacing w:after="0" w:line="440" w:lineRule="exact"/>
              <w:jc w:val="center"/>
              <w:rPr>
                <w:rFonts w:cs="宋体" w:asciiTheme="minorEastAsia" w:hAnsiTheme="minorEastAsia" w:eastAsiaTheme="minorEastAsia"/>
                <w:kern w:val="2"/>
                <w:sz w:val="24"/>
              </w:rPr>
            </w:pPr>
            <w:r>
              <w:rPr>
                <w:rFonts w:hint="eastAsia" w:cs="宋体" w:asciiTheme="minorEastAsia" w:hAnsiTheme="minorEastAsia" w:eastAsiaTheme="minorEastAsia"/>
                <w:kern w:val="2"/>
                <w:sz w:val="24"/>
              </w:rPr>
              <w:t>生产</w:t>
            </w:r>
          </w:p>
          <w:p w14:paraId="31B4F983">
            <w:pPr>
              <w:widowControl w:val="0"/>
              <w:adjustRightInd/>
              <w:snapToGrid/>
              <w:spacing w:after="0" w:line="440" w:lineRule="exact"/>
              <w:jc w:val="center"/>
              <w:rPr>
                <w:rFonts w:cs="宋体" w:asciiTheme="minorEastAsia" w:hAnsiTheme="minorEastAsia" w:eastAsiaTheme="minorEastAsia"/>
                <w:kern w:val="2"/>
                <w:sz w:val="24"/>
              </w:rPr>
            </w:pPr>
            <w:r>
              <w:rPr>
                <w:rFonts w:hint="eastAsia" w:cs="宋体" w:asciiTheme="minorEastAsia" w:hAnsiTheme="minorEastAsia" w:eastAsiaTheme="minorEastAsia"/>
                <w:kern w:val="2"/>
                <w:sz w:val="24"/>
              </w:rPr>
              <w:t>能力</w:t>
            </w:r>
          </w:p>
        </w:tc>
        <w:tc>
          <w:tcPr>
            <w:tcW w:w="1055" w:type="dxa"/>
            <w:vAlign w:val="center"/>
          </w:tcPr>
          <w:p w14:paraId="25E32E5B">
            <w:pPr>
              <w:widowControl w:val="0"/>
              <w:adjustRightInd/>
              <w:snapToGrid/>
              <w:spacing w:after="0" w:line="440" w:lineRule="exact"/>
              <w:jc w:val="center"/>
              <w:rPr>
                <w:rFonts w:cs="宋体" w:asciiTheme="minorEastAsia" w:hAnsiTheme="minorEastAsia" w:eastAsiaTheme="minorEastAsia"/>
                <w:kern w:val="2"/>
                <w:sz w:val="24"/>
              </w:rPr>
            </w:pPr>
            <w:r>
              <w:rPr>
                <w:rFonts w:hint="eastAsia" w:cs="宋体" w:asciiTheme="minorEastAsia" w:hAnsiTheme="minorEastAsia" w:eastAsiaTheme="minorEastAsia"/>
                <w:kern w:val="2"/>
                <w:sz w:val="24"/>
              </w:rPr>
              <w:t>用于施工部位</w:t>
            </w:r>
          </w:p>
        </w:tc>
        <w:tc>
          <w:tcPr>
            <w:tcW w:w="691" w:type="dxa"/>
            <w:vAlign w:val="center"/>
          </w:tcPr>
          <w:p w14:paraId="6FA42D43">
            <w:pPr>
              <w:widowControl w:val="0"/>
              <w:adjustRightInd/>
              <w:snapToGrid/>
              <w:spacing w:after="0" w:line="440" w:lineRule="exact"/>
              <w:jc w:val="center"/>
              <w:rPr>
                <w:rFonts w:cs="宋体" w:asciiTheme="minorEastAsia" w:hAnsiTheme="minorEastAsia" w:eastAsiaTheme="minorEastAsia"/>
                <w:kern w:val="2"/>
                <w:sz w:val="24"/>
              </w:rPr>
            </w:pPr>
            <w:r>
              <w:rPr>
                <w:rFonts w:hint="eastAsia" w:cs="宋体" w:asciiTheme="minorEastAsia" w:hAnsiTheme="minorEastAsia" w:eastAsiaTheme="minorEastAsia"/>
                <w:kern w:val="2"/>
                <w:sz w:val="24"/>
              </w:rPr>
              <w:t>备注</w:t>
            </w:r>
          </w:p>
        </w:tc>
      </w:tr>
      <w:tr w14:paraId="5F942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vAlign w:val="center"/>
          </w:tcPr>
          <w:p w14:paraId="0A1E6893">
            <w:pPr>
              <w:widowControl w:val="0"/>
              <w:adjustRightInd/>
              <w:snapToGrid/>
              <w:spacing w:after="0" w:line="440" w:lineRule="exact"/>
              <w:jc w:val="center"/>
              <w:rPr>
                <w:rFonts w:cs="宋体" w:asciiTheme="minorEastAsia" w:hAnsiTheme="minorEastAsia" w:eastAsiaTheme="minorEastAsia"/>
                <w:kern w:val="2"/>
                <w:sz w:val="24"/>
              </w:rPr>
            </w:pPr>
          </w:p>
        </w:tc>
        <w:tc>
          <w:tcPr>
            <w:tcW w:w="1086" w:type="dxa"/>
            <w:vAlign w:val="center"/>
          </w:tcPr>
          <w:p w14:paraId="3A2DE3F0">
            <w:pPr>
              <w:widowControl w:val="0"/>
              <w:adjustRightInd/>
              <w:snapToGrid/>
              <w:spacing w:after="0" w:line="440" w:lineRule="exact"/>
              <w:jc w:val="center"/>
              <w:rPr>
                <w:rFonts w:cs="宋体" w:asciiTheme="minorEastAsia" w:hAnsiTheme="minorEastAsia" w:eastAsiaTheme="minorEastAsia"/>
                <w:kern w:val="2"/>
                <w:sz w:val="24"/>
              </w:rPr>
            </w:pPr>
          </w:p>
        </w:tc>
        <w:tc>
          <w:tcPr>
            <w:tcW w:w="761" w:type="dxa"/>
            <w:vAlign w:val="center"/>
          </w:tcPr>
          <w:p w14:paraId="2C1EBC48">
            <w:pPr>
              <w:widowControl w:val="0"/>
              <w:adjustRightInd/>
              <w:snapToGrid/>
              <w:spacing w:after="0" w:line="440" w:lineRule="exact"/>
              <w:jc w:val="center"/>
              <w:rPr>
                <w:rFonts w:cs="宋体" w:asciiTheme="minorEastAsia" w:hAnsiTheme="minorEastAsia" w:eastAsiaTheme="minorEastAsia"/>
                <w:kern w:val="2"/>
                <w:sz w:val="24"/>
              </w:rPr>
            </w:pPr>
          </w:p>
        </w:tc>
        <w:tc>
          <w:tcPr>
            <w:tcW w:w="990" w:type="dxa"/>
            <w:vAlign w:val="center"/>
          </w:tcPr>
          <w:p w14:paraId="428BD490">
            <w:pPr>
              <w:widowControl w:val="0"/>
              <w:adjustRightInd/>
              <w:snapToGrid/>
              <w:spacing w:after="0" w:line="440" w:lineRule="exact"/>
              <w:jc w:val="center"/>
              <w:rPr>
                <w:rFonts w:cs="宋体" w:asciiTheme="minorEastAsia" w:hAnsiTheme="minorEastAsia" w:eastAsiaTheme="minorEastAsia"/>
                <w:kern w:val="2"/>
                <w:sz w:val="24"/>
              </w:rPr>
            </w:pPr>
          </w:p>
        </w:tc>
        <w:tc>
          <w:tcPr>
            <w:tcW w:w="672" w:type="dxa"/>
            <w:vAlign w:val="center"/>
          </w:tcPr>
          <w:p w14:paraId="76EF93FE">
            <w:pPr>
              <w:widowControl w:val="0"/>
              <w:adjustRightInd/>
              <w:snapToGrid/>
              <w:spacing w:after="0" w:line="440" w:lineRule="exact"/>
              <w:jc w:val="center"/>
              <w:rPr>
                <w:rFonts w:cs="宋体" w:asciiTheme="minorEastAsia" w:hAnsiTheme="minorEastAsia" w:eastAsiaTheme="minorEastAsia"/>
                <w:kern w:val="2"/>
                <w:sz w:val="24"/>
              </w:rPr>
            </w:pPr>
          </w:p>
        </w:tc>
        <w:tc>
          <w:tcPr>
            <w:tcW w:w="738" w:type="dxa"/>
            <w:vAlign w:val="center"/>
          </w:tcPr>
          <w:p w14:paraId="07317142">
            <w:pPr>
              <w:widowControl w:val="0"/>
              <w:adjustRightInd/>
              <w:snapToGrid/>
              <w:spacing w:after="0" w:line="440" w:lineRule="exact"/>
              <w:jc w:val="center"/>
              <w:rPr>
                <w:rFonts w:cs="宋体" w:asciiTheme="minorEastAsia" w:hAnsiTheme="minorEastAsia" w:eastAsiaTheme="minorEastAsia"/>
                <w:kern w:val="2"/>
                <w:sz w:val="24"/>
              </w:rPr>
            </w:pPr>
          </w:p>
        </w:tc>
        <w:tc>
          <w:tcPr>
            <w:tcW w:w="1212" w:type="dxa"/>
            <w:vAlign w:val="center"/>
          </w:tcPr>
          <w:p w14:paraId="3843FE69">
            <w:pPr>
              <w:widowControl w:val="0"/>
              <w:adjustRightInd/>
              <w:snapToGrid/>
              <w:spacing w:after="0" w:line="440" w:lineRule="exact"/>
              <w:jc w:val="center"/>
              <w:rPr>
                <w:rFonts w:cs="宋体" w:asciiTheme="minorEastAsia" w:hAnsiTheme="minorEastAsia" w:eastAsiaTheme="minorEastAsia"/>
                <w:kern w:val="2"/>
                <w:sz w:val="24"/>
              </w:rPr>
            </w:pPr>
          </w:p>
        </w:tc>
        <w:tc>
          <w:tcPr>
            <w:tcW w:w="874" w:type="dxa"/>
            <w:vAlign w:val="center"/>
          </w:tcPr>
          <w:p w14:paraId="4A3AD811">
            <w:pPr>
              <w:widowControl w:val="0"/>
              <w:adjustRightInd/>
              <w:snapToGrid/>
              <w:spacing w:after="0" w:line="440" w:lineRule="exact"/>
              <w:jc w:val="center"/>
              <w:rPr>
                <w:rFonts w:cs="宋体" w:asciiTheme="minorEastAsia" w:hAnsiTheme="minorEastAsia" w:eastAsiaTheme="minorEastAsia"/>
                <w:kern w:val="2"/>
                <w:sz w:val="24"/>
              </w:rPr>
            </w:pPr>
          </w:p>
        </w:tc>
        <w:tc>
          <w:tcPr>
            <w:tcW w:w="1055" w:type="dxa"/>
            <w:vAlign w:val="center"/>
          </w:tcPr>
          <w:p w14:paraId="121E5F13">
            <w:pPr>
              <w:widowControl w:val="0"/>
              <w:adjustRightInd/>
              <w:snapToGrid/>
              <w:spacing w:after="0" w:line="440" w:lineRule="exact"/>
              <w:jc w:val="center"/>
              <w:rPr>
                <w:rFonts w:cs="宋体" w:asciiTheme="minorEastAsia" w:hAnsiTheme="minorEastAsia" w:eastAsiaTheme="minorEastAsia"/>
                <w:kern w:val="2"/>
                <w:sz w:val="24"/>
              </w:rPr>
            </w:pPr>
          </w:p>
        </w:tc>
        <w:tc>
          <w:tcPr>
            <w:tcW w:w="691" w:type="dxa"/>
            <w:vAlign w:val="center"/>
          </w:tcPr>
          <w:p w14:paraId="43C9F9F4">
            <w:pPr>
              <w:widowControl w:val="0"/>
              <w:adjustRightInd/>
              <w:snapToGrid/>
              <w:spacing w:after="0" w:line="440" w:lineRule="exact"/>
              <w:jc w:val="center"/>
              <w:rPr>
                <w:rFonts w:cs="宋体" w:asciiTheme="minorEastAsia" w:hAnsiTheme="minorEastAsia" w:eastAsiaTheme="minorEastAsia"/>
                <w:kern w:val="2"/>
                <w:sz w:val="24"/>
              </w:rPr>
            </w:pPr>
          </w:p>
        </w:tc>
      </w:tr>
      <w:tr w14:paraId="6D3DF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vAlign w:val="center"/>
          </w:tcPr>
          <w:p w14:paraId="7308EB37">
            <w:pPr>
              <w:widowControl w:val="0"/>
              <w:adjustRightInd/>
              <w:snapToGrid/>
              <w:spacing w:after="0" w:line="440" w:lineRule="exact"/>
              <w:jc w:val="center"/>
              <w:rPr>
                <w:rFonts w:cs="宋体" w:asciiTheme="minorEastAsia" w:hAnsiTheme="minorEastAsia" w:eastAsiaTheme="minorEastAsia"/>
                <w:kern w:val="2"/>
                <w:sz w:val="24"/>
              </w:rPr>
            </w:pPr>
          </w:p>
        </w:tc>
        <w:tc>
          <w:tcPr>
            <w:tcW w:w="1086" w:type="dxa"/>
            <w:vAlign w:val="center"/>
          </w:tcPr>
          <w:p w14:paraId="68C25847">
            <w:pPr>
              <w:widowControl w:val="0"/>
              <w:adjustRightInd/>
              <w:snapToGrid/>
              <w:spacing w:after="0" w:line="440" w:lineRule="exact"/>
              <w:jc w:val="center"/>
              <w:rPr>
                <w:rFonts w:cs="宋体" w:asciiTheme="minorEastAsia" w:hAnsiTheme="minorEastAsia" w:eastAsiaTheme="minorEastAsia"/>
                <w:kern w:val="2"/>
                <w:sz w:val="24"/>
              </w:rPr>
            </w:pPr>
          </w:p>
        </w:tc>
        <w:tc>
          <w:tcPr>
            <w:tcW w:w="761" w:type="dxa"/>
            <w:vAlign w:val="center"/>
          </w:tcPr>
          <w:p w14:paraId="649A3998">
            <w:pPr>
              <w:widowControl w:val="0"/>
              <w:adjustRightInd/>
              <w:snapToGrid/>
              <w:spacing w:after="0" w:line="440" w:lineRule="exact"/>
              <w:jc w:val="center"/>
              <w:rPr>
                <w:rFonts w:cs="宋体" w:asciiTheme="minorEastAsia" w:hAnsiTheme="minorEastAsia" w:eastAsiaTheme="minorEastAsia"/>
                <w:kern w:val="2"/>
                <w:sz w:val="24"/>
              </w:rPr>
            </w:pPr>
          </w:p>
        </w:tc>
        <w:tc>
          <w:tcPr>
            <w:tcW w:w="990" w:type="dxa"/>
            <w:vAlign w:val="center"/>
          </w:tcPr>
          <w:p w14:paraId="117B7599">
            <w:pPr>
              <w:widowControl w:val="0"/>
              <w:adjustRightInd/>
              <w:snapToGrid/>
              <w:spacing w:after="0" w:line="440" w:lineRule="exact"/>
              <w:jc w:val="center"/>
              <w:rPr>
                <w:rFonts w:cs="宋体" w:asciiTheme="minorEastAsia" w:hAnsiTheme="minorEastAsia" w:eastAsiaTheme="minorEastAsia"/>
                <w:kern w:val="2"/>
                <w:sz w:val="24"/>
              </w:rPr>
            </w:pPr>
          </w:p>
        </w:tc>
        <w:tc>
          <w:tcPr>
            <w:tcW w:w="672" w:type="dxa"/>
            <w:vAlign w:val="center"/>
          </w:tcPr>
          <w:p w14:paraId="726BDBC3">
            <w:pPr>
              <w:widowControl w:val="0"/>
              <w:adjustRightInd/>
              <w:snapToGrid/>
              <w:spacing w:after="0" w:line="440" w:lineRule="exact"/>
              <w:jc w:val="center"/>
              <w:rPr>
                <w:rFonts w:cs="宋体" w:asciiTheme="minorEastAsia" w:hAnsiTheme="minorEastAsia" w:eastAsiaTheme="minorEastAsia"/>
                <w:kern w:val="2"/>
                <w:sz w:val="24"/>
              </w:rPr>
            </w:pPr>
          </w:p>
        </w:tc>
        <w:tc>
          <w:tcPr>
            <w:tcW w:w="738" w:type="dxa"/>
            <w:vAlign w:val="center"/>
          </w:tcPr>
          <w:p w14:paraId="58BEEB08">
            <w:pPr>
              <w:widowControl w:val="0"/>
              <w:adjustRightInd/>
              <w:snapToGrid/>
              <w:spacing w:after="0" w:line="440" w:lineRule="exact"/>
              <w:jc w:val="center"/>
              <w:rPr>
                <w:rFonts w:cs="宋体" w:asciiTheme="minorEastAsia" w:hAnsiTheme="minorEastAsia" w:eastAsiaTheme="minorEastAsia"/>
                <w:kern w:val="2"/>
                <w:sz w:val="24"/>
              </w:rPr>
            </w:pPr>
          </w:p>
        </w:tc>
        <w:tc>
          <w:tcPr>
            <w:tcW w:w="1212" w:type="dxa"/>
            <w:vAlign w:val="center"/>
          </w:tcPr>
          <w:p w14:paraId="2CED1443">
            <w:pPr>
              <w:widowControl w:val="0"/>
              <w:adjustRightInd/>
              <w:snapToGrid/>
              <w:spacing w:after="0" w:line="440" w:lineRule="exact"/>
              <w:jc w:val="center"/>
              <w:rPr>
                <w:rFonts w:cs="宋体" w:asciiTheme="minorEastAsia" w:hAnsiTheme="minorEastAsia" w:eastAsiaTheme="minorEastAsia"/>
                <w:kern w:val="2"/>
                <w:sz w:val="24"/>
              </w:rPr>
            </w:pPr>
          </w:p>
        </w:tc>
        <w:tc>
          <w:tcPr>
            <w:tcW w:w="874" w:type="dxa"/>
            <w:vAlign w:val="center"/>
          </w:tcPr>
          <w:p w14:paraId="1C5F61F2">
            <w:pPr>
              <w:widowControl w:val="0"/>
              <w:adjustRightInd/>
              <w:snapToGrid/>
              <w:spacing w:after="0" w:line="440" w:lineRule="exact"/>
              <w:jc w:val="center"/>
              <w:rPr>
                <w:rFonts w:cs="宋体" w:asciiTheme="minorEastAsia" w:hAnsiTheme="minorEastAsia" w:eastAsiaTheme="minorEastAsia"/>
                <w:kern w:val="2"/>
                <w:sz w:val="24"/>
              </w:rPr>
            </w:pPr>
          </w:p>
        </w:tc>
        <w:tc>
          <w:tcPr>
            <w:tcW w:w="1055" w:type="dxa"/>
            <w:vAlign w:val="center"/>
          </w:tcPr>
          <w:p w14:paraId="5119DF08">
            <w:pPr>
              <w:widowControl w:val="0"/>
              <w:adjustRightInd/>
              <w:snapToGrid/>
              <w:spacing w:after="0" w:line="440" w:lineRule="exact"/>
              <w:jc w:val="center"/>
              <w:rPr>
                <w:rFonts w:cs="宋体" w:asciiTheme="minorEastAsia" w:hAnsiTheme="minorEastAsia" w:eastAsiaTheme="minorEastAsia"/>
                <w:kern w:val="2"/>
                <w:sz w:val="24"/>
              </w:rPr>
            </w:pPr>
          </w:p>
        </w:tc>
        <w:tc>
          <w:tcPr>
            <w:tcW w:w="691" w:type="dxa"/>
            <w:vAlign w:val="center"/>
          </w:tcPr>
          <w:p w14:paraId="4972CAE6">
            <w:pPr>
              <w:widowControl w:val="0"/>
              <w:adjustRightInd/>
              <w:snapToGrid/>
              <w:spacing w:after="0" w:line="440" w:lineRule="exact"/>
              <w:jc w:val="center"/>
              <w:rPr>
                <w:rFonts w:cs="宋体" w:asciiTheme="minorEastAsia" w:hAnsiTheme="minorEastAsia" w:eastAsiaTheme="minorEastAsia"/>
                <w:kern w:val="2"/>
                <w:sz w:val="24"/>
              </w:rPr>
            </w:pPr>
          </w:p>
        </w:tc>
      </w:tr>
      <w:tr w14:paraId="44795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Pr>
          <w:p w14:paraId="16E1E067">
            <w:pPr>
              <w:widowControl w:val="0"/>
              <w:adjustRightInd/>
              <w:snapToGrid/>
              <w:spacing w:after="0" w:line="440" w:lineRule="exact"/>
              <w:jc w:val="center"/>
              <w:rPr>
                <w:rFonts w:cs="宋体" w:asciiTheme="minorEastAsia" w:hAnsiTheme="minorEastAsia" w:eastAsiaTheme="minorEastAsia"/>
                <w:kern w:val="2"/>
                <w:sz w:val="24"/>
              </w:rPr>
            </w:pPr>
          </w:p>
        </w:tc>
        <w:tc>
          <w:tcPr>
            <w:tcW w:w="1086" w:type="dxa"/>
          </w:tcPr>
          <w:p w14:paraId="7171CAB2">
            <w:pPr>
              <w:widowControl w:val="0"/>
              <w:adjustRightInd/>
              <w:snapToGrid/>
              <w:spacing w:after="0" w:line="440" w:lineRule="exact"/>
              <w:jc w:val="center"/>
              <w:rPr>
                <w:rFonts w:cs="宋体" w:asciiTheme="minorEastAsia" w:hAnsiTheme="minorEastAsia" w:eastAsiaTheme="minorEastAsia"/>
                <w:kern w:val="2"/>
                <w:sz w:val="24"/>
              </w:rPr>
            </w:pPr>
          </w:p>
        </w:tc>
        <w:tc>
          <w:tcPr>
            <w:tcW w:w="761" w:type="dxa"/>
          </w:tcPr>
          <w:p w14:paraId="37CA8555">
            <w:pPr>
              <w:widowControl w:val="0"/>
              <w:adjustRightInd/>
              <w:snapToGrid/>
              <w:spacing w:after="0" w:line="440" w:lineRule="exact"/>
              <w:jc w:val="center"/>
              <w:rPr>
                <w:rFonts w:cs="宋体" w:asciiTheme="minorEastAsia" w:hAnsiTheme="minorEastAsia" w:eastAsiaTheme="minorEastAsia"/>
                <w:kern w:val="2"/>
                <w:sz w:val="24"/>
              </w:rPr>
            </w:pPr>
          </w:p>
        </w:tc>
        <w:tc>
          <w:tcPr>
            <w:tcW w:w="990" w:type="dxa"/>
          </w:tcPr>
          <w:p w14:paraId="0CF5BD07">
            <w:pPr>
              <w:widowControl w:val="0"/>
              <w:adjustRightInd/>
              <w:snapToGrid/>
              <w:spacing w:after="0" w:line="440" w:lineRule="exact"/>
              <w:jc w:val="center"/>
              <w:rPr>
                <w:rFonts w:cs="宋体" w:asciiTheme="minorEastAsia" w:hAnsiTheme="minorEastAsia" w:eastAsiaTheme="minorEastAsia"/>
                <w:kern w:val="2"/>
                <w:sz w:val="24"/>
              </w:rPr>
            </w:pPr>
          </w:p>
        </w:tc>
        <w:tc>
          <w:tcPr>
            <w:tcW w:w="672" w:type="dxa"/>
          </w:tcPr>
          <w:p w14:paraId="3B2A7350">
            <w:pPr>
              <w:widowControl w:val="0"/>
              <w:adjustRightInd/>
              <w:snapToGrid/>
              <w:spacing w:after="0" w:line="440" w:lineRule="exact"/>
              <w:jc w:val="center"/>
              <w:rPr>
                <w:rFonts w:cs="宋体" w:asciiTheme="minorEastAsia" w:hAnsiTheme="minorEastAsia" w:eastAsiaTheme="minorEastAsia"/>
                <w:kern w:val="2"/>
                <w:sz w:val="24"/>
              </w:rPr>
            </w:pPr>
          </w:p>
        </w:tc>
        <w:tc>
          <w:tcPr>
            <w:tcW w:w="738" w:type="dxa"/>
          </w:tcPr>
          <w:p w14:paraId="5ED70B8D">
            <w:pPr>
              <w:widowControl w:val="0"/>
              <w:adjustRightInd/>
              <w:snapToGrid/>
              <w:spacing w:after="0" w:line="440" w:lineRule="exact"/>
              <w:jc w:val="center"/>
              <w:rPr>
                <w:rFonts w:cs="宋体" w:asciiTheme="minorEastAsia" w:hAnsiTheme="minorEastAsia" w:eastAsiaTheme="minorEastAsia"/>
                <w:kern w:val="2"/>
                <w:sz w:val="24"/>
              </w:rPr>
            </w:pPr>
          </w:p>
        </w:tc>
        <w:tc>
          <w:tcPr>
            <w:tcW w:w="1212" w:type="dxa"/>
          </w:tcPr>
          <w:p w14:paraId="0D9D858D">
            <w:pPr>
              <w:widowControl w:val="0"/>
              <w:adjustRightInd/>
              <w:snapToGrid/>
              <w:spacing w:after="0" w:line="440" w:lineRule="exact"/>
              <w:jc w:val="center"/>
              <w:rPr>
                <w:rFonts w:cs="宋体" w:asciiTheme="minorEastAsia" w:hAnsiTheme="minorEastAsia" w:eastAsiaTheme="minorEastAsia"/>
                <w:kern w:val="2"/>
                <w:sz w:val="24"/>
              </w:rPr>
            </w:pPr>
          </w:p>
        </w:tc>
        <w:tc>
          <w:tcPr>
            <w:tcW w:w="874" w:type="dxa"/>
          </w:tcPr>
          <w:p w14:paraId="0D3136BC">
            <w:pPr>
              <w:widowControl w:val="0"/>
              <w:adjustRightInd/>
              <w:snapToGrid/>
              <w:spacing w:after="0" w:line="440" w:lineRule="exact"/>
              <w:jc w:val="center"/>
              <w:rPr>
                <w:rFonts w:cs="宋体" w:asciiTheme="minorEastAsia" w:hAnsiTheme="minorEastAsia" w:eastAsiaTheme="minorEastAsia"/>
                <w:kern w:val="2"/>
                <w:sz w:val="24"/>
              </w:rPr>
            </w:pPr>
          </w:p>
        </w:tc>
        <w:tc>
          <w:tcPr>
            <w:tcW w:w="1055" w:type="dxa"/>
          </w:tcPr>
          <w:p w14:paraId="1E9C5F3F">
            <w:pPr>
              <w:widowControl w:val="0"/>
              <w:adjustRightInd/>
              <w:snapToGrid/>
              <w:spacing w:after="0" w:line="440" w:lineRule="exact"/>
              <w:jc w:val="center"/>
              <w:rPr>
                <w:rFonts w:cs="宋体" w:asciiTheme="minorEastAsia" w:hAnsiTheme="minorEastAsia" w:eastAsiaTheme="minorEastAsia"/>
                <w:kern w:val="2"/>
                <w:sz w:val="24"/>
              </w:rPr>
            </w:pPr>
          </w:p>
        </w:tc>
        <w:tc>
          <w:tcPr>
            <w:tcW w:w="691" w:type="dxa"/>
          </w:tcPr>
          <w:p w14:paraId="1543D839">
            <w:pPr>
              <w:widowControl w:val="0"/>
              <w:adjustRightInd/>
              <w:snapToGrid/>
              <w:spacing w:after="0" w:line="440" w:lineRule="exact"/>
              <w:jc w:val="center"/>
              <w:rPr>
                <w:rFonts w:cs="宋体" w:asciiTheme="minorEastAsia" w:hAnsiTheme="minorEastAsia" w:eastAsiaTheme="minorEastAsia"/>
                <w:kern w:val="2"/>
                <w:sz w:val="24"/>
              </w:rPr>
            </w:pPr>
          </w:p>
        </w:tc>
      </w:tr>
      <w:tr w14:paraId="78026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Pr>
          <w:p w14:paraId="365D524A">
            <w:pPr>
              <w:widowControl w:val="0"/>
              <w:adjustRightInd/>
              <w:snapToGrid/>
              <w:spacing w:after="0" w:line="440" w:lineRule="exact"/>
              <w:jc w:val="center"/>
              <w:rPr>
                <w:rFonts w:cs="宋体" w:asciiTheme="minorEastAsia" w:hAnsiTheme="minorEastAsia" w:eastAsiaTheme="minorEastAsia"/>
                <w:kern w:val="2"/>
                <w:sz w:val="24"/>
              </w:rPr>
            </w:pPr>
          </w:p>
        </w:tc>
        <w:tc>
          <w:tcPr>
            <w:tcW w:w="1086" w:type="dxa"/>
          </w:tcPr>
          <w:p w14:paraId="31F24150">
            <w:pPr>
              <w:widowControl w:val="0"/>
              <w:adjustRightInd/>
              <w:snapToGrid/>
              <w:spacing w:after="0" w:line="440" w:lineRule="exact"/>
              <w:jc w:val="center"/>
              <w:rPr>
                <w:rFonts w:cs="宋体" w:asciiTheme="minorEastAsia" w:hAnsiTheme="minorEastAsia" w:eastAsiaTheme="minorEastAsia"/>
                <w:kern w:val="2"/>
                <w:sz w:val="24"/>
              </w:rPr>
            </w:pPr>
          </w:p>
        </w:tc>
        <w:tc>
          <w:tcPr>
            <w:tcW w:w="761" w:type="dxa"/>
          </w:tcPr>
          <w:p w14:paraId="45BDE8C9">
            <w:pPr>
              <w:widowControl w:val="0"/>
              <w:adjustRightInd/>
              <w:snapToGrid/>
              <w:spacing w:after="0" w:line="440" w:lineRule="exact"/>
              <w:jc w:val="center"/>
              <w:rPr>
                <w:rFonts w:cs="宋体" w:asciiTheme="minorEastAsia" w:hAnsiTheme="minorEastAsia" w:eastAsiaTheme="minorEastAsia"/>
                <w:kern w:val="2"/>
                <w:sz w:val="24"/>
              </w:rPr>
            </w:pPr>
          </w:p>
        </w:tc>
        <w:tc>
          <w:tcPr>
            <w:tcW w:w="990" w:type="dxa"/>
          </w:tcPr>
          <w:p w14:paraId="75A6ABD7">
            <w:pPr>
              <w:widowControl w:val="0"/>
              <w:adjustRightInd/>
              <w:snapToGrid/>
              <w:spacing w:after="0" w:line="440" w:lineRule="exact"/>
              <w:jc w:val="center"/>
              <w:rPr>
                <w:rFonts w:cs="宋体" w:asciiTheme="minorEastAsia" w:hAnsiTheme="minorEastAsia" w:eastAsiaTheme="minorEastAsia"/>
                <w:kern w:val="2"/>
                <w:sz w:val="24"/>
              </w:rPr>
            </w:pPr>
          </w:p>
        </w:tc>
        <w:tc>
          <w:tcPr>
            <w:tcW w:w="672" w:type="dxa"/>
          </w:tcPr>
          <w:p w14:paraId="0721C86B">
            <w:pPr>
              <w:widowControl w:val="0"/>
              <w:adjustRightInd/>
              <w:snapToGrid/>
              <w:spacing w:after="0" w:line="440" w:lineRule="exact"/>
              <w:jc w:val="center"/>
              <w:rPr>
                <w:rFonts w:cs="宋体" w:asciiTheme="minorEastAsia" w:hAnsiTheme="minorEastAsia" w:eastAsiaTheme="minorEastAsia"/>
                <w:kern w:val="2"/>
                <w:sz w:val="24"/>
              </w:rPr>
            </w:pPr>
          </w:p>
        </w:tc>
        <w:tc>
          <w:tcPr>
            <w:tcW w:w="738" w:type="dxa"/>
          </w:tcPr>
          <w:p w14:paraId="3C34AA7C">
            <w:pPr>
              <w:widowControl w:val="0"/>
              <w:adjustRightInd/>
              <w:snapToGrid/>
              <w:spacing w:after="0" w:line="440" w:lineRule="exact"/>
              <w:jc w:val="center"/>
              <w:rPr>
                <w:rFonts w:cs="宋体" w:asciiTheme="minorEastAsia" w:hAnsiTheme="minorEastAsia" w:eastAsiaTheme="minorEastAsia"/>
                <w:kern w:val="2"/>
                <w:sz w:val="24"/>
              </w:rPr>
            </w:pPr>
          </w:p>
        </w:tc>
        <w:tc>
          <w:tcPr>
            <w:tcW w:w="1212" w:type="dxa"/>
          </w:tcPr>
          <w:p w14:paraId="6EDA5230">
            <w:pPr>
              <w:widowControl w:val="0"/>
              <w:adjustRightInd/>
              <w:snapToGrid/>
              <w:spacing w:after="0" w:line="440" w:lineRule="exact"/>
              <w:jc w:val="center"/>
              <w:rPr>
                <w:rFonts w:cs="宋体" w:asciiTheme="minorEastAsia" w:hAnsiTheme="minorEastAsia" w:eastAsiaTheme="minorEastAsia"/>
                <w:kern w:val="2"/>
                <w:sz w:val="24"/>
              </w:rPr>
            </w:pPr>
          </w:p>
        </w:tc>
        <w:tc>
          <w:tcPr>
            <w:tcW w:w="874" w:type="dxa"/>
          </w:tcPr>
          <w:p w14:paraId="12397C17">
            <w:pPr>
              <w:widowControl w:val="0"/>
              <w:adjustRightInd/>
              <w:snapToGrid/>
              <w:spacing w:after="0" w:line="440" w:lineRule="exact"/>
              <w:jc w:val="center"/>
              <w:rPr>
                <w:rFonts w:cs="宋体" w:asciiTheme="minorEastAsia" w:hAnsiTheme="minorEastAsia" w:eastAsiaTheme="minorEastAsia"/>
                <w:kern w:val="2"/>
                <w:sz w:val="24"/>
              </w:rPr>
            </w:pPr>
          </w:p>
        </w:tc>
        <w:tc>
          <w:tcPr>
            <w:tcW w:w="1055" w:type="dxa"/>
          </w:tcPr>
          <w:p w14:paraId="129C5511">
            <w:pPr>
              <w:widowControl w:val="0"/>
              <w:adjustRightInd/>
              <w:snapToGrid/>
              <w:spacing w:after="0" w:line="440" w:lineRule="exact"/>
              <w:jc w:val="center"/>
              <w:rPr>
                <w:rFonts w:cs="宋体" w:asciiTheme="minorEastAsia" w:hAnsiTheme="minorEastAsia" w:eastAsiaTheme="minorEastAsia"/>
                <w:kern w:val="2"/>
                <w:sz w:val="24"/>
              </w:rPr>
            </w:pPr>
          </w:p>
        </w:tc>
        <w:tc>
          <w:tcPr>
            <w:tcW w:w="691" w:type="dxa"/>
          </w:tcPr>
          <w:p w14:paraId="176FDDB5">
            <w:pPr>
              <w:widowControl w:val="0"/>
              <w:adjustRightInd/>
              <w:snapToGrid/>
              <w:spacing w:after="0" w:line="440" w:lineRule="exact"/>
              <w:jc w:val="center"/>
              <w:rPr>
                <w:rFonts w:cs="宋体" w:asciiTheme="minorEastAsia" w:hAnsiTheme="minorEastAsia" w:eastAsiaTheme="minorEastAsia"/>
                <w:kern w:val="2"/>
                <w:sz w:val="24"/>
              </w:rPr>
            </w:pPr>
          </w:p>
        </w:tc>
      </w:tr>
      <w:tr w14:paraId="1F47C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Pr>
          <w:p w14:paraId="20CD62C8">
            <w:pPr>
              <w:widowControl w:val="0"/>
              <w:adjustRightInd/>
              <w:snapToGrid/>
              <w:spacing w:after="0" w:line="440" w:lineRule="exact"/>
              <w:jc w:val="center"/>
              <w:rPr>
                <w:rFonts w:cs="宋体" w:asciiTheme="minorEastAsia" w:hAnsiTheme="minorEastAsia" w:eastAsiaTheme="minorEastAsia"/>
                <w:kern w:val="2"/>
                <w:sz w:val="24"/>
              </w:rPr>
            </w:pPr>
          </w:p>
        </w:tc>
        <w:tc>
          <w:tcPr>
            <w:tcW w:w="1086" w:type="dxa"/>
          </w:tcPr>
          <w:p w14:paraId="0F59126A">
            <w:pPr>
              <w:widowControl w:val="0"/>
              <w:adjustRightInd/>
              <w:snapToGrid/>
              <w:spacing w:after="0" w:line="440" w:lineRule="exact"/>
              <w:jc w:val="center"/>
              <w:rPr>
                <w:rFonts w:cs="宋体" w:asciiTheme="minorEastAsia" w:hAnsiTheme="minorEastAsia" w:eastAsiaTheme="minorEastAsia"/>
                <w:kern w:val="2"/>
                <w:sz w:val="24"/>
              </w:rPr>
            </w:pPr>
          </w:p>
        </w:tc>
        <w:tc>
          <w:tcPr>
            <w:tcW w:w="761" w:type="dxa"/>
          </w:tcPr>
          <w:p w14:paraId="484E10EB">
            <w:pPr>
              <w:widowControl w:val="0"/>
              <w:adjustRightInd/>
              <w:snapToGrid/>
              <w:spacing w:after="0" w:line="440" w:lineRule="exact"/>
              <w:jc w:val="center"/>
              <w:rPr>
                <w:rFonts w:cs="宋体" w:asciiTheme="minorEastAsia" w:hAnsiTheme="minorEastAsia" w:eastAsiaTheme="minorEastAsia"/>
                <w:kern w:val="2"/>
                <w:sz w:val="24"/>
              </w:rPr>
            </w:pPr>
          </w:p>
        </w:tc>
        <w:tc>
          <w:tcPr>
            <w:tcW w:w="990" w:type="dxa"/>
          </w:tcPr>
          <w:p w14:paraId="5FE60500">
            <w:pPr>
              <w:widowControl w:val="0"/>
              <w:adjustRightInd/>
              <w:snapToGrid/>
              <w:spacing w:after="0" w:line="440" w:lineRule="exact"/>
              <w:jc w:val="center"/>
              <w:rPr>
                <w:rFonts w:cs="宋体" w:asciiTheme="minorEastAsia" w:hAnsiTheme="minorEastAsia" w:eastAsiaTheme="minorEastAsia"/>
                <w:kern w:val="2"/>
                <w:sz w:val="24"/>
              </w:rPr>
            </w:pPr>
          </w:p>
        </w:tc>
        <w:tc>
          <w:tcPr>
            <w:tcW w:w="672" w:type="dxa"/>
          </w:tcPr>
          <w:p w14:paraId="653609C6">
            <w:pPr>
              <w:widowControl w:val="0"/>
              <w:adjustRightInd/>
              <w:snapToGrid/>
              <w:spacing w:after="0" w:line="440" w:lineRule="exact"/>
              <w:jc w:val="center"/>
              <w:rPr>
                <w:rFonts w:cs="宋体" w:asciiTheme="minorEastAsia" w:hAnsiTheme="minorEastAsia" w:eastAsiaTheme="minorEastAsia"/>
                <w:kern w:val="2"/>
                <w:sz w:val="24"/>
              </w:rPr>
            </w:pPr>
          </w:p>
        </w:tc>
        <w:tc>
          <w:tcPr>
            <w:tcW w:w="738" w:type="dxa"/>
          </w:tcPr>
          <w:p w14:paraId="47287745">
            <w:pPr>
              <w:widowControl w:val="0"/>
              <w:adjustRightInd/>
              <w:snapToGrid/>
              <w:spacing w:after="0" w:line="440" w:lineRule="exact"/>
              <w:jc w:val="center"/>
              <w:rPr>
                <w:rFonts w:cs="宋体" w:asciiTheme="minorEastAsia" w:hAnsiTheme="minorEastAsia" w:eastAsiaTheme="minorEastAsia"/>
                <w:kern w:val="2"/>
                <w:sz w:val="24"/>
              </w:rPr>
            </w:pPr>
          </w:p>
        </w:tc>
        <w:tc>
          <w:tcPr>
            <w:tcW w:w="1212" w:type="dxa"/>
          </w:tcPr>
          <w:p w14:paraId="38378BCC">
            <w:pPr>
              <w:widowControl w:val="0"/>
              <w:adjustRightInd/>
              <w:snapToGrid/>
              <w:spacing w:after="0" w:line="440" w:lineRule="exact"/>
              <w:jc w:val="center"/>
              <w:rPr>
                <w:rFonts w:cs="宋体" w:asciiTheme="minorEastAsia" w:hAnsiTheme="minorEastAsia" w:eastAsiaTheme="minorEastAsia"/>
                <w:kern w:val="2"/>
                <w:sz w:val="24"/>
              </w:rPr>
            </w:pPr>
          </w:p>
        </w:tc>
        <w:tc>
          <w:tcPr>
            <w:tcW w:w="874" w:type="dxa"/>
          </w:tcPr>
          <w:p w14:paraId="54A60598">
            <w:pPr>
              <w:widowControl w:val="0"/>
              <w:adjustRightInd/>
              <w:snapToGrid/>
              <w:spacing w:after="0" w:line="440" w:lineRule="exact"/>
              <w:jc w:val="center"/>
              <w:rPr>
                <w:rFonts w:cs="宋体" w:asciiTheme="minorEastAsia" w:hAnsiTheme="minorEastAsia" w:eastAsiaTheme="minorEastAsia"/>
                <w:kern w:val="2"/>
                <w:sz w:val="24"/>
              </w:rPr>
            </w:pPr>
          </w:p>
        </w:tc>
        <w:tc>
          <w:tcPr>
            <w:tcW w:w="1055" w:type="dxa"/>
          </w:tcPr>
          <w:p w14:paraId="77476A54">
            <w:pPr>
              <w:widowControl w:val="0"/>
              <w:adjustRightInd/>
              <w:snapToGrid/>
              <w:spacing w:after="0" w:line="440" w:lineRule="exact"/>
              <w:jc w:val="center"/>
              <w:rPr>
                <w:rFonts w:cs="宋体" w:asciiTheme="minorEastAsia" w:hAnsiTheme="minorEastAsia" w:eastAsiaTheme="minorEastAsia"/>
                <w:kern w:val="2"/>
                <w:sz w:val="24"/>
              </w:rPr>
            </w:pPr>
          </w:p>
        </w:tc>
        <w:tc>
          <w:tcPr>
            <w:tcW w:w="691" w:type="dxa"/>
          </w:tcPr>
          <w:p w14:paraId="4FA528A6">
            <w:pPr>
              <w:widowControl w:val="0"/>
              <w:adjustRightInd/>
              <w:snapToGrid/>
              <w:spacing w:after="0" w:line="440" w:lineRule="exact"/>
              <w:jc w:val="center"/>
              <w:rPr>
                <w:rFonts w:cs="宋体" w:asciiTheme="minorEastAsia" w:hAnsiTheme="minorEastAsia" w:eastAsiaTheme="minorEastAsia"/>
                <w:kern w:val="2"/>
                <w:sz w:val="24"/>
              </w:rPr>
            </w:pPr>
          </w:p>
        </w:tc>
      </w:tr>
      <w:tr w14:paraId="2E4F7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Pr>
          <w:p w14:paraId="61720D6E">
            <w:pPr>
              <w:widowControl w:val="0"/>
              <w:adjustRightInd/>
              <w:snapToGrid/>
              <w:spacing w:after="0" w:line="440" w:lineRule="exact"/>
              <w:jc w:val="center"/>
              <w:rPr>
                <w:rFonts w:cs="宋体" w:asciiTheme="minorEastAsia" w:hAnsiTheme="minorEastAsia" w:eastAsiaTheme="minorEastAsia"/>
                <w:kern w:val="2"/>
                <w:sz w:val="24"/>
              </w:rPr>
            </w:pPr>
          </w:p>
        </w:tc>
        <w:tc>
          <w:tcPr>
            <w:tcW w:w="1086" w:type="dxa"/>
          </w:tcPr>
          <w:p w14:paraId="5E50C92F">
            <w:pPr>
              <w:widowControl w:val="0"/>
              <w:adjustRightInd/>
              <w:snapToGrid/>
              <w:spacing w:after="0" w:line="440" w:lineRule="exact"/>
              <w:jc w:val="center"/>
              <w:rPr>
                <w:rFonts w:cs="宋体" w:asciiTheme="minorEastAsia" w:hAnsiTheme="minorEastAsia" w:eastAsiaTheme="minorEastAsia"/>
                <w:kern w:val="2"/>
                <w:sz w:val="24"/>
              </w:rPr>
            </w:pPr>
          </w:p>
        </w:tc>
        <w:tc>
          <w:tcPr>
            <w:tcW w:w="761" w:type="dxa"/>
          </w:tcPr>
          <w:p w14:paraId="730FEC9C">
            <w:pPr>
              <w:widowControl w:val="0"/>
              <w:adjustRightInd/>
              <w:snapToGrid/>
              <w:spacing w:after="0" w:line="440" w:lineRule="exact"/>
              <w:jc w:val="center"/>
              <w:rPr>
                <w:rFonts w:cs="宋体" w:asciiTheme="minorEastAsia" w:hAnsiTheme="minorEastAsia" w:eastAsiaTheme="minorEastAsia"/>
                <w:kern w:val="2"/>
                <w:sz w:val="24"/>
              </w:rPr>
            </w:pPr>
          </w:p>
        </w:tc>
        <w:tc>
          <w:tcPr>
            <w:tcW w:w="990" w:type="dxa"/>
          </w:tcPr>
          <w:p w14:paraId="6D3AD06F">
            <w:pPr>
              <w:widowControl w:val="0"/>
              <w:adjustRightInd/>
              <w:snapToGrid/>
              <w:spacing w:after="0" w:line="440" w:lineRule="exact"/>
              <w:jc w:val="center"/>
              <w:rPr>
                <w:rFonts w:cs="宋体" w:asciiTheme="minorEastAsia" w:hAnsiTheme="minorEastAsia" w:eastAsiaTheme="minorEastAsia"/>
                <w:kern w:val="2"/>
                <w:sz w:val="24"/>
              </w:rPr>
            </w:pPr>
          </w:p>
        </w:tc>
        <w:tc>
          <w:tcPr>
            <w:tcW w:w="672" w:type="dxa"/>
          </w:tcPr>
          <w:p w14:paraId="7FCDFBC0">
            <w:pPr>
              <w:widowControl w:val="0"/>
              <w:adjustRightInd/>
              <w:snapToGrid/>
              <w:spacing w:after="0" w:line="440" w:lineRule="exact"/>
              <w:jc w:val="center"/>
              <w:rPr>
                <w:rFonts w:cs="宋体" w:asciiTheme="minorEastAsia" w:hAnsiTheme="minorEastAsia" w:eastAsiaTheme="minorEastAsia"/>
                <w:kern w:val="2"/>
                <w:sz w:val="24"/>
              </w:rPr>
            </w:pPr>
          </w:p>
        </w:tc>
        <w:tc>
          <w:tcPr>
            <w:tcW w:w="738" w:type="dxa"/>
          </w:tcPr>
          <w:p w14:paraId="158708B7">
            <w:pPr>
              <w:widowControl w:val="0"/>
              <w:adjustRightInd/>
              <w:snapToGrid/>
              <w:spacing w:after="0" w:line="440" w:lineRule="exact"/>
              <w:jc w:val="center"/>
              <w:rPr>
                <w:rFonts w:cs="宋体" w:asciiTheme="minorEastAsia" w:hAnsiTheme="minorEastAsia" w:eastAsiaTheme="minorEastAsia"/>
                <w:kern w:val="2"/>
                <w:sz w:val="24"/>
              </w:rPr>
            </w:pPr>
          </w:p>
        </w:tc>
        <w:tc>
          <w:tcPr>
            <w:tcW w:w="1212" w:type="dxa"/>
          </w:tcPr>
          <w:p w14:paraId="63800A34">
            <w:pPr>
              <w:widowControl w:val="0"/>
              <w:adjustRightInd/>
              <w:snapToGrid/>
              <w:spacing w:after="0" w:line="440" w:lineRule="exact"/>
              <w:jc w:val="center"/>
              <w:rPr>
                <w:rFonts w:cs="宋体" w:asciiTheme="minorEastAsia" w:hAnsiTheme="minorEastAsia" w:eastAsiaTheme="minorEastAsia"/>
                <w:kern w:val="2"/>
                <w:sz w:val="24"/>
              </w:rPr>
            </w:pPr>
          </w:p>
        </w:tc>
        <w:tc>
          <w:tcPr>
            <w:tcW w:w="874" w:type="dxa"/>
          </w:tcPr>
          <w:p w14:paraId="722969CD">
            <w:pPr>
              <w:widowControl w:val="0"/>
              <w:adjustRightInd/>
              <w:snapToGrid/>
              <w:spacing w:after="0" w:line="440" w:lineRule="exact"/>
              <w:jc w:val="center"/>
              <w:rPr>
                <w:rFonts w:cs="宋体" w:asciiTheme="minorEastAsia" w:hAnsiTheme="minorEastAsia" w:eastAsiaTheme="minorEastAsia"/>
                <w:kern w:val="2"/>
                <w:sz w:val="24"/>
              </w:rPr>
            </w:pPr>
          </w:p>
        </w:tc>
        <w:tc>
          <w:tcPr>
            <w:tcW w:w="1055" w:type="dxa"/>
          </w:tcPr>
          <w:p w14:paraId="1045B600">
            <w:pPr>
              <w:widowControl w:val="0"/>
              <w:adjustRightInd/>
              <w:snapToGrid/>
              <w:spacing w:after="0" w:line="440" w:lineRule="exact"/>
              <w:jc w:val="center"/>
              <w:rPr>
                <w:rFonts w:cs="宋体" w:asciiTheme="minorEastAsia" w:hAnsiTheme="minorEastAsia" w:eastAsiaTheme="minorEastAsia"/>
                <w:kern w:val="2"/>
                <w:sz w:val="24"/>
              </w:rPr>
            </w:pPr>
          </w:p>
        </w:tc>
        <w:tc>
          <w:tcPr>
            <w:tcW w:w="691" w:type="dxa"/>
          </w:tcPr>
          <w:p w14:paraId="2C8C5236">
            <w:pPr>
              <w:widowControl w:val="0"/>
              <w:adjustRightInd/>
              <w:snapToGrid/>
              <w:spacing w:after="0" w:line="440" w:lineRule="exact"/>
              <w:jc w:val="center"/>
              <w:rPr>
                <w:rFonts w:cs="宋体" w:asciiTheme="minorEastAsia" w:hAnsiTheme="minorEastAsia" w:eastAsiaTheme="minorEastAsia"/>
                <w:kern w:val="2"/>
                <w:sz w:val="24"/>
              </w:rPr>
            </w:pPr>
          </w:p>
        </w:tc>
      </w:tr>
      <w:tr w14:paraId="7D912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Pr>
          <w:p w14:paraId="1EAC9446">
            <w:pPr>
              <w:widowControl w:val="0"/>
              <w:adjustRightInd/>
              <w:snapToGrid/>
              <w:spacing w:after="0" w:line="440" w:lineRule="exact"/>
              <w:jc w:val="center"/>
              <w:rPr>
                <w:rFonts w:cs="宋体" w:asciiTheme="minorEastAsia" w:hAnsiTheme="minorEastAsia" w:eastAsiaTheme="minorEastAsia"/>
                <w:kern w:val="2"/>
                <w:sz w:val="24"/>
              </w:rPr>
            </w:pPr>
          </w:p>
        </w:tc>
        <w:tc>
          <w:tcPr>
            <w:tcW w:w="1086" w:type="dxa"/>
          </w:tcPr>
          <w:p w14:paraId="74C16E5F">
            <w:pPr>
              <w:widowControl w:val="0"/>
              <w:adjustRightInd/>
              <w:snapToGrid/>
              <w:spacing w:after="0" w:line="440" w:lineRule="exact"/>
              <w:jc w:val="center"/>
              <w:rPr>
                <w:rFonts w:cs="宋体" w:asciiTheme="minorEastAsia" w:hAnsiTheme="minorEastAsia" w:eastAsiaTheme="minorEastAsia"/>
                <w:kern w:val="2"/>
                <w:sz w:val="24"/>
              </w:rPr>
            </w:pPr>
          </w:p>
        </w:tc>
        <w:tc>
          <w:tcPr>
            <w:tcW w:w="761" w:type="dxa"/>
          </w:tcPr>
          <w:p w14:paraId="40BACC71">
            <w:pPr>
              <w:widowControl w:val="0"/>
              <w:adjustRightInd/>
              <w:snapToGrid/>
              <w:spacing w:after="0" w:line="440" w:lineRule="exact"/>
              <w:jc w:val="center"/>
              <w:rPr>
                <w:rFonts w:cs="宋体" w:asciiTheme="minorEastAsia" w:hAnsiTheme="minorEastAsia" w:eastAsiaTheme="minorEastAsia"/>
                <w:kern w:val="2"/>
                <w:sz w:val="24"/>
              </w:rPr>
            </w:pPr>
          </w:p>
        </w:tc>
        <w:tc>
          <w:tcPr>
            <w:tcW w:w="990" w:type="dxa"/>
          </w:tcPr>
          <w:p w14:paraId="79259380">
            <w:pPr>
              <w:widowControl w:val="0"/>
              <w:adjustRightInd/>
              <w:snapToGrid/>
              <w:spacing w:after="0" w:line="440" w:lineRule="exact"/>
              <w:jc w:val="center"/>
              <w:rPr>
                <w:rFonts w:cs="宋体" w:asciiTheme="minorEastAsia" w:hAnsiTheme="minorEastAsia" w:eastAsiaTheme="minorEastAsia"/>
                <w:kern w:val="2"/>
                <w:sz w:val="24"/>
              </w:rPr>
            </w:pPr>
          </w:p>
        </w:tc>
        <w:tc>
          <w:tcPr>
            <w:tcW w:w="672" w:type="dxa"/>
          </w:tcPr>
          <w:p w14:paraId="5428691E">
            <w:pPr>
              <w:widowControl w:val="0"/>
              <w:adjustRightInd/>
              <w:snapToGrid/>
              <w:spacing w:after="0" w:line="440" w:lineRule="exact"/>
              <w:jc w:val="center"/>
              <w:rPr>
                <w:rFonts w:cs="宋体" w:asciiTheme="minorEastAsia" w:hAnsiTheme="minorEastAsia" w:eastAsiaTheme="minorEastAsia"/>
                <w:kern w:val="2"/>
                <w:sz w:val="24"/>
              </w:rPr>
            </w:pPr>
          </w:p>
        </w:tc>
        <w:tc>
          <w:tcPr>
            <w:tcW w:w="738" w:type="dxa"/>
          </w:tcPr>
          <w:p w14:paraId="653911C2">
            <w:pPr>
              <w:widowControl w:val="0"/>
              <w:adjustRightInd/>
              <w:snapToGrid/>
              <w:spacing w:after="0" w:line="440" w:lineRule="exact"/>
              <w:jc w:val="center"/>
              <w:rPr>
                <w:rFonts w:cs="宋体" w:asciiTheme="minorEastAsia" w:hAnsiTheme="minorEastAsia" w:eastAsiaTheme="minorEastAsia"/>
                <w:kern w:val="2"/>
                <w:sz w:val="24"/>
              </w:rPr>
            </w:pPr>
          </w:p>
        </w:tc>
        <w:tc>
          <w:tcPr>
            <w:tcW w:w="1212" w:type="dxa"/>
          </w:tcPr>
          <w:p w14:paraId="54996640">
            <w:pPr>
              <w:widowControl w:val="0"/>
              <w:adjustRightInd/>
              <w:snapToGrid/>
              <w:spacing w:after="0" w:line="440" w:lineRule="exact"/>
              <w:jc w:val="center"/>
              <w:rPr>
                <w:rFonts w:cs="宋体" w:asciiTheme="minorEastAsia" w:hAnsiTheme="minorEastAsia" w:eastAsiaTheme="minorEastAsia"/>
                <w:kern w:val="2"/>
                <w:sz w:val="24"/>
              </w:rPr>
            </w:pPr>
          </w:p>
        </w:tc>
        <w:tc>
          <w:tcPr>
            <w:tcW w:w="874" w:type="dxa"/>
          </w:tcPr>
          <w:p w14:paraId="7E6FC8F4">
            <w:pPr>
              <w:widowControl w:val="0"/>
              <w:adjustRightInd/>
              <w:snapToGrid/>
              <w:spacing w:after="0" w:line="440" w:lineRule="exact"/>
              <w:jc w:val="center"/>
              <w:rPr>
                <w:rFonts w:cs="宋体" w:asciiTheme="minorEastAsia" w:hAnsiTheme="minorEastAsia" w:eastAsiaTheme="minorEastAsia"/>
                <w:kern w:val="2"/>
                <w:sz w:val="24"/>
              </w:rPr>
            </w:pPr>
          </w:p>
        </w:tc>
        <w:tc>
          <w:tcPr>
            <w:tcW w:w="1055" w:type="dxa"/>
          </w:tcPr>
          <w:p w14:paraId="2FE56E2D">
            <w:pPr>
              <w:widowControl w:val="0"/>
              <w:adjustRightInd/>
              <w:snapToGrid/>
              <w:spacing w:after="0" w:line="440" w:lineRule="exact"/>
              <w:jc w:val="center"/>
              <w:rPr>
                <w:rFonts w:cs="宋体" w:asciiTheme="minorEastAsia" w:hAnsiTheme="minorEastAsia" w:eastAsiaTheme="minorEastAsia"/>
                <w:kern w:val="2"/>
                <w:sz w:val="24"/>
              </w:rPr>
            </w:pPr>
          </w:p>
        </w:tc>
        <w:tc>
          <w:tcPr>
            <w:tcW w:w="691" w:type="dxa"/>
          </w:tcPr>
          <w:p w14:paraId="5470E555">
            <w:pPr>
              <w:widowControl w:val="0"/>
              <w:adjustRightInd/>
              <w:snapToGrid/>
              <w:spacing w:after="0" w:line="440" w:lineRule="exact"/>
              <w:jc w:val="center"/>
              <w:rPr>
                <w:rFonts w:cs="宋体" w:asciiTheme="minorEastAsia" w:hAnsiTheme="minorEastAsia" w:eastAsiaTheme="minorEastAsia"/>
                <w:kern w:val="2"/>
                <w:sz w:val="24"/>
              </w:rPr>
            </w:pPr>
          </w:p>
        </w:tc>
      </w:tr>
      <w:tr w14:paraId="72472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Pr>
          <w:p w14:paraId="2F599D28">
            <w:pPr>
              <w:widowControl w:val="0"/>
              <w:adjustRightInd/>
              <w:snapToGrid/>
              <w:spacing w:after="0" w:line="440" w:lineRule="exact"/>
              <w:jc w:val="center"/>
              <w:rPr>
                <w:rFonts w:cs="宋体" w:asciiTheme="minorEastAsia" w:hAnsiTheme="minorEastAsia" w:eastAsiaTheme="minorEastAsia"/>
                <w:kern w:val="2"/>
                <w:sz w:val="24"/>
              </w:rPr>
            </w:pPr>
          </w:p>
        </w:tc>
        <w:tc>
          <w:tcPr>
            <w:tcW w:w="1086" w:type="dxa"/>
          </w:tcPr>
          <w:p w14:paraId="5A32FB20">
            <w:pPr>
              <w:widowControl w:val="0"/>
              <w:adjustRightInd/>
              <w:snapToGrid/>
              <w:spacing w:after="0" w:line="440" w:lineRule="exact"/>
              <w:jc w:val="center"/>
              <w:rPr>
                <w:rFonts w:cs="宋体" w:asciiTheme="minorEastAsia" w:hAnsiTheme="minorEastAsia" w:eastAsiaTheme="minorEastAsia"/>
                <w:kern w:val="2"/>
                <w:sz w:val="24"/>
              </w:rPr>
            </w:pPr>
          </w:p>
        </w:tc>
        <w:tc>
          <w:tcPr>
            <w:tcW w:w="761" w:type="dxa"/>
          </w:tcPr>
          <w:p w14:paraId="56DBF323">
            <w:pPr>
              <w:widowControl w:val="0"/>
              <w:adjustRightInd/>
              <w:snapToGrid/>
              <w:spacing w:after="0" w:line="440" w:lineRule="exact"/>
              <w:jc w:val="center"/>
              <w:rPr>
                <w:rFonts w:cs="宋体" w:asciiTheme="minorEastAsia" w:hAnsiTheme="minorEastAsia" w:eastAsiaTheme="minorEastAsia"/>
                <w:kern w:val="2"/>
                <w:sz w:val="24"/>
              </w:rPr>
            </w:pPr>
          </w:p>
        </w:tc>
        <w:tc>
          <w:tcPr>
            <w:tcW w:w="990" w:type="dxa"/>
          </w:tcPr>
          <w:p w14:paraId="368286D8">
            <w:pPr>
              <w:widowControl w:val="0"/>
              <w:adjustRightInd/>
              <w:snapToGrid/>
              <w:spacing w:after="0" w:line="440" w:lineRule="exact"/>
              <w:jc w:val="center"/>
              <w:rPr>
                <w:rFonts w:cs="宋体" w:asciiTheme="minorEastAsia" w:hAnsiTheme="minorEastAsia" w:eastAsiaTheme="minorEastAsia"/>
                <w:kern w:val="2"/>
                <w:sz w:val="24"/>
              </w:rPr>
            </w:pPr>
          </w:p>
        </w:tc>
        <w:tc>
          <w:tcPr>
            <w:tcW w:w="672" w:type="dxa"/>
          </w:tcPr>
          <w:p w14:paraId="2E3A47F1">
            <w:pPr>
              <w:widowControl w:val="0"/>
              <w:adjustRightInd/>
              <w:snapToGrid/>
              <w:spacing w:after="0" w:line="440" w:lineRule="exact"/>
              <w:jc w:val="center"/>
              <w:rPr>
                <w:rFonts w:cs="宋体" w:asciiTheme="minorEastAsia" w:hAnsiTheme="minorEastAsia" w:eastAsiaTheme="minorEastAsia"/>
                <w:kern w:val="2"/>
                <w:sz w:val="24"/>
              </w:rPr>
            </w:pPr>
          </w:p>
        </w:tc>
        <w:tc>
          <w:tcPr>
            <w:tcW w:w="738" w:type="dxa"/>
          </w:tcPr>
          <w:p w14:paraId="4A6FA442">
            <w:pPr>
              <w:widowControl w:val="0"/>
              <w:adjustRightInd/>
              <w:snapToGrid/>
              <w:spacing w:after="0" w:line="440" w:lineRule="exact"/>
              <w:jc w:val="center"/>
              <w:rPr>
                <w:rFonts w:cs="宋体" w:asciiTheme="minorEastAsia" w:hAnsiTheme="minorEastAsia" w:eastAsiaTheme="minorEastAsia"/>
                <w:kern w:val="2"/>
                <w:sz w:val="24"/>
              </w:rPr>
            </w:pPr>
          </w:p>
        </w:tc>
        <w:tc>
          <w:tcPr>
            <w:tcW w:w="1212" w:type="dxa"/>
          </w:tcPr>
          <w:p w14:paraId="443E36D7">
            <w:pPr>
              <w:widowControl w:val="0"/>
              <w:adjustRightInd/>
              <w:snapToGrid/>
              <w:spacing w:after="0" w:line="440" w:lineRule="exact"/>
              <w:jc w:val="center"/>
              <w:rPr>
                <w:rFonts w:cs="宋体" w:asciiTheme="minorEastAsia" w:hAnsiTheme="minorEastAsia" w:eastAsiaTheme="minorEastAsia"/>
                <w:kern w:val="2"/>
                <w:sz w:val="24"/>
              </w:rPr>
            </w:pPr>
          </w:p>
        </w:tc>
        <w:tc>
          <w:tcPr>
            <w:tcW w:w="874" w:type="dxa"/>
          </w:tcPr>
          <w:p w14:paraId="4B7A6853">
            <w:pPr>
              <w:widowControl w:val="0"/>
              <w:adjustRightInd/>
              <w:snapToGrid/>
              <w:spacing w:after="0" w:line="440" w:lineRule="exact"/>
              <w:jc w:val="center"/>
              <w:rPr>
                <w:rFonts w:cs="宋体" w:asciiTheme="minorEastAsia" w:hAnsiTheme="minorEastAsia" w:eastAsiaTheme="minorEastAsia"/>
                <w:kern w:val="2"/>
                <w:sz w:val="24"/>
              </w:rPr>
            </w:pPr>
          </w:p>
        </w:tc>
        <w:tc>
          <w:tcPr>
            <w:tcW w:w="1055" w:type="dxa"/>
          </w:tcPr>
          <w:p w14:paraId="4A918694">
            <w:pPr>
              <w:widowControl w:val="0"/>
              <w:adjustRightInd/>
              <w:snapToGrid/>
              <w:spacing w:after="0" w:line="440" w:lineRule="exact"/>
              <w:jc w:val="center"/>
              <w:rPr>
                <w:rFonts w:cs="宋体" w:asciiTheme="minorEastAsia" w:hAnsiTheme="minorEastAsia" w:eastAsiaTheme="minorEastAsia"/>
                <w:kern w:val="2"/>
                <w:sz w:val="24"/>
              </w:rPr>
            </w:pPr>
          </w:p>
        </w:tc>
        <w:tc>
          <w:tcPr>
            <w:tcW w:w="691" w:type="dxa"/>
          </w:tcPr>
          <w:p w14:paraId="67E8069E">
            <w:pPr>
              <w:widowControl w:val="0"/>
              <w:adjustRightInd/>
              <w:snapToGrid/>
              <w:spacing w:after="0" w:line="440" w:lineRule="exact"/>
              <w:jc w:val="center"/>
              <w:rPr>
                <w:rFonts w:cs="宋体" w:asciiTheme="minorEastAsia" w:hAnsiTheme="minorEastAsia" w:eastAsiaTheme="minorEastAsia"/>
                <w:kern w:val="2"/>
                <w:sz w:val="24"/>
              </w:rPr>
            </w:pPr>
          </w:p>
        </w:tc>
      </w:tr>
      <w:tr w14:paraId="4E3AE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Pr>
          <w:p w14:paraId="1AB4FDB6">
            <w:pPr>
              <w:widowControl w:val="0"/>
              <w:adjustRightInd/>
              <w:snapToGrid/>
              <w:spacing w:after="0" w:line="440" w:lineRule="exact"/>
              <w:jc w:val="center"/>
              <w:rPr>
                <w:rFonts w:cs="宋体" w:asciiTheme="minorEastAsia" w:hAnsiTheme="minorEastAsia" w:eastAsiaTheme="minorEastAsia"/>
                <w:kern w:val="2"/>
                <w:sz w:val="24"/>
              </w:rPr>
            </w:pPr>
          </w:p>
        </w:tc>
        <w:tc>
          <w:tcPr>
            <w:tcW w:w="1086" w:type="dxa"/>
          </w:tcPr>
          <w:p w14:paraId="4C8FCE26">
            <w:pPr>
              <w:widowControl w:val="0"/>
              <w:adjustRightInd/>
              <w:snapToGrid/>
              <w:spacing w:after="0" w:line="440" w:lineRule="exact"/>
              <w:jc w:val="center"/>
              <w:rPr>
                <w:rFonts w:cs="宋体" w:asciiTheme="minorEastAsia" w:hAnsiTheme="minorEastAsia" w:eastAsiaTheme="minorEastAsia"/>
                <w:kern w:val="2"/>
                <w:sz w:val="24"/>
              </w:rPr>
            </w:pPr>
          </w:p>
        </w:tc>
        <w:tc>
          <w:tcPr>
            <w:tcW w:w="761" w:type="dxa"/>
          </w:tcPr>
          <w:p w14:paraId="48A023E4">
            <w:pPr>
              <w:widowControl w:val="0"/>
              <w:adjustRightInd/>
              <w:snapToGrid/>
              <w:spacing w:after="0" w:line="440" w:lineRule="exact"/>
              <w:jc w:val="center"/>
              <w:rPr>
                <w:rFonts w:cs="宋体" w:asciiTheme="minorEastAsia" w:hAnsiTheme="minorEastAsia" w:eastAsiaTheme="minorEastAsia"/>
                <w:kern w:val="2"/>
                <w:sz w:val="24"/>
              </w:rPr>
            </w:pPr>
          </w:p>
        </w:tc>
        <w:tc>
          <w:tcPr>
            <w:tcW w:w="990" w:type="dxa"/>
          </w:tcPr>
          <w:p w14:paraId="10A10742">
            <w:pPr>
              <w:widowControl w:val="0"/>
              <w:adjustRightInd/>
              <w:snapToGrid/>
              <w:spacing w:after="0" w:line="440" w:lineRule="exact"/>
              <w:jc w:val="center"/>
              <w:rPr>
                <w:rFonts w:cs="宋体" w:asciiTheme="minorEastAsia" w:hAnsiTheme="minorEastAsia" w:eastAsiaTheme="minorEastAsia"/>
                <w:kern w:val="2"/>
                <w:sz w:val="24"/>
              </w:rPr>
            </w:pPr>
          </w:p>
        </w:tc>
        <w:tc>
          <w:tcPr>
            <w:tcW w:w="672" w:type="dxa"/>
          </w:tcPr>
          <w:p w14:paraId="2F571510">
            <w:pPr>
              <w:widowControl w:val="0"/>
              <w:adjustRightInd/>
              <w:snapToGrid/>
              <w:spacing w:after="0" w:line="440" w:lineRule="exact"/>
              <w:jc w:val="center"/>
              <w:rPr>
                <w:rFonts w:cs="宋体" w:asciiTheme="minorEastAsia" w:hAnsiTheme="minorEastAsia" w:eastAsiaTheme="minorEastAsia"/>
                <w:kern w:val="2"/>
                <w:sz w:val="24"/>
              </w:rPr>
            </w:pPr>
          </w:p>
        </w:tc>
        <w:tc>
          <w:tcPr>
            <w:tcW w:w="738" w:type="dxa"/>
          </w:tcPr>
          <w:p w14:paraId="269F1739">
            <w:pPr>
              <w:widowControl w:val="0"/>
              <w:adjustRightInd/>
              <w:snapToGrid/>
              <w:spacing w:after="0" w:line="440" w:lineRule="exact"/>
              <w:jc w:val="center"/>
              <w:rPr>
                <w:rFonts w:cs="宋体" w:asciiTheme="minorEastAsia" w:hAnsiTheme="minorEastAsia" w:eastAsiaTheme="minorEastAsia"/>
                <w:kern w:val="2"/>
                <w:sz w:val="24"/>
              </w:rPr>
            </w:pPr>
          </w:p>
        </w:tc>
        <w:tc>
          <w:tcPr>
            <w:tcW w:w="1212" w:type="dxa"/>
          </w:tcPr>
          <w:p w14:paraId="611CA7F2">
            <w:pPr>
              <w:widowControl w:val="0"/>
              <w:adjustRightInd/>
              <w:snapToGrid/>
              <w:spacing w:after="0" w:line="440" w:lineRule="exact"/>
              <w:jc w:val="center"/>
              <w:rPr>
                <w:rFonts w:cs="宋体" w:asciiTheme="minorEastAsia" w:hAnsiTheme="minorEastAsia" w:eastAsiaTheme="minorEastAsia"/>
                <w:kern w:val="2"/>
                <w:sz w:val="24"/>
              </w:rPr>
            </w:pPr>
          </w:p>
        </w:tc>
        <w:tc>
          <w:tcPr>
            <w:tcW w:w="874" w:type="dxa"/>
          </w:tcPr>
          <w:p w14:paraId="503391E0">
            <w:pPr>
              <w:widowControl w:val="0"/>
              <w:adjustRightInd/>
              <w:snapToGrid/>
              <w:spacing w:after="0" w:line="440" w:lineRule="exact"/>
              <w:jc w:val="center"/>
              <w:rPr>
                <w:rFonts w:cs="宋体" w:asciiTheme="minorEastAsia" w:hAnsiTheme="minorEastAsia" w:eastAsiaTheme="minorEastAsia"/>
                <w:kern w:val="2"/>
                <w:sz w:val="24"/>
              </w:rPr>
            </w:pPr>
          </w:p>
        </w:tc>
        <w:tc>
          <w:tcPr>
            <w:tcW w:w="1055" w:type="dxa"/>
          </w:tcPr>
          <w:p w14:paraId="42404652">
            <w:pPr>
              <w:widowControl w:val="0"/>
              <w:adjustRightInd/>
              <w:snapToGrid/>
              <w:spacing w:after="0" w:line="440" w:lineRule="exact"/>
              <w:jc w:val="center"/>
              <w:rPr>
                <w:rFonts w:cs="宋体" w:asciiTheme="minorEastAsia" w:hAnsiTheme="minorEastAsia" w:eastAsiaTheme="minorEastAsia"/>
                <w:kern w:val="2"/>
                <w:sz w:val="24"/>
              </w:rPr>
            </w:pPr>
          </w:p>
        </w:tc>
        <w:tc>
          <w:tcPr>
            <w:tcW w:w="691" w:type="dxa"/>
          </w:tcPr>
          <w:p w14:paraId="00CC7948">
            <w:pPr>
              <w:widowControl w:val="0"/>
              <w:adjustRightInd/>
              <w:snapToGrid/>
              <w:spacing w:after="0" w:line="440" w:lineRule="exact"/>
              <w:jc w:val="center"/>
              <w:rPr>
                <w:rFonts w:cs="宋体" w:asciiTheme="minorEastAsia" w:hAnsiTheme="minorEastAsia" w:eastAsiaTheme="minorEastAsia"/>
                <w:kern w:val="2"/>
                <w:sz w:val="24"/>
              </w:rPr>
            </w:pPr>
          </w:p>
        </w:tc>
      </w:tr>
      <w:tr w14:paraId="08163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Pr>
          <w:p w14:paraId="503B3F1C">
            <w:pPr>
              <w:widowControl w:val="0"/>
              <w:adjustRightInd/>
              <w:snapToGrid/>
              <w:spacing w:after="0" w:line="440" w:lineRule="exact"/>
              <w:jc w:val="center"/>
              <w:rPr>
                <w:rFonts w:cs="宋体" w:asciiTheme="minorEastAsia" w:hAnsiTheme="minorEastAsia" w:eastAsiaTheme="minorEastAsia"/>
                <w:kern w:val="2"/>
                <w:sz w:val="24"/>
              </w:rPr>
            </w:pPr>
          </w:p>
        </w:tc>
        <w:tc>
          <w:tcPr>
            <w:tcW w:w="1086" w:type="dxa"/>
          </w:tcPr>
          <w:p w14:paraId="0685F204">
            <w:pPr>
              <w:widowControl w:val="0"/>
              <w:adjustRightInd/>
              <w:snapToGrid/>
              <w:spacing w:after="0" w:line="440" w:lineRule="exact"/>
              <w:jc w:val="center"/>
              <w:rPr>
                <w:rFonts w:cs="宋体" w:asciiTheme="minorEastAsia" w:hAnsiTheme="minorEastAsia" w:eastAsiaTheme="minorEastAsia"/>
                <w:kern w:val="2"/>
                <w:sz w:val="24"/>
              </w:rPr>
            </w:pPr>
          </w:p>
        </w:tc>
        <w:tc>
          <w:tcPr>
            <w:tcW w:w="761" w:type="dxa"/>
          </w:tcPr>
          <w:p w14:paraId="1F4B6124">
            <w:pPr>
              <w:widowControl w:val="0"/>
              <w:adjustRightInd/>
              <w:snapToGrid/>
              <w:spacing w:after="0" w:line="440" w:lineRule="exact"/>
              <w:jc w:val="center"/>
              <w:rPr>
                <w:rFonts w:cs="宋体" w:asciiTheme="minorEastAsia" w:hAnsiTheme="minorEastAsia" w:eastAsiaTheme="minorEastAsia"/>
                <w:kern w:val="2"/>
                <w:sz w:val="24"/>
              </w:rPr>
            </w:pPr>
          </w:p>
        </w:tc>
        <w:tc>
          <w:tcPr>
            <w:tcW w:w="990" w:type="dxa"/>
          </w:tcPr>
          <w:p w14:paraId="3D75357B">
            <w:pPr>
              <w:widowControl w:val="0"/>
              <w:adjustRightInd/>
              <w:snapToGrid/>
              <w:spacing w:after="0" w:line="440" w:lineRule="exact"/>
              <w:jc w:val="center"/>
              <w:rPr>
                <w:rFonts w:cs="宋体" w:asciiTheme="minorEastAsia" w:hAnsiTheme="minorEastAsia" w:eastAsiaTheme="minorEastAsia"/>
                <w:kern w:val="2"/>
                <w:sz w:val="24"/>
              </w:rPr>
            </w:pPr>
          </w:p>
        </w:tc>
        <w:tc>
          <w:tcPr>
            <w:tcW w:w="672" w:type="dxa"/>
          </w:tcPr>
          <w:p w14:paraId="6D1D7898">
            <w:pPr>
              <w:widowControl w:val="0"/>
              <w:adjustRightInd/>
              <w:snapToGrid/>
              <w:spacing w:after="0" w:line="440" w:lineRule="exact"/>
              <w:jc w:val="center"/>
              <w:rPr>
                <w:rFonts w:cs="宋体" w:asciiTheme="minorEastAsia" w:hAnsiTheme="minorEastAsia" w:eastAsiaTheme="minorEastAsia"/>
                <w:kern w:val="2"/>
                <w:sz w:val="24"/>
              </w:rPr>
            </w:pPr>
          </w:p>
        </w:tc>
        <w:tc>
          <w:tcPr>
            <w:tcW w:w="738" w:type="dxa"/>
          </w:tcPr>
          <w:p w14:paraId="456124AE">
            <w:pPr>
              <w:widowControl w:val="0"/>
              <w:adjustRightInd/>
              <w:snapToGrid/>
              <w:spacing w:after="0" w:line="440" w:lineRule="exact"/>
              <w:jc w:val="center"/>
              <w:rPr>
                <w:rFonts w:cs="宋体" w:asciiTheme="minorEastAsia" w:hAnsiTheme="minorEastAsia" w:eastAsiaTheme="minorEastAsia"/>
                <w:kern w:val="2"/>
                <w:sz w:val="24"/>
              </w:rPr>
            </w:pPr>
          </w:p>
        </w:tc>
        <w:tc>
          <w:tcPr>
            <w:tcW w:w="1212" w:type="dxa"/>
          </w:tcPr>
          <w:p w14:paraId="78D3C700">
            <w:pPr>
              <w:widowControl w:val="0"/>
              <w:adjustRightInd/>
              <w:snapToGrid/>
              <w:spacing w:after="0" w:line="440" w:lineRule="exact"/>
              <w:jc w:val="center"/>
              <w:rPr>
                <w:rFonts w:cs="宋体" w:asciiTheme="minorEastAsia" w:hAnsiTheme="minorEastAsia" w:eastAsiaTheme="minorEastAsia"/>
                <w:kern w:val="2"/>
                <w:sz w:val="24"/>
              </w:rPr>
            </w:pPr>
          </w:p>
        </w:tc>
        <w:tc>
          <w:tcPr>
            <w:tcW w:w="874" w:type="dxa"/>
          </w:tcPr>
          <w:p w14:paraId="46DC61D5">
            <w:pPr>
              <w:widowControl w:val="0"/>
              <w:adjustRightInd/>
              <w:snapToGrid/>
              <w:spacing w:after="0" w:line="440" w:lineRule="exact"/>
              <w:jc w:val="center"/>
              <w:rPr>
                <w:rFonts w:cs="宋体" w:asciiTheme="minorEastAsia" w:hAnsiTheme="minorEastAsia" w:eastAsiaTheme="minorEastAsia"/>
                <w:kern w:val="2"/>
                <w:sz w:val="24"/>
              </w:rPr>
            </w:pPr>
          </w:p>
        </w:tc>
        <w:tc>
          <w:tcPr>
            <w:tcW w:w="1055" w:type="dxa"/>
          </w:tcPr>
          <w:p w14:paraId="3D2DDB1B">
            <w:pPr>
              <w:widowControl w:val="0"/>
              <w:adjustRightInd/>
              <w:snapToGrid/>
              <w:spacing w:after="0" w:line="440" w:lineRule="exact"/>
              <w:jc w:val="center"/>
              <w:rPr>
                <w:rFonts w:cs="宋体" w:asciiTheme="minorEastAsia" w:hAnsiTheme="minorEastAsia" w:eastAsiaTheme="minorEastAsia"/>
                <w:kern w:val="2"/>
                <w:sz w:val="24"/>
              </w:rPr>
            </w:pPr>
          </w:p>
        </w:tc>
        <w:tc>
          <w:tcPr>
            <w:tcW w:w="691" w:type="dxa"/>
          </w:tcPr>
          <w:p w14:paraId="37CC67FD">
            <w:pPr>
              <w:widowControl w:val="0"/>
              <w:adjustRightInd/>
              <w:snapToGrid/>
              <w:spacing w:after="0" w:line="440" w:lineRule="exact"/>
              <w:jc w:val="center"/>
              <w:rPr>
                <w:rFonts w:cs="宋体" w:asciiTheme="minorEastAsia" w:hAnsiTheme="minorEastAsia" w:eastAsiaTheme="minorEastAsia"/>
                <w:kern w:val="2"/>
                <w:sz w:val="24"/>
              </w:rPr>
            </w:pPr>
          </w:p>
        </w:tc>
      </w:tr>
      <w:tr w14:paraId="7CBE0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Pr>
          <w:p w14:paraId="400B3982">
            <w:pPr>
              <w:widowControl w:val="0"/>
              <w:adjustRightInd/>
              <w:snapToGrid/>
              <w:spacing w:after="0" w:line="440" w:lineRule="exact"/>
              <w:jc w:val="center"/>
              <w:rPr>
                <w:rFonts w:cs="宋体" w:asciiTheme="minorEastAsia" w:hAnsiTheme="minorEastAsia" w:eastAsiaTheme="minorEastAsia"/>
                <w:kern w:val="2"/>
                <w:sz w:val="24"/>
              </w:rPr>
            </w:pPr>
          </w:p>
        </w:tc>
        <w:tc>
          <w:tcPr>
            <w:tcW w:w="1086" w:type="dxa"/>
          </w:tcPr>
          <w:p w14:paraId="02AC3EB6">
            <w:pPr>
              <w:widowControl w:val="0"/>
              <w:adjustRightInd/>
              <w:snapToGrid/>
              <w:spacing w:after="0" w:line="440" w:lineRule="exact"/>
              <w:jc w:val="center"/>
              <w:rPr>
                <w:rFonts w:cs="宋体" w:asciiTheme="minorEastAsia" w:hAnsiTheme="minorEastAsia" w:eastAsiaTheme="minorEastAsia"/>
                <w:kern w:val="2"/>
                <w:sz w:val="24"/>
              </w:rPr>
            </w:pPr>
          </w:p>
        </w:tc>
        <w:tc>
          <w:tcPr>
            <w:tcW w:w="761" w:type="dxa"/>
          </w:tcPr>
          <w:p w14:paraId="07CC7236">
            <w:pPr>
              <w:widowControl w:val="0"/>
              <w:adjustRightInd/>
              <w:snapToGrid/>
              <w:spacing w:after="0" w:line="440" w:lineRule="exact"/>
              <w:jc w:val="center"/>
              <w:rPr>
                <w:rFonts w:cs="宋体" w:asciiTheme="minorEastAsia" w:hAnsiTheme="minorEastAsia" w:eastAsiaTheme="minorEastAsia"/>
                <w:kern w:val="2"/>
                <w:sz w:val="24"/>
              </w:rPr>
            </w:pPr>
          </w:p>
        </w:tc>
        <w:tc>
          <w:tcPr>
            <w:tcW w:w="990" w:type="dxa"/>
          </w:tcPr>
          <w:p w14:paraId="0CF32D4D">
            <w:pPr>
              <w:widowControl w:val="0"/>
              <w:adjustRightInd/>
              <w:snapToGrid/>
              <w:spacing w:after="0" w:line="440" w:lineRule="exact"/>
              <w:jc w:val="center"/>
              <w:rPr>
                <w:rFonts w:cs="宋体" w:asciiTheme="minorEastAsia" w:hAnsiTheme="minorEastAsia" w:eastAsiaTheme="minorEastAsia"/>
                <w:kern w:val="2"/>
                <w:sz w:val="24"/>
              </w:rPr>
            </w:pPr>
          </w:p>
        </w:tc>
        <w:tc>
          <w:tcPr>
            <w:tcW w:w="672" w:type="dxa"/>
          </w:tcPr>
          <w:p w14:paraId="100FEB44">
            <w:pPr>
              <w:widowControl w:val="0"/>
              <w:adjustRightInd/>
              <w:snapToGrid/>
              <w:spacing w:after="0" w:line="440" w:lineRule="exact"/>
              <w:jc w:val="center"/>
              <w:rPr>
                <w:rFonts w:cs="宋体" w:asciiTheme="minorEastAsia" w:hAnsiTheme="minorEastAsia" w:eastAsiaTheme="minorEastAsia"/>
                <w:kern w:val="2"/>
                <w:sz w:val="24"/>
              </w:rPr>
            </w:pPr>
          </w:p>
        </w:tc>
        <w:tc>
          <w:tcPr>
            <w:tcW w:w="738" w:type="dxa"/>
          </w:tcPr>
          <w:p w14:paraId="07363B40">
            <w:pPr>
              <w:widowControl w:val="0"/>
              <w:adjustRightInd/>
              <w:snapToGrid/>
              <w:spacing w:after="0" w:line="440" w:lineRule="exact"/>
              <w:jc w:val="center"/>
              <w:rPr>
                <w:rFonts w:cs="宋体" w:asciiTheme="minorEastAsia" w:hAnsiTheme="minorEastAsia" w:eastAsiaTheme="minorEastAsia"/>
                <w:kern w:val="2"/>
                <w:sz w:val="24"/>
              </w:rPr>
            </w:pPr>
          </w:p>
        </w:tc>
        <w:tc>
          <w:tcPr>
            <w:tcW w:w="1212" w:type="dxa"/>
          </w:tcPr>
          <w:p w14:paraId="76EBCEAF">
            <w:pPr>
              <w:widowControl w:val="0"/>
              <w:adjustRightInd/>
              <w:snapToGrid/>
              <w:spacing w:after="0" w:line="440" w:lineRule="exact"/>
              <w:jc w:val="center"/>
              <w:rPr>
                <w:rFonts w:cs="宋体" w:asciiTheme="minorEastAsia" w:hAnsiTheme="minorEastAsia" w:eastAsiaTheme="minorEastAsia"/>
                <w:kern w:val="2"/>
                <w:sz w:val="24"/>
              </w:rPr>
            </w:pPr>
          </w:p>
        </w:tc>
        <w:tc>
          <w:tcPr>
            <w:tcW w:w="874" w:type="dxa"/>
          </w:tcPr>
          <w:p w14:paraId="0059D6B0">
            <w:pPr>
              <w:widowControl w:val="0"/>
              <w:adjustRightInd/>
              <w:snapToGrid/>
              <w:spacing w:after="0" w:line="440" w:lineRule="exact"/>
              <w:jc w:val="center"/>
              <w:rPr>
                <w:rFonts w:cs="宋体" w:asciiTheme="minorEastAsia" w:hAnsiTheme="minorEastAsia" w:eastAsiaTheme="minorEastAsia"/>
                <w:kern w:val="2"/>
                <w:sz w:val="24"/>
              </w:rPr>
            </w:pPr>
          </w:p>
        </w:tc>
        <w:tc>
          <w:tcPr>
            <w:tcW w:w="1055" w:type="dxa"/>
          </w:tcPr>
          <w:p w14:paraId="39BC538B">
            <w:pPr>
              <w:widowControl w:val="0"/>
              <w:adjustRightInd/>
              <w:snapToGrid/>
              <w:spacing w:after="0" w:line="440" w:lineRule="exact"/>
              <w:jc w:val="center"/>
              <w:rPr>
                <w:rFonts w:cs="宋体" w:asciiTheme="minorEastAsia" w:hAnsiTheme="minorEastAsia" w:eastAsiaTheme="minorEastAsia"/>
                <w:kern w:val="2"/>
                <w:sz w:val="24"/>
              </w:rPr>
            </w:pPr>
          </w:p>
        </w:tc>
        <w:tc>
          <w:tcPr>
            <w:tcW w:w="691" w:type="dxa"/>
          </w:tcPr>
          <w:p w14:paraId="45F4231D">
            <w:pPr>
              <w:widowControl w:val="0"/>
              <w:adjustRightInd/>
              <w:snapToGrid/>
              <w:spacing w:after="0" w:line="440" w:lineRule="exact"/>
              <w:jc w:val="center"/>
              <w:rPr>
                <w:rFonts w:cs="宋体" w:asciiTheme="minorEastAsia" w:hAnsiTheme="minorEastAsia" w:eastAsiaTheme="minorEastAsia"/>
                <w:kern w:val="2"/>
                <w:sz w:val="24"/>
              </w:rPr>
            </w:pPr>
          </w:p>
        </w:tc>
      </w:tr>
      <w:tr w14:paraId="226DC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Pr>
          <w:p w14:paraId="07C0D991">
            <w:pPr>
              <w:widowControl w:val="0"/>
              <w:adjustRightInd/>
              <w:snapToGrid/>
              <w:spacing w:after="0" w:line="440" w:lineRule="exact"/>
              <w:jc w:val="center"/>
              <w:rPr>
                <w:rFonts w:cs="宋体" w:asciiTheme="minorEastAsia" w:hAnsiTheme="minorEastAsia" w:eastAsiaTheme="minorEastAsia"/>
                <w:kern w:val="2"/>
                <w:sz w:val="24"/>
              </w:rPr>
            </w:pPr>
          </w:p>
        </w:tc>
        <w:tc>
          <w:tcPr>
            <w:tcW w:w="1086" w:type="dxa"/>
          </w:tcPr>
          <w:p w14:paraId="649A900F">
            <w:pPr>
              <w:widowControl w:val="0"/>
              <w:adjustRightInd/>
              <w:snapToGrid/>
              <w:spacing w:after="0" w:line="440" w:lineRule="exact"/>
              <w:jc w:val="center"/>
              <w:rPr>
                <w:rFonts w:cs="宋体" w:asciiTheme="minorEastAsia" w:hAnsiTheme="minorEastAsia" w:eastAsiaTheme="minorEastAsia"/>
                <w:kern w:val="2"/>
                <w:sz w:val="24"/>
              </w:rPr>
            </w:pPr>
          </w:p>
        </w:tc>
        <w:tc>
          <w:tcPr>
            <w:tcW w:w="761" w:type="dxa"/>
          </w:tcPr>
          <w:p w14:paraId="6F375D6D">
            <w:pPr>
              <w:widowControl w:val="0"/>
              <w:adjustRightInd/>
              <w:snapToGrid/>
              <w:spacing w:after="0" w:line="440" w:lineRule="exact"/>
              <w:jc w:val="center"/>
              <w:rPr>
                <w:rFonts w:cs="宋体" w:asciiTheme="minorEastAsia" w:hAnsiTheme="minorEastAsia" w:eastAsiaTheme="minorEastAsia"/>
                <w:kern w:val="2"/>
                <w:sz w:val="24"/>
              </w:rPr>
            </w:pPr>
          </w:p>
        </w:tc>
        <w:tc>
          <w:tcPr>
            <w:tcW w:w="990" w:type="dxa"/>
          </w:tcPr>
          <w:p w14:paraId="023104D7">
            <w:pPr>
              <w:widowControl w:val="0"/>
              <w:adjustRightInd/>
              <w:snapToGrid/>
              <w:spacing w:after="0" w:line="440" w:lineRule="exact"/>
              <w:jc w:val="center"/>
              <w:rPr>
                <w:rFonts w:cs="宋体" w:asciiTheme="minorEastAsia" w:hAnsiTheme="minorEastAsia" w:eastAsiaTheme="minorEastAsia"/>
                <w:kern w:val="2"/>
                <w:sz w:val="24"/>
              </w:rPr>
            </w:pPr>
          </w:p>
        </w:tc>
        <w:tc>
          <w:tcPr>
            <w:tcW w:w="672" w:type="dxa"/>
          </w:tcPr>
          <w:p w14:paraId="03749153">
            <w:pPr>
              <w:widowControl w:val="0"/>
              <w:adjustRightInd/>
              <w:snapToGrid/>
              <w:spacing w:after="0" w:line="440" w:lineRule="exact"/>
              <w:jc w:val="center"/>
              <w:rPr>
                <w:rFonts w:cs="宋体" w:asciiTheme="minorEastAsia" w:hAnsiTheme="minorEastAsia" w:eastAsiaTheme="minorEastAsia"/>
                <w:kern w:val="2"/>
                <w:sz w:val="24"/>
              </w:rPr>
            </w:pPr>
          </w:p>
        </w:tc>
        <w:tc>
          <w:tcPr>
            <w:tcW w:w="738" w:type="dxa"/>
          </w:tcPr>
          <w:p w14:paraId="13919063">
            <w:pPr>
              <w:widowControl w:val="0"/>
              <w:adjustRightInd/>
              <w:snapToGrid/>
              <w:spacing w:after="0" w:line="440" w:lineRule="exact"/>
              <w:jc w:val="center"/>
              <w:rPr>
                <w:rFonts w:cs="宋体" w:asciiTheme="minorEastAsia" w:hAnsiTheme="minorEastAsia" w:eastAsiaTheme="minorEastAsia"/>
                <w:kern w:val="2"/>
                <w:sz w:val="24"/>
              </w:rPr>
            </w:pPr>
          </w:p>
        </w:tc>
        <w:tc>
          <w:tcPr>
            <w:tcW w:w="1212" w:type="dxa"/>
          </w:tcPr>
          <w:p w14:paraId="196AD63C">
            <w:pPr>
              <w:widowControl w:val="0"/>
              <w:adjustRightInd/>
              <w:snapToGrid/>
              <w:spacing w:after="0" w:line="440" w:lineRule="exact"/>
              <w:jc w:val="center"/>
              <w:rPr>
                <w:rFonts w:cs="宋体" w:asciiTheme="minorEastAsia" w:hAnsiTheme="minorEastAsia" w:eastAsiaTheme="minorEastAsia"/>
                <w:kern w:val="2"/>
                <w:sz w:val="24"/>
              </w:rPr>
            </w:pPr>
          </w:p>
        </w:tc>
        <w:tc>
          <w:tcPr>
            <w:tcW w:w="874" w:type="dxa"/>
          </w:tcPr>
          <w:p w14:paraId="5494CDFC">
            <w:pPr>
              <w:widowControl w:val="0"/>
              <w:adjustRightInd/>
              <w:snapToGrid/>
              <w:spacing w:after="0" w:line="440" w:lineRule="exact"/>
              <w:jc w:val="center"/>
              <w:rPr>
                <w:rFonts w:cs="宋体" w:asciiTheme="minorEastAsia" w:hAnsiTheme="minorEastAsia" w:eastAsiaTheme="minorEastAsia"/>
                <w:kern w:val="2"/>
                <w:sz w:val="24"/>
              </w:rPr>
            </w:pPr>
          </w:p>
        </w:tc>
        <w:tc>
          <w:tcPr>
            <w:tcW w:w="1055" w:type="dxa"/>
          </w:tcPr>
          <w:p w14:paraId="486F5700">
            <w:pPr>
              <w:widowControl w:val="0"/>
              <w:adjustRightInd/>
              <w:snapToGrid/>
              <w:spacing w:after="0" w:line="440" w:lineRule="exact"/>
              <w:jc w:val="center"/>
              <w:rPr>
                <w:rFonts w:cs="宋体" w:asciiTheme="minorEastAsia" w:hAnsiTheme="minorEastAsia" w:eastAsiaTheme="minorEastAsia"/>
                <w:kern w:val="2"/>
                <w:sz w:val="24"/>
              </w:rPr>
            </w:pPr>
          </w:p>
        </w:tc>
        <w:tc>
          <w:tcPr>
            <w:tcW w:w="691" w:type="dxa"/>
          </w:tcPr>
          <w:p w14:paraId="5AC88901">
            <w:pPr>
              <w:widowControl w:val="0"/>
              <w:adjustRightInd/>
              <w:snapToGrid/>
              <w:spacing w:after="0" w:line="440" w:lineRule="exact"/>
              <w:jc w:val="center"/>
              <w:rPr>
                <w:rFonts w:cs="宋体" w:asciiTheme="minorEastAsia" w:hAnsiTheme="minorEastAsia" w:eastAsiaTheme="minorEastAsia"/>
                <w:kern w:val="2"/>
                <w:sz w:val="24"/>
              </w:rPr>
            </w:pPr>
          </w:p>
        </w:tc>
      </w:tr>
      <w:tr w14:paraId="035DE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Pr>
          <w:p w14:paraId="532F970A">
            <w:pPr>
              <w:widowControl w:val="0"/>
              <w:adjustRightInd/>
              <w:snapToGrid/>
              <w:spacing w:after="0" w:line="440" w:lineRule="exact"/>
              <w:jc w:val="center"/>
              <w:rPr>
                <w:rFonts w:cs="宋体" w:asciiTheme="minorEastAsia" w:hAnsiTheme="minorEastAsia" w:eastAsiaTheme="minorEastAsia"/>
                <w:kern w:val="2"/>
                <w:sz w:val="24"/>
              </w:rPr>
            </w:pPr>
          </w:p>
        </w:tc>
        <w:tc>
          <w:tcPr>
            <w:tcW w:w="1086" w:type="dxa"/>
          </w:tcPr>
          <w:p w14:paraId="1AB6901B">
            <w:pPr>
              <w:widowControl w:val="0"/>
              <w:adjustRightInd/>
              <w:snapToGrid/>
              <w:spacing w:after="0" w:line="440" w:lineRule="exact"/>
              <w:jc w:val="center"/>
              <w:rPr>
                <w:rFonts w:cs="宋体" w:asciiTheme="minorEastAsia" w:hAnsiTheme="minorEastAsia" w:eastAsiaTheme="minorEastAsia"/>
                <w:kern w:val="2"/>
                <w:sz w:val="24"/>
              </w:rPr>
            </w:pPr>
          </w:p>
        </w:tc>
        <w:tc>
          <w:tcPr>
            <w:tcW w:w="761" w:type="dxa"/>
          </w:tcPr>
          <w:p w14:paraId="65A239E7">
            <w:pPr>
              <w:widowControl w:val="0"/>
              <w:adjustRightInd/>
              <w:snapToGrid/>
              <w:spacing w:after="0" w:line="440" w:lineRule="exact"/>
              <w:jc w:val="center"/>
              <w:rPr>
                <w:rFonts w:cs="宋体" w:asciiTheme="minorEastAsia" w:hAnsiTheme="minorEastAsia" w:eastAsiaTheme="minorEastAsia"/>
                <w:kern w:val="2"/>
                <w:sz w:val="24"/>
              </w:rPr>
            </w:pPr>
          </w:p>
        </w:tc>
        <w:tc>
          <w:tcPr>
            <w:tcW w:w="990" w:type="dxa"/>
          </w:tcPr>
          <w:p w14:paraId="71099536">
            <w:pPr>
              <w:widowControl w:val="0"/>
              <w:adjustRightInd/>
              <w:snapToGrid/>
              <w:spacing w:after="0" w:line="440" w:lineRule="exact"/>
              <w:jc w:val="center"/>
              <w:rPr>
                <w:rFonts w:cs="宋体" w:asciiTheme="minorEastAsia" w:hAnsiTheme="minorEastAsia" w:eastAsiaTheme="minorEastAsia"/>
                <w:kern w:val="2"/>
                <w:sz w:val="24"/>
              </w:rPr>
            </w:pPr>
          </w:p>
        </w:tc>
        <w:tc>
          <w:tcPr>
            <w:tcW w:w="672" w:type="dxa"/>
          </w:tcPr>
          <w:p w14:paraId="6AE5B60E">
            <w:pPr>
              <w:widowControl w:val="0"/>
              <w:adjustRightInd/>
              <w:snapToGrid/>
              <w:spacing w:after="0" w:line="440" w:lineRule="exact"/>
              <w:jc w:val="center"/>
              <w:rPr>
                <w:rFonts w:cs="宋体" w:asciiTheme="minorEastAsia" w:hAnsiTheme="minorEastAsia" w:eastAsiaTheme="minorEastAsia"/>
                <w:kern w:val="2"/>
                <w:sz w:val="24"/>
              </w:rPr>
            </w:pPr>
          </w:p>
        </w:tc>
        <w:tc>
          <w:tcPr>
            <w:tcW w:w="738" w:type="dxa"/>
          </w:tcPr>
          <w:p w14:paraId="2CC3C993">
            <w:pPr>
              <w:widowControl w:val="0"/>
              <w:adjustRightInd/>
              <w:snapToGrid/>
              <w:spacing w:after="0" w:line="440" w:lineRule="exact"/>
              <w:jc w:val="center"/>
              <w:rPr>
                <w:rFonts w:cs="宋体" w:asciiTheme="minorEastAsia" w:hAnsiTheme="minorEastAsia" w:eastAsiaTheme="minorEastAsia"/>
                <w:kern w:val="2"/>
                <w:sz w:val="24"/>
              </w:rPr>
            </w:pPr>
          </w:p>
        </w:tc>
        <w:tc>
          <w:tcPr>
            <w:tcW w:w="1212" w:type="dxa"/>
          </w:tcPr>
          <w:p w14:paraId="7BE69C42">
            <w:pPr>
              <w:widowControl w:val="0"/>
              <w:adjustRightInd/>
              <w:snapToGrid/>
              <w:spacing w:after="0" w:line="440" w:lineRule="exact"/>
              <w:jc w:val="center"/>
              <w:rPr>
                <w:rFonts w:cs="宋体" w:asciiTheme="minorEastAsia" w:hAnsiTheme="minorEastAsia" w:eastAsiaTheme="minorEastAsia"/>
                <w:kern w:val="2"/>
                <w:sz w:val="24"/>
              </w:rPr>
            </w:pPr>
          </w:p>
        </w:tc>
        <w:tc>
          <w:tcPr>
            <w:tcW w:w="874" w:type="dxa"/>
          </w:tcPr>
          <w:p w14:paraId="7E8EE787">
            <w:pPr>
              <w:widowControl w:val="0"/>
              <w:adjustRightInd/>
              <w:snapToGrid/>
              <w:spacing w:after="0" w:line="440" w:lineRule="exact"/>
              <w:jc w:val="center"/>
              <w:rPr>
                <w:rFonts w:cs="宋体" w:asciiTheme="minorEastAsia" w:hAnsiTheme="minorEastAsia" w:eastAsiaTheme="minorEastAsia"/>
                <w:kern w:val="2"/>
                <w:sz w:val="24"/>
              </w:rPr>
            </w:pPr>
          </w:p>
        </w:tc>
        <w:tc>
          <w:tcPr>
            <w:tcW w:w="1055" w:type="dxa"/>
          </w:tcPr>
          <w:p w14:paraId="5C1D8A64">
            <w:pPr>
              <w:widowControl w:val="0"/>
              <w:adjustRightInd/>
              <w:snapToGrid/>
              <w:spacing w:after="0" w:line="440" w:lineRule="exact"/>
              <w:jc w:val="center"/>
              <w:rPr>
                <w:rFonts w:cs="宋体" w:asciiTheme="minorEastAsia" w:hAnsiTheme="minorEastAsia" w:eastAsiaTheme="minorEastAsia"/>
                <w:kern w:val="2"/>
                <w:sz w:val="24"/>
              </w:rPr>
            </w:pPr>
          </w:p>
        </w:tc>
        <w:tc>
          <w:tcPr>
            <w:tcW w:w="691" w:type="dxa"/>
          </w:tcPr>
          <w:p w14:paraId="5DA885A4">
            <w:pPr>
              <w:widowControl w:val="0"/>
              <w:adjustRightInd/>
              <w:snapToGrid/>
              <w:spacing w:after="0" w:line="440" w:lineRule="exact"/>
              <w:jc w:val="center"/>
              <w:rPr>
                <w:rFonts w:cs="宋体" w:asciiTheme="minorEastAsia" w:hAnsiTheme="minorEastAsia" w:eastAsiaTheme="minorEastAsia"/>
                <w:kern w:val="2"/>
                <w:sz w:val="24"/>
              </w:rPr>
            </w:pPr>
          </w:p>
        </w:tc>
      </w:tr>
      <w:tr w14:paraId="64A8C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Pr>
          <w:p w14:paraId="4384D762">
            <w:pPr>
              <w:widowControl w:val="0"/>
              <w:adjustRightInd/>
              <w:snapToGrid/>
              <w:spacing w:after="0" w:line="440" w:lineRule="exact"/>
              <w:jc w:val="center"/>
              <w:rPr>
                <w:rFonts w:cs="宋体" w:asciiTheme="minorEastAsia" w:hAnsiTheme="minorEastAsia" w:eastAsiaTheme="minorEastAsia"/>
                <w:kern w:val="2"/>
                <w:sz w:val="24"/>
              </w:rPr>
            </w:pPr>
          </w:p>
        </w:tc>
        <w:tc>
          <w:tcPr>
            <w:tcW w:w="1086" w:type="dxa"/>
          </w:tcPr>
          <w:p w14:paraId="3C32CD17">
            <w:pPr>
              <w:widowControl w:val="0"/>
              <w:adjustRightInd/>
              <w:snapToGrid/>
              <w:spacing w:after="0" w:line="440" w:lineRule="exact"/>
              <w:jc w:val="center"/>
              <w:rPr>
                <w:rFonts w:cs="宋体" w:asciiTheme="minorEastAsia" w:hAnsiTheme="minorEastAsia" w:eastAsiaTheme="minorEastAsia"/>
                <w:kern w:val="2"/>
                <w:sz w:val="24"/>
              </w:rPr>
            </w:pPr>
          </w:p>
        </w:tc>
        <w:tc>
          <w:tcPr>
            <w:tcW w:w="761" w:type="dxa"/>
          </w:tcPr>
          <w:p w14:paraId="5C5CA69C">
            <w:pPr>
              <w:widowControl w:val="0"/>
              <w:adjustRightInd/>
              <w:snapToGrid/>
              <w:spacing w:after="0" w:line="440" w:lineRule="exact"/>
              <w:jc w:val="center"/>
              <w:rPr>
                <w:rFonts w:cs="宋体" w:asciiTheme="minorEastAsia" w:hAnsiTheme="minorEastAsia" w:eastAsiaTheme="minorEastAsia"/>
                <w:kern w:val="2"/>
                <w:sz w:val="24"/>
              </w:rPr>
            </w:pPr>
          </w:p>
        </w:tc>
        <w:tc>
          <w:tcPr>
            <w:tcW w:w="990" w:type="dxa"/>
          </w:tcPr>
          <w:p w14:paraId="14EBA8C1">
            <w:pPr>
              <w:widowControl w:val="0"/>
              <w:adjustRightInd/>
              <w:snapToGrid/>
              <w:spacing w:after="0" w:line="440" w:lineRule="exact"/>
              <w:jc w:val="center"/>
              <w:rPr>
                <w:rFonts w:cs="宋体" w:asciiTheme="minorEastAsia" w:hAnsiTheme="minorEastAsia" w:eastAsiaTheme="minorEastAsia"/>
                <w:kern w:val="2"/>
                <w:sz w:val="24"/>
              </w:rPr>
            </w:pPr>
          </w:p>
        </w:tc>
        <w:tc>
          <w:tcPr>
            <w:tcW w:w="672" w:type="dxa"/>
          </w:tcPr>
          <w:p w14:paraId="235CA808">
            <w:pPr>
              <w:widowControl w:val="0"/>
              <w:adjustRightInd/>
              <w:snapToGrid/>
              <w:spacing w:after="0" w:line="440" w:lineRule="exact"/>
              <w:jc w:val="center"/>
              <w:rPr>
                <w:rFonts w:cs="宋体" w:asciiTheme="minorEastAsia" w:hAnsiTheme="minorEastAsia" w:eastAsiaTheme="minorEastAsia"/>
                <w:kern w:val="2"/>
                <w:sz w:val="24"/>
              </w:rPr>
            </w:pPr>
          </w:p>
        </w:tc>
        <w:tc>
          <w:tcPr>
            <w:tcW w:w="738" w:type="dxa"/>
          </w:tcPr>
          <w:p w14:paraId="75C78819">
            <w:pPr>
              <w:widowControl w:val="0"/>
              <w:adjustRightInd/>
              <w:snapToGrid/>
              <w:spacing w:after="0" w:line="440" w:lineRule="exact"/>
              <w:jc w:val="center"/>
              <w:rPr>
                <w:rFonts w:cs="宋体" w:asciiTheme="minorEastAsia" w:hAnsiTheme="minorEastAsia" w:eastAsiaTheme="minorEastAsia"/>
                <w:kern w:val="2"/>
                <w:sz w:val="24"/>
              </w:rPr>
            </w:pPr>
          </w:p>
        </w:tc>
        <w:tc>
          <w:tcPr>
            <w:tcW w:w="1212" w:type="dxa"/>
          </w:tcPr>
          <w:p w14:paraId="718DFA78">
            <w:pPr>
              <w:widowControl w:val="0"/>
              <w:adjustRightInd/>
              <w:snapToGrid/>
              <w:spacing w:after="0" w:line="440" w:lineRule="exact"/>
              <w:jc w:val="center"/>
              <w:rPr>
                <w:rFonts w:cs="宋体" w:asciiTheme="minorEastAsia" w:hAnsiTheme="minorEastAsia" w:eastAsiaTheme="minorEastAsia"/>
                <w:kern w:val="2"/>
                <w:sz w:val="24"/>
              </w:rPr>
            </w:pPr>
          </w:p>
        </w:tc>
        <w:tc>
          <w:tcPr>
            <w:tcW w:w="874" w:type="dxa"/>
          </w:tcPr>
          <w:p w14:paraId="3752D976">
            <w:pPr>
              <w:widowControl w:val="0"/>
              <w:adjustRightInd/>
              <w:snapToGrid/>
              <w:spacing w:after="0" w:line="440" w:lineRule="exact"/>
              <w:jc w:val="center"/>
              <w:rPr>
                <w:rFonts w:cs="宋体" w:asciiTheme="minorEastAsia" w:hAnsiTheme="minorEastAsia" w:eastAsiaTheme="minorEastAsia"/>
                <w:kern w:val="2"/>
                <w:sz w:val="24"/>
              </w:rPr>
            </w:pPr>
          </w:p>
        </w:tc>
        <w:tc>
          <w:tcPr>
            <w:tcW w:w="1055" w:type="dxa"/>
          </w:tcPr>
          <w:p w14:paraId="3435F4BD">
            <w:pPr>
              <w:widowControl w:val="0"/>
              <w:adjustRightInd/>
              <w:snapToGrid/>
              <w:spacing w:after="0" w:line="440" w:lineRule="exact"/>
              <w:jc w:val="center"/>
              <w:rPr>
                <w:rFonts w:cs="宋体" w:asciiTheme="minorEastAsia" w:hAnsiTheme="minorEastAsia" w:eastAsiaTheme="minorEastAsia"/>
                <w:kern w:val="2"/>
                <w:sz w:val="24"/>
              </w:rPr>
            </w:pPr>
          </w:p>
        </w:tc>
        <w:tc>
          <w:tcPr>
            <w:tcW w:w="691" w:type="dxa"/>
          </w:tcPr>
          <w:p w14:paraId="0B4296F3">
            <w:pPr>
              <w:widowControl w:val="0"/>
              <w:adjustRightInd/>
              <w:snapToGrid/>
              <w:spacing w:after="0" w:line="440" w:lineRule="exact"/>
              <w:jc w:val="center"/>
              <w:rPr>
                <w:rFonts w:cs="宋体" w:asciiTheme="minorEastAsia" w:hAnsiTheme="minorEastAsia" w:eastAsiaTheme="minorEastAsia"/>
                <w:kern w:val="2"/>
                <w:sz w:val="24"/>
              </w:rPr>
            </w:pPr>
          </w:p>
        </w:tc>
      </w:tr>
      <w:tr w14:paraId="03360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Pr>
          <w:p w14:paraId="58B4A89D">
            <w:pPr>
              <w:widowControl w:val="0"/>
              <w:adjustRightInd/>
              <w:snapToGrid/>
              <w:spacing w:after="0" w:line="440" w:lineRule="exact"/>
              <w:jc w:val="center"/>
              <w:rPr>
                <w:rFonts w:cs="宋体" w:asciiTheme="minorEastAsia" w:hAnsiTheme="minorEastAsia" w:eastAsiaTheme="minorEastAsia"/>
                <w:kern w:val="2"/>
                <w:sz w:val="24"/>
              </w:rPr>
            </w:pPr>
          </w:p>
        </w:tc>
        <w:tc>
          <w:tcPr>
            <w:tcW w:w="1086" w:type="dxa"/>
          </w:tcPr>
          <w:p w14:paraId="1CE67787">
            <w:pPr>
              <w:widowControl w:val="0"/>
              <w:adjustRightInd/>
              <w:snapToGrid/>
              <w:spacing w:after="0" w:line="440" w:lineRule="exact"/>
              <w:jc w:val="center"/>
              <w:rPr>
                <w:rFonts w:cs="宋体" w:asciiTheme="minorEastAsia" w:hAnsiTheme="minorEastAsia" w:eastAsiaTheme="minorEastAsia"/>
                <w:kern w:val="2"/>
                <w:sz w:val="24"/>
              </w:rPr>
            </w:pPr>
          </w:p>
        </w:tc>
        <w:tc>
          <w:tcPr>
            <w:tcW w:w="761" w:type="dxa"/>
          </w:tcPr>
          <w:p w14:paraId="078B8851">
            <w:pPr>
              <w:widowControl w:val="0"/>
              <w:adjustRightInd/>
              <w:snapToGrid/>
              <w:spacing w:after="0" w:line="440" w:lineRule="exact"/>
              <w:jc w:val="center"/>
              <w:rPr>
                <w:rFonts w:cs="宋体" w:asciiTheme="minorEastAsia" w:hAnsiTheme="minorEastAsia" w:eastAsiaTheme="minorEastAsia"/>
                <w:kern w:val="2"/>
                <w:sz w:val="24"/>
              </w:rPr>
            </w:pPr>
          </w:p>
        </w:tc>
        <w:tc>
          <w:tcPr>
            <w:tcW w:w="990" w:type="dxa"/>
          </w:tcPr>
          <w:p w14:paraId="2D46769C">
            <w:pPr>
              <w:widowControl w:val="0"/>
              <w:adjustRightInd/>
              <w:snapToGrid/>
              <w:spacing w:after="0" w:line="440" w:lineRule="exact"/>
              <w:jc w:val="center"/>
              <w:rPr>
                <w:rFonts w:cs="宋体" w:asciiTheme="minorEastAsia" w:hAnsiTheme="minorEastAsia" w:eastAsiaTheme="minorEastAsia"/>
                <w:kern w:val="2"/>
                <w:sz w:val="24"/>
              </w:rPr>
            </w:pPr>
          </w:p>
        </w:tc>
        <w:tc>
          <w:tcPr>
            <w:tcW w:w="672" w:type="dxa"/>
          </w:tcPr>
          <w:p w14:paraId="75C3AC43">
            <w:pPr>
              <w:widowControl w:val="0"/>
              <w:adjustRightInd/>
              <w:snapToGrid/>
              <w:spacing w:after="0" w:line="440" w:lineRule="exact"/>
              <w:jc w:val="center"/>
              <w:rPr>
                <w:rFonts w:cs="宋体" w:asciiTheme="minorEastAsia" w:hAnsiTheme="minorEastAsia" w:eastAsiaTheme="minorEastAsia"/>
                <w:kern w:val="2"/>
                <w:sz w:val="24"/>
              </w:rPr>
            </w:pPr>
          </w:p>
        </w:tc>
        <w:tc>
          <w:tcPr>
            <w:tcW w:w="738" w:type="dxa"/>
          </w:tcPr>
          <w:p w14:paraId="690FB33F">
            <w:pPr>
              <w:widowControl w:val="0"/>
              <w:adjustRightInd/>
              <w:snapToGrid/>
              <w:spacing w:after="0" w:line="440" w:lineRule="exact"/>
              <w:jc w:val="center"/>
              <w:rPr>
                <w:rFonts w:cs="宋体" w:asciiTheme="minorEastAsia" w:hAnsiTheme="minorEastAsia" w:eastAsiaTheme="minorEastAsia"/>
                <w:kern w:val="2"/>
                <w:sz w:val="24"/>
              </w:rPr>
            </w:pPr>
          </w:p>
        </w:tc>
        <w:tc>
          <w:tcPr>
            <w:tcW w:w="1212" w:type="dxa"/>
          </w:tcPr>
          <w:p w14:paraId="5004081D">
            <w:pPr>
              <w:widowControl w:val="0"/>
              <w:adjustRightInd/>
              <w:snapToGrid/>
              <w:spacing w:after="0" w:line="440" w:lineRule="exact"/>
              <w:jc w:val="center"/>
              <w:rPr>
                <w:rFonts w:cs="宋体" w:asciiTheme="minorEastAsia" w:hAnsiTheme="minorEastAsia" w:eastAsiaTheme="minorEastAsia"/>
                <w:kern w:val="2"/>
                <w:sz w:val="24"/>
              </w:rPr>
            </w:pPr>
          </w:p>
        </w:tc>
        <w:tc>
          <w:tcPr>
            <w:tcW w:w="874" w:type="dxa"/>
          </w:tcPr>
          <w:p w14:paraId="4D0253AA">
            <w:pPr>
              <w:widowControl w:val="0"/>
              <w:adjustRightInd/>
              <w:snapToGrid/>
              <w:spacing w:after="0" w:line="440" w:lineRule="exact"/>
              <w:jc w:val="center"/>
              <w:rPr>
                <w:rFonts w:cs="宋体" w:asciiTheme="minorEastAsia" w:hAnsiTheme="minorEastAsia" w:eastAsiaTheme="minorEastAsia"/>
                <w:kern w:val="2"/>
                <w:sz w:val="24"/>
              </w:rPr>
            </w:pPr>
          </w:p>
        </w:tc>
        <w:tc>
          <w:tcPr>
            <w:tcW w:w="1055" w:type="dxa"/>
          </w:tcPr>
          <w:p w14:paraId="76B24C25">
            <w:pPr>
              <w:widowControl w:val="0"/>
              <w:adjustRightInd/>
              <w:snapToGrid/>
              <w:spacing w:after="0" w:line="440" w:lineRule="exact"/>
              <w:jc w:val="center"/>
              <w:rPr>
                <w:rFonts w:cs="宋体" w:asciiTheme="minorEastAsia" w:hAnsiTheme="minorEastAsia" w:eastAsiaTheme="minorEastAsia"/>
                <w:kern w:val="2"/>
                <w:sz w:val="24"/>
              </w:rPr>
            </w:pPr>
          </w:p>
        </w:tc>
        <w:tc>
          <w:tcPr>
            <w:tcW w:w="691" w:type="dxa"/>
          </w:tcPr>
          <w:p w14:paraId="69F93104">
            <w:pPr>
              <w:widowControl w:val="0"/>
              <w:adjustRightInd/>
              <w:snapToGrid/>
              <w:spacing w:after="0" w:line="440" w:lineRule="exact"/>
              <w:jc w:val="center"/>
              <w:rPr>
                <w:rFonts w:cs="宋体" w:asciiTheme="minorEastAsia" w:hAnsiTheme="minorEastAsia" w:eastAsiaTheme="minorEastAsia"/>
                <w:kern w:val="2"/>
                <w:sz w:val="24"/>
              </w:rPr>
            </w:pPr>
          </w:p>
        </w:tc>
      </w:tr>
      <w:tr w14:paraId="410F4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Pr>
          <w:p w14:paraId="441ABC53">
            <w:pPr>
              <w:widowControl w:val="0"/>
              <w:adjustRightInd/>
              <w:snapToGrid/>
              <w:spacing w:after="0" w:line="440" w:lineRule="exact"/>
              <w:jc w:val="center"/>
              <w:rPr>
                <w:rFonts w:cs="宋体" w:asciiTheme="minorEastAsia" w:hAnsiTheme="minorEastAsia" w:eastAsiaTheme="minorEastAsia"/>
                <w:kern w:val="2"/>
                <w:sz w:val="24"/>
              </w:rPr>
            </w:pPr>
          </w:p>
        </w:tc>
        <w:tc>
          <w:tcPr>
            <w:tcW w:w="1086" w:type="dxa"/>
          </w:tcPr>
          <w:p w14:paraId="3B6EA2AF">
            <w:pPr>
              <w:widowControl w:val="0"/>
              <w:adjustRightInd/>
              <w:snapToGrid/>
              <w:spacing w:after="0" w:line="440" w:lineRule="exact"/>
              <w:jc w:val="center"/>
              <w:rPr>
                <w:rFonts w:cs="宋体" w:asciiTheme="minorEastAsia" w:hAnsiTheme="minorEastAsia" w:eastAsiaTheme="minorEastAsia"/>
                <w:kern w:val="2"/>
                <w:sz w:val="24"/>
              </w:rPr>
            </w:pPr>
          </w:p>
        </w:tc>
        <w:tc>
          <w:tcPr>
            <w:tcW w:w="761" w:type="dxa"/>
          </w:tcPr>
          <w:p w14:paraId="6FDB106E">
            <w:pPr>
              <w:widowControl w:val="0"/>
              <w:adjustRightInd/>
              <w:snapToGrid/>
              <w:spacing w:after="0" w:line="440" w:lineRule="exact"/>
              <w:jc w:val="center"/>
              <w:rPr>
                <w:rFonts w:cs="宋体" w:asciiTheme="minorEastAsia" w:hAnsiTheme="minorEastAsia" w:eastAsiaTheme="minorEastAsia"/>
                <w:kern w:val="2"/>
                <w:sz w:val="24"/>
              </w:rPr>
            </w:pPr>
          </w:p>
        </w:tc>
        <w:tc>
          <w:tcPr>
            <w:tcW w:w="990" w:type="dxa"/>
          </w:tcPr>
          <w:p w14:paraId="0929DCFB">
            <w:pPr>
              <w:widowControl w:val="0"/>
              <w:adjustRightInd/>
              <w:snapToGrid/>
              <w:spacing w:after="0" w:line="440" w:lineRule="exact"/>
              <w:jc w:val="center"/>
              <w:rPr>
                <w:rFonts w:cs="宋体" w:asciiTheme="minorEastAsia" w:hAnsiTheme="minorEastAsia" w:eastAsiaTheme="minorEastAsia"/>
                <w:kern w:val="2"/>
                <w:sz w:val="24"/>
              </w:rPr>
            </w:pPr>
          </w:p>
        </w:tc>
        <w:tc>
          <w:tcPr>
            <w:tcW w:w="672" w:type="dxa"/>
          </w:tcPr>
          <w:p w14:paraId="00FBE86A">
            <w:pPr>
              <w:widowControl w:val="0"/>
              <w:adjustRightInd/>
              <w:snapToGrid/>
              <w:spacing w:after="0" w:line="440" w:lineRule="exact"/>
              <w:jc w:val="center"/>
              <w:rPr>
                <w:rFonts w:cs="宋体" w:asciiTheme="minorEastAsia" w:hAnsiTheme="minorEastAsia" w:eastAsiaTheme="minorEastAsia"/>
                <w:kern w:val="2"/>
                <w:sz w:val="24"/>
              </w:rPr>
            </w:pPr>
          </w:p>
        </w:tc>
        <w:tc>
          <w:tcPr>
            <w:tcW w:w="738" w:type="dxa"/>
          </w:tcPr>
          <w:p w14:paraId="6BBD7C87">
            <w:pPr>
              <w:widowControl w:val="0"/>
              <w:adjustRightInd/>
              <w:snapToGrid/>
              <w:spacing w:after="0" w:line="440" w:lineRule="exact"/>
              <w:jc w:val="center"/>
              <w:rPr>
                <w:rFonts w:cs="宋体" w:asciiTheme="minorEastAsia" w:hAnsiTheme="minorEastAsia" w:eastAsiaTheme="minorEastAsia"/>
                <w:kern w:val="2"/>
                <w:sz w:val="24"/>
              </w:rPr>
            </w:pPr>
          </w:p>
        </w:tc>
        <w:tc>
          <w:tcPr>
            <w:tcW w:w="1212" w:type="dxa"/>
          </w:tcPr>
          <w:p w14:paraId="2E38B5E1">
            <w:pPr>
              <w:widowControl w:val="0"/>
              <w:adjustRightInd/>
              <w:snapToGrid/>
              <w:spacing w:after="0" w:line="440" w:lineRule="exact"/>
              <w:jc w:val="center"/>
              <w:rPr>
                <w:rFonts w:cs="宋体" w:asciiTheme="minorEastAsia" w:hAnsiTheme="minorEastAsia" w:eastAsiaTheme="minorEastAsia"/>
                <w:kern w:val="2"/>
                <w:sz w:val="24"/>
              </w:rPr>
            </w:pPr>
          </w:p>
        </w:tc>
        <w:tc>
          <w:tcPr>
            <w:tcW w:w="874" w:type="dxa"/>
          </w:tcPr>
          <w:p w14:paraId="579A291F">
            <w:pPr>
              <w:widowControl w:val="0"/>
              <w:adjustRightInd/>
              <w:snapToGrid/>
              <w:spacing w:after="0" w:line="440" w:lineRule="exact"/>
              <w:jc w:val="center"/>
              <w:rPr>
                <w:rFonts w:cs="宋体" w:asciiTheme="minorEastAsia" w:hAnsiTheme="minorEastAsia" w:eastAsiaTheme="minorEastAsia"/>
                <w:kern w:val="2"/>
                <w:sz w:val="24"/>
              </w:rPr>
            </w:pPr>
          </w:p>
        </w:tc>
        <w:tc>
          <w:tcPr>
            <w:tcW w:w="1055" w:type="dxa"/>
          </w:tcPr>
          <w:p w14:paraId="393A5F8E">
            <w:pPr>
              <w:widowControl w:val="0"/>
              <w:adjustRightInd/>
              <w:snapToGrid/>
              <w:spacing w:after="0" w:line="440" w:lineRule="exact"/>
              <w:jc w:val="center"/>
              <w:rPr>
                <w:rFonts w:cs="宋体" w:asciiTheme="minorEastAsia" w:hAnsiTheme="minorEastAsia" w:eastAsiaTheme="minorEastAsia"/>
                <w:kern w:val="2"/>
                <w:sz w:val="24"/>
              </w:rPr>
            </w:pPr>
          </w:p>
        </w:tc>
        <w:tc>
          <w:tcPr>
            <w:tcW w:w="691" w:type="dxa"/>
          </w:tcPr>
          <w:p w14:paraId="736360B6">
            <w:pPr>
              <w:widowControl w:val="0"/>
              <w:adjustRightInd/>
              <w:snapToGrid/>
              <w:spacing w:after="0" w:line="440" w:lineRule="exact"/>
              <w:jc w:val="center"/>
              <w:rPr>
                <w:rFonts w:cs="宋体" w:asciiTheme="minorEastAsia" w:hAnsiTheme="minorEastAsia" w:eastAsiaTheme="minorEastAsia"/>
                <w:kern w:val="2"/>
                <w:sz w:val="24"/>
              </w:rPr>
            </w:pPr>
          </w:p>
        </w:tc>
      </w:tr>
      <w:tr w14:paraId="5575E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Pr>
          <w:p w14:paraId="2613D111">
            <w:pPr>
              <w:widowControl w:val="0"/>
              <w:adjustRightInd/>
              <w:snapToGrid/>
              <w:spacing w:after="0" w:line="440" w:lineRule="exact"/>
              <w:jc w:val="center"/>
              <w:rPr>
                <w:rFonts w:cs="宋体" w:asciiTheme="minorEastAsia" w:hAnsiTheme="minorEastAsia" w:eastAsiaTheme="minorEastAsia"/>
                <w:kern w:val="2"/>
                <w:sz w:val="24"/>
              </w:rPr>
            </w:pPr>
          </w:p>
        </w:tc>
        <w:tc>
          <w:tcPr>
            <w:tcW w:w="1086" w:type="dxa"/>
          </w:tcPr>
          <w:p w14:paraId="219060F1">
            <w:pPr>
              <w:widowControl w:val="0"/>
              <w:adjustRightInd/>
              <w:snapToGrid/>
              <w:spacing w:after="0" w:line="440" w:lineRule="exact"/>
              <w:jc w:val="center"/>
              <w:rPr>
                <w:rFonts w:cs="宋体" w:asciiTheme="minorEastAsia" w:hAnsiTheme="minorEastAsia" w:eastAsiaTheme="minorEastAsia"/>
                <w:kern w:val="2"/>
                <w:sz w:val="24"/>
              </w:rPr>
            </w:pPr>
          </w:p>
        </w:tc>
        <w:tc>
          <w:tcPr>
            <w:tcW w:w="761" w:type="dxa"/>
          </w:tcPr>
          <w:p w14:paraId="21C5E9F7">
            <w:pPr>
              <w:widowControl w:val="0"/>
              <w:adjustRightInd/>
              <w:snapToGrid/>
              <w:spacing w:after="0" w:line="440" w:lineRule="exact"/>
              <w:jc w:val="center"/>
              <w:rPr>
                <w:rFonts w:cs="宋体" w:asciiTheme="minorEastAsia" w:hAnsiTheme="minorEastAsia" w:eastAsiaTheme="minorEastAsia"/>
                <w:kern w:val="2"/>
                <w:sz w:val="24"/>
              </w:rPr>
            </w:pPr>
          </w:p>
        </w:tc>
        <w:tc>
          <w:tcPr>
            <w:tcW w:w="990" w:type="dxa"/>
          </w:tcPr>
          <w:p w14:paraId="61B66D2D">
            <w:pPr>
              <w:widowControl w:val="0"/>
              <w:adjustRightInd/>
              <w:snapToGrid/>
              <w:spacing w:after="0" w:line="440" w:lineRule="exact"/>
              <w:jc w:val="center"/>
              <w:rPr>
                <w:rFonts w:cs="宋体" w:asciiTheme="minorEastAsia" w:hAnsiTheme="minorEastAsia" w:eastAsiaTheme="minorEastAsia"/>
                <w:kern w:val="2"/>
                <w:sz w:val="24"/>
              </w:rPr>
            </w:pPr>
          </w:p>
        </w:tc>
        <w:tc>
          <w:tcPr>
            <w:tcW w:w="672" w:type="dxa"/>
          </w:tcPr>
          <w:p w14:paraId="3D9EF8EF">
            <w:pPr>
              <w:widowControl w:val="0"/>
              <w:adjustRightInd/>
              <w:snapToGrid/>
              <w:spacing w:after="0" w:line="440" w:lineRule="exact"/>
              <w:jc w:val="center"/>
              <w:rPr>
                <w:rFonts w:cs="宋体" w:asciiTheme="minorEastAsia" w:hAnsiTheme="minorEastAsia" w:eastAsiaTheme="minorEastAsia"/>
                <w:kern w:val="2"/>
                <w:sz w:val="24"/>
              </w:rPr>
            </w:pPr>
          </w:p>
        </w:tc>
        <w:tc>
          <w:tcPr>
            <w:tcW w:w="738" w:type="dxa"/>
          </w:tcPr>
          <w:p w14:paraId="7413FEE4">
            <w:pPr>
              <w:widowControl w:val="0"/>
              <w:adjustRightInd/>
              <w:snapToGrid/>
              <w:spacing w:after="0" w:line="440" w:lineRule="exact"/>
              <w:jc w:val="center"/>
              <w:rPr>
                <w:rFonts w:cs="宋体" w:asciiTheme="minorEastAsia" w:hAnsiTheme="minorEastAsia" w:eastAsiaTheme="minorEastAsia"/>
                <w:kern w:val="2"/>
                <w:sz w:val="24"/>
              </w:rPr>
            </w:pPr>
          </w:p>
        </w:tc>
        <w:tc>
          <w:tcPr>
            <w:tcW w:w="1212" w:type="dxa"/>
          </w:tcPr>
          <w:p w14:paraId="74BAED80">
            <w:pPr>
              <w:widowControl w:val="0"/>
              <w:adjustRightInd/>
              <w:snapToGrid/>
              <w:spacing w:after="0" w:line="440" w:lineRule="exact"/>
              <w:jc w:val="center"/>
              <w:rPr>
                <w:rFonts w:cs="宋体" w:asciiTheme="minorEastAsia" w:hAnsiTheme="minorEastAsia" w:eastAsiaTheme="minorEastAsia"/>
                <w:kern w:val="2"/>
                <w:sz w:val="24"/>
              </w:rPr>
            </w:pPr>
          </w:p>
        </w:tc>
        <w:tc>
          <w:tcPr>
            <w:tcW w:w="874" w:type="dxa"/>
          </w:tcPr>
          <w:p w14:paraId="3B9C06F1">
            <w:pPr>
              <w:widowControl w:val="0"/>
              <w:adjustRightInd/>
              <w:snapToGrid/>
              <w:spacing w:after="0" w:line="440" w:lineRule="exact"/>
              <w:jc w:val="center"/>
              <w:rPr>
                <w:rFonts w:cs="宋体" w:asciiTheme="minorEastAsia" w:hAnsiTheme="minorEastAsia" w:eastAsiaTheme="minorEastAsia"/>
                <w:kern w:val="2"/>
                <w:sz w:val="24"/>
              </w:rPr>
            </w:pPr>
          </w:p>
        </w:tc>
        <w:tc>
          <w:tcPr>
            <w:tcW w:w="1055" w:type="dxa"/>
          </w:tcPr>
          <w:p w14:paraId="5F7B1D77">
            <w:pPr>
              <w:widowControl w:val="0"/>
              <w:adjustRightInd/>
              <w:snapToGrid/>
              <w:spacing w:after="0" w:line="440" w:lineRule="exact"/>
              <w:jc w:val="center"/>
              <w:rPr>
                <w:rFonts w:cs="宋体" w:asciiTheme="minorEastAsia" w:hAnsiTheme="minorEastAsia" w:eastAsiaTheme="minorEastAsia"/>
                <w:kern w:val="2"/>
                <w:sz w:val="24"/>
              </w:rPr>
            </w:pPr>
          </w:p>
        </w:tc>
        <w:tc>
          <w:tcPr>
            <w:tcW w:w="691" w:type="dxa"/>
          </w:tcPr>
          <w:p w14:paraId="5F590883">
            <w:pPr>
              <w:widowControl w:val="0"/>
              <w:adjustRightInd/>
              <w:snapToGrid/>
              <w:spacing w:after="0" w:line="440" w:lineRule="exact"/>
              <w:jc w:val="center"/>
              <w:rPr>
                <w:rFonts w:cs="宋体" w:asciiTheme="minorEastAsia" w:hAnsiTheme="minorEastAsia" w:eastAsiaTheme="minorEastAsia"/>
                <w:kern w:val="2"/>
                <w:sz w:val="24"/>
              </w:rPr>
            </w:pPr>
          </w:p>
        </w:tc>
      </w:tr>
      <w:tr w14:paraId="54498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Pr>
          <w:p w14:paraId="1B5B3426">
            <w:pPr>
              <w:widowControl w:val="0"/>
              <w:adjustRightInd/>
              <w:snapToGrid/>
              <w:spacing w:after="0" w:line="440" w:lineRule="exact"/>
              <w:jc w:val="center"/>
              <w:rPr>
                <w:rFonts w:cs="宋体" w:asciiTheme="minorEastAsia" w:hAnsiTheme="minorEastAsia" w:eastAsiaTheme="minorEastAsia"/>
                <w:kern w:val="2"/>
                <w:sz w:val="24"/>
              </w:rPr>
            </w:pPr>
          </w:p>
        </w:tc>
        <w:tc>
          <w:tcPr>
            <w:tcW w:w="1086" w:type="dxa"/>
          </w:tcPr>
          <w:p w14:paraId="19E96FA7">
            <w:pPr>
              <w:widowControl w:val="0"/>
              <w:adjustRightInd/>
              <w:snapToGrid/>
              <w:spacing w:after="0" w:line="440" w:lineRule="exact"/>
              <w:jc w:val="center"/>
              <w:rPr>
                <w:rFonts w:cs="宋体" w:asciiTheme="minorEastAsia" w:hAnsiTheme="minorEastAsia" w:eastAsiaTheme="minorEastAsia"/>
                <w:kern w:val="2"/>
                <w:sz w:val="24"/>
              </w:rPr>
            </w:pPr>
          </w:p>
        </w:tc>
        <w:tc>
          <w:tcPr>
            <w:tcW w:w="761" w:type="dxa"/>
          </w:tcPr>
          <w:p w14:paraId="1F5B8AD8">
            <w:pPr>
              <w:widowControl w:val="0"/>
              <w:adjustRightInd/>
              <w:snapToGrid/>
              <w:spacing w:after="0" w:line="440" w:lineRule="exact"/>
              <w:jc w:val="center"/>
              <w:rPr>
                <w:rFonts w:cs="宋体" w:asciiTheme="minorEastAsia" w:hAnsiTheme="minorEastAsia" w:eastAsiaTheme="minorEastAsia"/>
                <w:kern w:val="2"/>
                <w:sz w:val="24"/>
              </w:rPr>
            </w:pPr>
          </w:p>
        </w:tc>
        <w:tc>
          <w:tcPr>
            <w:tcW w:w="990" w:type="dxa"/>
          </w:tcPr>
          <w:p w14:paraId="077FE50C">
            <w:pPr>
              <w:widowControl w:val="0"/>
              <w:adjustRightInd/>
              <w:snapToGrid/>
              <w:spacing w:after="0" w:line="440" w:lineRule="exact"/>
              <w:jc w:val="center"/>
              <w:rPr>
                <w:rFonts w:cs="宋体" w:asciiTheme="minorEastAsia" w:hAnsiTheme="minorEastAsia" w:eastAsiaTheme="minorEastAsia"/>
                <w:kern w:val="2"/>
                <w:sz w:val="24"/>
              </w:rPr>
            </w:pPr>
          </w:p>
        </w:tc>
        <w:tc>
          <w:tcPr>
            <w:tcW w:w="672" w:type="dxa"/>
          </w:tcPr>
          <w:p w14:paraId="19EA8BD9">
            <w:pPr>
              <w:widowControl w:val="0"/>
              <w:adjustRightInd/>
              <w:snapToGrid/>
              <w:spacing w:after="0" w:line="440" w:lineRule="exact"/>
              <w:jc w:val="center"/>
              <w:rPr>
                <w:rFonts w:cs="宋体" w:asciiTheme="minorEastAsia" w:hAnsiTheme="minorEastAsia" w:eastAsiaTheme="minorEastAsia"/>
                <w:kern w:val="2"/>
                <w:sz w:val="24"/>
              </w:rPr>
            </w:pPr>
          </w:p>
        </w:tc>
        <w:tc>
          <w:tcPr>
            <w:tcW w:w="738" w:type="dxa"/>
          </w:tcPr>
          <w:p w14:paraId="1694D8C0">
            <w:pPr>
              <w:widowControl w:val="0"/>
              <w:adjustRightInd/>
              <w:snapToGrid/>
              <w:spacing w:after="0" w:line="440" w:lineRule="exact"/>
              <w:jc w:val="center"/>
              <w:rPr>
                <w:rFonts w:cs="宋体" w:asciiTheme="minorEastAsia" w:hAnsiTheme="minorEastAsia" w:eastAsiaTheme="minorEastAsia"/>
                <w:kern w:val="2"/>
                <w:sz w:val="24"/>
              </w:rPr>
            </w:pPr>
          </w:p>
        </w:tc>
        <w:tc>
          <w:tcPr>
            <w:tcW w:w="1212" w:type="dxa"/>
          </w:tcPr>
          <w:p w14:paraId="78EC0F6A">
            <w:pPr>
              <w:widowControl w:val="0"/>
              <w:adjustRightInd/>
              <w:snapToGrid/>
              <w:spacing w:after="0" w:line="440" w:lineRule="exact"/>
              <w:jc w:val="center"/>
              <w:rPr>
                <w:rFonts w:cs="宋体" w:asciiTheme="minorEastAsia" w:hAnsiTheme="minorEastAsia" w:eastAsiaTheme="minorEastAsia"/>
                <w:kern w:val="2"/>
                <w:sz w:val="24"/>
              </w:rPr>
            </w:pPr>
          </w:p>
        </w:tc>
        <w:tc>
          <w:tcPr>
            <w:tcW w:w="874" w:type="dxa"/>
          </w:tcPr>
          <w:p w14:paraId="730498DE">
            <w:pPr>
              <w:widowControl w:val="0"/>
              <w:adjustRightInd/>
              <w:snapToGrid/>
              <w:spacing w:after="0" w:line="440" w:lineRule="exact"/>
              <w:jc w:val="center"/>
              <w:rPr>
                <w:rFonts w:cs="宋体" w:asciiTheme="minorEastAsia" w:hAnsiTheme="minorEastAsia" w:eastAsiaTheme="minorEastAsia"/>
                <w:kern w:val="2"/>
                <w:sz w:val="24"/>
              </w:rPr>
            </w:pPr>
          </w:p>
        </w:tc>
        <w:tc>
          <w:tcPr>
            <w:tcW w:w="1055" w:type="dxa"/>
          </w:tcPr>
          <w:p w14:paraId="57D7F969">
            <w:pPr>
              <w:widowControl w:val="0"/>
              <w:adjustRightInd/>
              <w:snapToGrid/>
              <w:spacing w:after="0" w:line="440" w:lineRule="exact"/>
              <w:jc w:val="center"/>
              <w:rPr>
                <w:rFonts w:cs="宋体" w:asciiTheme="minorEastAsia" w:hAnsiTheme="minorEastAsia" w:eastAsiaTheme="minorEastAsia"/>
                <w:kern w:val="2"/>
                <w:sz w:val="24"/>
              </w:rPr>
            </w:pPr>
          </w:p>
        </w:tc>
        <w:tc>
          <w:tcPr>
            <w:tcW w:w="691" w:type="dxa"/>
          </w:tcPr>
          <w:p w14:paraId="05EC5DC2">
            <w:pPr>
              <w:widowControl w:val="0"/>
              <w:adjustRightInd/>
              <w:snapToGrid/>
              <w:spacing w:after="0" w:line="440" w:lineRule="exact"/>
              <w:jc w:val="center"/>
              <w:rPr>
                <w:rFonts w:cs="宋体" w:asciiTheme="minorEastAsia" w:hAnsiTheme="minorEastAsia" w:eastAsiaTheme="minorEastAsia"/>
                <w:kern w:val="2"/>
                <w:sz w:val="24"/>
              </w:rPr>
            </w:pPr>
          </w:p>
        </w:tc>
      </w:tr>
      <w:tr w14:paraId="024CE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Pr>
          <w:p w14:paraId="3257F1E2">
            <w:pPr>
              <w:widowControl w:val="0"/>
              <w:adjustRightInd/>
              <w:snapToGrid/>
              <w:spacing w:after="0" w:line="440" w:lineRule="exact"/>
              <w:jc w:val="center"/>
              <w:rPr>
                <w:rFonts w:cs="宋体" w:asciiTheme="minorEastAsia" w:hAnsiTheme="minorEastAsia" w:eastAsiaTheme="minorEastAsia"/>
                <w:kern w:val="2"/>
                <w:sz w:val="24"/>
              </w:rPr>
            </w:pPr>
          </w:p>
        </w:tc>
        <w:tc>
          <w:tcPr>
            <w:tcW w:w="1086" w:type="dxa"/>
          </w:tcPr>
          <w:p w14:paraId="037C5553">
            <w:pPr>
              <w:widowControl w:val="0"/>
              <w:adjustRightInd/>
              <w:snapToGrid/>
              <w:spacing w:after="0" w:line="440" w:lineRule="exact"/>
              <w:jc w:val="center"/>
              <w:rPr>
                <w:rFonts w:cs="宋体" w:asciiTheme="minorEastAsia" w:hAnsiTheme="minorEastAsia" w:eastAsiaTheme="minorEastAsia"/>
                <w:kern w:val="2"/>
                <w:sz w:val="24"/>
              </w:rPr>
            </w:pPr>
          </w:p>
        </w:tc>
        <w:tc>
          <w:tcPr>
            <w:tcW w:w="761" w:type="dxa"/>
          </w:tcPr>
          <w:p w14:paraId="42FED4F6">
            <w:pPr>
              <w:widowControl w:val="0"/>
              <w:adjustRightInd/>
              <w:snapToGrid/>
              <w:spacing w:after="0" w:line="440" w:lineRule="exact"/>
              <w:jc w:val="center"/>
              <w:rPr>
                <w:rFonts w:cs="宋体" w:asciiTheme="minorEastAsia" w:hAnsiTheme="minorEastAsia" w:eastAsiaTheme="minorEastAsia"/>
                <w:kern w:val="2"/>
                <w:sz w:val="24"/>
              </w:rPr>
            </w:pPr>
          </w:p>
        </w:tc>
        <w:tc>
          <w:tcPr>
            <w:tcW w:w="990" w:type="dxa"/>
          </w:tcPr>
          <w:p w14:paraId="5225A833">
            <w:pPr>
              <w:widowControl w:val="0"/>
              <w:adjustRightInd/>
              <w:snapToGrid/>
              <w:spacing w:after="0" w:line="440" w:lineRule="exact"/>
              <w:jc w:val="center"/>
              <w:rPr>
                <w:rFonts w:cs="宋体" w:asciiTheme="minorEastAsia" w:hAnsiTheme="minorEastAsia" w:eastAsiaTheme="minorEastAsia"/>
                <w:kern w:val="2"/>
                <w:sz w:val="24"/>
              </w:rPr>
            </w:pPr>
          </w:p>
        </w:tc>
        <w:tc>
          <w:tcPr>
            <w:tcW w:w="672" w:type="dxa"/>
          </w:tcPr>
          <w:p w14:paraId="7842ECA5">
            <w:pPr>
              <w:widowControl w:val="0"/>
              <w:adjustRightInd/>
              <w:snapToGrid/>
              <w:spacing w:after="0" w:line="440" w:lineRule="exact"/>
              <w:jc w:val="center"/>
              <w:rPr>
                <w:rFonts w:cs="宋体" w:asciiTheme="minorEastAsia" w:hAnsiTheme="minorEastAsia" w:eastAsiaTheme="minorEastAsia"/>
                <w:kern w:val="2"/>
                <w:sz w:val="24"/>
              </w:rPr>
            </w:pPr>
          </w:p>
        </w:tc>
        <w:tc>
          <w:tcPr>
            <w:tcW w:w="738" w:type="dxa"/>
          </w:tcPr>
          <w:p w14:paraId="71E6811A">
            <w:pPr>
              <w:widowControl w:val="0"/>
              <w:adjustRightInd/>
              <w:snapToGrid/>
              <w:spacing w:after="0" w:line="440" w:lineRule="exact"/>
              <w:jc w:val="center"/>
              <w:rPr>
                <w:rFonts w:cs="宋体" w:asciiTheme="minorEastAsia" w:hAnsiTheme="minorEastAsia" w:eastAsiaTheme="minorEastAsia"/>
                <w:kern w:val="2"/>
                <w:sz w:val="24"/>
              </w:rPr>
            </w:pPr>
          </w:p>
        </w:tc>
        <w:tc>
          <w:tcPr>
            <w:tcW w:w="1212" w:type="dxa"/>
          </w:tcPr>
          <w:p w14:paraId="458E65C4">
            <w:pPr>
              <w:widowControl w:val="0"/>
              <w:adjustRightInd/>
              <w:snapToGrid/>
              <w:spacing w:after="0" w:line="440" w:lineRule="exact"/>
              <w:jc w:val="center"/>
              <w:rPr>
                <w:rFonts w:cs="宋体" w:asciiTheme="minorEastAsia" w:hAnsiTheme="minorEastAsia" w:eastAsiaTheme="minorEastAsia"/>
                <w:kern w:val="2"/>
                <w:sz w:val="24"/>
              </w:rPr>
            </w:pPr>
          </w:p>
        </w:tc>
        <w:tc>
          <w:tcPr>
            <w:tcW w:w="874" w:type="dxa"/>
          </w:tcPr>
          <w:p w14:paraId="45A3416F">
            <w:pPr>
              <w:widowControl w:val="0"/>
              <w:adjustRightInd/>
              <w:snapToGrid/>
              <w:spacing w:after="0" w:line="440" w:lineRule="exact"/>
              <w:jc w:val="center"/>
              <w:rPr>
                <w:rFonts w:cs="宋体" w:asciiTheme="minorEastAsia" w:hAnsiTheme="minorEastAsia" w:eastAsiaTheme="minorEastAsia"/>
                <w:kern w:val="2"/>
                <w:sz w:val="24"/>
              </w:rPr>
            </w:pPr>
          </w:p>
        </w:tc>
        <w:tc>
          <w:tcPr>
            <w:tcW w:w="1055" w:type="dxa"/>
          </w:tcPr>
          <w:p w14:paraId="17EB802A">
            <w:pPr>
              <w:widowControl w:val="0"/>
              <w:adjustRightInd/>
              <w:snapToGrid/>
              <w:spacing w:after="0" w:line="440" w:lineRule="exact"/>
              <w:jc w:val="center"/>
              <w:rPr>
                <w:rFonts w:cs="宋体" w:asciiTheme="minorEastAsia" w:hAnsiTheme="minorEastAsia" w:eastAsiaTheme="minorEastAsia"/>
                <w:kern w:val="2"/>
                <w:sz w:val="24"/>
              </w:rPr>
            </w:pPr>
          </w:p>
        </w:tc>
        <w:tc>
          <w:tcPr>
            <w:tcW w:w="691" w:type="dxa"/>
          </w:tcPr>
          <w:p w14:paraId="095785B8">
            <w:pPr>
              <w:widowControl w:val="0"/>
              <w:adjustRightInd/>
              <w:snapToGrid/>
              <w:spacing w:after="0" w:line="440" w:lineRule="exact"/>
              <w:jc w:val="center"/>
              <w:rPr>
                <w:rFonts w:cs="宋体" w:asciiTheme="minorEastAsia" w:hAnsiTheme="minorEastAsia" w:eastAsiaTheme="minorEastAsia"/>
                <w:kern w:val="2"/>
                <w:sz w:val="24"/>
              </w:rPr>
            </w:pPr>
          </w:p>
        </w:tc>
      </w:tr>
      <w:tr w14:paraId="07C0F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Pr>
          <w:p w14:paraId="5CE60412">
            <w:pPr>
              <w:widowControl w:val="0"/>
              <w:adjustRightInd/>
              <w:snapToGrid/>
              <w:spacing w:after="0" w:line="440" w:lineRule="exact"/>
              <w:jc w:val="center"/>
              <w:rPr>
                <w:rFonts w:cs="宋体" w:asciiTheme="minorEastAsia" w:hAnsiTheme="minorEastAsia" w:eastAsiaTheme="minorEastAsia"/>
                <w:kern w:val="2"/>
                <w:sz w:val="24"/>
              </w:rPr>
            </w:pPr>
          </w:p>
        </w:tc>
        <w:tc>
          <w:tcPr>
            <w:tcW w:w="1086" w:type="dxa"/>
          </w:tcPr>
          <w:p w14:paraId="32FD746A">
            <w:pPr>
              <w:widowControl w:val="0"/>
              <w:adjustRightInd/>
              <w:snapToGrid/>
              <w:spacing w:after="0" w:line="440" w:lineRule="exact"/>
              <w:jc w:val="center"/>
              <w:rPr>
                <w:rFonts w:cs="宋体" w:asciiTheme="minorEastAsia" w:hAnsiTheme="minorEastAsia" w:eastAsiaTheme="minorEastAsia"/>
                <w:kern w:val="2"/>
                <w:sz w:val="24"/>
              </w:rPr>
            </w:pPr>
          </w:p>
        </w:tc>
        <w:tc>
          <w:tcPr>
            <w:tcW w:w="761" w:type="dxa"/>
          </w:tcPr>
          <w:p w14:paraId="75ED103A">
            <w:pPr>
              <w:widowControl w:val="0"/>
              <w:adjustRightInd/>
              <w:snapToGrid/>
              <w:spacing w:after="0" w:line="440" w:lineRule="exact"/>
              <w:jc w:val="center"/>
              <w:rPr>
                <w:rFonts w:cs="宋体" w:asciiTheme="minorEastAsia" w:hAnsiTheme="minorEastAsia" w:eastAsiaTheme="minorEastAsia"/>
                <w:kern w:val="2"/>
                <w:sz w:val="24"/>
              </w:rPr>
            </w:pPr>
          </w:p>
        </w:tc>
        <w:tc>
          <w:tcPr>
            <w:tcW w:w="990" w:type="dxa"/>
          </w:tcPr>
          <w:p w14:paraId="76AAD227">
            <w:pPr>
              <w:widowControl w:val="0"/>
              <w:adjustRightInd/>
              <w:snapToGrid/>
              <w:spacing w:after="0" w:line="440" w:lineRule="exact"/>
              <w:jc w:val="center"/>
              <w:rPr>
                <w:rFonts w:cs="宋体" w:asciiTheme="minorEastAsia" w:hAnsiTheme="minorEastAsia" w:eastAsiaTheme="minorEastAsia"/>
                <w:kern w:val="2"/>
                <w:sz w:val="24"/>
              </w:rPr>
            </w:pPr>
          </w:p>
        </w:tc>
        <w:tc>
          <w:tcPr>
            <w:tcW w:w="672" w:type="dxa"/>
          </w:tcPr>
          <w:p w14:paraId="2E162EFC">
            <w:pPr>
              <w:widowControl w:val="0"/>
              <w:adjustRightInd/>
              <w:snapToGrid/>
              <w:spacing w:after="0" w:line="440" w:lineRule="exact"/>
              <w:jc w:val="center"/>
              <w:rPr>
                <w:rFonts w:cs="宋体" w:asciiTheme="minorEastAsia" w:hAnsiTheme="minorEastAsia" w:eastAsiaTheme="minorEastAsia"/>
                <w:kern w:val="2"/>
                <w:sz w:val="24"/>
              </w:rPr>
            </w:pPr>
          </w:p>
        </w:tc>
        <w:tc>
          <w:tcPr>
            <w:tcW w:w="738" w:type="dxa"/>
          </w:tcPr>
          <w:p w14:paraId="7716671C">
            <w:pPr>
              <w:widowControl w:val="0"/>
              <w:adjustRightInd/>
              <w:snapToGrid/>
              <w:spacing w:after="0" w:line="440" w:lineRule="exact"/>
              <w:jc w:val="center"/>
              <w:rPr>
                <w:rFonts w:cs="宋体" w:asciiTheme="minorEastAsia" w:hAnsiTheme="minorEastAsia" w:eastAsiaTheme="minorEastAsia"/>
                <w:kern w:val="2"/>
                <w:sz w:val="24"/>
              </w:rPr>
            </w:pPr>
          </w:p>
        </w:tc>
        <w:tc>
          <w:tcPr>
            <w:tcW w:w="1212" w:type="dxa"/>
          </w:tcPr>
          <w:p w14:paraId="16BB8893">
            <w:pPr>
              <w:widowControl w:val="0"/>
              <w:adjustRightInd/>
              <w:snapToGrid/>
              <w:spacing w:after="0" w:line="440" w:lineRule="exact"/>
              <w:jc w:val="center"/>
              <w:rPr>
                <w:rFonts w:cs="宋体" w:asciiTheme="minorEastAsia" w:hAnsiTheme="minorEastAsia" w:eastAsiaTheme="minorEastAsia"/>
                <w:kern w:val="2"/>
                <w:sz w:val="24"/>
              </w:rPr>
            </w:pPr>
          </w:p>
        </w:tc>
        <w:tc>
          <w:tcPr>
            <w:tcW w:w="874" w:type="dxa"/>
          </w:tcPr>
          <w:p w14:paraId="1267A5E5">
            <w:pPr>
              <w:widowControl w:val="0"/>
              <w:adjustRightInd/>
              <w:snapToGrid/>
              <w:spacing w:after="0" w:line="440" w:lineRule="exact"/>
              <w:jc w:val="center"/>
              <w:rPr>
                <w:rFonts w:cs="宋体" w:asciiTheme="minorEastAsia" w:hAnsiTheme="minorEastAsia" w:eastAsiaTheme="minorEastAsia"/>
                <w:kern w:val="2"/>
                <w:sz w:val="24"/>
              </w:rPr>
            </w:pPr>
          </w:p>
        </w:tc>
        <w:tc>
          <w:tcPr>
            <w:tcW w:w="1055" w:type="dxa"/>
          </w:tcPr>
          <w:p w14:paraId="0DF6528B">
            <w:pPr>
              <w:widowControl w:val="0"/>
              <w:adjustRightInd/>
              <w:snapToGrid/>
              <w:spacing w:after="0" w:line="440" w:lineRule="exact"/>
              <w:jc w:val="center"/>
              <w:rPr>
                <w:rFonts w:cs="宋体" w:asciiTheme="minorEastAsia" w:hAnsiTheme="minorEastAsia" w:eastAsiaTheme="minorEastAsia"/>
                <w:kern w:val="2"/>
                <w:sz w:val="24"/>
              </w:rPr>
            </w:pPr>
          </w:p>
        </w:tc>
        <w:tc>
          <w:tcPr>
            <w:tcW w:w="691" w:type="dxa"/>
          </w:tcPr>
          <w:p w14:paraId="48EFA417">
            <w:pPr>
              <w:widowControl w:val="0"/>
              <w:adjustRightInd/>
              <w:snapToGrid/>
              <w:spacing w:after="0" w:line="440" w:lineRule="exact"/>
              <w:jc w:val="center"/>
              <w:rPr>
                <w:rFonts w:cs="宋体" w:asciiTheme="minorEastAsia" w:hAnsiTheme="minorEastAsia" w:eastAsiaTheme="minorEastAsia"/>
                <w:kern w:val="2"/>
                <w:sz w:val="24"/>
              </w:rPr>
            </w:pPr>
          </w:p>
        </w:tc>
      </w:tr>
      <w:tr w14:paraId="0D2F0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Pr>
          <w:p w14:paraId="4ED5896A">
            <w:pPr>
              <w:widowControl w:val="0"/>
              <w:adjustRightInd/>
              <w:snapToGrid/>
              <w:spacing w:after="0" w:line="440" w:lineRule="exact"/>
              <w:jc w:val="center"/>
              <w:rPr>
                <w:rFonts w:cs="宋体" w:asciiTheme="minorEastAsia" w:hAnsiTheme="minorEastAsia" w:eastAsiaTheme="minorEastAsia"/>
                <w:kern w:val="2"/>
                <w:sz w:val="24"/>
              </w:rPr>
            </w:pPr>
          </w:p>
        </w:tc>
        <w:tc>
          <w:tcPr>
            <w:tcW w:w="1086" w:type="dxa"/>
          </w:tcPr>
          <w:p w14:paraId="7D388FF9">
            <w:pPr>
              <w:widowControl w:val="0"/>
              <w:adjustRightInd/>
              <w:snapToGrid/>
              <w:spacing w:after="0" w:line="440" w:lineRule="exact"/>
              <w:jc w:val="center"/>
              <w:rPr>
                <w:rFonts w:cs="宋体" w:asciiTheme="minorEastAsia" w:hAnsiTheme="minorEastAsia" w:eastAsiaTheme="minorEastAsia"/>
                <w:kern w:val="2"/>
                <w:sz w:val="24"/>
              </w:rPr>
            </w:pPr>
          </w:p>
        </w:tc>
        <w:tc>
          <w:tcPr>
            <w:tcW w:w="761" w:type="dxa"/>
          </w:tcPr>
          <w:p w14:paraId="3CAA93A7">
            <w:pPr>
              <w:widowControl w:val="0"/>
              <w:adjustRightInd/>
              <w:snapToGrid/>
              <w:spacing w:after="0" w:line="440" w:lineRule="exact"/>
              <w:jc w:val="center"/>
              <w:rPr>
                <w:rFonts w:cs="宋体" w:asciiTheme="minorEastAsia" w:hAnsiTheme="minorEastAsia" w:eastAsiaTheme="minorEastAsia"/>
                <w:kern w:val="2"/>
                <w:sz w:val="24"/>
              </w:rPr>
            </w:pPr>
          </w:p>
        </w:tc>
        <w:tc>
          <w:tcPr>
            <w:tcW w:w="990" w:type="dxa"/>
          </w:tcPr>
          <w:p w14:paraId="2CE034C0">
            <w:pPr>
              <w:widowControl w:val="0"/>
              <w:adjustRightInd/>
              <w:snapToGrid/>
              <w:spacing w:after="0" w:line="440" w:lineRule="exact"/>
              <w:jc w:val="center"/>
              <w:rPr>
                <w:rFonts w:cs="宋体" w:asciiTheme="minorEastAsia" w:hAnsiTheme="minorEastAsia" w:eastAsiaTheme="minorEastAsia"/>
                <w:kern w:val="2"/>
                <w:sz w:val="24"/>
              </w:rPr>
            </w:pPr>
          </w:p>
        </w:tc>
        <w:tc>
          <w:tcPr>
            <w:tcW w:w="672" w:type="dxa"/>
          </w:tcPr>
          <w:p w14:paraId="5175C2E5">
            <w:pPr>
              <w:widowControl w:val="0"/>
              <w:adjustRightInd/>
              <w:snapToGrid/>
              <w:spacing w:after="0" w:line="440" w:lineRule="exact"/>
              <w:jc w:val="center"/>
              <w:rPr>
                <w:rFonts w:cs="宋体" w:asciiTheme="minorEastAsia" w:hAnsiTheme="minorEastAsia" w:eastAsiaTheme="minorEastAsia"/>
                <w:kern w:val="2"/>
                <w:sz w:val="24"/>
              </w:rPr>
            </w:pPr>
          </w:p>
        </w:tc>
        <w:tc>
          <w:tcPr>
            <w:tcW w:w="738" w:type="dxa"/>
          </w:tcPr>
          <w:p w14:paraId="274223CE">
            <w:pPr>
              <w:widowControl w:val="0"/>
              <w:adjustRightInd/>
              <w:snapToGrid/>
              <w:spacing w:after="0" w:line="440" w:lineRule="exact"/>
              <w:jc w:val="center"/>
              <w:rPr>
                <w:rFonts w:cs="宋体" w:asciiTheme="minorEastAsia" w:hAnsiTheme="minorEastAsia" w:eastAsiaTheme="minorEastAsia"/>
                <w:kern w:val="2"/>
                <w:sz w:val="24"/>
              </w:rPr>
            </w:pPr>
          </w:p>
        </w:tc>
        <w:tc>
          <w:tcPr>
            <w:tcW w:w="1212" w:type="dxa"/>
          </w:tcPr>
          <w:p w14:paraId="1674946B">
            <w:pPr>
              <w:widowControl w:val="0"/>
              <w:adjustRightInd/>
              <w:snapToGrid/>
              <w:spacing w:after="0" w:line="440" w:lineRule="exact"/>
              <w:jc w:val="center"/>
              <w:rPr>
                <w:rFonts w:cs="宋体" w:asciiTheme="minorEastAsia" w:hAnsiTheme="minorEastAsia" w:eastAsiaTheme="minorEastAsia"/>
                <w:kern w:val="2"/>
                <w:sz w:val="24"/>
              </w:rPr>
            </w:pPr>
          </w:p>
        </w:tc>
        <w:tc>
          <w:tcPr>
            <w:tcW w:w="874" w:type="dxa"/>
          </w:tcPr>
          <w:p w14:paraId="2BC46802">
            <w:pPr>
              <w:widowControl w:val="0"/>
              <w:adjustRightInd/>
              <w:snapToGrid/>
              <w:spacing w:after="0" w:line="440" w:lineRule="exact"/>
              <w:jc w:val="center"/>
              <w:rPr>
                <w:rFonts w:cs="宋体" w:asciiTheme="minorEastAsia" w:hAnsiTheme="minorEastAsia" w:eastAsiaTheme="minorEastAsia"/>
                <w:kern w:val="2"/>
                <w:sz w:val="24"/>
              </w:rPr>
            </w:pPr>
          </w:p>
        </w:tc>
        <w:tc>
          <w:tcPr>
            <w:tcW w:w="1055" w:type="dxa"/>
          </w:tcPr>
          <w:p w14:paraId="06D755A0">
            <w:pPr>
              <w:widowControl w:val="0"/>
              <w:adjustRightInd/>
              <w:snapToGrid/>
              <w:spacing w:after="0" w:line="440" w:lineRule="exact"/>
              <w:jc w:val="center"/>
              <w:rPr>
                <w:rFonts w:cs="宋体" w:asciiTheme="minorEastAsia" w:hAnsiTheme="minorEastAsia" w:eastAsiaTheme="minorEastAsia"/>
                <w:kern w:val="2"/>
                <w:sz w:val="24"/>
              </w:rPr>
            </w:pPr>
          </w:p>
        </w:tc>
        <w:tc>
          <w:tcPr>
            <w:tcW w:w="691" w:type="dxa"/>
          </w:tcPr>
          <w:p w14:paraId="01185BBC">
            <w:pPr>
              <w:widowControl w:val="0"/>
              <w:adjustRightInd/>
              <w:snapToGrid/>
              <w:spacing w:after="0" w:line="440" w:lineRule="exact"/>
              <w:jc w:val="center"/>
              <w:rPr>
                <w:rFonts w:cs="宋体" w:asciiTheme="minorEastAsia" w:hAnsiTheme="minorEastAsia" w:eastAsiaTheme="minorEastAsia"/>
                <w:kern w:val="2"/>
                <w:sz w:val="24"/>
              </w:rPr>
            </w:pPr>
          </w:p>
        </w:tc>
      </w:tr>
      <w:tr w14:paraId="3B1D3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Pr>
          <w:p w14:paraId="7D1A89EE">
            <w:pPr>
              <w:widowControl w:val="0"/>
              <w:adjustRightInd/>
              <w:snapToGrid/>
              <w:spacing w:after="0" w:line="440" w:lineRule="exact"/>
              <w:jc w:val="center"/>
              <w:rPr>
                <w:rFonts w:cs="宋体" w:asciiTheme="minorEastAsia" w:hAnsiTheme="minorEastAsia" w:eastAsiaTheme="minorEastAsia"/>
                <w:kern w:val="2"/>
                <w:sz w:val="24"/>
              </w:rPr>
            </w:pPr>
          </w:p>
        </w:tc>
        <w:tc>
          <w:tcPr>
            <w:tcW w:w="1086" w:type="dxa"/>
          </w:tcPr>
          <w:p w14:paraId="39B46619">
            <w:pPr>
              <w:widowControl w:val="0"/>
              <w:adjustRightInd/>
              <w:snapToGrid/>
              <w:spacing w:after="0" w:line="440" w:lineRule="exact"/>
              <w:jc w:val="center"/>
              <w:rPr>
                <w:rFonts w:cs="宋体" w:asciiTheme="minorEastAsia" w:hAnsiTheme="minorEastAsia" w:eastAsiaTheme="minorEastAsia"/>
                <w:kern w:val="2"/>
                <w:sz w:val="24"/>
              </w:rPr>
            </w:pPr>
          </w:p>
        </w:tc>
        <w:tc>
          <w:tcPr>
            <w:tcW w:w="761" w:type="dxa"/>
          </w:tcPr>
          <w:p w14:paraId="5DD3E58B">
            <w:pPr>
              <w:widowControl w:val="0"/>
              <w:adjustRightInd/>
              <w:snapToGrid/>
              <w:spacing w:after="0" w:line="440" w:lineRule="exact"/>
              <w:jc w:val="center"/>
              <w:rPr>
                <w:rFonts w:cs="宋体" w:asciiTheme="minorEastAsia" w:hAnsiTheme="minorEastAsia" w:eastAsiaTheme="minorEastAsia"/>
                <w:kern w:val="2"/>
                <w:sz w:val="24"/>
              </w:rPr>
            </w:pPr>
          </w:p>
        </w:tc>
        <w:tc>
          <w:tcPr>
            <w:tcW w:w="990" w:type="dxa"/>
          </w:tcPr>
          <w:p w14:paraId="4B67571A">
            <w:pPr>
              <w:widowControl w:val="0"/>
              <w:adjustRightInd/>
              <w:snapToGrid/>
              <w:spacing w:after="0" w:line="440" w:lineRule="exact"/>
              <w:jc w:val="center"/>
              <w:rPr>
                <w:rFonts w:cs="宋体" w:asciiTheme="minorEastAsia" w:hAnsiTheme="minorEastAsia" w:eastAsiaTheme="minorEastAsia"/>
                <w:kern w:val="2"/>
                <w:sz w:val="24"/>
              </w:rPr>
            </w:pPr>
          </w:p>
        </w:tc>
        <w:tc>
          <w:tcPr>
            <w:tcW w:w="672" w:type="dxa"/>
          </w:tcPr>
          <w:p w14:paraId="6E826C04">
            <w:pPr>
              <w:widowControl w:val="0"/>
              <w:adjustRightInd/>
              <w:snapToGrid/>
              <w:spacing w:after="0" w:line="440" w:lineRule="exact"/>
              <w:jc w:val="center"/>
              <w:rPr>
                <w:rFonts w:cs="宋体" w:asciiTheme="minorEastAsia" w:hAnsiTheme="minorEastAsia" w:eastAsiaTheme="minorEastAsia"/>
                <w:kern w:val="2"/>
                <w:sz w:val="24"/>
              </w:rPr>
            </w:pPr>
          </w:p>
        </w:tc>
        <w:tc>
          <w:tcPr>
            <w:tcW w:w="738" w:type="dxa"/>
          </w:tcPr>
          <w:p w14:paraId="144C6C69">
            <w:pPr>
              <w:widowControl w:val="0"/>
              <w:adjustRightInd/>
              <w:snapToGrid/>
              <w:spacing w:after="0" w:line="440" w:lineRule="exact"/>
              <w:jc w:val="center"/>
              <w:rPr>
                <w:rFonts w:cs="宋体" w:asciiTheme="minorEastAsia" w:hAnsiTheme="minorEastAsia" w:eastAsiaTheme="minorEastAsia"/>
                <w:kern w:val="2"/>
                <w:sz w:val="24"/>
              </w:rPr>
            </w:pPr>
          </w:p>
        </w:tc>
        <w:tc>
          <w:tcPr>
            <w:tcW w:w="1212" w:type="dxa"/>
          </w:tcPr>
          <w:p w14:paraId="69A4B649">
            <w:pPr>
              <w:widowControl w:val="0"/>
              <w:adjustRightInd/>
              <w:snapToGrid/>
              <w:spacing w:after="0" w:line="440" w:lineRule="exact"/>
              <w:jc w:val="center"/>
              <w:rPr>
                <w:rFonts w:cs="宋体" w:asciiTheme="minorEastAsia" w:hAnsiTheme="minorEastAsia" w:eastAsiaTheme="minorEastAsia"/>
                <w:kern w:val="2"/>
                <w:sz w:val="24"/>
              </w:rPr>
            </w:pPr>
          </w:p>
        </w:tc>
        <w:tc>
          <w:tcPr>
            <w:tcW w:w="874" w:type="dxa"/>
          </w:tcPr>
          <w:p w14:paraId="34CF6E38">
            <w:pPr>
              <w:widowControl w:val="0"/>
              <w:adjustRightInd/>
              <w:snapToGrid/>
              <w:spacing w:after="0" w:line="440" w:lineRule="exact"/>
              <w:jc w:val="center"/>
              <w:rPr>
                <w:rFonts w:cs="宋体" w:asciiTheme="minorEastAsia" w:hAnsiTheme="minorEastAsia" w:eastAsiaTheme="minorEastAsia"/>
                <w:kern w:val="2"/>
                <w:sz w:val="24"/>
              </w:rPr>
            </w:pPr>
          </w:p>
        </w:tc>
        <w:tc>
          <w:tcPr>
            <w:tcW w:w="1055" w:type="dxa"/>
          </w:tcPr>
          <w:p w14:paraId="0936BB35">
            <w:pPr>
              <w:widowControl w:val="0"/>
              <w:adjustRightInd/>
              <w:snapToGrid/>
              <w:spacing w:after="0" w:line="440" w:lineRule="exact"/>
              <w:jc w:val="center"/>
              <w:rPr>
                <w:rFonts w:cs="宋体" w:asciiTheme="minorEastAsia" w:hAnsiTheme="minorEastAsia" w:eastAsiaTheme="minorEastAsia"/>
                <w:kern w:val="2"/>
                <w:sz w:val="24"/>
              </w:rPr>
            </w:pPr>
          </w:p>
        </w:tc>
        <w:tc>
          <w:tcPr>
            <w:tcW w:w="691" w:type="dxa"/>
          </w:tcPr>
          <w:p w14:paraId="0D8D5227">
            <w:pPr>
              <w:widowControl w:val="0"/>
              <w:adjustRightInd/>
              <w:snapToGrid/>
              <w:spacing w:after="0" w:line="440" w:lineRule="exact"/>
              <w:jc w:val="center"/>
              <w:rPr>
                <w:rFonts w:cs="宋体" w:asciiTheme="minorEastAsia" w:hAnsiTheme="minorEastAsia" w:eastAsiaTheme="minorEastAsia"/>
                <w:kern w:val="2"/>
                <w:sz w:val="24"/>
              </w:rPr>
            </w:pPr>
          </w:p>
        </w:tc>
      </w:tr>
      <w:tr w14:paraId="5495C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Pr>
          <w:p w14:paraId="7A40D071">
            <w:pPr>
              <w:widowControl w:val="0"/>
              <w:adjustRightInd/>
              <w:snapToGrid/>
              <w:spacing w:after="0" w:line="440" w:lineRule="exact"/>
              <w:jc w:val="center"/>
              <w:rPr>
                <w:rFonts w:cs="宋体" w:asciiTheme="minorEastAsia" w:hAnsiTheme="minorEastAsia" w:eastAsiaTheme="minorEastAsia"/>
                <w:kern w:val="2"/>
                <w:sz w:val="24"/>
              </w:rPr>
            </w:pPr>
          </w:p>
        </w:tc>
        <w:tc>
          <w:tcPr>
            <w:tcW w:w="1086" w:type="dxa"/>
          </w:tcPr>
          <w:p w14:paraId="5969A3EF">
            <w:pPr>
              <w:widowControl w:val="0"/>
              <w:adjustRightInd/>
              <w:snapToGrid/>
              <w:spacing w:after="0" w:line="440" w:lineRule="exact"/>
              <w:jc w:val="center"/>
              <w:rPr>
                <w:rFonts w:cs="宋体" w:asciiTheme="minorEastAsia" w:hAnsiTheme="minorEastAsia" w:eastAsiaTheme="minorEastAsia"/>
                <w:kern w:val="2"/>
                <w:sz w:val="24"/>
              </w:rPr>
            </w:pPr>
          </w:p>
        </w:tc>
        <w:tc>
          <w:tcPr>
            <w:tcW w:w="761" w:type="dxa"/>
          </w:tcPr>
          <w:p w14:paraId="4BBA9055">
            <w:pPr>
              <w:widowControl w:val="0"/>
              <w:adjustRightInd/>
              <w:snapToGrid/>
              <w:spacing w:after="0" w:line="440" w:lineRule="exact"/>
              <w:jc w:val="center"/>
              <w:rPr>
                <w:rFonts w:cs="宋体" w:asciiTheme="minorEastAsia" w:hAnsiTheme="minorEastAsia" w:eastAsiaTheme="minorEastAsia"/>
                <w:kern w:val="2"/>
                <w:sz w:val="24"/>
              </w:rPr>
            </w:pPr>
          </w:p>
        </w:tc>
        <w:tc>
          <w:tcPr>
            <w:tcW w:w="990" w:type="dxa"/>
          </w:tcPr>
          <w:p w14:paraId="6AD69DBA">
            <w:pPr>
              <w:widowControl w:val="0"/>
              <w:adjustRightInd/>
              <w:snapToGrid/>
              <w:spacing w:after="0" w:line="440" w:lineRule="exact"/>
              <w:jc w:val="center"/>
              <w:rPr>
                <w:rFonts w:cs="宋体" w:asciiTheme="minorEastAsia" w:hAnsiTheme="minorEastAsia" w:eastAsiaTheme="minorEastAsia"/>
                <w:kern w:val="2"/>
                <w:sz w:val="24"/>
              </w:rPr>
            </w:pPr>
          </w:p>
        </w:tc>
        <w:tc>
          <w:tcPr>
            <w:tcW w:w="672" w:type="dxa"/>
          </w:tcPr>
          <w:p w14:paraId="5565D27E">
            <w:pPr>
              <w:widowControl w:val="0"/>
              <w:adjustRightInd/>
              <w:snapToGrid/>
              <w:spacing w:after="0" w:line="440" w:lineRule="exact"/>
              <w:jc w:val="center"/>
              <w:rPr>
                <w:rFonts w:cs="宋体" w:asciiTheme="minorEastAsia" w:hAnsiTheme="minorEastAsia" w:eastAsiaTheme="minorEastAsia"/>
                <w:kern w:val="2"/>
                <w:sz w:val="24"/>
              </w:rPr>
            </w:pPr>
          </w:p>
        </w:tc>
        <w:tc>
          <w:tcPr>
            <w:tcW w:w="738" w:type="dxa"/>
          </w:tcPr>
          <w:p w14:paraId="723182AB">
            <w:pPr>
              <w:widowControl w:val="0"/>
              <w:adjustRightInd/>
              <w:snapToGrid/>
              <w:spacing w:after="0" w:line="440" w:lineRule="exact"/>
              <w:jc w:val="center"/>
              <w:rPr>
                <w:rFonts w:cs="宋体" w:asciiTheme="minorEastAsia" w:hAnsiTheme="minorEastAsia" w:eastAsiaTheme="minorEastAsia"/>
                <w:kern w:val="2"/>
                <w:sz w:val="24"/>
              </w:rPr>
            </w:pPr>
          </w:p>
        </w:tc>
        <w:tc>
          <w:tcPr>
            <w:tcW w:w="1212" w:type="dxa"/>
          </w:tcPr>
          <w:p w14:paraId="7923260D">
            <w:pPr>
              <w:widowControl w:val="0"/>
              <w:adjustRightInd/>
              <w:snapToGrid/>
              <w:spacing w:after="0" w:line="440" w:lineRule="exact"/>
              <w:jc w:val="center"/>
              <w:rPr>
                <w:rFonts w:cs="宋体" w:asciiTheme="minorEastAsia" w:hAnsiTheme="minorEastAsia" w:eastAsiaTheme="minorEastAsia"/>
                <w:kern w:val="2"/>
                <w:sz w:val="24"/>
              </w:rPr>
            </w:pPr>
          </w:p>
        </w:tc>
        <w:tc>
          <w:tcPr>
            <w:tcW w:w="874" w:type="dxa"/>
          </w:tcPr>
          <w:p w14:paraId="005BF0E3">
            <w:pPr>
              <w:widowControl w:val="0"/>
              <w:adjustRightInd/>
              <w:snapToGrid/>
              <w:spacing w:after="0" w:line="440" w:lineRule="exact"/>
              <w:jc w:val="center"/>
              <w:rPr>
                <w:rFonts w:cs="宋体" w:asciiTheme="minorEastAsia" w:hAnsiTheme="minorEastAsia" w:eastAsiaTheme="minorEastAsia"/>
                <w:kern w:val="2"/>
                <w:sz w:val="24"/>
              </w:rPr>
            </w:pPr>
          </w:p>
        </w:tc>
        <w:tc>
          <w:tcPr>
            <w:tcW w:w="1055" w:type="dxa"/>
          </w:tcPr>
          <w:p w14:paraId="04AE1A1B">
            <w:pPr>
              <w:widowControl w:val="0"/>
              <w:adjustRightInd/>
              <w:snapToGrid/>
              <w:spacing w:after="0" w:line="440" w:lineRule="exact"/>
              <w:jc w:val="center"/>
              <w:rPr>
                <w:rFonts w:cs="宋体" w:asciiTheme="minorEastAsia" w:hAnsiTheme="minorEastAsia" w:eastAsiaTheme="minorEastAsia"/>
                <w:kern w:val="2"/>
                <w:sz w:val="24"/>
              </w:rPr>
            </w:pPr>
          </w:p>
        </w:tc>
        <w:tc>
          <w:tcPr>
            <w:tcW w:w="691" w:type="dxa"/>
          </w:tcPr>
          <w:p w14:paraId="205C6ED6">
            <w:pPr>
              <w:widowControl w:val="0"/>
              <w:adjustRightInd/>
              <w:snapToGrid/>
              <w:spacing w:after="0" w:line="440" w:lineRule="exact"/>
              <w:jc w:val="center"/>
              <w:rPr>
                <w:rFonts w:cs="宋体" w:asciiTheme="minorEastAsia" w:hAnsiTheme="minorEastAsia" w:eastAsiaTheme="minorEastAsia"/>
                <w:kern w:val="2"/>
                <w:sz w:val="24"/>
              </w:rPr>
            </w:pPr>
          </w:p>
        </w:tc>
      </w:tr>
      <w:tr w14:paraId="065BA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Pr>
          <w:p w14:paraId="12AFF8F3">
            <w:pPr>
              <w:widowControl w:val="0"/>
              <w:adjustRightInd/>
              <w:snapToGrid/>
              <w:spacing w:after="0" w:line="440" w:lineRule="exact"/>
              <w:jc w:val="center"/>
              <w:rPr>
                <w:rFonts w:cs="宋体" w:asciiTheme="minorEastAsia" w:hAnsiTheme="minorEastAsia" w:eastAsiaTheme="minorEastAsia"/>
                <w:kern w:val="2"/>
                <w:sz w:val="24"/>
              </w:rPr>
            </w:pPr>
          </w:p>
        </w:tc>
        <w:tc>
          <w:tcPr>
            <w:tcW w:w="1086" w:type="dxa"/>
          </w:tcPr>
          <w:p w14:paraId="5FD27BCA">
            <w:pPr>
              <w:widowControl w:val="0"/>
              <w:adjustRightInd/>
              <w:snapToGrid/>
              <w:spacing w:after="0" w:line="440" w:lineRule="exact"/>
              <w:jc w:val="center"/>
              <w:rPr>
                <w:rFonts w:cs="宋体" w:asciiTheme="minorEastAsia" w:hAnsiTheme="minorEastAsia" w:eastAsiaTheme="minorEastAsia"/>
                <w:kern w:val="2"/>
                <w:sz w:val="24"/>
              </w:rPr>
            </w:pPr>
          </w:p>
        </w:tc>
        <w:tc>
          <w:tcPr>
            <w:tcW w:w="761" w:type="dxa"/>
          </w:tcPr>
          <w:p w14:paraId="2C28332C">
            <w:pPr>
              <w:widowControl w:val="0"/>
              <w:adjustRightInd/>
              <w:snapToGrid/>
              <w:spacing w:after="0" w:line="440" w:lineRule="exact"/>
              <w:jc w:val="center"/>
              <w:rPr>
                <w:rFonts w:cs="宋体" w:asciiTheme="minorEastAsia" w:hAnsiTheme="minorEastAsia" w:eastAsiaTheme="minorEastAsia"/>
                <w:kern w:val="2"/>
                <w:sz w:val="24"/>
              </w:rPr>
            </w:pPr>
          </w:p>
        </w:tc>
        <w:tc>
          <w:tcPr>
            <w:tcW w:w="990" w:type="dxa"/>
          </w:tcPr>
          <w:p w14:paraId="1C9ECA73">
            <w:pPr>
              <w:widowControl w:val="0"/>
              <w:adjustRightInd/>
              <w:snapToGrid/>
              <w:spacing w:after="0" w:line="440" w:lineRule="exact"/>
              <w:jc w:val="center"/>
              <w:rPr>
                <w:rFonts w:cs="宋体" w:asciiTheme="minorEastAsia" w:hAnsiTheme="minorEastAsia" w:eastAsiaTheme="minorEastAsia"/>
                <w:kern w:val="2"/>
                <w:sz w:val="24"/>
              </w:rPr>
            </w:pPr>
          </w:p>
        </w:tc>
        <w:tc>
          <w:tcPr>
            <w:tcW w:w="672" w:type="dxa"/>
          </w:tcPr>
          <w:p w14:paraId="13A931F2">
            <w:pPr>
              <w:widowControl w:val="0"/>
              <w:adjustRightInd/>
              <w:snapToGrid/>
              <w:spacing w:after="0" w:line="440" w:lineRule="exact"/>
              <w:jc w:val="center"/>
              <w:rPr>
                <w:rFonts w:cs="宋体" w:asciiTheme="minorEastAsia" w:hAnsiTheme="minorEastAsia" w:eastAsiaTheme="minorEastAsia"/>
                <w:kern w:val="2"/>
                <w:sz w:val="24"/>
              </w:rPr>
            </w:pPr>
          </w:p>
        </w:tc>
        <w:tc>
          <w:tcPr>
            <w:tcW w:w="738" w:type="dxa"/>
          </w:tcPr>
          <w:p w14:paraId="41765434">
            <w:pPr>
              <w:widowControl w:val="0"/>
              <w:adjustRightInd/>
              <w:snapToGrid/>
              <w:spacing w:after="0" w:line="440" w:lineRule="exact"/>
              <w:jc w:val="center"/>
              <w:rPr>
                <w:rFonts w:cs="宋体" w:asciiTheme="minorEastAsia" w:hAnsiTheme="minorEastAsia" w:eastAsiaTheme="minorEastAsia"/>
                <w:kern w:val="2"/>
                <w:sz w:val="24"/>
              </w:rPr>
            </w:pPr>
          </w:p>
        </w:tc>
        <w:tc>
          <w:tcPr>
            <w:tcW w:w="1212" w:type="dxa"/>
          </w:tcPr>
          <w:p w14:paraId="1BE731A9">
            <w:pPr>
              <w:widowControl w:val="0"/>
              <w:adjustRightInd/>
              <w:snapToGrid/>
              <w:spacing w:after="0" w:line="440" w:lineRule="exact"/>
              <w:jc w:val="center"/>
              <w:rPr>
                <w:rFonts w:cs="宋体" w:asciiTheme="minorEastAsia" w:hAnsiTheme="minorEastAsia" w:eastAsiaTheme="minorEastAsia"/>
                <w:kern w:val="2"/>
                <w:sz w:val="24"/>
              </w:rPr>
            </w:pPr>
          </w:p>
        </w:tc>
        <w:tc>
          <w:tcPr>
            <w:tcW w:w="874" w:type="dxa"/>
          </w:tcPr>
          <w:p w14:paraId="3F22C0D7">
            <w:pPr>
              <w:widowControl w:val="0"/>
              <w:adjustRightInd/>
              <w:snapToGrid/>
              <w:spacing w:after="0" w:line="440" w:lineRule="exact"/>
              <w:jc w:val="center"/>
              <w:rPr>
                <w:rFonts w:cs="宋体" w:asciiTheme="minorEastAsia" w:hAnsiTheme="minorEastAsia" w:eastAsiaTheme="minorEastAsia"/>
                <w:kern w:val="2"/>
                <w:sz w:val="24"/>
              </w:rPr>
            </w:pPr>
          </w:p>
        </w:tc>
        <w:tc>
          <w:tcPr>
            <w:tcW w:w="1055" w:type="dxa"/>
          </w:tcPr>
          <w:p w14:paraId="04BD5D18">
            <w:pPr>
              <w:widowControl w:val="0"/>
              <w:adjustRightInd/>
              <w:snapToGrid/>
              <w:spacing w:after="0" w:line="440" w:lineRule="exact"/>
              <w:jc w:val="center"/>
              <w:rPr>
                <w:rFonts w:cs="宋体" w:asciiTheme="minorEastAsia" w:hAnsiTheme="minorEastAsia" w:eastAsiaTheme="minorEastAsia"/>
                <w:kern w:val="2"/>
                <w:sz w:val="24"/>
              </w:rPr>
            </w:pPr>
          </w:p>
        </w:tc>
        <w:tc>
          <w:tcPr>
            <w:tcW w:w="691" w:type="dxa"/>
          </w:tcPr>
          <w:p w14:paraId="3B825F0D">
            <w:pPr>
              <w:widowControl w:val="0"/>
              <w:adjustRightInd/>
              <w:snapToGrid/>
              <w:spacing w:after="0" w:line="440" w:lineRule="exact"/>
              <w:jc w:val="center"/>
              <w:rPr>
                <w:rFonts w:cs="宋体" w:asciiTheme="minorEastAsia" w:hAnsiTheme="minorEastAsia" w:eastAsiaTheme="minorEastAsia"/>
                <w:kern w:val="2"/>
                <w:sz w:val="24"/>
              </w:rPr>
            </w:pPr>
          </w:p>
        </w:tc>
      </w:tr>
    </w:tbl>
    <w:p w14:paraId="692C17A0">
      <w:pPr>
        <w:widowControl w:val="0"/>
        <w:adjustRightInd/>
        <w:snapToGrid/>
        <w:spacing w:after="0" w:line="440" w:lineRule="exact"/>
        <w:jc w:val="both"/>
        <w:rPr>
          <w:rFonts w:cs="宋体" w:asciiTheme="minorEastAsia" w:hAnsiTheme="minorEastAsia" w:eastAsiaTheme="minorEastAsia"/>
          <w:b/>
          <w:bCs/>
          <w:kern w:val="2"/>
          <w:sz w:val="24"/>
        </w:rPr>
      </w:pPr>
      <w:r>
        <w:rPr>
          <w:rFonts w:hint="eastAsia" w:cs="宋体" w:asciiTheme="minorEastAsia" w:hAnsiTheme="minorEastAsia" w:eastAsiaTheme="minorEastAsia"/>
          <w:kern w:val="2"/>
          <w:sz w:val="24"/>
        </w:rPr>
        <w:br w:type="page"/>
      </w:r>
      <w:bookmarkStart w:id="1169" w:name="_Toc152042588"/>
      <w:bookmarkStart w:id="1170" w:name="_Toc246997109"/>
      <w:bookmarkStart w:id="1171" w:name="_Toc247085884"/>
      <w:bookmarkStart w:id="1172" w:name="_Toc152045799"/>
      <w:bookmarkStart w:id="1173" w:name="_Toc296602611"/>
      <w:bookmarkStart w:id="1174" w:name="_Toc144974867"/>
      <w:bookmarkStart w:id="1175" w:name="_Toc179632819"/>
      <w:bookmarkStart w:id="1176" w:name="_Toc246996366"/>
      <w:r>
        <w:rPr>
          <w:rFonts w:hint="eastAsia" w:cs="宋体" w:asciiTheme="minorEastAsia" w:hAnsiTheme="minorEastAsia" w:eastAsiaTheme="minorEastAsia"/>
          <w:b/>
          <w:bCs/>
          <w:kern w:val="2"/>
          <w:sz w:val="24"/>
        </w:rPr>
        <w:t>附表二：劳动力计划表</w:t>
      </w:r>
      <w:bookmarkEnd w:id="1169"/>
      <w:bookmarkEnd w:id="1170"/>
      <w:bookmarkEnd w:id="1171"/>
      <w:bookmarkEnd w:id="1172"/>
      <w:bookmarkEnd w:id="1173"/>
      <w:bookmarkEnd w:id="1174"/>
      <w:bookmarkEnd w:id="1175"/>
      <w:bookmarkEnd w:id="1176"/>
    </w:p>
    <w:p w14:paraId="2CEB2441">
      <w:pPr>
        <w:widowControl w:val="0"/>
        <w:adjustRightInd/>
        <w:snapToGrid/>
        <w:spacing w:after="0" w:line="440" w:lineRule="exact"/>
        <w:ind w:right="200"/>
        <w:jc w:val="right"/>
        <w:rPr>
          <w:rFonts w:cs="宋体" w:asciiTheme="minorEastAsia" w:hAnsiTheme="minorEastAsia" w:eastAsiaTheme="minorEastAsia"/>
          <w:kern w:val="2"/>
          <w:sz w:val="24"/>
        </w:rPr>
      </w:pPr>
      <w:r>
        <w:rPr>
          <w:rFonts w:hint="eastAsia" w:cs="宋体" w:asciiTheme="minorEastAsia" w:hAnsiTheme="minorEastAsia" w:eastAsiaTheme="minorEastAsia"/>
          <w:kern w:val="2"/>
          <w:sz w:val="24"/>
        </w:rPr>
        <w:t>单位：人</w:t>
      </w:r>
    </w:p>
    <w:tbl>
      <w:tblPr>
        <w:tblStyle w:val="16"/>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1304"/>
        <w:gridCol w:w="1065"/>
        <w:gridCol w:w="1065"/>
        <w:gridCol w:w="1065"/>
        <w:gridCol w:w="1065"/>
        <w:gridCol w:w="1065"/>
        <w:gridCol w:w="1064"/>
      </w:tblGrid>
      <w:tr w14:paraId="19A60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vAlign w:val="center"/>
          </w:tcPr>
          <w:p w14:paraId="195E53FD">
            <w:pPr>
              <w:widowControl w:val="0"/>
              <w:adjustRightInd/>
              <w:snapToGrid/>
              <w:spacing w:after="0" w:line="440" w:lineRule="exact"/>
              <w:jc w:val="center"/>
              <w:rPr>
                <w:rFonts w:cs="宋体" w:asciiTheme="minorEastAsia" w:hAnsiTheme="minorEastAsia" w:eastAsiaTheme="minorEastAsia"/>
                <w:kern w:val="2"/>
                <w:sz w:val="24"/>
              </w:rPr>
            </w:pPr>
            <w:r>
              <w:rPr>
                <w:rFonts w:hint="eastAsia" w:cs="宋体" w:asciiTheme="minorEastAsia" w:hAnsiTheme="minorEastAsia" w:eastAsiaTheme="minorEastAsia"/>
                <w:kern w:val="2"/>
                <w:sz w:val="24"/>
              </w:rPr>
              <w:t>工种</w:t>
            </w:r>
          </w:p>
        </w:tc>
        <w:tc>
          <w:tcPr>
            <w:tcW w:w="7693" w:type="dxa"/>
            <w:gridSpan w:val="7"/>
            <w:vAlign w:val="center"/>
          </w:tcPr>
          <w:p w14:paraId="5F30D113">
            <w:pPr>
              <w:widowControl w:val="0"/>
              <w:adjustRightInd/>
              <w:snapToGrid/>
              <w:spacing w:after="0" w:line="440" w:lineRule="exact"/>
              <w:jc w:val="center"/>
              <w:rPr>
                <w:rFonts w:cs="宋体" w:asciiTheme="minorEastAsia" w:hAnsiTheme="minorEastAsia" w:eastAsiaTheme="minorEastAsia"/>
                <w:kern w:val="2"/>
                <w:sz w:val="24"/>
              </w:rPr>
            </w:pPr>
            <w:r>
              <w:rPr>
                <w:rFonts w:hint="eastAsia" w:cs="宋体" w:asciiTheme="minorEastAsia" w:hAnsiTheme="minorEastAsia" w:eastAsiaTheme="minorEastAsia"/>
                <w:kern w:val="2"/>
                <w:sz w:val="24"/>
              </w:rPr>
              <w:t>按工程施工阶段投入劳动力情况</w:t>
            </w:r>
          </w:p>
        </w:tc>
      </w:tr>
      <w:tr w14:paraId="44E51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vAlign w:val="center"/>
          </w:tcPr>
          <w:p w14:paraId="1396F2B4">
            <w:pPr>
              <w:widowControl w:val="0"/>
              <w:adjustRightInd/>
              <w:snapToGrid/>
              <w:spacing w:after="0" w:line="440" w:lineRule="exact"/>
              <w:jc w:val="center"/>
              <w:rPr>
                <w:rFonts w:cs="宋体" w:asciiTheme="minorEastAsia" w:hAnsiTheme="minorEastAsia" w:eastAsiaTheme="minorEastAsia"/>
                <w:kern w:val="2"/>
                <w:sz w:val="24"/>
              </w:rPr>
            </w:pPr>
          </w:p>
        </w:tc>
        <w:tc>
          <w:tcPr>
            <w:tcW w:w="1304" w:type="dxa"/>
            <w:vAlign w:val="center"/>
          </w:tcPr>
          <w:p w14:paraId="25E6194A">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vAlign w:val="center"/>
          </w:tcPr>
          <w:p w14:paraId="27561D12">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vAlign w:val="center"/>
          </w:tcPr>
          <w:p w14:paraId="7C142425">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vAlign w:val="center"/>
          </w:tcPr>
          <w:p w14:paraId="277957EC">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vAlign w:val="center"/>
          </w:tcPr>
          <w:p w14:paraId="4FB016A9">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vAlign w:val="center"/>
          </w:tcPr>
          <w:p w14:paraId="0EBC25BB">
            <w:pPr>
              <w:widowControl w:val="0"/>
              <w:adjustRightInd/>
              <w:snapToGrid/>
              <w:spacing w:after="0" w:line="440" w:lineRule="exact"/>
              <w:jc w:val="center"/>
              <w:rPr>
                <w:rFonts w:cs="宋体" w:asciiTheme="minorEastAsia" w:hAnsiTheme="minorEastAsia" w:eastAsiaTheme="minorEastAsia"/>
                <w:kern w:val="2"/>
                <w:sz w:val="24"/>
              </w:rPr>
            </w:pPr>
          </w:p>
        </w:tc>
        <w:tc>
          <w:tcPr>
            <w:tcW w:w="1064" w:type="dxa"/>
            <w:vAlign w:val="center"/>
          </w:tcPr>
          <w:p w14:paraId="5E285EBE">
            <w:pPr>
              <w:widowControl w:val="0"/>
              <w:adjustRightInd/>
              <w:snapToGrid/>
              <w:spacing w:after="0" w:line="440" w:lineRule="exact"/>
              <w:jc w:val="center"/>
              <w:rPr>
                <w:rFonts w:cs="宋体" w:asciiTheme="minorEastAsia" w:hAnsiTheme="minorEastAsia" w:eastAsiaTheme="minorEastAsia"/>
                <w:kern w:val="2"/>
                <w:sz w:val="24"/>
              </w:rPr>
            </w:pPr>
          </w:p>
        </w:tc>
      </w:tr>
      <w:tr w14:paraId="26338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vAlign w:val="center"/>
          </w:tcPr>
          <w:p w14:paraId="5176E5C9">
            <w:pPr>
              <w:widowControl w:val="0"/>
              <w:adjustRightInd/>
              <w:snapToGrid/>
              <w:spacing w:after="0" w:line="440" w:lineRule="exact"/>
              <w:jc w:val="center"/>
              <w:rPr>
                <w:rFonts w:cs="宋体" w:asciiTheme="minorEastAsia" w:hAnsiTheme="minorEastAsia" w:eastAsiaTheme="minorEastAsia"/>
                <w:kern w:val="2"/>
                <w:sz w:val="24"/>
              </w:rPr>
            </w:pPr>
          </w:p>
        </w:tc>
        <w:tc>
          <w:tcPr>
            <w:tcW w:w="1304" w:type="dxa"/>
            <w:vAlign w:val="center"/>
          </w:tcPr>
          <w:p w14:paraId="2A1EEE3A">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vAlign w:val="center"/>
          </w:tcPr>
          <w:p w14:paraId="459FF42D">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vAlign w:val="center"/>
          </w:tcPr>
          <w:p w14:paraId="6698DA4F">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vAlign w:val="center"/>
          </w:tcPr>
          <w:p w14:paraId="5B0F5EA1">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vAlign w:val="center"/>
          </w:tcPr>
          <w:p w14:paraId="68B7587C">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vAlign w:val="center"/>
          </w:tcPr>
          <w:p w14:paraId="6037EEFD">
            <w:pPr>
              <w:widowControl w:val="0"/>
              <w:adjustRightInd/>
              <w:snapToGrid/>
              <w:spacing w:after="0" w:line="440" w:lineRule="exact"/>
              <w:jc w:val="center"/>
              <w:rPr>
                <w:rFonts w:cs="宋体" w:asciiTheme="minorEastAsia" w:hAnsiTheme="minorEastAsia" w:eastAsiaTheme="minorEastAsia"/>
                <w:kern w:val="2"/>
                <w:sz w:val="24"/>
              </w:rPr>
            </w:pPr>
          </w:p>
        </w:tc>
        <w:tc>
          <w:tcPr>
            <w:tcW w:w="1064" w:type="dxa"/>
            <w:vAlign w:val="center"/>
          </w:tcPr>
          <w:p w14:paraId="370FD8B2">
            <w:pPr>
              <w:widowControl w:val="0"/>
              <w:adjustRightInd/>
              <w:snapToGrid/>
              <w:spacing w:after="0" w:line="440" w:lineRule="exact"/>
              <w:jc w:val="center"/>
              <w:rPr>
                <w:rFonts w:cs="宋体" w:asciiTheme="minorEastAsia" w:hAnsiTheme="minorEastAsia" w:eastAsiaTheme="minorEastAsia"/>
                <w:kern w:val="2"/>
                <w:sz w:val="24"/>
              </w:rPr>
            </w:pPr>
          </w:p>
        </w:tc>
      </w:tr>
      <w:tr w14:paraId="678A5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Pr>
          <w:p w14:paraId="1CE04381">
            <w:pPr>
              <w:widowControl w:val="0"/>
              <w:adjustRightInd/>
              <w:snapToGrid/>
              <w:spacing w:after="0" w:line="440" w:lineRule="exact"/>
              <w:jc w:val="center"/>
              <w:rPr>
                <w:rFonts w:cs="宋体" w:asciiTheme="minorEastAsia" w:hAnsiTheme="minorEastAsia" w:eastAsiaTheme="minorEastAsia"/>
                <w:kern w:val="2"/>
                <w:sz w:val="24"/>
              </w:rPr>
            </w:pPr>
          </w:p>
        </w:tc>
        <w:tc>
          <w:tcPr>
            <w:tcW w:w="1304" w:type="dxa"/>
          </w:tcPr>
          <w:p w14:paraId="532F96B0">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36483687">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1CE6D31D">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7ED0156D">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6DF2A734">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4B1684BA">
            <w:pPr>
              <w:widowControl w:val="0"/>
              <w:adjustRightInd/>
              <w:snapToGrid/>
              <w:spacing w:after="0" w:line="440" w:lineRule="exact"/>
              <w:jc w:val="center"/>
              <w:rPr>
                <w:rFonts w:cs="宋体" w:asciiTheme="minorEastAsia" w:hAnsiTheme="minorEastAsia" w:eastAsiaTheme="minorEastAsia"/>
                <w:kern w:val="2"/>
                <w:sz w:val="24"/>
              </w:rPr>
            </w:pPr>
          </w:p>
        </w:tc>
        <w:tc>
          <w:tcPr>
            <w:tcW w:w="1064" w:type="dxa"/>
          </w:tcPr>
          <w:p w14:paraId="2C9D5592">
            <w:pPr>
              <w:widowControl w:val="0"/>
              <w:adjustRightInd/>
              <w:snapToGrid/>
              <w:spacing w:after="0" w:line="440" w:lineRule="exact"/>
              <w:jc w:val="center"/>
              <w:rPr>
                <w:rFonts w:cs="宋体" w:asciiTheme="minorEastAsia" w:hAnsiTheme="minorEastAsia" w:eastAsiaTheme="minorEastAsia"/>
                <w:kern w:val="2"/>
                <w:sz w:val="24"/>
              </w:rPr>
            </w:pPr>
          </w:p>
        </w:tc>
      </w:tr>
      <w:tr w14:paraId="15FA7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Pr>
          <w:p w14:paraId="1D62D9F9">
            <w:pPr>
              <w:widowControl w:val="0"/>
              <w:adjustRightInd/>
              <w:snapToGrid/>
              <w:spacing w:after="0" w:line="440" w:lineRule="exact"/>
              <w:jc w:val="center"/>
              <w:rPr>
                <w:rFonts w:cs="宋体" w:asciiTheme="minorEastAsia" w:hAnsiTheme="minorEastAsia" w:eastAsiaTheme="minorEastAsia"/>
                <w:kern w:val="2"/>
                <w:sz w:val="24"/>
              </w:rPr>
            </w:pPr>
          </w:p>
        </w:tc>
        <w:tc>
          <w:tcPr>
            <w:tcW w:w="1304" w:type="dxa"/>
          </w:tcPr>
          <w:p w14:paraId="686734E0">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0796DE28">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65A51243">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27FA5D84">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4451A6D8">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0CB81CA1">
            <w:pPr>
              <w:widowControl w:val="0"/>
              <w:adjustRightInd/>
              <w:snapToGrid/>
              <w:spacing w:after="0" w:line="440" w:lineRule="exact"/>
              <w:jc w:val="center"/>
              <w:rPr>
                <w:rFonts w:cs="宋体" w:asciiTheme="minorEastAsia" w:hAnsiTheme="minorEastAsia" w:eastAsiaTheme="minorEastAsia"/>
                <w:kern w:val="2"/>
                <w:sz w:val="24"/>
              </w:rPr>
            </w:pPr>
          </w:p>
        </w:tc>
        <w:tc>
          <w:tcPr>
            <w:tcW w:w="1064" w:type="dxa"/>
          </w:tcPr>
          <w:p w14:paraId="7D46DB27">
            <w:pPr>
              <w:widowControl w:val="0"/>
              <w:adjustRightInd/>
              <w:snapToGrid/>
              <w:spacing w:after="0" w:line="440" w:lineRule="exact"/>
              <w:jc w:val="center"/>
              <w:rPr>
                <w:rFonts w:cs="宋体" w:asciiTheme="minorEastAsia" w:hAnsiTheme="minorEastAsia" w:eastAsiaTheme="minorEastAsia"/>
                <w:kern w:val="2"/>
                <w:sz w:val="24"/>
              </w:rPr>
            </w:pPr>
          </w:p>
        </w:tc>
      </w:tr>
      <w:tr w14:paraId="6ACDD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Pr>
          <w:p w14:paraId="40AF0C66">
            <w:pPr>
              <w:widowControl w:val="0"/>
              <w:adjustRightInd/>
              <w:snapToGrid/>
              <w:spacing w:after="0" w:line="440" w:lineRule="exact"/>
              <w:jc w:val="center"/>
              <w:rPr>
                <w:rFonts w:cs="宋体" w:asciiTheme="minorEastAsia" w:hAnsiTheme="minorEastAsia" w:eastAsiaTheme="minorEastAsia"/>
                <w:kern w:val="2"/>
                <w:sz w:val="24"/>
              </w:rPr>
            </w:pPr>
          </w:p>
        </w:tc>
        <w:tc>
          <w:tcPr>
            <w:tcW w:w="1304" w:type="dxa"/>
          </w:tcPr>
          <w:p w14:paraId="1044DF36">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087A81D9">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28EE3410">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749CF2DB">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127A86A6">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49F5A538">
            <w:pPr>
              <w:widowControl w:val="0"/>
              <w:adjustRightInd/>
              <w:snapToGrid/>
              <w:spacing w:after="0" w:line="440" w:lineRule="exact"/>
              <w:jc w:val="center"/>
              <w:rPr>
                <w:rFonts w:cs="宋体" w:asciiTheme="minorEastAsia" w:hAnsiTheme="minorEastAsia" w:eastAsiaTheme="minorEastAsia"/>
                <w:kern w:val="2"/>
                <w:sz w:val="24"/>
              </w:rPr>
            </w:pPr>
          </w:p>
        </w:tc>
        <w:tc>
          <w:tcPr>
            <w:tcW w:w="1064" w:type="dxa"/>
          </w:tcPr>
          <w:p w14:paraId="3EF9B837">
            <w:pPr>
              <w:widowControl w:val="0"/>
              <w:adjustRightInd/>
              <w:snapToGrid/>
              <w:spacing w:after="0" w:line="440" w:lineRule="exact"/>
              <w:jc w:val="center"/>
              <w:rPr>
                <w:rFonts w:cs="宋体" w:asciiTheme="minorEastAsia" w:hAnsiTheme="minorEastAsia" w:eastAsiaTheme="minorEastAsia"/>
                <w:kern w:val="2"/>
                <w:sz w:val="24"/>
              </w:rPr>
            </w:pPr>
          </w:p>
        </w:tc>
      </w:tr>
      <w:tr w14:paraId="21A17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Pr>
          <w:p w14:paraId="59D7974D">
            <w:pPr>
              <w:widowControl w:val="0"/>
              <w:adjustRightInd/>
              <w:snapToGrid/>
              <w:spacing w:after="0" w:line="440" w:lineRule="exact"/>
              <w:jc w:val="center"/>
              <w:rPr>
                <w:rFonts w:cs="宋体" w:asciiTheme="minorEastAsia" w:hAnsiTheme="minorEastAsia" w:eastAsiaTheme="minorEastAsia"/>
                <w:kern w:val="2"/>
                <w:sz w:val="24"/>
              </w:rPr>
            </w:pPr>
          </w:p>
        </w:tc>
        <w:tc>
          <w:tcPr>
            <w:tcW w:w="1304" w:type="dxa"/>
          </w:tcPr>
          <w:p w14:paraId="6C84E456">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0479A6B8">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5087C164">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7BFA0A20">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6A08C6CB">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35DD8A1F">
            <w:pPr>
              <w:widowControl w:val="0"/>
              <w:adjustRightInd/>
              <w:snapToGrid/>
              <w:spacing w:after="0" w:line="440" w:lineRule="exact"/>
              <w:jc w:val="center"/>
              <w:rPr>
                <w:rFonts w:cs="宋体" w:asciiTheme="minorEastAsia" w:hAnsiTheme="minorEastAsia" w:eastAsiaTheme="minorEastAsia"/>
                <w:kern w:val="2"/>
                <w:sz w:val="24"/>
              </w:rPr>
            </w:pPr>
          </w:p>
        </w:tc>
        <w:tc>
          <w:tcPr>
            <w:tcW w:w="1064" w:type="dxa"/>
          </w:tcPr>
          <w:p w14:paraId="633BFD4D">
            <w:pPr>
              <w:widowControl w:val="0"/>
              <w:adjustRightInd/>
              <w:snapToGrid/>
              <w:spacing w:after="0" w:line="440" w:lineRule="exact"/>
              <w:jc w:val="center"/>
              <w:rPr>
                <w:rFonts w:cs="宋体" w:asciiTheme="minorEastAsia" w:hAnsiTheme="minorEastAsia" w:eastAsiaTheme="minorEastAsia"/>
                <w:kern w:val="2"/>
                <w:sz w:val="24"/>
              </w:rPr>
            </w:pPr>
          </w:p>
        </w:tc>
      </w:tr>
      <w:tr w14:paraId="72C56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Pr>
          <w:p w14:paraId="7E482C33">
            <w:pPr>
              <w:widowControl w:val="0"/>
              <w:adjustRightInd/>
              <w:snapToGrid/>
              <w:spacing w:after="0" w:line="440" w:lineRule="exact"/>
              <w:jc w:val="center"/>
              <w:rPr>
                <w:rFonts w:cs="宋体" w:asciiTheme="minorEastAsia" w:hAnsiTheme="minorEastAsia" w:eastAsiaTheme="minorEastAsia"/>
                <w:kern w:val="2"/>
                <w:sz w:val="24"/>
              </w:rPr>
            </w:pPr>
          </w:p>
        </w:tc>
        <w:tc>
          <w:tcPr>
            <w:tcW w:w="1304" w:type="dxa"/>
          </w:tcPr>
          <w:p w14:paraId="6E7270C4">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3CEBCA05">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22391638">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2519BCDC">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008FB493">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11ECA328">
            <w:pPr>
              <w:widowControl w:val="0"/>
              <w:adjustRightInd/>
              <w:snapToGrid/>
              <w:spacing w:after="0" w:line="440" w:lineRule="exact"/>
              <w:jc w:val="center"/>
              <w:rPr>
                <w:rFonts w:cs="宋体" w:asciiTheme="minorEastAsia" w:hAnsiTheme="minorEastAsia" w:eastAsiaTheme="minorEastAsia"/>
                <w:kern w:val="2"/>
                <w:sz w:val="24"/>
              </w:rPr>
            </w:pPr>
          </w:p>
        </w:tc>
        <w:tc>
          <w:tcPr>
            <w:tcW w:w="1064" w:type="dxa"/>
          </w:tcPr>
          <w:p w14:paraId="417E1F20">
            <w:pPr>
              <w:widowControl w:val="0"/>
              <w:adjustRightInd/>
              <w:snapToGrid/>
              <w:spacing w:after="0" w:line="440" w:lineRule="exact"/>
              <w:jc w:val="center"/>
              <w:rPr>
                <w:rFonts w:cs="宋体" w:asciiTheme="minorEastAsia" w:hAnsiTheme="minorEastAsia" w:eastAsiaTheme="minorEastAsia"/>
                <w:kern w:val="2"/>
                <w:sz w:val="24"/>
              </w:rPr>
            </w:pPr>
          </w:p>
        </w:tc>
      </w:tr>
      <w:tr w14:paraId="30C10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Pr>
          <w:p w14:paraId="13C9635E">
            <w:pPr>
              <w:widowControl w:val="0"/>
              <w:adjustRightInd/>
              <w:snapToGrid/>
              <w:spacing w:after="0" w:line="440" w:lineRule="exact"/>
              <w:jc w:val="center"/>
              <w:rPr>
                <w:rFonts w:cs="宋体" w:asciiTheme="minorEastAsia" w:hAnsiTheme="minorEastAsia" w:eastAsiaTheme="minorEastAsia"/>
                <w:kern w:val="2"/>
                <w:sz w:val="24"/>
              </w:rPr>
            </w:pPr>
          </w:p>
        </w:tc>
        <w:tc>
          <w:tcPr>
            <w:tcW w:w="1304" w:type="dxa"/>
          </w:tcPr>
          <w:p w14:paraId="608573F9">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26DA2972">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69F9CA32">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6155F802">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1E58F1E5">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15502144">
            <w:pPr>
              <w:widowControl w:val="0"/>
              <w:adjustRightInd/>
              <w:snapToGrid/>
              <w:spacing w:after="0" w:line="440" w:lineRule="exact"/>
              <w:jc w:val="center"/>
              <w:rPr>
                <w:rFonts w:cs="宋体" w:asciiTheme="minorEastAsia" w:hAnsiTheme="minorEastAsia" w:eastAsiaTheme="minorEastAsia"/>
                <w:kern w:val="2"/>
                <w:sz w:val="24"/>
              </w:rPr>
            </w:pPr>
          </w:p>
        </w:tc>
        <w:tc>
          <w:tcPr>
            <w:tcW w:w="1064" w:type="dxa"/>
          </w:tcPr>
          <w:p w14:paraId="6DA7B4EB">
            <w:pPr>
              <w:widowControl w:val="0"/>
              <w:adjustRightInd/>
              <w:snapToGrid/>
              <w:spacing w:after="0" w:line="440" w:lineRule="exact"/>
              <w:jc w:val="center"/>
              <w:rPr>
                <w:rFonts w:cs="宋体" w:asciiTheme="minorEastAsia" w:hAnsiTheme="minorEastAsia" w:eastAsiaTheme="minorEastAsia"/>
                <w:kern w:val="2"/>
                <w:sz w:val="24"/>
              </w:rPr>
            </w:pPr>
          </w:p>
        </w:tc>
      </w:tr>
      <w:tr w14:paraId="33A41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Pr>
          <w:p w14:paraId="640F7EA9">
            <w:pPr>
              <w:widowControl w:val="0"/>
              <w:adjustRightInd/>
              <w:snapToGrid/>
              <w:spacing w:after="0" w:line="440" w:lineRule="exact"/>
              <w:jc w:val="center"/>
              <w:rPr>
                <w:rFonts w:cs="宋体" w:asciiTheme="minorEastAsia" w:hAnsiTheme="minorEastAsia" w:eastAsiaTheme="minorEastAsia"/>
                <w:kern w:val="2"/>
                <w:sz w:val="24"/>
              </w:rPr>
            </w:pPr>
          </w:p>
        </w:tc>
        <w:tc>
          <w:tcPr>
            <w:tcW w:w="1304" w:type="dxa"/>
          </w:tcPr>
          <w:p w14:paraId="79EB3928">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1122F495">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7FC8D231">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0E9C16BF">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648779C4">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02B58084">
            <w:pPr>
              <w:widowControl w:val="0"/>
              <w:adjustRightInd/>
              <w:snapToGrid/>
              <w:spacing w:after="0" w:line="440" w:lineRule="exact"/>
              <w:jc w:val="center"/>
              <w:rPr>
                <w:rFonts w:cs="宋体" w:asciiTheme="minorEastAsia" w:hAnsiTheme="minorEastAsia" w:eastAsiaTheme="minorEastAsia"/>
                <w:kern w:val="2"/>
                <w:sz w:val="24"/>
              </w:rPr>
            </w:pPr>
          </w:p>
        </w:tc>
        <w:tc>
          <w:tcPr>
            <w:tcW w:w="1064" w:type="dxa"/>
          </w:tcPr>
          <w:p w14:paraId="218BE1C5">
            <w:pPr>
              <w:widowControl w:val="0"/>
              <w:adjustRightInd/>
              <w:snapToGrid/>
              <w:spacing w:after="0" w:line="440" w:lineRule="exact"/>
              <w:jc w:val="center"/>
              <w:rPr>
                <w:rFonts w:cs="宋体" w:asciiTheme="minorEastAsia" w:hAnsiTheme="minorEastAsia" w:eastAsiaTheme="minorEastAsia"/>
                <w:kern w:val="2"/>
                <w:sz w:val="24"/>
              </w:rPr>
            </w:pPr>
          </w:p>
        </w:tc>
      </w:tr>
      <w:tr w14:paraId="79EEA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Pr>
          <w:p w14:paraId="0BF86D46">
            <w:pPr>
              <w:widowControl w:val="0"/>
              <w:adjustRightInd/>
              <w:snapToGrid/>
              <w:spacing w:after="0" w:line="440" w:lineRule="exact"/>
              <w:jc w:val="center"/>
              <w:rPr>
                <w:rFonts w:cs="宋体" w:asciiTheme="minorEastAsia" w:hAnsiTheme="minorEastAsia" w:eastAsiaTheme="minorEastAsia"/>
                <w:kern w:val="2"/>
                <w:sz w:val="24"/>
              </w:rPr>
            </w:pPr>
          </w:p>
        </w:tc>
        <w:tc>
          <w:tcPr>
            <w:tcW w:w="1304" w:type="dxa"/>
          </w:tcPr>
          <w:p w14:paraId="25CC5470">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2B30310A">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5FAD9D9D">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12563F88">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5B3456A9">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26D57FF9">
            <w:pPr>
              <w:widowControl w:val="0"/>
              <w:adjustRightInd/>
              <w:snapToGrid/>
              <w:spacing w:after="0" w:line="440" w:lineRule="exact"/>
              <w:jc w:val="center"/>
              <w:rPr>
                <w:rFonts w:cs="宋体" w:asciiTheme="minorEastAsia" w:hAnsiTheme="minorEastAsia" w:eastAsiaTheme="minorEastAsia"/>
                <w:kern w:val="2"/>
                <w:sz w:val="24"/>
              </w:rPr>
            </w:pPr>
          </w:p>
        </w:tc>
        <w:tc>
          <w:tcPr>
            <w:tcW w:w="1064" w:type="dxa"/>
          </w:tcPr>
          <w:p w14:paraId="62180510">
            <w:pPr>
              <w:widowControl w:val="0"/>
              <w:adjustRightInd/>
              <w:snapToGrid/>
              <w:spacing w:after="0" w:line="440" w:lineRule="exact"/>
              <w:jc w:val="center"/>
              <w:rPr>
                <w:rFonts w:cs="宋体" w:asciiTheme="minorEastAsia" w:hAnsiTheme="minorEastAsia" w:eastAsiaTheme="minorEastAsia"/>
                <w:kern w:val="2"/>
                <w:sz w:val="24"/>
              </w:rPr>
            </w:pPr>
          </w:p>
        </w:tc>
      </w:tr>
      <w:tr w14:paraId="10EAB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Pr>
          <w:p w14:paraId="3DBF1EAA">
            <w:pPr>
              <w:widowControl w:val="0"/>
              <w:adjustRightInd/>
              <w:snapToGrid/>
              <w:spacing w:after="0" w:line="440" w:lineRule="exact"/>
              <w:jc w:val="center"/>
              <w:rPr>
                <w:rFonts w:cs="宋体" w:asciiTheme="minorEastAsia" w:hAnsiTheme="minorEastAsia" w:eastAsiaTheme="minorEastAsia"/>
                <w:kern w:val="2"/>
                <w:sz w:val="24"/>
              </w:rPr>
            </w:pPr>
          </w:p>
        </w:tc>
        <w:tc>
          <w:tcPr>
            <w:tcW w:w="1304" w:type="dxa"/>
          </w:tcPr>
          <w:p w14:paraId="1BDC7685">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652B0BE0">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54615297">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541C9B9C">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659A98DC">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253F1218">
            <w:pPr>
              <w:widowControl w:val="0"/>
              <w:adjustRightInd/>
              <w:snapToGrid/>
              <w:spacing w:after="0" w:line="440" w:lineRule="exact"/>
              <w:jc w:val="center"/>
              <w:rPr>
                <w:rFonts w:cs="宋体" w:asciiTheme="minorEastAsia" w:hAnsiTheme="minorEastAsia" w:eastAsiaTheme="minorEastAsia"/>
                <w:kern w:val="2"/>
                <w:sz w:val="24"/>
              </w:rPr>
            </w:pPr>
          </w:p>
        </w:tc>
        <w:tc>
          <w:tcPr>
            <w:tcW w:w="1064" w:type="dxa"/>
          </w:tcPr>
          <w:p w14:paraId="38BB0150">
            <w:pPr>
              <w:widowControl w:val="0"/>
              <w:adjustRightInd/>
              <w:snapToGrid/>
              <w:spacing w:after="0" w:line="440" w:lineRule="exact"/>
              <w:jc w:val="center"/>
              <w:rPr>
                <w:rFonts w:cs="宋体" w:asciiTheme="minorEastAsia" w:hAnsiTheme="minorEastAsia" w:eastAsiaTheme="minorEastAsia"/>
                <w:kern w:val="2"/>
                <w:sz w:val="24"/>
              </w:rPr>
            </w:pPr>
          </w:p>
        </w:tc>
      </w:tr>
      <w:tr w14:paraId="251A4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Pr>
          <w:p w14:paraId="631099BF">
            <w:pPr>
              <w:widowControl w:val="0"/>
              <w:adjustRightInd/>
              <w:snapToGrid/>
              <w:spacing w:after="0" w:line="440" w:lineRule="exact"/>
              <w:jc w:val="center"/>
              <w:rPr>
                <w:rFonts w:cs="宋体" w:asciiTheme="minorEastAsia" w:hAnsiTheme="minorEastAsia" w:eastAsiaTheme="minorEastAsia"/>
                <w:kern w:val="2"/>
                <w:sz w:val="24"/>
              </w:rPr>
            </w:pPr>
          </w:p>
        </w:tc>
        <w:tc>
          <w:tcPr>
            <w:tcW w:w="1304" w:type="dxa"/>
          </w:tcPr>
          <w:p w14:paraId="33E1281D">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639C3CAE">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7AD6FA6C">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443A769E">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1D0240EE">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48FFF8E6">
            <w:pPr>
              <w:widowControl w:val="0"/>
              <w:adjustRightInd/>
              <w:snapToGrid/>
              <w:spacing w:after="0" w:line="440" w:lineRule="exact"/>
              <w:jc w:val="center"/>
              <w:rPr>
                <w:rFonts w:cs="宋体" w:asciiTheme="minorEastAsia" w:hAnsiTheme="minorEastAsia" w:eastAsiaTheme="minorEastAsia"/>
                <w:kern w:val="2"/>
                <w:sz w:val="24"/>
              </w:rPr>
            </w:pPr>
          </w:p>
        </w:tc>
        <w:tc>
          <w:tcPr>
            <w:tcW w:w="1064" w:type="dxa"/>
          </w:tcPr>
          <w:p w14:paraId="235EBE50">
            <w:pPr>
              <w:widowControl w:val="0"/>
              <w:adjustRightInd/>
              <w:snapToGrid/>
              <w:spacing w:after="0" w:line="440" w:lineRule="exact"/>
              <w:jc w:val="center"/>
              <w:rPr>
                <w:rFonts w:cs="宋体" w:asciiTheme="minorEastAsia" w:hAnsiTheme="minorEastAsia" w:eastAsiaTheme="minorEastAsia"/>
                <w:kern w:val="2"/>
                <w:sz w:val="24"/>
              </w:rPr>
            </w:pPr>
          </w:p>
        </w:tc>
      </w:tr>
      <w:tr w14:paraId="5383E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Pr>
          <w:p w14:paraId="72A2D9A6">
            <w:pPr>
              <w:widowControl w:val="0"/>
              <w:adjustRightInd/>
              <w:snapToGrid/>
              <w:spacing w:after="0" w:line="440" w:lineRule="exact"/>
              <w:jc w:val="center"/>
              <w:rPr>
                <w:rFonts w:cs="宋体" w:asciiTheme="minorEastAsia" w:hAnsiTheme="minorEastAsia" w:eastAsiaTheme="minorEastAsia"/>
                <w:kern w:val="2"/>
                <w:sz w:val="24"/>
              </w:rPr>
            </w:pPr>
          </w:p>
        </w:tc>
        <w:tc>
          <w:tcPr>
            <w:tcW w:w="1304" w:type="dxa"/>
          </w:tcPr>
          <w:p w14:paraId="12A92C40">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3C3E3CD5">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17A1FFD9">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362F1F53">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4F8312FF">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168F4420">
            <w:pPr>
              <w:widowControl w:val="0"/>
              <w:adjustRightInd/>
              <w:snapToGrid/>
              <w:spacing w:after="0" w:line="440" w:lineRule="exact"/>
              <w:jc w:val="center"/>
              <w:rPr>
                <w:rFonts w:cs="宋体" w:asciiTheme="minorEastAsia" w:hAnsiTheme="minorEastAsia" w:eastAsiaTheme="minorEastAsia"/>
                <w:kern w:val="2"/>
                <w:sz w:val="24"/>
              </w:rPr>
            </w:pPr>
          </w:p>
        </w:tc>
        <w:tc>
          <w:tcPr>
            <w:tcW w:w="1064" w:type="dxa"/>
          </w:tcPr>
          <w:p w14:paraId="6BB1ED78">
            <w:pPr>
              <w:widowControl w:val="0"/>
              <w:adjustRightInd/>
              <w:snapToGrid/>
              <w:spacing w:after="0" w:line="440" w:lineRule="exact"/>
              <w:jc w:val="center"/>
              <w:rPr>
                <w:rFonts w:cs="宋体" w:asciiTheme="minorEastAsia" w:hAnsiTheme="minorEastAsia" w:eastAsiaTheme="minorEastAsia"/>
                <w:kern w:val="2"/>
                <w:sz w:val="24"/>
              </w:rPr>
            </w:pPr>
          </w:p>
        </w:tc>
      </w:tr>
      <w:tr w14:paraId="6B1F6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Pr>
          <w:p w14:paraId="4A2B03AA">
            <w:pPr>
              <w:widowControl w:val="0"/>
              <w:adjustRightInd/>
              <w:snapToGrid/>
              <w:spacing w:after="0" w:line="440" w:lineRule="exact"/>
              <w:jc w:val="center"/>
              <w:rPr>
                <w:rFonts w:cs="宋体" w:asciiTheme="minorEastAsia" w:hAnsiTheme="minorEastAsia" w:eastAsiaTheme="minorEastAsia"/>
                <w:kern w:val="2"/>
                <w:sz w:val="24"/>
              </w:rPr>
            </w:pPr>
          </w:p>
        </w:tc>
        <w:tc>
          <w:tcPr>
            <w:tcW w:w="1304" w:type="dxa"/>
          </w:tcPr>
          <w:p w14:paraId="4779AB9D">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51F9D469">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4E9C53F9">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3699A97C">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32D575CF">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41D08BFF">
            <w:pPr>
              <w:widowControl w:val="0"/>
              <w:adjustRightInd/>
              <w:snapToGrid/>
              <w:spacing w:after="0" w:line="440" w:lineRule="exact"/>
              <w:jc w:val="center"/>
              <w:rPr>
                <w:rFonts w:cs="宋体" w:asciiTheme="minorEastAsia" w:hAnsiTheme="minorEastAsia" w:eastAsiaTheme="minorEastAsia"/>
                <w:kern w:val="2"/>
                <w:sz w:val="24"/>
              </w:rPr>
            </w:pPr>
          </w:p>
        </w:tc>
        <w:tc>
          <w:tcPr>
            <w:tcW w:w="1064" w:type="dxa"/>
          </w:tcPr>
          <w:p w14:paraId="4DCE125A">
            <w:pPr>
              <w:widowControl w:val="0"/>
              <w:adjustRightInd/>
              <w:snapToGrid/>
              <w:spacing w:after="0" w:line="440" w:lineRule="exact"/>
              <w:jc w:val="center"/>
              <w:rPr>
                <w:rFonts w:cs="宋体" w:asciiTheme="minorEastAsia" w:hAnsiTheme="minorEastAsia" w:eastAsiaTheme="minorEastAsia"/>
                <w:kern w:val="2"/>
                <w:sz w:val="24"/>
              </w:rPr>
            </w:pPr>
          </w:p>
        </w:tc>
      </w:tr>
      <w:tr w14:paraId="6C1BC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Pr>
          <w:p w14:paraId="448FCED0">
            <w:pPr>
              <w:widowControl w:val="0"/>
              <w:adjustRightInd/>
              <w:snapToGrid/>
              <w:spacing w:after="0" w:line="440" w:lineRule="exact"/>
              <w:jc w:val="center"/>
              <w:rPr>
                <w:rFonts w:cs="宋体" w:asciiTheme="minorEastAsia" w:hAnsiTheme="minorEastAsia" w:eastAsiaTheme="minorEastAsia"/>
                <w:kern w:val="2"/>
                <w:sz w:val="24"/>
              </w:rPr>
            </w:pPr>
          </w:p>
        </w:tc>
        <w:tc>
          <w:tcPr>
            <w:tcW w:w="1304" w:type="dxa"/>
          </w:tcPr>
          <w:p w14:paraId="38B9069C">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3F4E00C9">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5593FCBE">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2201F877">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6C3D0DA6">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03BA657E">
            <w:pPr>
              <w:widowControl w:val="0"/>
              <w:adjustRightInd/>
              <w:snapToGrid/>
              <w:spacing w:after="0" w:line="440" w:lineRule="exact"/>
              <w:jc w:val="center"/>
              <w:rPr>
                <w:rFonts w:cs="宋体" w:asciiTheme="minorEastAsia" w:hAnsiTheme="minorEastAsia" w:eastAsiaTheme="minorEastAsia"/>
                <w:kern w:val="2"/>
                <w:sz w:val="24"/>
              </w:rPr>
            </w:pPr>
          </w:p>
        </w:tc>
        <w:tc>
          <w:tcPr>
            <w:tcW w:w="1064" w:type="dxa"/>
          </w:tcPr>
          <w:p w14:paraId="011B540D">
            <w:pPr>
              <w:widowControl w:val="0"/>
              <w:adjustRightInd/>
              <w:snapToGrid/>
              <w:spacing w:after="0" w:line="440" w:lineRule="exact"/>
              <w:jc w:val="center"/>
              <w:rPr>
                <w:rFonts w:cs="宋体" w:asciiTheme="minorEastAsia" w:hAnsiTheme="minorEastAsia" w:eastAsiaTheme="minorEastAsia"/>
                <w:kern w:val="2"/>
                <w:sz w:val="24"/>
              </w:rPr>
            </w:pPr>
          </w:p>
        </w:tc>
      </w:tr>
      <w:tr w14:paraId="33585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Pr>
          <w:p w14:paraId="4058D823">
            <w:pPr>
              <w:widowControl w:val="0"/>
              <w:adjustRightInd/>
              <w:snapToGrid/>
              <w:spacing w:after="0" w:line="440" w:lineRule="exact"/>
              <w:jc w:val="center"/>
              <w:rPr>
                <w:rFonts w:cs="宋体" w:asciiTheme="minorEastAsia" w:hAnsiTheme="minorEastAsia" w:eastAsiaTheme="minorEastAsia"/>
                <w:kern w:val="2"/>
                <w:sz w:val="24"/>
              </w:rPr>
            </w:pPr>
          </w:p>
        </w:tc>
        <w:tc>
          <w:tcPr>
            <w:tcW w:w="1304" w:type="dxa"/>
          </w:tcPr>
          <w:p w14:paraId="389A5086">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73573359">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73BA743C">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0A931579">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552FCA79">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7ED49A92">
            <w:pPr>
              <w:widowControl w:val="0"/>
              <w:adjustRightInd/>
              <w:snapToGrid/>
              <w:spacing w:after="0" w:line="440" w:lineRule="exact"/>
              <w:jc w:val="center"/>
              <w:rPr>
                <w:rFonts w:cs="宋体" w:asciiTheme="minorEastAsia" w:hAnsiTheme="minorEastAsia" w:eastAsiaTheme="minorEastAsia"/>
                <w:kern w:val="2"/>
                <w:sz w:val="24"/>
              </w:rPr>
            </w:pPr>
          </w:p>
        </w:tc>
        <w:tc>
          <w:tcPr>
            <w:tcW w:w="1064" w:type="dxa"/>
          </w:tcPr>
          <w:p w14:paraId="06B63CD9">
            <w:pPr>
              <w:widowControl w:val="0"/>
              <w:adjustRightInd/>
              <w:snapToGrid/>
              <w:spacing w:after="0" w:line="440" w:lineRule="exact"/>
              <w:jc w:val="center"/>
              <w:rPr>
                <w:rFonts w:cs="宋体" w:asciiTheme="minorEastAsia" w:hAnsiTheme="minorEastAsia" w:eastAsiaTheme="minorEastAsia"/>
                <w:kern w:val="2"/>
                <w:sz w:val="24"/>
              </w:rPr>
            </w:pPr>
          </w:p>
        </w:tc>
      </w:tr>
      <w:tr w14:paraId="1D5EE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Pr>
          <w:p w14:paraId="4E0A919E">
            <w:pPr>
              <w:widowControl w:val="0"/>
              <w:adjustRightInd/>
              <w:snapToGrid/>
              <w:spacing w:after="0" w:line="440" w:lineRule="exact"/>
              <w:jc w:val="center"/>
              <w:rPr>
                <w:rFonts w:cs="宋体" w:asciiTheme="minorEastAsia" w:hAnsiTheme="minorEastAsia" w:eastAsiaTheme="minorEastAsia"/>
                <w:kern w:val="2"/>
                <w:sz w:val="24"/>
              </w:rPr>
            </w:pPr>
          </w:p>
        </w:tc>
        <w:tc>
          <w:tcPr>
            <w:tcW w:w="1304" w:type="dxa"/>
          </w:tcPr>
          <w:p w14:paraId="2EF187E4">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56BF21E7">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1E7589B4">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30B8EB05">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20980384">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215C7D85">
            <w:pPr>
              <w:widowControl w:val="0"/>
              <w:adjustRightInd/>
              <w:snapToGrid/>
              <w:spacing w:after="0" w:line="440" w:lineRule="exact"/>
              <w:jc w:val="center"/>
              <w:rPr>
                <w:rFonts w:cs="宋体" w:asciiTheme="minorEastAsia" w:hAnsiTheme="minorEastAsia" w:eastAsiaTheme="minorEastAsia"/>
                <w:kern w:val="2"/>
                <w:sz w:val="24"/>
              </w:rPr>
            </w:pPr>
          </w:p>
        </w:tc>
        <w:tc>
          <w:tcPr>
            <w:tcW w:w="1064" w:type="dxa"/>
          </w:tcPr>
          <w:p w14:paraId="4050830F">
            <w:pPr>
              <w:widowControl w:val="0"/>
              <w:adjustRightInd/>
              <w:snapToGrid/>
              <w:spacing w:after="0" w:line="440" w:lineRule="exact"/>
              <w:jc w:val="center"/>
              <w:rPr>
                <w:rFonts w:cs="宋体" w:asciiTheme="minorEastAsia" w:hAnsiTheme="minorEastAsia" w:eastAsiaTheme="minorEastAsia"/>
                <w:kern w:val="2"/>
                <w:sz w:val="24"/>
              </w:rPr>
            </w:pPr>
          </w:p>
        </w:tc>
      </w:tr>
      <w:tr w14:paraId="71714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Pr>
          <w:p w14:paraId="35B71D97">
            <w:pPr>
              <w:widowControl w:val="0"/>
              <w:adjustRightInd/>
              <w:snapToGrid/>
              <w:spacing w:after="0" w:line="440" w:lineRule="exact"/>
              <w:jc w:val="center"/>
              <w:rPr>
                <w:rFonts w:cs="宋体" w:asciiTheme="minorEastAsia" w:hAnsiTheme="minorEastAsia" w:eastAsiaTheme="minorEastAsia"/>
                <w:kern w:val="2"/>
                <w:sz w:val="24"/>
              </w:rPr>
            </w:pPr>
          </w:p>
        </w:tc>
        <w:tc>
          <w:tcPr>
            <w:tcW w:w="1304" w:type="dxa"/>
          </w:tcPr>
          <w:p w14:paraId="091F90C0">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726C92AA">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772BAF4A">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3DF7E0C7">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2C27D04A">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7727F754">
            <w:pPr>
              <w:widowControl w:val="0"/>
              <w:adjustRightInd/>
              <w:snapToGrid/>
              <w:spacing w:after="0" w:line="440" w:lineRule="exact"/>
              <w:jc w:val="center"/>
              <w:rPr>
                <w:rFonts w:cs="宋体" w:asciiTheme="minorEastAsia" w:hAnsiTheme="minorEastAsia" w:eastAsiaTheme="minorEastAsia"/>
                <w:kern w:val="2"/>
                <w:sz w:val="24"/>
              </w:rPr>
            </w:pPr>
          </w:p>
        </w:tc>
        <w:tc>
          <w:tcPr>
            <w:tcW w:w="1064" w:type="dxa"/>
          </w:tcPr>
          <w:p w14:paraId="6EAF8E40">
            <w:pPr>
              <w:widowControl w:val="0"/>
              <w:adjustRightInd/>
              <w:snapToGrid/>
              <w:spacing w:after="0" w:line="440" w:lineRule="exact"/>
              <w:jc w:val="center"/>
              <w:rPr>
                <w:rFonts w:cs="宋体" w:asciiTheme="minorEastAsia" w:hAnsiTheme="minorEastAsia" w:eastAsiaTheme="minorEastAsia"/>
                <w:kern w:val="2"/>
                <w:sz w:val="24"/>
              </w:rPr>
            </w:pPr>
          </w:p>
        </w:tc>
      </w:tr>
      <w:tr w14:paraId="7DFED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Pr>
          <w:p w14:paraId="2178F5CC">
            <w:pPr>
              <w:widowControl w:val="0"/>
              <w:adjustRightInd/>
              <w:snapToGrid/>
              <w:spacing w:after="0" w:line="440" w:lineRule="exact"/>
              <w:jc w:val="center"/>
              <w:rPr>
                <w:rFonts w:cs="宋体" w:asciiTheme="minorEastAsia" w:hAnsiTheme="minorEastAsia" w:eastAsiaTheme="minorEastAsia"/>
                <w:kern w:val="2"/>
                <w:sz w:val="24"/>
              </w:rPr>
            </w:pPr>
          </w:p>
        </w:tc>
        <w:tc>
          <w:tcPr>
            <w:tcW w:w="1304" w:type="dxa"/>
          </w:tcPr>
          <w:p w14:paraId="78F96BCD">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51AE2A6E">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78618B24">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4C65E4C4">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18138A31">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60E018F8">
            <w:pPr>
              <w:widowControl w:val="0"/>
              <w:adjustRightInd/>
              <w:snapToGrid/>
              <w:spacing w:after="0" w:line="440" w:lineRule="exact"/>
              <w:jc w:val="center"/>
              <w:rPr>
                <w:rFonts w:cs="宋体" w:asciiTheme="minorEastAsia" w:hAnsiTheme="minorEastAsia" w:eastAsiaTheme="minorEastAsia"/>
                <w:kern w:val="2"/>
                <w:sz w:val="24"/>
              </w:rPr>
            </w:pPr>
          </w:p>
        </w:tc>
        <w:tc>
          <w:tcPr>
            <w:tcW w:w="1064" w:type="dxa"/>
          </w:tcPr>
          <w:p w14:paraId="247AD480">
            <w:pPr>
              <w:widowControl w:val="0"/>
              <w:adjustRightInd/>
              <w:snapToGrid/>
              <w:spacing w:after="0" w:line="440" w:lineRule="exact"/>
              <w:jc w:val="center"/>
              <w:rPr>
                <w:rFonts w:cs="宋体" w:asciiTheme="minorEastAsia" w:hAnsiTheme="minorEastAsia" w:eastAsiaTheme="minorEastAsia"/>
                <w:kern w:val="2"/>
                <w:sz w:val="24"/>
              </w:rPr>
            </w:pPr>
          </w:p>
        </w:tc>
      </w:tr>
      <w:tr w14:paraId="7CCBC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Pr>
          <w:p w14:paraId="0B717D69">
            <w:pPr>
              <w:widowControl w:val="0"/>
              <w:adjustRightInd/>
              <w:snapToGrid/>
              <w:spacing w:after="0" w:line="440" w:lineRule="exact"/>
              <w:jc w:val="center"/>
              <w:rPr>
                <w:rFonts w:cs="宋体" w:asciiTheme="minorEastAsia" w:hAnsiTheme="minorEastAsia" w:eastAsiaTheme="minorEastAsia"/>
                <w:kern w:val="2"/>
                <w:sz w:val="24"/>
              </w:rPr>
            </w:pPr>
          </w:p>
        </w:tc>
        <w:tc>
          <w:tcPr>
            <w:tcW w:w="1304" w:type="dxa"/>
          </w:tcPr>
          <w:p w14:paraId="45A90EA8">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19084AFD">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1D4DD2E3">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44832F87">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7D663F10">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3331760F">
            <w:pPr>
              <w:widowControl w:val="0"/>
              <w:adjustRightInd/>
              <w:snapToGrid/>
              <w:spacing w:after="0" w:line="440" w:lineRule="exact"/>
              <w:jc w:val="center"/>
              <w:rPr>
                <w:rFonts w:cs="宋体" w:asciiTheme="minorEastAsia" w:hAnsiTheme="minorEastAsia" w:eastAsiaTheme="minorEastAsia"/>
                <w:kern w:val="2"/>
                <w:sz w:val="24"/>
              </w:rPr>
            </w:pPr>
          </w:p>
        </w:tc>
        <w:tc>
          <w:tcPr>
            <w:tcW w:w="1064" w:type="dxa"/>
          </w:tcPr>
          <w:p w14:paraId="1E6D403C">
            <w:pPr>
              <w:widowControl w:val="0"/>
              <w:adjustRightInd/>
              <w:snapToGrid/>
              <w:spacing w:after="0" w:line="440" w:lineRule="exact"/>
              <w:jc w:val="center"/>
              <w:rPr>
                <w:rFonts w:cs="宋体" w:asciiTheme="minorEastAsia" w:hAnsiTheme="minorEastAsia" w:eastAsiaTheme="minorEastAsia"/>
                <w:kern w:val="2"/>
                <w:sz w:val="24"/>
              </w:rPr>
            </w:pPr>
          </w:p>
        </w:tc>
      </w:tr>
      <w:tr w14:paraId="46222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Pr>
          <w:p w14:paraId="4F918A39">
            <w:pPr>
              <w:widowControl w:val="0"/>
              <w:adjustRightInd/>
              <w:snapToGrid/>
              <w:spacing w:after="0" w:line="440" w:lineRule="exact"/>
              <w:jc w:val="center"/>
              <w:rPr>
                <w:rFonts w:cs="宋体" w:asciiTheme="minorEastAsia" w:hAnsiTheme="minorEastAsia" w:eastAsiaTheme="minorEastAsia"/>
                <w:kern w:val="2"/>
                <w:sz w:val="24"/>
              </w:rPr>
            </w:pPr>
          </w:p>
        </w:tc>
        <w:tc>
          <w:tcPr>
            <w:tcW w:w="1304" w:type="dxa"/>
          </w:tcPr>
          <w:p w14:paraId="46ADA316">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5E0F2EFA">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5521B455">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40DAFB81">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35857E02">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629817B3">
            <w:pPr>
              <w:widowControl w:val="0"/>
              <w:adjustRightInd/>
              <w:snapToGrid/>
              <w:spacing w:after="0" w:line="440" w:lineRule="exact"/>
              <w:jc w:val="center"/>
              <w:rPr>
                <w:rFonts w:cs="宋体" w:asciiTheme="minorEastAsia" w:hAnsiTheme="minorEastAsia" w:eastAsiaTheme="minorEastAsia"/>
                <w:kern w:val="2"/>
                <w:sz w:val="24"/>
              </w:rPr>
            </w:pPr>
          </w:p>
        </w:tc>
        <w:tc>
          <w:tcPr>
            <w:tcW w:w="1064" w:type="dxa"/>
          </w:tcPr>
          <w:p w14:paraId="3D6DE976">
            <w:pPr>
              <w:widowControl w:val="0"/>
              <w:adjustRightInd/>
              <w:snapToGrid/>
              <w:spacing w:after="0" w:line="440" w:lineRule="exact"/>
              <w:jc w:val="center"/>
              <w:rPr>
                <w:rFonts w:cs="宋体" w:asciiTheme="minorEastAsia" w:hAnsiTheme="minorEastAsia" w:eastAsiaTheme="minorEastAsia"/>
                <w:kern w:val="2"/>
                <w:sz w:val="24"/>
              </w:rPr>
            </w:pPr>
          </w:p>
        </w:tc>
      </w:tr>
      <w:tr w14:paraId="2EE5C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Pr>
          <w:p w14:paraId="262788F0">
            <w:pPr>
              <w:widowControl w:val="0"/>
              <w:adjustRightInd/>
              <w:snapToGrid/>
              <w:spacing w:after="0" w:line="440" w:lineRule="exact"/>
              <w:jc w:val="center"/>
              <w:rPr>
                <w:rFonts w:cs="宋体" w:asciiTheme="minorEastAsia" w:hAnsiTheme="minorEastAsia" w:eastAsiaTheme="minorEastAsia"/>
                <w:kern w:val="2"/>
                <w:sz w:val="24"/>
              </w:rPr>
            </w:pPr>
          </w:p>
        </w:tc>
        <w:tc>
          <w:tcPr>
            <w:tcW w:w="1304" w:type="dxa"/>
          </w:tcPr>
          <w:p w14:paraId="59D32D39">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0D92B758">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53438746">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54ED421A">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4473DB21">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7C677EFB">
            <w:pPr>
              <w:widowControl w:val="0"/>
              <w:adjustRightInd/>
              <w:snapToGrid/>
              <w:spacing w:after="0" w:line="440" w:lineRule="exact"/>
              <w:jc w:val="center"/>
              <w:rPr>
                <w:rFonts w:cs="宋体" w:asciiTheme="minorEastAsia" w:hAnsiTheme="minorEastAsia" w:eastAsiaTheme="minorEastAsia"/>
                <w:kern w:val="2"/>
                <w:sz w:val="24"/>
              </w:rPr>
            </w:pPr>
          </w:p>
        </w:tc>
        <w:tc>
          <w:tcPr>
            <w:tcW w:w="1064" w:type="dxa"/>
          </w:tcPr>
          <w:p w14:paraId="58D2CF4A">
            <w:pPr>
              <w:widowControl w:val="0"/>
              <w:adjustRightInd/>
              <w:snapToGrid/>
              <w:spacing w:after="0" w:line="440" w:lineRule="exact"/>
              <w:jc w:val="center"/>
              <w:rPr>
                <w:rFonts w:cs="宋体" w:asciiTheme="minorEastAsia" w:hAnsiTheme="minorEastAsia" w:eastAsiaTheme="minorEastAsia"/>
                <w:kern w:val="2"/>
                <w:sz w:val="24"/>
              </w:rPr>
            </w:pPr>
          </w:p>
        </w:tc>
      </w:tr>
      <w:tr w14:paraId="7D55E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Pr>
          <w:p w14:paraId="30E4DAAA">
            <w:pPr>
              <w:widowControl w:val="0"/>
              <w:adjustRightInd/>
              <w:snapToGrid/>
              <w:spacing w:after="0" w:line="440" w:lineRule="exact"/>
              <w:jc w:val="center"/>
              <w:rPr>
                <w:rFonts w:cs="宋体" w:asciiTheme="minorEastAsia" w:hAnsiTheme="minorEastAsia" w:eastAsiaTheme="minorEastAsia"/>
                <w:kern w:val="2"/>
                <w:sz w:val="24"/>
              </w:rPr>
            </w:pPr>
          </w:p>
        </w:tc>
        <w:tc>
          <w:tcPr>
            <w:tcW w:w="1304" w:type="dxa"/>
          </w:tcPr>
          <w:p w14:paraId="36C653BF">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56559557">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61B12703">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035A9962">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5FCA7806">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59E7A150">
            <w:pPr>
              <w:widowControl w:val="0"/>
              <w:adjustRightInd/>
              <w:snapToGrid/>
              <w:spacing w:after="0" w:line="440" w:lineRule="exact"/>
              <w:jc w:val="center"/>
              <w:rPr>
                <w:rFonts w:cs="宋体" w:asciiTheme="minorEastAsia" w:hAnsiTheme="minorEastAsia" w:eastAsiaTheme="minorEastAsia"/>
                <w:kern w:val="2"/>
                <w:sz w:val="24"/>
              </w:rPr>
            </w:pPr>
          </w:p>
        </w:tc>
        <w:tc>
          <w:tcPr>
            <w:tcW w:w="1064" w:type="dxa"/>
          </w:tcPr>
          <w:p w14:paraId="2F618696">
            <w:pPr>
              <w:widowControl w:val="0"/>
              <w:adjustRightInd/>
              <w:snapToGrid/>
              <w:spacing w:after="0" w:line="440" w:lineRule="exact"/>
              <w:jc w:val="center"/>
              <w:rPr>
                <w:rFonts w:cs="宋体" w:asciiTheme="minorEastAsia" w:hAnsiTheme="minorEastAsia" w:eastAsiaTheme="minorEastAsia"/>
                <w:kern w:val="2"/>
                <w:sz w:val="24"/>
              </w:rPr>
            </w:pPr>
          </w:p>
        </w:tc>
      </w:tr>
      <w:tr w14:paraId="0A56F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Pr>
          <w:p w14:paraId="50B7DCD5">
            <w:pPr>
              <w:widowControl w:val="0"/>
              <w:adjustRightInd/>
              <w:snapToGrid/>
              <w:spacing w:after="0" w:line="440" w:lineRule="exact"/>
              <w:jc w:val="both"/>
              <w:rPr>
                <w:rFonts w:cs="宋体" w:asciiTheme="minorEastAsia" w:hAnsiTheme="minorEastAsia" w:eastAsiaTheme="minorEastAsia"/>
                <w:kern w:val="2"/>
                <w:sz w:val="24"/>
              </w:rPr>
            </w:pPr>
          </w:p>
        </w:tc>
        <w:tc>
          <w:tcPr>
            <w:tcW w:w="1304" w:type="dxa"/>
          </w:tcPr>
          <w:p w14:paraId="012DF189">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5FDA95B3">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1A010057">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6D5244F2">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5720DF07">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3606C84A">
            <w:pPr>
              <w:widowControl w:val="0"/>
              <w:adjustRightInd/>
              <w:snapToGrid/>
              <w:spacing w:after="0" w:line="440" w:lineRule="exact"/>
              <w:jc w:val="center"/>
              <w:rPr>
                <w:rFonts w:cs="宋体" w:asciiTheme="minorEastAsia" w:hAnsiTheme="minorEastAsia" w:eastAsiaTheme="minorEastAsia"/>
                <w:kern w:val="2"/>
                <w:sz w:val="24"/>
              </w:rPr>
            </w:pPr>
          </w:p>
        </w:tc>
        <w:tc>
          <w:tcPr>
            <w:tcW w:w="1064" w:type="dxa"/>
          </w:tcPr>
          <w:p w14:paraId="7D36EDD8">
            <w:pPr>
              <w:widowControl w:val="0"/>
              <w:adjustRightInd/>
              <w:snapToGrid/>
              <w:spacing w:after="0" w:line="440" w:lineRule="exact"/>
              <w:jc w:val="center"/>
              <w:rPr>
                <w:rFonts w:cs="宋体" w:asciiTheme="minorEastAsia" w:hAnsiTheme="minorEastAsia" w:eastAsiaTheme="minorEastAsia"/>
                <w:kern w:val="2"/>
                <w:sz w:val="24"/>
              </w:rPr>
            </w:pPr>
          </w:p>
        </w:tc>
      </w:tr>
    </w:tbl>
    <w:p w14:paraId="01033E6E">
      <w:pPr>
        <w:widowControl w:val="0"/>
        <w:adjustRightInd/>
        <w:snapToGrid/>
        <w:spacing w:after="0"/>
        <w:jc w:val="both"/>
        <w:rPr>
          <w:rFonts w:cs="宋体" w:asciiTheme="minorEastAsia" w:hAnsiTheme="minorEastAsia" w:eastAsiaTheme="minorEastAsia"/>
          <w:kern w:val="2"/>
          <w:sz w:val="24"/>
          <w:szCs w:val="24"/>
        </w:rPr>
      </w:pPr>
      <w:bookmarkStart w:id="1177" w:name="_Toc152042589"/>
      <w:bookmarkStart w:id="1178" w:name="_Toc179632820"/>
      <w:bookmarkStart w:id="1179" w:name="_Toc246997110"/>
      <w:bookmarkStart w:id="1180" w:name="_Toc246996367"/>
      <w:bookmarkStart w:id="1181" w:name="_Toc144974868"/>
      <w:bookmarkStart w:id="1182" w:name="_Toc152045800"/>
      <w:r>
        <w:rPr>
          <w:rFonts w:hint="eastAsia" w:cs="宋体" w:asciiTheme="minorEastAsia" w:hAnsiTheme="minorEastAsia" w:eastAsiaTheme="minorEastAsia"/>
          <w:kern w:val="2"/>
          <w:sz w:val="24"/>
          <w:szCs w:val="24"/>
        </w:rPr>
        <w:t xml:space="preserve">= </w:t>
      </w:r>
    </w:p>
    <w:p w14:paraId="7E603FCF">
      <w:pPr>
        <w:widowControl w:val="0"/>
        <w:adjustRightInd/>
        <w:snapToGrid/>
        <w:spacing w:after="0"/>
        <w:jc w:val="both"/>
        <w:rPr>
          <w:rFonts w:cs="宋体" w:asciiTheme="minorEastAsia" w:hAnsiTheme="minorEastAsia" w:eastAsiaTheme="minorEastAsia"/>
          <w:b/>
          <w:bCs/>
          <w:kern w:val="2"/>
          <w:sz w:val="24"/>
          <w:szCs w:val="24"/>
        </w:rPr>
      </w:pPr>
      <w:r>
        <w:rPr>
          <w:rFonts w:hint="eastAsia" w:cs="宋体" w:asciiTheme="minorEastAsia" w:hAnsiTheme="minorEastAsia" w:eastAsiaTheme="minorEastAsia"/>
          <w:kern w:val="2"/>
          <w:sz w:val="24"/>
          <w:szCs w:val="24"/>
        </w:rPr>
        <w:br w:type="page"/>
      </w:r>
      <w:bookmarkStart w:id="1183" w:name="_Toc247085885"/>
      <w:bookmarkStart w:id="1184" w:name="_Toc296602612"/>
      <w:r>
        <w:rPr>
          <w:rFonts w:hint="eastAsia" w:cs="宋体" w:asciiTheme="minorEastAsia" w:hAnsiTheme="minorEastAsia" w:eastAsiaTheme="minorEastAsia"/>
          <w:b/>
          <w:bCs/>
          <w:kern w:val="2"/>
          <w:sz w:val="24"/>
          <w:szCs w:val="24"/>
        </w:rPr>
        <w:t>附表三：进度计划</w:t>
      </w:r>
      <w:bookmarkEnd w:id="1177"/>
      <w:bookmarkEnd w:id="1178"/>
      <w:bookmarkEnd w:id="1179"/>
      <w:bookmarkEnd w:id="1180"/>
      <w:bookmarkEnd w:id="1181"/>
      <w:bookmarkEnd w:id="1182"/>
      <w:bookmarkEnd w:id="1183"/>
      <w:bookmarkEnd w:id="1184"/>
    </w:p>
    <w:p w14:paraId="7D81CBC5">
      <w:pPr>
        <w:widowControl w:val="0"/>
        <w:adjustRightInd/>
        <w:snapToGrid/>
        <w:spacing w:after="0" w:line="440" w:lineRule="exact"/>
        <w:jc w:val="both"/>
        <w:rPr>
          <w:rFonts w:cs="宋体" w:asciiTheme="minorEastAsia" w:hAnsiTheme="minorEastAsia" w:eastAsiaTheme="minorEastAsia"/>
          <w:kern w:val="2"/>
          <w:sz w:val="24"/>
        </w:rPr>
      </w:pPr>
    </w:p>
    <w:p w14:paraId="6ADD4FA0">
      <w:pPr>
        <w:widowControl w:val="0"/>
        <w:adjustRightInd/>
        <w:snapToGrid/>
        <w:spacing w:after="0" w:line="440" w:lineRule="exact"/>
        <w:ind w:firstLine="480" w:firstLineChars="200"/>
        <w:jc w:val="both"/>
        <w:rPr>
          <w:rFonts w:cs="宋体" w:asciiTheme="minorEastAsia" w:hAnsiTheme="minorEastAsia" w:eastAsiaTheme="minorEastAsia"/>
          <w:kern w:val="2"/>
          <w:sz w:val="24"/>
        </w:rPr>
      </w:pPr>
      <w:r>
        <w:rPr>
          <w:rFonts w:hint="eastAsia" w:cs="宋体" w:asciiTheme="minorEastAsia" w:hAnsiTheme="minorEastAsia" w:eastAsiaTheme="minorEastAsia"/>
          <w:kern w:val="2"/>
          <w:sz w:val="24"/>
        </w:rPr>
        <w:t>1. 供应商应递交施工进度网络图或施工进度表，说明按招标文件要求的计划工期进行施工的各个关键日期。</w:t>
      </w:r>
    </w:p>
    <w:p w14:paraId="5848B4B8">
      <w:pPr>
        <w:widowControl w:val="0"/>
        <w:adjustRightInd/>
        <w:snapToGrid/>
        <w:spacing w:after="0" w:line="440" w:lineRule="exact"/>
        <w:ind w:firstLine="480" w:firstLineChars="200"/>
        <w:jc w:val="both"/>
        <w:outlineLvl w:val="1"/>
        <w:rPr>
          <w:rFonts w:cs="宋体" w:asciiTheme="minorEastAsia" w:hAnsiTheme="minorEastAsia" w:eastAsiaTheme="minorEastAsia"/>
          <w:kern w:val="2"/>
          <w:sz w:val="24"/>
        </w:rPr>
      </w:pPr>
      <w:bookmarkStart w:id="1185" w:name="_Toc32349"/>
      <w:bookmarkStart w:id="1186" w:name="_Toc29797"/>
      <w:r>
        <w:rPr>
          <w:rFonts w:hint="eastAsia" w:cs="宋体" w:asciiTheme="minorEastAsia" w:hAnsiTheme="minorEastAsia" w:eastAsiaTheme="minorEastAsia"/>
          <w:kern w:val="2"/>
          <w:sz w:val="24"/>
        </w:rPr>
        <w:t>2. 施工进度表可采用网络图或横道图表示。</w:t>
      </w:r>
      <w:bookmarkEnd w:id="1185"/>
      <w:bookmarkEnd w:id="1186"/>
    </w:p>
    <w:p w14:paraId="4EA4E9D3">
      <w:pPr>
        <w:widowControl w:val="0"/>
        <w:adjustRightInd/>
        <w:snapToGrid/>
        <w:spacing w:after="0" w:line="440" w:lineRule="exact"/>
        <w:jc w:val="both"/>
        <w:rPr>
          <w:rFonts w:cs="宋体" w:asciiTheme="minorEastAsia" w:hAnsiTheme="minorEastAsia" w:eastAsiaTheme="minorEastAsia"/>
          <w:kern w:val="2"/>
          <w:sz w:val="24"/>
        </w:rPr>
      </w:pPr>
    </w:p>
    <w:p w14:paraId="64B04FDA">
      <w:pPr>
        <w:widowControl w:val="0"/>
        <w:adjustRightInd/>
        <w:snapToGrid/>
        <w:spacing w:after="0" w:line="440" w:lineRule="exact"/>
        <w:jc w:val="both"/>
        <w:rPr>
          <w:rFonts w:cs="宋体" w:asciiTheme="minorEastAsia" w:hAnsiTheme="minorEastAsia" w:eastAsiaTheme="minorEastAsia"/>
          <w:kern w:val="2"/>
          <w:sz w:val="24"/>
        </w:rPr>
      </w:pPr>
    </w:p>
    <w:p w14:paraId="4404C641">
      <w:pPr>
        <w:widowControl w:val="0"/>
        <w:adjustRightInd/>
        <w:snapToGrid/>
        <w:spacing w:after="0" w:line="440" w:lineRule="exact"/>
        <w:jc w:val="both"/>
        <w:rPr>
          <w:rFonts w:cs="宋体" w:asciiTheme="minorEastAsia" w:hAnsiTheme="minorEastAsia" w:eastAsiaTheme="minorEastAsia"/>
          <w:kern w:val="2"/>
          <w:sz w:val="24"/>
        </w:rPr>
      </w:pPr>
    </w:p>
    <w:p w14:paraId="22A080A2">
      <w:pPr>
        <w:widowControl w:val="0"/>
        <w:adjustRightInd/>
        <w:snapToGrid/>
        <w:spacing w:after="0" w:line="440" w:lineRule="exact"/>
        <w:jc w:val="both"/>
        <w:rPr>
          <w:rFonts w:cs="宋体" w:asciiTheme="minorEastAsia" w:hAnsiTheme="minorEastAsia" w:eastAsiaTheme="minorEastAsia"/>
          <w:kern w:val="2"/>
          <w:sz w:val="24"/>
        </w:rPr>
      </w:pPr>
    </w:p>
    <w:p w14:paraId="4831C1D7">
      <w:pPr>
        <w:widowControl w:val="0"/>
        <w:adjustRightInd/>
        <w:snapToGrid/>
        <w:spacing w:after="0" w:line="440" w:lineRule="exact"/>
        <w:jc w:val="both"/>
        <w:rPr>
          <w:rFonts w:cs="宋体" w:asciiTheme="minorEastAsia" w:hAnsiTheme="minorEastAsia" w:eastAsiaTheme="minorEastAsia"/>
          <w:kern w:val="2"/>
          <w:sz w:val="24"/>
        </w:rPr>
      </w:pPr>
    </w:p>
    <w:p w14:paraId="5E7C1969">
      <w:pPr>
        <w:widowControl w:val="0"/>
        <w:adjustRightInd/>
        <w:snapToGrid/>
        <w:spacing w:after="120"/>
        <w:jc w:val="both"/>
        <w:rPr>
          <w:rFonts w:cs="Times New Roman" w:asciiTheme="minorEastAsia" w:hAnsiTheme="minorEastAsia" w:eastAsiaTheme="minorEastAsia"/>
          <w:kern w:val="2"/>
          <w:sz w:val="21"/>
          <w:szCs w:val="24"/>
        </w:rPr>
      </w:pPr>
    </w:p>
    <w:p w14:paraId="36E0A993">
      <w:pPr>
        <w:widowControl w:val="0"/>
        <w:adjustRightInd/>
        <w:snapToGrid/>
        <w:spacing w:after="0" w:line="440" w:lineRule="exact"/>
        <w:jc w:val="both"/>
        <w:rPr>
          <w:rFonts w:cs="宋体" w:asciiTheme="minorEastAsia" w:hAnsiTheme="minorEastAsia" w:eastAsiaTheme="minorEastAsia"/>
          <w:b/>
          <w:bCs/>
          <w:kern w:val="2"/>
          <w:sz w:val="24"/>
        </w:rPr>
      </w:pPr>
      <w:bookmarkStart w:id="1187" w:name="_Toc144974869"/>
      <w:bookmarkStart w:id="1188" w:name="_Toc152042590"/>
      <w:bookmarkStart w:id="1189" w:name="_Toc247085886"/>
      <w:bookmarkStart w:id="1190" w:name="_Toc246997111"/>
      <w:bookmarkStart w:id="1191" w:name="_Toc296602613"/>
      <w:bookmarkStart w:id="1192" w:name="_Toc152045801"/>
      <w:bookmarkStart w:id="1193" w:name="_Toc179632821"/>
      <w:bookmarkStart w:id="1194" w:name="_Toc246996368"/>
      <w:r>
        <w:rPr>
          <w:rFonts w:hint="eastAsia" w:cs="宋体" w:asciiTheme="minorEastAsia" w:hAnsiTheme="minorEastAsia" w:eastAsiaTheme="minorEastAsia"/>
          <w:b/>
          <w:bCs/>
          <w:kern w:val="2"/>
          <w:sz w:val="24"/>
        </w:rPr>
        <w:t>附表四：施工总平面图</w:t>
      </w:r>
      <w:bookmarkEnd w:id="1187"/>
      <w:bookmarkEnd w:id="1188"/>
      <w:bookmarkEnd w:id="1189"/>
      <w:bookmarkEnd w:id="1190"/>
      <w:bookmarkEnd w:id="1191"/>
      <w:bookmarkEnd w:id="1192"/>
      <w:bookmarkEnd w:id="1193"/>
      <w:bookmarkEnd w:id="1194"/>
    </w:p>
    <w:p w14:paraId="47EB2E38">
      <w:pPr>
        <w:widowControl w:val="0"/>
        <w:adjustRightInd/>
        <w:snapToGrid/>
        <w:spacing w:after="0" w:line="440" w:lineRule="exact"/>
        <w:jc w:val="both"/>
        <w:rPr>
          <w:rFonts w:cs="宋体" w:asciiTheme="minorEastAsia" w:hAnsiTheme="minorEastAsia" w:eastAsiaTheme="minorEastAsia"/>
          <w:kern w:val="2"/>
          <w:sz w:val="24"/>
        </w:rPr>
      </w:pPr>
      <w:r>
        <w:rPr>
          <w:rFonts w:hint="eastAsia" w:cs="宋体" w:asciiTheme="minorEastAsia" w:hAnsiTheme="minorEastAsia" w:eastAsiaTheme="minorEastAsia"/>
          <w:kern w:val="2"/>
          <w:sz w:val="24"/>
        </w:rPr>
        <w:tab/>
      </w:r>
    </w:p>
    <w:p w14:paraId="1A578857">
      <w:pPr>
        <w:keepNext/>
        <w:keepLines/>
        <w:widowControl w:val="0"/>
        <w:adjustRightInd/>
        <w:snapToGrid/>
        <w:spacing w:before="260" w:after="120" w:line="415" w:lineRule="auto"/>
        <w:jc w:val="both"/>
        <w:outlineLvl w:val="9"/>
        <w:rPr>
          <w:rFonts w:cs="Times New Roman" w:asciiTheme="minorEastAsia" w:hAnsiTheme="minorEastAsia" w:eastAsiaTheme="minorEastAsia"/>
          <w:b/>
          <w:kern w:val="2"/>
          <w:sz w:val="30"/>
          <w:szCs w:val="30"/>
        </w:rPr>
      </w:pPr>
    </w:p>
    <w:p w14:paraId="64FD5A62">
      <w:pPr>
        <w:keepNext/>
        <w:keepLines/>
        <w:widowControl w:val="0"/>
        <w:adjustRightInd/>
        <w:snapToGrid/>
        <w:spacing w:before="260" w:after="120" w:line="415" w:lineRule="auto"/>
        <w:jc w:val="both"/>
        <w:outlineLvl w:val="9"/>
        <w:rPr>
          <w:rFonts w:cs="Times New Roman" w:asciiTheme="minorEastAsia" w:hAnsiTheme="minorEastAsia" w:eastAsiaTheme="minorEastAsia"/>
          <w:b/>
          <w:kern w:val="2"/>
          <w:sz w:val="30"/>
          <w:szCs w:val="30"/>
        </w:rPr>
      </w:pPr>
    </w:p>
    <w:p w14:paraId="188A8F97">
      <w:pPr>
        <w:keepNext/>
        <w:keepLines/>
        <w:widowControl w:val="0"/>
        <w:adjustRightInd/>
        <w:snapToGrid/>
        <w:spacing w:before="260" w:after="120" w:line="415" w:lineRule="auto"/>
        <w:jc w:val="both"/>
        <w:outlineLvl w:val="9"/>
        <w:rPr>
          <w:rFonts w:cs="Times New Roman" w:asciiTheme="minorEastAsia" w:hAnsiTheme="minorEastAsia" w:eastAsiaTheme="minorEastAsia"/>
          <w:b/>
          <w:kern w:val="2"/>
          <w:sz w:val="30"/>
          <w:szCs w:val="30"/>
        </w:rPr>
      </w:pPr>
    </w:p>
    <w:p w14:paraId="23B4FE8D">
      <w:pPr>
        <w:widowControl w:val="0"/>
        <w:adjustRightInd/>
        <w:snapToGrid/>
        <w:spacing w:after="0" w:line="360" w:lineRule="auto"/>
        <w:jc w:val="both"/>
        <w:rPr>
          <w:rFonts w:cs="Times New Roman" w:asciiTheme="minorEastAsia" w:hAnsiTheme="minorEastAsia" w:eastAsiaTheme="minorEastAsia"/>
          <w:kern w:val="2"/>
          <w:sz w:val="30"/>
          <w:szCs w:val="30"/>
        </w:rPr>
      </w:pPr>
    </w:p>
    <w:p w14:paraId="397FC487">
      <w:pPr>
        <w:widowControl w:val="0"/>
        <w:adjustRightInd/>
        <w:snapToGrid/>
        <w:spacing w:after="120"/>
        <w:jc w:val="both"/>
        <w:rPr>
          <w:rFonts w:cs="Times New Roman" w:asciiTheme="minorEastAsia" w:hAnsiTheme="minorEastAsia" w:eastAsiaTheme="minorEastAsia"/>
          <w:kern w:val="2"/>
          <w:sz w:val="30"/>
          <w:szCs w:val="30"/>
        </w:rPr>
      </w:pPr>
    </w:p>
    <w:p w14:paraId="7EEE845D">
      <w:pPr>
        <w:widowControl w:val="0"/>
        <w:adjustRightInd/>
        <w:snapToGrid/>
        <w:spacing w:after="120"/>
        <w:jc w:val="both"/>
        <w:rPr>
          <w:rFonts w:cs="Times New Roman" w:asciiTheme="minorEastAsia" w:hAnsiTheme="minorEastAsia" w:eastAsiaTheme="minorEastAsia"/>
          <w:kern w:val="2"/>
          <w:sz w:val="30"/>
          <w:szCs w:val="30"/>
        </w:rPr>
      </w:pPr>
    </w:p>
    <w:p w14:paraId="5AD2EF9B">
      <w:pPr>
        <w:widowControl w:val="0"/>
        <w:adjustRightInd/>
        <w:snapToGrid/>
        <w:spacing w:after="120"/>
        <w:jc w:val="both"/>
        <w:rPr>
          <w:rFonts w:cs="Times New Roman" w:asciiTheme="minorEastAsia" w:hAnsiTheme="minorEastAsia" w:eastAsiaTheme="minorEastAsia"/>
          <w:kern w:val="2"/>
          <w:sz w:val="30"/>
          <w:szCs w:val="30"/>
        </w:rPr>
      </w:pPr>
    </w:p>
    <w:p w14:paraId="1EAA4868">
      <w:pPr>
        <w:widowControl w:val="0"/>
        <w:adjustRightInd/>
        <w:snapToGrid/>
        <w:spacing w:after="120"/>
        <w:jc w:val="both"/>
        <w:rPr>
          <w:rFonts w:cs="Times New Roman" w:asciiTheme="minorEastAsia" w:hAnsiTheme="minorEastAsia" w:eastAsiaTheme="minorEastAsia"/>
          <w:kern w:val="2"/>
          <w:sz w:val="30"/>
          <w:szCs w:val="30"/>
        </w:rPr>
      </w:pPr>
    </w:p>
    <w:p w14:paraId="50D34A7D">
      <w:pPr>
        <w:widowControl w:val="0"/>
        <w:adjustRightInd/>
        <w:snapToGrid/>
        <w:spacing w:after="120"/>
        <w:jc w:val="both"/>
        <w:rPr>
          <w:rFonts w:cs="Times New Roman" w:asciiTheme="minorEastAsia" w:hAnsiTheme="minorEastAsia" w:eastAsiaTheme="minorEastAsia"/>
          <w:kern w:val="2"/>
          <w:sz w:val="30"/>
          <w:szCs w:val="30"/>
        </w:rPr>
      </w:pPr>
    </w:p>
    <w:p w14:paraId="04F43047">
      <w:pPr>
        <w:widowControl w:val="0"/>
        <w:adjustRightInd/>
        <w:snapToGrid/>
        <w:spacing w:after="120"/>
        <w:jc w:val="both"/>
        <w:rPr>
          <w:rFonts w:cs="Times New Roman" w:asciiTheme="minorEastAsia" w:hAnsiTheme="minorEastAsia" w:eastAsiaTheme="minorEastAsia"/>
          <w:kern w:val="2"/>
          <w:sz w:val="30"/>
          <w:szCs w:val="30"/>
        </w:rPr>
      </w:pPr>
    </w:p>
    <w:p w14:paraId="08188838">
      <w:pPr>
        <w:widowControl w:val="0"/>
        <w:adjustRightInd/>
        <w:snapToGrid/>
        <w:spacing w:after="120"/>
        <w:jc w:val="both"/>
        <w:rPr>
          <w:rFonts w:cs="Times New Roman" w:asciiTheme="minorEastAsia" w:hAnsiTheme="minorEastAsia" w:eastAsiaTheme="minorEastAsia"/>
          <w:kern w:val="2"/>
          <w:sz w:val="30"/>
          <w:szCs w:val="30"/>
        </w:rPr>
      </w:pPr>
    </w:p>
    <w:p w14:paraId="631DFB06">
      <w:pPr>
        <w:widowControl w:val="0"/>
        <w:adjustRightInd/>
        <w:snapToGrid/>
        <w:spacing w:after="120"/>
        <w:jc w:val="both"/>
        <w:rPr>
          <w:rFonts w:cs="Times New Roman" w:asciiTheme="minorEastAsia" w:hAnsiTheme="minorEastAsia" w:eastAsiaTheme="minorEastAsia"/>
          <w:kern w:val="2"/>
          <w:sz w:val="30"/>
          <w:szCs w:val="30"/>
        </w:rPr>
      </w:pPr>
    </w:p>
    <w:p w14:paraId="0464655F">
      <w:pPr>
        <w:widowControl w:val="0"/>
        <w:adjustRightInd/>
        <w:snapToGrid/>
        <w:spacing w:after="120"/>
        <w:jc w:val="both"/>
        <w:rPr>
          <w:rFonts w:cs="Times New Roman" w:asciiTheme="minorEastAsia" w:hAnsiTheme="minorEastAsia" w:eastAsiaTheme="minorEastAsia"/>
          <w:kern w:val="2"/>
          <w:sz w:val="30"/>
          <w:szCs w:val="30"/>
        </w:rPr>
      </w:pPr>
    </w:p>
    <w:p w14:paraId="6E7202ED">
      <w:pPr>
        <w:keepNext/>
        <w:keepLines/>
        <w:widowControl w:val="0"/>
        <w:adjustRightInd/>
        <w:snapToGrid/>
        <w:spacing w:before="260" w:after="260" w:line="360" w:lineRule="auto"/>
        <w:jc w:val="center"/>
        <w:outlineLvl w:val="1"/>
        <w:rPr>
          <w:rFonts w:hint="eastAsia" w:cs="Times New Roman" w:asciiTheme="minorEastAsia" w:hAnsiTheme="minorEastAsia" w:eastAsiaTheme="minorEastAsia"/>
          <w:b/>
          <w:sz w:val="32"/>
          <w:szCs w:val="32"/>
          <w:lang w:val="en-US" w:eastAsia="zh-CN" w:bidi="ar-SA"/>
        </w:rPr>
      </w:pPr>
      <w:bookmarkStart w:id="1195" w:name="_Toc29224"/>
      <w:bookmarkStart w:id="1196" w:name="_Toc19421"/>
      <w:r>
        <w:rPr>
          <w:rFonts w:hint="eastAsia" w:cs="Times New Roman" w:asciiTheme="minorEastAsia" w:hAnsiTheme="minorEastAsia" w:eastAsiaTheme="minorEastAsia"/>
          <w:b/>
          <w:sz w:val="32"/>
          <w:szCs w:val="32"/>
          <w:lang w:val="en-US" w:eastAsia="zh-CN" w:bidi="ar-SA"/>
        </w:rPr>
        <w:t>七、项目管理机构</w:t>
      </w:r>
      <w:bookmarkEnd w:id="1195"/>
      <w:bookmarkEnd w:id="1196"/>
    </w:p>
    <w:p w14:paraId="37D57631">
      <w:pPr>
        <w:widowControl w:val="0"/>
        <w:adjustRightInd/>
        <w:snapToGrid/>
        <w:spacing w:after="0"/>
        <w:jc w:val="both"/>
        <w:rPr>
          <w:rFonts w:cs="宋体" w:asciiTheme="minorEastAsia" w:hAnsiTheme="minorEastAsia" w:eastAsiaTheme="minorEastAsia"/>
          <w:sz w:val="28"/>
          <w:szCs w:val="28"/>
          <w:lang w:val="zh-CN" w:bidi="zh-CN"/>
        </w:rPr>
      </w:pPr>
      <w:r>
        <w:rPr>
          <w:rFonts w:hint="eastAsia" w:cs="宋体" w:asciiTheme="minorEastAsia" w:hAnsiTheme="minorEastAsia" w:eastAsiaTheme="minorEastAsia"/>
          <w:sz w:val="28"/>
          <w:szCs w:val="28"/>
          <w:lang w:val="zh-CN" w:bidi="zh-CN"/>
        </w:rPr>
        <w:t>（一）项目管理机构组成表</w:t>
      </w:r>
    </w:p>
    <w:tbl>
      <w:tblPr>
        <w:tblStyle w:val="16"/>
        <w:tblW w:w="461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9"/>
        <w:gridCol w:w="789"/>
        <w:gridCol w:w="789"/>
        <w:gridCol w:w="1260"/>
        <w:gridCol w:w="855"/>
        <w:gridCol w:w="876"/>
        <w:gridCol w:w="944"/>
        <w:gridCol w:w="1517"/>
        <w:gridCol w:w="908"/>
      </w:tblGrid>
      <w:tr w14:paraId="11454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2" w:type="pct"/>
            <w:vMerge w:val="restart"/>
            <w:tcBorders>
              <w:top w:val="single" w:color="auto" w:sz="4" w:space="0"/>
              <w:left w:val="single" w:color="auto" w:sz="4" w:space="0"/>
              <w:bottom w:val="single" w:color="auto" w:sz="4" w:space="0"/>
              <w:right w:val="single" w:color="auto" w:sz="4" w:space="0"/>
            </w:tcBorders>
            <w:vAlign w:val="center"/>
          </w:tcPr>
          <w:p w14:paraId="5FD33846">
            <w:pPr>
              <w:widowControl w:val="0"/>
              <w:adjustRightInd/>
              <w:snapToGrid/>
              <w:spacing w:after="0"/>
              <w:jc w:val="center"/>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职务</w:t>
            </w:r>
          </w:p>
        </w:tc>
        <w:tc>
          <w:tcPr>
            <w:tcW w:w="452" w:type="pct"/>
            <w:vMerge w:val="restart"/>
            <w:tcBorders>
              <w:top w:val="single" w:color="auto" w:sz="4" w:space="0"/>
              <w:left w:val="nil"/>
              <w:bottom w:val="single" w:color="auto" w:sz="4" w:space="0"/>
              <w:right w:val="single" w:color="auto" w:sz="4" w:space="0"/>
            </w:tcBorders>
            <w:vAlign w:val="center"/>
          </w:tcPr>
          <w:p w14:paraId="61652468">
            <w:pPr>
              <w:widowControl w:val="0"/>
              <w:adjustRightInd/>
              <w:snapToGrid/>
              <w:spacing w:after="0"/>
              <w:jc w:val="center"/>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姓名</w:t>
            </w:r>
          </w:p>
        </w:tc>
        <w:tc>
          <w:tcPr>
            <w:tcW w:w="452" w:type="pct"/>
            <w:vMerge w:val="restart"/>
            <w:tcBorders>
              <w:top w:val="single" w:color="auto" w:sz="4" w:space="0"/>
              <w:left w:val="nil"/>
              <w:bottom w:val="single" w:color="auto" w:sz="4" w:space="0"/>
              <w:right w:val="single" w:color="auto" w:sz="4" w:space="0"/>
            </w:tcBorders>
            <w:vAlign w:val="center"/>
          </w:tcPr>
          <w:p w14:paraId="4BCBF496">
            <w:pPr>
              <w:widowControl w:val="0"/>
              <w:adjustRightInd/>
              <w:snapToGrid/>
              <w:spacing w:after="0"/>
              <w:jc w:val="center"/>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职称</w:t>
            </w:r>
          </w:p>
        </w:tc>
        <w:tc>
          <w:tcPr>
            <w:tcW w:w="3124" w:type="pct"/>
            <w:gridSpan w:val="5"/>
            <w:tcBorders>
              <w:top w:val="single" w:color="auto" w:sz="4" w:space="0"/>
              <w:left w:val="nil"/>
              <w:bottom w:val="single" w:color="auto" w:sz="4" w:space="0"/>
              <w:right w:val="single" w:color="auto" w:sz="4" w:space="0"/>
            </w:tcBorders>
            <w:vAlign w:val="center"/>
          </w:tcPr>
          <w:p w14:paraId="186C93B2">
            <w:pPr>
              <w:widowControl w:val="0"/>
              <w:adjustRightInd/>
              <w:snapToGrid/>
              <w:spacing w:after="0"/>
              <w:jc w:val="center"/>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执业或职业资格证明</w:t>
            </w:r>
          </w:p>
        </w:tc>
        <w:tc>
          <w:tcPr>
            <w:tcW w:w="521" w:type="pct"/>
            <w:vMerge w:val="restart"/>
            <w:tcBorders>
              <w:top w:val="single" w:color="auto" w:sz="4" w:space="0"/>
              <w:left w:val="nil"/>
              <w:bottom w:val="single" w:color="auto" w:sz="4" w:space="0"/>
              <w:right w:val="single" w:color="auto" w:sz="4" w:space="0"/>
            </w:tcBorders>
            <w:vAlign w:val="center"/>
          </w:tcPr>
          <w:p w14:paraId="5CBEBF21">
            <w:pPr>
              <w:widowControl w:val="0"/>
              <w:adjustRightInd/>
              <w:snapToGrid/>
              <w:spacing w:after="0"/>
              <w:jc w:val="center"/>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备注</w:t>
            </w:r>
          </w:p>
        </w:tc>
      </w:tr>
      <w:tr w14:paraId="46106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4D68C57A">
            <w:pPr>
              <w:adjustRightInd/>
              <w:snapToGrid/>
              <w:spacing w:after="0"/>
              <w:rPr>
                <w:rFonts w:cs="Times New Roman" w:asciiTheme="minorEastAsia" w:hAnsiTheme="minorEastAsia" w:eastAsiaTheme="minorEastAsia"/>
                <w:kern w:val="2"/>
                <w:sz w:val="24"/>
                <w:szCs w:val="24"/>
              </w:rPr>
            </w:pPr>
          </w:p>
        </w:tc>
        <w:tc>
          <w:tcPr>
            <w:tcW w:w="0" w:type="auto"/>
            <w:vMerge w:val="continue"/>
            <w:tcBorders>
              <w:top w:val="single" w:color="auto" w:sz="4" w:space="0"/>
              <w:left w:val="nil"/>
              <w:bottom w:val="single" w:color="auto" w:sz="4" w:space="0"/>
              <w:right w:val="single" w:color="auto" w:sz="4" w:space="0"/>
            </w:tcBorders>
            <w:vAlign w:val="center"/>
          </w:tcPr>
          <w:p w14:paraId="12B1CA2E">
            <w:pPr>
              <w:adjustRightInd/>
              <w:snapToGrid/>
              <w:spacing w:after="0"/>
              <w:rPr>
                <w:rFonts w:cs="Times New Roman" w:asciiTheme="minorEastAsia" w:hAnsiTheme="minorEastAsia" w:eastAsiaTheme="minorEastAsia"/>
                <w:kern w:val="2"/>
                <w:sz w:val="24"/>
                <w:szCs w:val="24"/>
              </w:rPr>
            </w:pPr>
          </w:p>
        </w:tc>
        <w:tc>
          <w:tcPr>
            <w:tcW w:w="0" w:type="auto"/>
            <w:vMerge w:val="continue"/>
            <w:tcBorders>
              <w:top w:val="single" w:color="auto" w:sz="4" w:space="0"/>
              <w:left w:val="nil"/>
              <w:bottom w:val="single" w:color="auto" w:sz="4" w:space="0"/>
              <w:right w:val="single" w:color="auto" w:sz="4" w:space="0"/>
            </w:tcBorders>
            <w:vAlign w:val="center"/>
          </w:tcPr>
          <w:p w14:paraId="5CD2F576">
            <w:pPr>
              <w:adjustRightInd/>
              <w:snapToGrid/>
              <w:spacing w:after="0"/>
              <w:rPr>
                <w:rFonts w:cs="Times New Roman" w:asciiTheme="minorEastAsia" w:hAnsiTheme="minorEastAsia" w:eastAsiaTheme="minorEastAsia"/>
                <w:kern w:val="2"/>
                <w:sz w:val="24"/>
                <w:szCs w:val="24"/>
              </w:rPr>
            </w:pPr>
          </w:p>
        </w:tc>
        <w:tc>
          <w:tcPr>
            <w:tcW w:w="722" w:type="pct"/>
            <w:tcBorders>
              <w:top w:val="single" w:color="auto" w:sz="4" w:space="0"/>
              <w:left w:val="nil"/>
              <w:bottom w:val="single" w:color="auto" w:sz="4" w:space="0"/>
              <w:right w:val="single" w:color="auto" w:sz="4" w:space="0"/>
            </w:tcBorders>
            <w:vAlign w:val="center"/>
          </w:tcPr>
          <w:p w14:paraId="05E0A849">
            <w:pPr>
              <w:widowControl w:val="0"/>
              <w:adjustRightInd/>
              <w:snapToGrid/>
              <w:spacing w:after="0"/>
              <w:jc w:val="center"/>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证书名称</w:t>
            </w:r>
          </w:p>
        </w:tc>
        <w:tc>
          <w:tcPr>
            <w:tcW w:w="490" w:type="pct"/>
            <w:tcBorders>
              <w:top w:val="single" w:color="auto" w:sz="4" w:space="0"/>
              <w:left w:val="nil"/>
              <w:bottom w:val="single" w:color="auto" w:sz="4" w:space="0"/>
              <w:right w:val="single" w:color="auto" w:sz="4" w:space="0"/>
            </w:tcBorders>
            <w:vAlign w:val="center"/>
          </w:tcPr>
          <w:p w14:paraId="66FCDECA">
            <w:pPr>
              <w:widowControl w:val="0"/>
              <w:adjustRightInd/>
              <w:snapToGrid/>
              <w:spacing w:after="0"/>
              <w:jc w:val="center"/>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级别</w:t>
            </w:r>
          </w:p>
        </w:tc>
        <w:tc>
          <w:tcPr>
            <w:tcW w:w="502" w:type="pct"/>
            <w:tcBorders>
              <w:top w:val="single" w:color="auto" w:sz="4" w:space="0"/>
              <w:left w:val="nil"/>
              <w:bottom w:val="single" w:color="auto" w:sz="4" w:space="0"/>
              <w:right w:val="single" w:color="auto" w:sz="4" w:space="0"/>
            </w:tcBorders>
            <w:vAlign w:val="center"/>
          </w:tcPr>
          <w:p w14:paraId="12992A15">
            <w:pPr>
              <w:widowControl w:val="0"/>
              <w:adjustRightInd/>
              <w:snapToGrid/>
              <w:spacing w:after="0"/>
              <w:jc w:val="center"/>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证号</w:t>
            </w:r>
          </w:p>
        </w:tc>
        <w:tc>
          <w:tcPr>
            <w:tcW w:w="541" w:type="pct"/>
            <w:tcBorders>
              <w:top w:val="single" w:color="auto" w:sz="4" w:space="0"/>
              <w:left w:val="nil"/>
              <w:bottom w:val="single" w:color="auto" w:sz="4" w:space="0"/>
              <w:right w:val="single" w:color="auto" w:sz="4" w:space="0"/>
            </w:tcBorders>
            <w:vAlign w:val="center"/>
          </w:tcPr>
          <w:p w14:paraId="3EE4BAC5">
            <w:pPr>
              <w:widowControl w:val="0"/>
              <w:adjustRightInd/>
              <w:snapToGrid/>
              <w:spacing w:after="0"/>
              <w:jc w:val="center"/>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专业</w:t>
            </w:r>
          </w:p>
        </w:tc>
        <w:tc>
          <w:tcPr>
            <w:tcW w:w="868" w:type="pct"/>
            <w:tcBorders>
              <w:top w:val="single" w:color="auto" w:sz="4" w:space="0"/>
              <w:left w:val="nil"/>
              <w:bottom w:val="single" w:color="auto" w:sz="4" w:space="0"/>
              <w:right w:val="single" w:color="auto" w:sz="4" w:space="0"/>
            </w:tcBorders>
            <w:vAlign w:val="center"/>
          </w:tcPr>
          <w:p w14:paraId="51A85184">
            <w:pPr>
              <w:widowControl w:val="0"/>
              <w:adjustRightInd/>
              <w:snapToGrid/>
              <w:spacing w:after="0"/>
              <w:jc w:val="center"/>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养老保险</w:t>
            </w:r>
          </w:p>
        </w:tc>
        <w:tc>
          <w:tcPr>
            <w:tcW w:w="521" w:type="pct"/>
            <w:vMerge w:val="continue"/>
            <w:tcBorders>
              <w:top w:val="single" w:color="auto" w:sz="4" w:space="0"/>
              <w:left w:val="nil"/>
              <w:bottom w:val="single" w:color="auto" w:sz="4" w:space="0"/>
              <w:right w:val="single" w:color="auto" w:sz="4" w:space="0"/>
            </w:tcBorders>
            <w:vAlign w:val="center"/>
          </w:tcPr>
          <w:p w14:paraId="45846850">
            <w:pPr>
              <w:adjustRightInd/>
              <w:snapToGrid/>
              <w:spacing w:after="0"/>
              <w:rPr>
                <w:rFonts w:cs="Times New Roman" w:asciiTheme="minorEastAsia" w:hAnsiTheme="minorEastAsia" w:eastAsiaTheme="minorEastAsia"/>
                <w:kern w:val="2"/>
                <w:sz w:val="24"/>
                <w:szCs w:val="24"/>
              </w:rPr>
            </w:pPr>
          </w:p>
        </w:tc>
      </w:tr>
      <w:tr w14:paraId="5EAEF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2" w:type="pct"/>
            <w:tcBorders>
              <w:top w:val="single" w:color="auto" w:sz="4" w:space="0"/>
              <w:left w:val="single" w:color="auto" w:sz="4" w:space="0"/>
              <w:bottom w:val="single" w:color="auto" w:sz="4" w:space="0"/>
              <w:right w:val="single" w:color="auto" w:sz="4" w:space="0"/>
            </w:tcBorders>
            <w:vAlign w:val="center"/>
          </w:tcPr>
          <w:p w14:paraId="7055486D">
            <w:pPr>
              <w:widowControl w:val="0"/>
              <w:adjustRightInd/>
              <w:snapToGrid/>
              <w:spacing w:after="0"/>
              <w:jc w:val="center"/>
              <w:rPr>
                <w:rFonts w:cs="Times New Roman" w:asciiTheme="minorEastAsia" w:hAnsiTheme="minorEastAsia" w:eastAsiaTheme="minorEastAsia"/>
                <w:kern w:val="2"/>
                <w:sz w:val="24"/>
                <w:szCs w:val="24"/>
              </w:rPr>
            </w:pPr>
          </w:p>
        </w:tc>
        <w:tc>
          <w:tcPr>
            <w:tcW w:w="452" w:type="pct"/>
            <w:tcBorders>
              <w:top w:val="single" w:color="auto" w:sz="4" w:space="0"/>
              <w:left w:val="nil"/>
              <w:bottom w:val="single" w:color="auto" w:sz="4" w:space="0"/>
              <w:right w:val="single" w:color="auto" w:sz="4" w:space="0"/>
            </w:tcBorders>
            <w:vAlign w:val="center"/>
          </w:tcPr>
          <w:p w14:paraId="2AFBF632">
            <w:pPr>
              <w:widowControl w:val="0"/>
              <w:adjustRightInd/>
              <w:snapToGrid/>
              <w:spacing w:after="0"/>
              <w:jc w:val="center"/>
              <w:rPr>
                <w:rFonts w:cs="Times New Roman" w:asciiTheme="minorEastAsia" w:hAnsiTheme="minorEastAsia" w:eastAsiaTheme="minorEastAsia"/>
                <w:kern w:val="2"/>
                <w:sz w:val="24"/>
                <w:szCs w:val="24"/>
              </w:rPr>
            </w:pPr>
          </w:p>
        </w:tc>
        <w:tc>
          <w:tcPr>
            <w:tcW w:w="452" w:type="pct"/>
            <w:tcBorders>
              <w:top w:val="single" w:color="auto" w:sz="4" w:space="0"/>
              <w:left w:val="nil"/>
              <w:bottom w:val="single" w:color="auto" w:sz="4" w:space="0"/>
              <w:right w:val="single" w:color="auto" w:sz="4" w:space="0"/>
            </w:tcBorders>
            <w:vAlign w:val="center"/>
          </w:tcPr>
          <w:p w14:paraId="0FA33250">
            <w:pPr>
              <w:widowControl w:val="0"/>
              <w:adjustRightInd/>
              <w:snapToGrid/>
              <w:spacing w:after="0"/>
              <w:jc w:val="center"/>
              <w:rPr>
                <w:rFonts w:cs="Times New Roman" w:asciiTheme="minorEastAsia" w:hAnsiTheme="minorEastAsia" w:eastAsiaTheme="minorEastAsia"/>
                <w:kern w:val="2"/>
                <w:sz w:val="24"/>
                <w:szCs w:val="24"/>
              </w:rPr>
            </w:pPr>
          </w:p>
        </w:tc>
        <w:tc>
          <w:tcPr>
            <w:tcW w:w="722" w:type="pct"/>
            <w:tcBorders>
              <w:top w:val="single" w:color="auto" w:sz="4" w:space="0"/>
              <w:left w:val="nil"/>
              <w:bottom w:val="single" w:color="auto" w:sz="4" w:space="0"/>
              <w:right w:val="single" w:color="auto" w:sz="4" w:space="0"/>
            </w:tcBorders>
            <w:vAlign w:val="center"/>
          </w:tcPr>
          <w:p w14:paraId="03DB82DD">
            <w:pPr>
              <w:widowControl w:val="0"/>
              <w:adjustRightInd/>
              <w:snapToGrid/>
              <w:spacing w:after="0"/>
              <w:jc w:val="center"/>
              <w:rPr>
                <w:rFonts w:cs="Times New Roman" w:asciiTheme="minorEastAsia" w:hAnsiTheme="minorEastAsia" w:eastAsiaTheme="minorEastAsia"/>
                <w:kern w:val="2"/>
                <w:sz w:val="24"/>
                <w:szCs w:val="24"/>
              </w:rPr>
            </w:pPr>
          </w:p>
        </w:tc>
        <w:tc>
          <w:tcPr>
            <w:tcW w:w="490" w:type="pct"/>
            <w:tcBorders>
              <w:top w:val="single" w:color="auto" w:sz="4" w:space="0"/>
              <w:left w:val="nil"/>
              <w:bottom w:val="single" w:color="auto" w:sz="4" w:space="0"/>
              <w:right w:val="single" w:color="auto" w:sz="4" w:space="0"/>
            </w:tcBorders>
            <w:vAlign w:val="center"/>
          </w:tcPr>
          <w:p w14:paraId="0AD92807">
            <w:pPr>
              <w:widowControl w:val="0"/>
              <w:adjustRightInd/>
              <w:snapToGrid/>
              <w:spacing w:after="0"/>
              <w:jc w:val="center"/>
              <w:rPr>
                <w:rFonts w:cs="Times New Roman" w:asciiTheme="minorEastAsia" w:hAnsiTheme="minorEastAsia" w:eastAsiaTheme="minorEastAsia"/>
                <w:kern w:val="2"/>
                <w:sz w:val="24"/>
                <w:szCs w:val="24"/>
              </w:rPr>
            </w:pPr>
          </w:p>
        </w:tc>
        <w:tc>
          <w:tcPr>
            <w:tcW w:w="502" w:type="pct"/>
            <w:tcBorders>
              <w:top w:val="single" w:color="auto" w:sz="4" w:space="0"/>
              <w:left w:val="nil"/>
              <w:bottom w:val="single" w:color="auto" w:sz="4" w:space="0"/>
              <w:right w:val="single" w:color="auto" w:sz="4" w:space="0"/>
            </w:tcBorders>
            <w:vAlign w:val="center"/>
          </w:tcPr>
          <w:p w14:paraId="4276F6FE">
            <w:pPr>
              <w:widowControl w:val="0"/>
              <w:adjustRightInd/>
              <w:snapToGrid/>
              <w:spacing w:after="0"/>
              <w:jc w:val="center"/>
              <w:rPr>
                <w:rFonts w:cs="Times New Roman" w:asciiTheme="minorEastAsia" w:hAnsiTheme="minorEastAsia" w:eastAsiaTheme="minorEastAsia"/>
                <w:kern w:val="2"/>
                <w:sz w:val="24"/>
                <w:szCs w:val="24"/>
              </w:rPr>
            </w:pPr>
          </w:p>
        </w:tc>
        <w:tc>
          <w:tcPr>
            <w:tcW w:w="541" w:type="pct"/>
            <w:tcBorders>
              <w:top w:val="single" w:color="auto" w:sz="4" w:space="0"/>
              <w:left w:val="nil"/>
              <w:bottom w:val="single" w:color="auto" w:sz="4" w:space="0"/>
              <w:right w:val="single" w:color="auto" w:sz="4" w:space="0"/>
            </w:tcBorders>
            <w:vAlign w:val="center"/>
          </w:tcPr>
          <w:p w14:paraId="3F1B319B">
            <w:pPr>
              <w:widowControl w:val="0"/>
              <w:adjustRightInd/>
              <w:snapToGrid/>
              <w:spacing w:after="0"/>
              <w:jc w:val="center"/>
              <w:rPr>
                <w:rFonts w:cs="Times New Roman" w:asciiTheme="minorEastAsia" w:hAnsiTheme="minorEastAsia" w:eastAsiaTheme="minorEastAsia"/>
                <w:kern w:val="2"/>
                <w:sz w:val="24"/>
                <w:szCs w:val="24"/>
              </w:rPr>
            </w:pPr>
          </w:p>
        </w:tc>
        <w:tc>
          <w:tcPr>
            <w:tcW w:w="868" w:type="pct"/>
            <w:tcBorders>
              <w:top w:val="single" w:color="auto" w:sz="4" w:space="0"/>
              <w:left w:val="nil"/>
              <w:bottom w:val="single" w:color="auto" w:sz="4" w:space="0"/>
              <w:right w:val="single" w:color="auto" w:sz="4" w:space="0"/>
            </w:tcBorders>
            <w:vAlign w:val="center"/>
          </w:tcPr>
          <w:p w14:paraId="59FC605A">
            <w:pPr>
              <w:widowControl w:val="0"/>
              <w:adjustRightInd/>
              <w:snapToGrid/>
              <w:spacing w:after="0"/>
              <w:jc w:val="center"/>
              <w:rPr>
                <w:rFonts w:cs="Times New Roman" w:asciiTheme="minorEastAsia" w:hAnsiTheme="minorEastAsia" w:eastAsiaTheme="minorEastAsia"/>
                <w:kern w:val="2"/>
                <w:sz w:val="24"/>
                <w:szCs w:val="24"/>
              </w:rPr>
            </w:pPr>
          </w:p>
        </w:tc>
        <w:tc>
          <w:tcPr>
            <w:tcW w:w="521" w:type="pct"/>
            <w:tcBorders>
              <w:top w:val="single" w:color="auto" w:sz="4" w:space="0"/>
              <w:left w:val="nil"/>
              <w:bottom w:val="single" w:color="auto" w:sz="4" w:space="0"/>
              <w:right w:val="single" w:color="auto" w:sz="4" w:space="0"/>
            </w:tcBorders>
            <w:vAlign w:val="center"/>
          </w:tcPr>
          <w:p w14:paraId="1DBFE7F4">
            <w:pPr>
              <w:widowControl w:val="0"/>
              <w:adjustRightInd/>
              <w:snapToGrid/>
              <w:spacing w:after="0"/>
              <w:jc w:val="center"/>
              <w:rPr>
                <w:rFonts w:cs="Times New Roman" w:asciiTheme="minorEastAsia" w:hAnsiTheme="minorEastAsia" w:eastAsiaTheme="minorEastAsia"/>
                <w:kern w:val="2"/>
                <w:sz w:val="24"/>
                <w:szCs w:val="24"/>
              </w:rPr>
            </w:pPr>
          </w:p>
        </w:tc>
      </w:tr>
      <w:tr w14:paraId="0B46E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2" w:type="pct"/>
            <w:tcBorders>
              <w:top w:val="single" w:color="auto" w:sz="4" w:space="0"/>
              <w:left w:val="single" w:color="auto" w:sz="4" w:space="0"/>
              <w:bottom w:val="single" w:color="auto" w:sz="4" w:space="0"/>
              <w:right w:val="single" w:color="auto" w:sz="4" w:space="0"/>
            </w:tcBorders>
            <w:vAlign w:val="center"/>
          </w:tcPr>
          <w:p w14:paraId="0BADA439">
            <w:pPr>
              <w:widowControl w:val="0"/>
              <w:adjustRightInd/>
              <w:snapToGrid/>
              <w:spacing w:after="0"/>
              <w:jc w:val="center"/>
              <w:rPr>
                <w:rFonts w:cs="Times New Roman" w:asciiTheme="minorEastAsia" w:hAnsiTheme="minorEastAsia" w:eastAsiaTheme="minorEastAsia"/>
                <w:kern w:val="2"/>
                <w:sz w:val="24"/>
                <w:szCs w:val="24"/>
              </w:rPr>
            </w:pPr>
          </w:p>
        </w:tc>
        <w:tc>
          <w:tcPr>
            <w:tcW w:w="452" w:type="pct"/>
            <w:tcBorders>
              <w:top w:val="single" w:color="auto" w:sz="4" w:space="0"/>
              <w:left w:val="nil"/>
              <w:bottom w:val="single" w:color="auto" w:sz="4" w:space="0"/>
              <w:right w:val="single" w:color="auto" w:sz="4" w:space="0"/>
            </w:tcBorders>
            <w:vAlign w:val="center"/>
          </w:tcPr>
          <w:p w14:paraId="4EF3AFE4">
            <w:pPr>
              <w:widowControl w:val="0"/>
              <w:adjustRightInd/>
              <w:snapToGrid/>
              <w:spacing w:after="0"/>
              <w:jc w:val="center"/>
              <w:rPr>
                <w:rFonts w:cs="Times New Roman" w:asciiTheme="minorEastAsia" w:hAnsiTheme="minorEastAsia" w:eastAsiaTheme="minorEastAsia"/>
                <w:kern w:val="2"/>
                <w:sz w:val="24"/>
                <w:szCs w:val="24"/>
              </w:rPr>
            </w:pPr>
          </w:p>
        </w:tc>
        <w:tc>
          <w:tcPr>
            <w:tcW w:w="452" w:type="pct"/>
            <w:tcBorders>
              <w:top w:val="single" w:color="auto" w:sz="4" w:space="0"/>
              <w:left w:val="nil"/>
              <w:bottom w:val="single" w:color="auto" w:sz="4" w:space="0"/>
              <w:right w:val="single" w:color="auto" w:sz="4" w:space="0"/>
            </w:tcBorders>
            <w:vAlign w:val="center"/>
          </w:tcPr>
          <w:p w14:paraId="042298F5">
            <w:pPr>
              <w:widowControl w:val="0"/>
              <w:adjustRightInd/>
              <w:snapToGrid/>
              <w:spacing w:after="0"/>
              <w:jc w:val="center"/>
              <w:rPr>
                <w:rFonts w:cs="Times New Roman" w:asciiTheme="minorEastAsia" w:hAnsiTheme="minorEastAsia" w:eastAsiaTheme="minorEastAsia"/>
                <w:kern w:val="2"/>
                <w:sz w:val="24"/>
                <w:szCs w:val="24"/>
              </w:rPr>
            </w:pPr>
          </w:p>
        </w:tc>
        <w:tc>
          <w:tcPr>
            <w:tcW w:w="722" w:type="pct"/>
            <w:tcBorders>
              <w:top w:val="single" w:color="auto" w:sz="4" w:space="0"/>
              <w:left w:val="nil"/>
              <w:bottom w:val="single" w:color="auto" w:sz="4" w:space="0"/>
              <w:right w:val="single" w:color="auto" w:sz="4" w:space="0"/>
            </w:tcBorders>
            <w:vAlign w:val="center"/>
          </w:tcPr>
          <w:p w14:paraId="0AC76C9C">
            <w:pPr>
              <w:widowControl w:val="0"/>
              <w:adjustRightInd/>
              <w:snapToGrid/>
              <w:spacing w:after="0"/>
              <w:jc w:val="center"/>
              <w:rPr>
                <w:rFonts w:cs="Times New Roman" w:asciiTheme="minorEastAsia" w:hAnsiTheme="minorEastAsia" w:eastAsiaTheme="minorEastAsia"/>
                <w:kern w:val="2"/>
                <w:sz w:val="24"/>
                <w:szCs w:val="24"/>
              </w:rPr>
            </w:pPr>
          </w:p>
        </w:tc>
        <w:tc>
          <w:tcPr>
            <w:tcW w:w="490" w:type="pct"/>
            <w:tcBorders>
              <w:top w:val="single" w:color="auto" w:sz="4" w:space="0"/>
              <w:left w:val="nil"/>
              <w:bottom w:val="single" w:color="auto" w:sz="4" w:space="0"/>
              <w:right w:val="single" w:color="auto" w:sz="4" w:space="0"/>
            </w:tcBorders>
            <w:vAlign w:val="center"/>
          </w:tcPr>
          <w:p w14:paraId="36F3B977">
            <w:pPr>
              <w:widowControl w:val="0"/>
              <w:adjustRightInd/>
              <w:snapToGrid/>
              <w:spacing w:after="0"/>
              <w:jc w:val="center"/>
              <w:rPr>
                <w:rFonts w:cs="Times New Roman" w:asciiTheme="minorEastAsia" w:hAnsiTheme="minorEastAsia" w:eastAsiaTheme="minorEastAsia"/>
                <w:kern w:val="2"/>
                <w:sz w:val="24"/>
                <w:szCs w:val="24"/>
              </w:rPr>
            </w:pPr>
          </w:p>
        </w:tc>
        <w:tc>
          <w:tcPr>
            <w:tcW w:w="502" w:type="pct"/>
            <w:tcBorders>
              <w:top w:val="single" w:color="auto" w:sz="4" w:space="0"/>
              <w:left w:val="nil"/>
              <w:bottom w:val="single" w:color="auto" w:sz="4" w:space="0"/>
              <w:right w:val="single" w:color="auto" w:sz="4" w:space="0"/>
            </w:tcBorders>
            <w:vAlign w:val="center"/>
          </w:tcPr>
          <w:p w14:paraId="64DAD737">
            <w:pPr>
              <w:widowControl w:val="0"/>
              <w:adjustRightInd/>
              <w:snapToGrid/>
              <w:spacing w:after="0"/>
              <w:jc w:val="center"/>
              <w:rPr>
                <w:rFonts w:cs="Times New Roman" w:asciiTheme="minorEastAsia" w:hAnsiTheme="minorEastAsia" w:eastAsiaTheme="minorEastAsia"/>
                <w:kern w:val="2"/>
                <w:sz w:val="24"/>
                <w:szCs w:val="24"/>
              </w:rPr>
            </w:pPr>
          </w:p>
        </w:tc>
        <w:tc>
          <w:tcPr>
            <w:tcW w:w="541" w:type="pct"/>
            <w:tcBorders>
              <w:top w:val="single" w:color="auto" w:sz="4" w:space="0"/>
              <w:left w:val="nil"/>
              <w:bottom w:val="single" w:color="auto" w:sz="4" w:space="0"/>
              <w:right w:val="single" w:color="auto" w:sz="4" w:space="0"/>
            </w:tcBorders>
            <w:vAlign w:val="center"/>
          </w:tcPr>
          <w:p w14:paraId="6C08804E">
            <w:pPr>
              <w:widowControl w:val="0"/>
              <w:adjustRightInd/>
              <w:snapToGrid/>
              <w:spacing w:after="0"/>
              <w:jc w:val="center"/>
              <w:rPr>
                <w:rFonts w:cs="Times New Roman" w:asciiTheme="minorEastAsia" w:hAnsiTheme="minorEastAsia" w:eastAsiaTheme="minorEastAsia"/>
                <w:kern w:val="2"/>
                <w:sz w:val="24"/>
                <w:szCs w:val="24"/>
              </w:rPr>
            </w:pPr>
          </w:p>
        </w:tc>
        <w:tc>
          <w:tcPr>
            <w:tcW w:w="868" w:type="pct"/>
            <w:tcBorders>
              <w:top w:val="single" w:color="auto" w:sz="4" w:space="0"/>
              <w:left w:val="nil"/>
              <w:bottom w:val="single" w:color="auto" w:sz="4" w:space="0"/>
              <w:right w:val="single" w:color="auto" w:sz="4" w:space="0"/>
            </w:tcBorders>
            <w:vAlign w:val="center"/>
          </w:tcPr>
          <w:p w14:paraId="5AB1A193">
            <w:pPr>
              <w:widowControl w:val="0"/>
              <w:adjustRightInd/>
              <w:snapToGrid/>
              <w:spacing w:after="0"/>
              <w:jc w:val="center"/>
              <w:rPr>
                <w:rFonts w:cs="Times New Roman" w:asciiTheme="minorEastAsia" w:hAnsiTheme="minorEastAsia" w:eastAsiaTheme="minorEastAsia"/>
                <w:kern w:val="2"/>
                <w:sz w:val="24"/>
                <w:szCs w:val="24"/>
              </w:rPr>
            </w:pPr>
          </w:p>
        </w:tc>
        <w:tc>
          <w:tcPr>
            <w:tcW w:w="521" w:type="pct"/>
            <w:tcBorders>
              <w:top w:val="single" w:color="auto" w:sz="4" w:space="0"/>
              <w:left w:val="nil"/>
              <w:bottom w:val="single" w:color="auto" w:sz="4" w:space="0"/>
              <w:right w:val="single" w:color="auto" w:sz="4" w:space="0"/>
            </w:tcBorders>
            <w:vAlign w:val="center"/>
          </w:tcPr>
          <w:p w14:paraId="63EC178C">
            <w:pPr>
              <w:widowControl w:val="0"/>
              <w:adjustRightInd/>
              <w:snapToGrid/>
              <w:spacing w:after="0"/>
              <w:jc w:val="center"/>
              <w:rPr>
                <w:rFonts w:cs="Times New Roman" w:asciiTheme="minorEastAsia" w:hAnsiTheme="minorEastAsia" w:eastAsiaTheme="minorEastAsia"/>
                <w:kern w:val="2"/>
                <w:sz w:val="24"/>
                <w:szCs w:val="24"/>
              </w:rPr>
            </w:pPr>
          </w:p>
        </w:tc>
      </w:tr>
      <w:tr w14:paraId="18C9D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2" w:type="pct"/>
            <w:tcBorders>
              <w:top w:val="single" w:color="auto" w:sz="4" w:space="0"/>
              <w:left w:val="single" w:color="auto" w:sz="4" w:space="0"/>
              <w:bottom w:val="single" w:color="auto" w:sz="4" w:space="0"/>
              <w:right w:val="single" w:color="auto" w:sz="4" w:space="0"/>
            </w:tcBorders>
            <w:vAlign w:val="center"/>
          </w:tcPr>
          <w:p w14:paraId="3F27A4F0">
            <w:pPr>
              <w:widowControl w:val="0"/>
              <w:adjustRightInd/>
              <w:snapToGrid/>
              <w:spacing w:after="0"/>
              <w:jc w:val="center"/>
              <w:rPr>
                <w:rFonts w:cs="Times New Roman" w:asciiTheme="minorEastAsia" w:hAnsiTheme="minorEastAsia" w:eastAsiaTheme="minorEastAsia"/>
                <w:kern w:val="2"/>
                <w:sz w:val="24"/>
                <w:szCs w:val="24"/>
              </w:rPr>
            </w:pPr>
          </w:p>
        </w:tc>
        <w:tc>
          <w:tcPr>
            <w:tcW w:w="452" w:type="pct"/>
            <w:tcBorders>
              <w:top w:val="single" w:color="auto" w:sz="4" w:space="0"/>
              <w:left w:val="nil"/>
              <w:bottom w:val="single" w:color="auto" w:sz="4" w:space="0"/>
              <w:right w:val="single" w:color="auto" w:sz="4" w:space="0"/>
            </w:tcBorders>
            <w:vAlign w:val="center"/>
          </w:tcPr>
          <w:p w14:paraId="780791E2">
            <w:pPr>
              <w:widowControl w:val="0"/>
              <w:adjustRightInd/>
              <w:snapToGrid/>
              <w:spacing w:after="0"/>
              <w:jc w:val="center"/>
              <w:rPr>
                <w:rFonts w:cs="Times New Roman" w:asciiTheme="minorEastAsia" w:hAnsiTheme="minorEastAsia" w:eastAsiaTheme="minorEastAsia"/>
                <w:kern w:val="2"/>
                <w:sz w:val="24"/>
                <w:szCs w:val="24"/>
              </w:rPr>
            </w:pPr>
          </w:p>
        </w:tc>
        <w:tc>
          <w:tcPr>
            <w:tcW w:w="452" w:type="pct"/>
            <w:tcBorders>
              <w:top w:val="single" w:color="auto" w:sz="4" w:space="0"/>
              <w:left w:val="nil"/>
              <w:bottom w:val="single" w:color="auto" w:sz="4" w:space="0"/>
              <w:right w:val="single" w:color="auto" w:sz="4" w:space="0"/>
            </w:tcBorders>
            <w:vAlign w:val="center"/>
          </w:tcPr>
          <w:p w14:paraId="63747405">
            <w:pPr>
              <w:widowControl w:val="0"/>
              <w:adjustRightInd/>
              <w:snapToGrid/>
              <w:spacing w:after="0"/>
              <w:jc w:val="center"/>
              <w:rPr>
                <w:rFonts w:cs="Times New Roman" w:asciiTheme="minorEastAsia" w:hAnsiTheme="minorEastAsia" w:eastAsiaTheme="minorEastAsia"/>
                <w:kern w:val="2"/>
                <w:sz w:val="24"/>
                <w:szCs w:val="24"/>
              </w:rPr>
            </w:pPr>
          </w:p>
        </w:tc>
        <w:tc>
          <w:tcPr>
            <w:tcW w:w="722" w:type="pct"/>
            <w:tcBorders>
              <w:top w:val="single" w:color="auto" w:sz="4" w:space="0"/>
              <w:left w:val="nil"/>
              <w:bottom w:val="single" w:color="auto" w:sz="4" w:space="0"/>
              <w:right w:val="single" w:color="auto" w:sz="4" w:space="0"/>
            </w:tcBorders>
            <w:vAlign w:val="center"/>
          </w:tcPr>
          <w:p w14:paraId="4E20968C">
            <w:pPr>
              <w:widowControl w:val="0"/>
              <w:adjustRightInd/>
              <w:snapToGrid/>
              <w:spacing w:after="0"/>
              <w:jc w:val="center"/>
              <w:rPr>
                <w:rFonts w:cs="Times New Roman" w:asciiTheme="minorEastAsia" w:hAnsiTheme="minorEastAsia" w:eastAsiaTheme="minorEastAsia"/>
                <w:kern w:val="2"/>
                <w:sz w:val="24"/>
                <w:szCs w:val="24"/>
              </w:rPr>
            </w:pPr>
          </w:p>
        </w:tc>
        <w:tc>
          <w:tcPr>
            <w:tcW w:w="490" w:type="pct"/>
            <w:tcBorders>
              <w:top w:val="single" w:color="auto" w:sz="4" w:space="0"/>
              <w:left w:val="nil"/>
              <w:bottom w:val="single" w:color="auto" w:sz="4" w:space="0"/>
              <w:right w:val="single" w:color="auto" w:sz="4" w:space="0"/>
            </w:tcBorders>
            <w:vAlign w:val="center"/>
          </w:tcPr>
          <w:p w14:paraId="3E05BE33">
            <w:pPr>
              <w:widowControl w:val="0"/>
              <w:adjustRightInd/>
              <w:snapToGrid/>
              <w:spacing w:after="0"/>
              <w:jc w:val="center"/>
              <w:rPr>
                <w:rFonts w:cs="Times New Roman" w:asciiTheme="minorEastAsia" w:hAnsiTheme="minorEastAsia" w:eastAsiaTheme="minorEastAsia"/>
                <w:kern w:val="2"/>
                <w:sz w:val="24"/>
                <w:szCs w:val="24"/>
              </w:rPr>
            </w:pPr>
          </w:p>
        </w:tc>
        <w:tc>
          <w:tcPr>
            <w:tcW w:w="502" w:type="pct"/>
            <w:tcBorders>
              <w:top w:val="single" w:color="auto" w:sz="4" w:space="0"/>
              <w:left w:val="nil"/>
              <w:bottom w:val="single" w:color="auto" w:sz="4" w:space="0"/>
              <w:right w:val="single" w:color="auto" w:sz="4" w:space="0"/>
            </w:tcBorders>
            <w:vAlign w:val="center"/>
          </w:tcPr>
          <w:p w14:paraId="65283E64">
            <w:pPr>
              <w:widowControl w:val="0"/>
              <w:adjustRightInd/>
              <w:snapToGrid/>
              <w:spacing w:after="0"/>
              <w:jc w:val="center"/>
              <w:rPr>
                <w:rFonts w:cs="Times New Roman" w:asciiTheme="minorEastAsia" w:hAnsiTheme="minorEastAsia" w:eastAsiaTheme="minorEastAsia"/>
                <w:kern w:val="2"/>
                <w:sz w:val="24"/>
                <w:szCs w:val="24"/>
              </w:rPr>
            </w:pPr>
          </w:p>
        </w:tc>
        <w:tc>
          <w:tcPr>
            <w:tcW w:w="541" w:type="pct"/>
            <w:tcBorders>
              <w:top w:val="single" w:color="auto" w:sz="4" w:space="0"/>
              <w:left w:val="nil"/>
              <w:bottom w:val="single" w:color="auto" w:sz="4" w:space="0"/>
              <w:right w:val="single" w:color="auto" w:sz="4" w:space="0"/>
            </w:tcBorders>
            <w:vAlign w:val="center"/>
          </w:tcPr>
          <w:p w14:paraId="170DFC59">
            <w:pPr>
              <w:widowControl w:val="0"/>
              <w:adjustRightInd/>
              <w:snapToGrid/>
              <w:spacing w:after="0"/>
              <w:jc w:val="center"/>
              <w:rPr>
                <w:rFonts w:cs="Times New Roman" w:asciiTheme="minorEastAsia" w:hAnsiTheme="minorEastAsia" w:eastAsiaTheme="minorEastAsia"/>
                <w:kern w:val="2"/>
                <w:sz w:val="24"/>
                <w:szCs w:val="24"/>
              </w:rPr>
            </w:pPr>
          </w:p>
        </w:tc>
        <w:tc>
          <w:tcPr>
            <w:tcW w:w="868" w:type="pct"/>
            <w:tcBorders>
              <w:top w:val="single" w:color="auto" w:sz="4" w:space="0"/>
              <w:left w:val="nil"/>
              <w:bottom w:val="single" w:color="auto" w:sz="4" w:space="0"/>
              <w:right w:val="single" w:color="auto" w:sz="4" w:space="0"/>
            </w:tcBorders>
            <w:vAlign w:val="center"/>
          </w:tcPr>
          <w:p w14:paraId="35843D53">
            <w:pPr>
              <w:widowControl w:val="0"/>
              <w:adjustRightInd/>
              <w:snapToGrid/>
              <w:spacing w:after="0"/>
              <w:jc w:val="center"/>
              <w:rPr>
                <w:rFonts w:cs="Times New Roman" w:asciiTheme="minorEastAsia" w:hAnsiTheme="minorEastAsia" w:eastAsiaTheme="minorEastAsia"/>
                <w:kern w:val="2"/>
                <w:sz w:val="24"/>
                <w:szCs w:val="24"/>
              </w:rPr>
            </w:pPr>
          </w:p>
        </w:tc>
        <w:tc>
          <w:tcPr>
            <w:tcW w:w="521" w:type="pct"/>
            <w:tcBorders>
              <w:top w:val="single" w:color="auto" w:sz="4" w:space="0"/>
              <w:left w:val="nil"/>
              <w:bottom w:val="single" w:color="auto" w:sz="4" w:space="0"/>
              <w:right w:val="single" w:color="auto" w:sz="4" w:space="0"/>
            </w:tcBorders>
            <w:vAlign w:val="center"/>
          </w:tcPr>
          <w:p w14:paraId="308EAC25">
            <w:pPr>
              <w:widowControl w:val="0"/>
              <w:adjustRightInd/>
              <w:snapToGrid/>
              <w:spacing w:after="0"/>
              <w:jc w:val="center"/>
              <w:rPr>
                <w:rFonts w:cs="Times New Roman" w:asciiTheme="minorEastAsia" w:hAnsiTheme="minorEastAsia" w:eastAsiaTheme="minorEastAsia"/>
                <w:kern w:val="2"/>
                <w:sz w:val="24"/>
                <w:szCs w:val="24"/>
              </w:rPr>
            </w:pPr>
          </w:p>
        </w:tc>
      </w:tr>
      <w:tr w14:paraId="0EDB8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2" w:type="pct"/>
            <w:tcBorders>
              <w:top w:val="single" w:color="auto" w:sz="4" w:space="0"/>
              <w:left w:val="single" w:color="auto" w:sz="4" w:space="0"/>
              <w:bottom w:val="single" w:color="auto" w:sz="4" w:space="0"/>
              <w:right w:val="single" w:color="auto" w:sz="4" w:space="0"/>
            </w:tcBorders>
            <w:vAlign w:val="center"/>
          </w:tcPr>
          <w:p w14:paraId="6A0398F5">
            <w:pPr>
              <w:widowControl w:val="0"/>
              <w:adjustRightInd/>
              <w:snapToGrid/>
              <w:spacing w:after="0"/>
              <w:jc w:val="center"/>
              <w:rPr>
                <w:rFonts w:cs="Times New Roman" w:asciiTheme="minorEastAsia" w:hAnsiTheme="minorEastAsia" w:eastAsiaTheme="minorEastAsia"/>
                <w:kern w:val="2"/>
                <w:sz w:val="24"/>
                <w:szCs w:val="24"/>
              </w:rPr>
            </w:pPr>
          </w:p>
        </w:tc>
        <w:tc>
          <w:tcPr>
            <w:tcW w:w="452" w:type="pct"/>
            <w:tcBorders>
              <w:top w:val="single" w:color="auto" w:sz="4" w:space="0"/>
              <w:left w:val="nil"/>
              <w:bottom w:val="single" w:color="auto" w:sz="4" w:space="0"/>
              <w:right w:val="single" w:color="auto" w:sz="4" w:space="0"/>
            </w:tcBorders>
            <w:vAlign w:val="center"/>
          </w:tcPr>
          <w:p w14:paraId="3111BE3E">
            <w:pPr>
              <w:widowControl w:val="0"/>
              <w:adjustRightInd/>
              <w:snapToGrid/>
              <w:spacing w:after="0"/>
              <w:jc w:val="center"/>
              <w:rPr>
                <w:rFonts w:cs="Times New Roman" w:asciiTheme="minorEastAsia" w:hAnsiTheme="minorEastAsia" w:eastAsiaTheme="minorEastAsia"/>
                <w:kern w:val="2"/>
                <w:sz w:val="24"/>
                <w:szCs w:val="24"/>
              </w:rPr>
            </w:pPr>
          </w:p>
        </w:tc>
        <w:tc>
          <w:tcPr>
            <w:tcW w:w="452" w:type="pct"/>
            <w:tcBorders>
              <w:top w:val="single" w:color="auto" w:sz="4" w:space="0"/>
              <w:left w:val="nil"/>
              <w:bottom w:val="single" w:color="auto" w:sz="4" w:space="0"/>
              <w:right w:val="single" w:color="auto" w:sz="4" w:space="0"/>
            </w:tcBorders>
            <w:vAlign w:val="center"/>
          </w:tcPr>
          <w:p w14:paraId="1A12D4E4">
            <w:pPr>
              <w:widowControl w:val="0"/>
              <w:adjustRightInd/>
              <w:snapToGrid/>
              <w:spacing w:after="0"/>
              <w:jc w:val="center"/>
              <w:rPr>
                <w:rFonts w:cs="Times New Roman" w:asciiTheme="minorEastAsia" w:hAnsiTheme="minorEastAsia" w:eastAsiaTheme="minorEastAsia"/>
                <w:kern w:val="2"/>
                <w:sz w:val="24"/>
                <w:szCs w:val="24"/>
              </w:rPr>
            </w:pPr>
          </w:p>
        </w:tc>
        <w:tc>
          <w:tcPr>
            <w:tcW w:w="722" w:type="pct"/>
            <w:tcBorders>
              <w:top w:val="single" w:color="auto" w:sz="4" w:space="0"/>
              <w:left w:val="nil"/>
              <w:bottom w:val="single" w:color="auto" w:sz="4" w:space="0"/>
              <w:right w:val="single" w:color="auto" w:sz="4" w:space="0"/>
            </w:tcBorders>
            <w:vAlign w:val="center"/>
          </w:tcPr>
          <w:p w14:paraId="2D2CD723">
            <w:pPr>
              <w:widowControl w:val="0"/>
              <w:adjustRightInd/>
              <w:snapToGrid/>
              <w:spacing w:after="0"/>
              <w:jc w:val="center"/>
              <w:rPr>
                <w:rFonts w:cs="Times New Roman" w:asciiTheme="minorEastAsia" w:hAnsiTheme="minorEastAsia" w:eastAsiaTheme="minorEastAsia"/>
                <w:kern w:val="2"/>
                <w:sz w:val="24"/>
                <w:szCs w:val="24"/>
              </w:rPr>
            </w:pPr>
          </w:p>
        </w:tc>
        <w:tc>
          <w:tcPr>
            <w:tcW w:w="490" w:type="pct"/>
            <w:tcBorders>
              <w:top w:val="single" w:color="auto" w:sz="4" w:space="0"/>
              <w:left w:val="nil"/>
              <w:bottom w:val="single" w:color="auto" w:sz="4" w:space="0"/>
              <w:right w:val="single" w:color="auto" w:sz="4" w:space="0"/>
            </w:tcBorders>
            <w:vAlign w:val="center"/>
          </w:tcPr>
          <w:p w14:paraId="629E1871">
            <w:pPr>
              <w:widowControl w:val="0"/>
              <w:adjustRightInd/>
              <w:snapToGrid/>
              <w:spacing w:after="0"/>
              <w:jc w:val="center"/>
              <w:rPr>
                <w:rFonts w:cs="Times New Roman" w:asciiTheme="minorEastAsia" w:hAnsiTheme="minorEastAsia" w:eastAsiaTheme="minorEastAsia"/>
                <w:kern w:val="2"/>
                <w:sz w:val="24"/>
                <w:szCs w:val="24"/>
              </w:rPr>
            </w:pPr>
          </w:p>
        </w:tc>
        <w:tc>
          <w:tcPr>
            <w:tcW w:w="502" w:type="pct"/>
            <w:tcBorders>
              <w:top w:val="single" w:color="auto" w:sz="4" w:space="0"/>
              <w:left w:val="nil"/>
              <w:bottom w:val="single" w:color="auto" w:sz="4" w:space="0"/>
              <w:right w:val="single" w:color="auto" w:sz="4" w:space="0"/>
            </w:tcBorders>
            <w:vAlign w:val="center"/>
          </w:tcPr>
          <w:p w14:paraId="39AAD3D3">
            <w:pPr>
              <w:widowControl w:val="0"/>
              <w:adjustRightInd/>
              <w:snapToGrid/>
              <w:spacing w:after="0"/>
              <w:jc w:val="center"/>
              <w:rPr>
                <w:rFonts w:cs="Times New Roman" w:asciiTheme="minorEastAsia" w:hAnsiTheme="minorEastAsia" w:eastAsiaTheme="minorEastAsia"/>
                <w:kern w:val="2"/>
                <w:sz w:val="24"/>
                <w:szCs w:val="24"/>
              </w:rPr>
            </w:pPr>
          </w:p>
        </w:tc>
        <w:tc>
          <w:tcPr>
            <w:tcW w:w="541" w:type="pct"/>
            <w:tcBorders>
              <w:top w:val="single" w:color="auto" w:sz="4" w:space="0"/>
              <w:left w:val="nil"/>
              <w:bottom w:val="single" w:color="auto" w:sz="4" w:space="0"/>
              <w:right w:val="single" w:color="auto" w:sz="4" w:space="0"/>
            </w:tcBorders>
            <w:vAlign w:val="center"/>
          </w:tcPr>
          <w:p w14:paraId="769E3EAB">
            <w:pPr>
              <w:widowControl w:val="0"/>
              <w:adjustRightInd/>
              <w:snapToGrid/>
              <w:spacing w:after="0"/>
              <w:jc w:val="center"/>
              <w:rPr>
                <w:rFonts w:cs="Times New Roman" w:asciiTheme="minorEastAsia" w:hAnsiTheme="minorEastAsia" w:eastAsiaTheme="minorEastAsia"/>
                <w:kern w:val="2"/>
                <w:sz w:val="24"/>
                <w:szCs w:val="24"/>
              </w:rPr>
            </w:pPr>
          </w:p>
        </w:tc>
        <w:tc>
          <w:tcPr>
            <w:tcW w:w="868" w:type="pct"/>
            <w:tcBorders>
              <w:top w:val="single" w:color="auto" w:sz="4" w:space="0"/>
              <w:left w:val="nil"/>
              <w:bottom w:val="single" w:color="auto" w:sz="4" w:space="0"/>
              <w:right w:val="single" w:color="auto" w:sz="4" w:space="0"/>
            </w:tcBorders>
            <w:vAlign w:val="center"/>
          </w:tcPr>
          <w:p w14:paraId="38AAC651">
            <w:pPr>
              <w:widowControl w:val="0"/>
              <w:adjustRightInd/>
              <w:snapToGrid/>
              <w:spacing w:after="0"/>
              <w:jc w:val="center"/>
              <w:rPr>
                <w:rFonts w:cs="Times New Roman" w:asciiTheme="minorEastAsia" w:hAnsiTheme="minorEastAsia" w:eastAsiaTheme="minorEastAsia"/>
                <w:kern w:val="2"/>
                <w:sz w:val="24"/>
                <w:szCs w:val="24"/>
              </w:rPr>
            </w:pPr>
          </w:p>
        </w:tc>
        <w:tc>
          <w:tcPr>
            <w:tcW w:w="521" w:type="pct"/>
            <w:tcBorders>
              <w:top w:val="single" w:color="auto" w:sz="4" w:space="0"/>
              <w:left w:val="nil"/>
              <w:bottom w:val="single" w:color="auto" w:sz="4" w:space="0"/>
              <w:right w:val="single" w:color="auto" w:sz="4" w:space="0"/>
            </w:tcBorders>
            <w:vAlign w:val="center"/>
          </w:tcPr>
          <w:p w14:paraId="063A6359">
            <w:pPr>
              <w:widowControl w:val="0"/>
              <w:adjustRightInd/>
              <w:snapToGrid/>
              <w:spacing w:after="0"/>
              <w:jc w:val="center"/>
              <w:rPr>
                <w:rFonts w:cs="Times New Roman" w:asciiTheme="minorEastAsia" w:hAnsiTheme="minorEastAsia" w:eastAsiaTheme="minorEastAsia"/>
                <w:kern w:val="2"/>
                <w:sz w:val="24"/>
                <w:szCs w:val="24"/>
              </w:rPr>
            </w:pPr>
          </w:p>
        </w:tc>
      </w:tr>
      <w:tr w14:paraId="4A357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2" w:type="pct"/>
            <w:tcBorders>
              <w:top w:val="single" w:color="auto" w:sz="4" w:space="0"/>
              <w:left w:val="single" w:color="auto" w:sz="4" w:space="0"/>
              <w:bottom w:val="single" w:color="auto" w:sz="4" w:space="0"/>
              <w:right w:val="single" w:color="auto" w:sz="4" w:space="0"/>
            </w:tcBorders>
            <w:vAlign w:val="center"/>
          </w:tcPr>
          <w:p w14:paraId="3932DE34">
            <w:pPr>
              <w:widowControl w:val="0"/>
              <w:adjustRightInd/>
              <w:snapToGrid/>
              <w:spacing w:after="0"/>
              <w:jc w:val="center"/>
              <w:rPr>
                <w:rFonts w:cs="Times New Roman" w:asciiTheme="minorEastAsia" w:hAnsiTheme="minorEastAsia" w:eastAsiaTheme="minorEastAsia"/>
                <w:kern w:val="2"/>
                <w:sz w:val="24"/>
                <w:szCs w:val="24"/>
              </w:rPr>
            </w:pPr>
          </w:p>
        </w:tc>
        <w:tc>
          <w:tcPr>
            <w:tcW w:w="452" w:type="pct"/>
            <w:tcBorders>
              <w:top w:val="single" w:color="auto" w:sz="4" w:space="0"/>
              <w:left w:val="nil"/>
              <w:bottom w:val="single" w:color="auto" w:sz="4" w:space="0"/>
              <w:right w:val="single" w:color="auto" w:sz="4" w:space="0"/>
            </w:tcBorders>
            <w:vAlign w:val="center"/>
          </w:tcPr>
          <w:p w14:paraId="00B7FC0F">
            <w:pPr>
              <w:widowControl w:val="0"/>
              <w:adjustRightInd/>
              <w:snapToGrid/>
              <w:spacing w:after="0"/>
              <w:jc w:val="center"/>
              <w:rPr>
                <w:rFonts w:cs="Times New Roman" w:asciiTheme="minorEastAsia" w:hAnsiTheme="minorEastAsia" w:eastAsiaTheme="minorEastAsia"/>
                <w:kern w:val="2"/>
                <w:sz w:val="24"/>
                <w:szCs w:val="24"/>
              </w:rPr>
            </w:pPr>
          </w:p>
        </w:tc>
        <w:tc>
          <w:tcPr>
            <w:tcW w:w="452" w:type="pct"/>
            <w:tcBorders>
              <w:top w:val="single" w:color="auto" w:sz="4" w:space="0"/>
              <w:left w:val="nil"/>
              <w:bottom w:val="single" w:color="auto" w:sz="4" w:space="0"/>
              <w:right w:val="single" w:color="auto" w:sz="4" w:space="0"/>
            </w:tcBorders>
            <w:vAlign w:val="center"/>
          </w:tcPr>
          <w:p w14:paraId="4632EA50">
            <w:pPr>
              <w:widowControl w:val="0"/>
              <w:adjustRightInd/>
              <w:snapToGrid/>
              <w:spacing w:after="0"/>
              <w:jc w:val="center"/>
              <w:rPr>
                <w:rFonts w:cs="Times New Roman" w:asciiTheme="minorEastAsia" w:hAnsiTheme="minorEastAsia" w:eastAsiaTheme="minorEastAsia"/>
                <w:kern w:val="2"/>
                <w:sz w:val="24"/>
                <w:szCs w:val="24"/>
              </w:rPr>
            </w:pPr>
          </w:p>
        </w:tc>
        <w:tc>
          <w:tcPr>
            <w:tcW w:w="722" w:type="pct"/>
            <w:tcBorders>
              <w:top w:val="single" w:color="auto" w:sz="4" w:space="0"/>
              <w:left w:val="nil"/>
              <w:bottom w:val="single" w:color="auto" w:sz="4" w:space="0"/>
              <w:right w:val="single" w:color="auto" w:sz="4" w:space="0"/>
            </w:tcBorders>
            <w:vAlign w:val="center"/>
          </w:tcPr>
          <w:p w14:paraId="78F95E77">
            <w:pPr>
              <w:widowControl w:val="0"/>
              <w:adjustRightInd/>
              <w:snapToGrid/>
              <w:spacing w:after="0"/>
              <w:jc w:val="center"/>
              <w:rPr>
                <w:rFonts w:cs="Times New Roman" w:asciiTheme="minorEastAsia" w:hAnsiTheme="minorEastAsia" w:eastAsiaTheme="minorEastAsia"/>
                <w:kern w:val="2"/>
                <w:sz w:val="24"/>
                <w:szCs w:val="24"/>
              </w:rPr>
            </w:pPr>
          </w:p>
        </w:tc>
        <w:tc>
          <w:tcPr>
            <w:tcW w:w="490" w:type="pct"/>
            <w:tcBorders>
              <w:top w:val="single" w:color="auto" w:sz="4" w:space="0"/>
              <w:left w:val="nil"/>
              <w:bottom w:val="single" w:color="auto" w:sz="4" w:space="0"/>
              <w:right w:val="single" w:color="auto" w:sz="4" w:space="0"/>
            </w:tcBorders>
            <w:vAlign w:val="center"/>
          </w:tcPr>
          <w:p w14:paraId="5ADE33BF">
            <w:pPr>
              <w:widowControl w:val="0"/>
              <w:adjustRightInd/>
              <w:snapToGrid/>
              <w:spacing w:after="0"/>
              <w:jc w:val="center"/>
              <w:rPr>
                <w:rFonts w:cs="Times New Roman" w:asciiTheme="minorEastAsia" w:hAnsiTheme="minorEastAsia" w:eastAsiaTheme="minorEastAsia"/>
                <w:kern w:val="2"/>
                <w:sz w:val="24"/>
                <w:szCs w:val="24"/>
              </w:rPr>
            </w:pPr>
          </w:p>
        </w:tc>
        <w:tc>
          <w:tcPr>
            <w:tcW w:w="502" w:type="pct"/>
            <w:tcBorders>
              <w:top w:val="single" w:color="auto" w:sz="4" w:space="0"/>
              <w:left w:val="nil"/>
              <w:bottom w:val="single" w:color="auto" w:sz="4" w:space="0"/>
              <w:right w:val="single" w:color="auto" w:sz="4" w:space="0"/>
            </w:tcBorders>
            <w:vAlign w:val="center"/>
          </w:tcPr>
          <w:p w14:paraId="7743A26E">
            <w:pPr>
              <w:widowControl w:val="0"/>
              <w:adjustRightInd/>
              <w:snapToGrid/>
              <w:spacing w:after="0"/>
              <w:jc w:val="center"/>
              <w:rPr>
                <w:rFonts w:cs="Times New Roman" w:asciiTheme="minorEastAsia" w:hAnsiTheme="minorEastAsia" w:eastAsiaTheme="minorEastAsia"/>
                <w:kern w:val="2"/>
                <w:sz w:val="24"/>
                <w:szCs w:val="24"/>
              </w:rPr>
            </w:pPr>
          </w:p>
        </w:tc>
        <w:tc>
          <w:tcPr>
            <w:tcW w:w="541" w:type="pct"/>
            <w:tcBorders>
              <w:top w:val="single" w:color="auto" w:sz="4" w:space="0"/>
              <w:left w:val="nil"/>
              <w:bottom w:val="single" w:color="auto" w:sz="4" w:space="0"/>
              <w:right w:val="single" w:color="auto" w:sz="4" w:space="0"/>
            </w:tcBorders>
            <w:vAlign w:val="center"/>
          </w:tcPr>
          <w:p w14:paraId="5A5778CF">
            <w:pPr>
              <w:widowControl w:val="0"/>
              <w:adjustRightInd/>
              <w:snapToGrid/>
              <w:spacing w:after="0"/>
              <w:jc w:val="center"/>
              <w:rPr>
                <w:rFonts w:cs="Times New Roman" w:asciiTheme="minorEastAsia" w:hAnsiTheme="minorEastAsia" w:eastAsiaTheme="minorEastAsia"/>
                <w:kern w:val="2"/>
                <w:sz w:val="24"/>
                <w:szCs w:val="24"/>
              </w:rPr>
            </w:pPr>
          </w:p>
        </w:tc>
        <w:tc>
          <w:tcPr>
            <w:tcW w:w="868" w:type="pct"/>
            <w:tcBorders>
              <w:top w:val="single" w:color="auto" w:sz="4" w:space="0"/>
              <w:left w:val="nil"/>
              <w:bottom w:val="single" w:color="auto" w:sz="4" w:space="0"/>
              <w:right w:val="single" w:color="auto" w:sz="4" w:space="0"/>
            </w:tcBorders>
            <w:vAlign w:val="center"/>
          </w:tcPr>
          <w:p w14:paraId="2B4F9EC7">
            <w:pPr>
              <w:widowControl w:val="0"/>
              <w:adjustRightInd/>
              <w:snapToGrid/>
              <w:spacing w:after="0"/>
              <w:jc w:val="center"/>
              <w:rPr>
                <w:rFonts w:cs="Times New Roman" w:asciiTheme="minorEastAsia" w:hAnsiTheme="minorEastAsia" w:eastAsiaTheme="minorEastAsia"/>
                <w:kern w:val="2"/>
                <w:sz w:val="24"/>
                <w:szCs w:val="24"/>
              </w:rPr>
            </w:pPr>
          </w:p>
        </w:tc>
        <w:tc>
          <w:tcPr>
            <w:tcW w:w="521" w:type="pct"/>
            <w:tcBorders>
              <w:top w:val="single" w:color="auto" w:sz="4" w:space="0"/>
              <w:left w:val="nil"/>
              <w:bottom w:val="single" w:color="auto" w:sz="4" w:space="0"/>
              <w:right w:val="single" w:color="auto" w:sz="4" w:space="0"/>
            </w:tcBorders>
            <w:vAlign w:val="center"/>
          </w:tcPr>
          <w:p w14:paraId="6BFEF17F">
            <w:pPr>
              <w:widowControl w:val="0"/>
              <w:adjustRightInd/>
              <w:snapToGrid/>
              <w:spacing w:after="0"/>
              <w:jc w:val="center"/>
              <w:rPr>
                <w:rFonts w:cs="Times New Roman" w:asciiTheme="minorEastAsia" w:hAnsiTheme="minorEastAsia" w:eastAsiaTheme="minorEastAsia"/>
                <w:kern w:val="2"/>
                <w:sz w:val="24"/>
                <w:szCs w:val="24"/>
              </w:rPr>
            </w:pPr>
          </w:p>
        </w:tc>
      </w:tr>
      <w:tr w14:paraId="03CAE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2" w:type="pct"/>
            <w:tcBorders>
              <w:top w:val="single" w:color="auto" w:sz="4" w:space="0"/>
              <w:left w:val="single" w:color="auto" w:sz="4" w:space="0"/>
              <w:bottom w:val="single" w:color="auto" w:sz="4" w:space="0"/>
              <w:right w:val="single" w:color="auto" w:sz="4" w:space="0"/>
            </w:tcBorders>
            <w:vAlign w:val="center"/>
          </w:tcPr>
          <w:p w14:paraId="3FAA138A">
            <w:pPr>
              <w:widowControl w:val="0"/>
              <w:adjustRightInd/>
              <w:snapToGrid/>
              <w:spacing w:after="0"/>
              <w:jc w:val="center"/>
              <w:rPr>
                <w:rFonts w:cs="Times New Roman" w:asciiTheme="minorEastAsia" w:hAnsiTheme="minorEastAsia" w:eastAsiaTheme="minorEastAsia"/>
                <w:kern w:val="2"/>
                <w:sz w:val="24"/>
                <w:szCs w:val="24"/>
              </w:rPr>
            </w:pPr>
          </w:p>
        </w:tc>
        <w:tc>
          <w:tcPr>
            <w:tcW w:w="452" w:type="pct"/>
            <w:tcBorders>
              <w:top w:val="single" w:color="auto" w:sz="4" w:space="0"/>
              <w:left w:val="nil"/>
              <w:bottom w:val="single" w:color="auto" w:sz="4" w:space="0"/>
              <w:right w:val="single" w:color="auto" w:sz="4" w:space="0"/>
            </w:tcBorders>
            <w:vAlign w:val="center"/>
          </w:tcPr>
          <w:p w14:paraId="3C0D88CC">
            <w:pPr>
              <w:widowControl w:val="0"/>
              <w:adjustRightInd/>
              <w:snapToGrid/>
              <w:spacing w:after="0"/>
              <w:jc w:val="center"/>
              <w:rPr>
                <w:rFonts w:cs="Times New Roman" w:asciiTheme="minorEastAsia" w:hAnsiTheme="minorEastAsia" w:eastAsiaTheme="minorEastAsia"/>
                <w:kern w:val="2"/>
                <w:sz w:val="24"/>
                <w:szCs w:val="24"/>
              </w:rPr>
            </w:pPr>
          </w:p>
        </w:tc>
        <w:tc>
          <w:tcPr>
            <w:tcW w:w="452" w:type="pct"/>
            <w:tcBorders>
              <w:top w:val="single" w:color="auto" w:sz="4" w:space="0"/>
              <w:left w:val="nil"/>
              <w:bottom w:val="single" w:color="auto" w:sz="4" w:space="0"/>
              <w:right w:val="single" w:color="auto" w:sz="4" w:space="0"/>
            </w:tcBorders>
            <w:vAlign w:val="center"/>
          </w:tcPr>
          <w:p w14:paraId="13F16D2D">
            <w:pPr>
              <w:widowControl w:val="0"/>
              <w:adjustRightInd/>
              <w:snapToGrid/>
              <w:spacing w:after="0"/>
              <w:jc w:val="center"/>
              <w:rPr>
                <w:rFonts w:cs="Times New Roman" w:asciiTheme="minorEastAsia" w:hAnsiTheme="minorEastAsia" w:eastAsiaTheme="minorEastAsia"/>
                <w:kern w:val="2"/>
                <w:sz w:val="24"/>
                <w:szCs w:val="24"/>
              </w:rPr>
            </w:pPr>
          </w:p>
        </w:tc>
        <w:tc>
          <w:tcPr>
            <w:tcW w:w="722" w:type="pct"/>
            <w:tcBorders>
              <w:top w:val="single" w:color="auto" w:sz="4" w:space="0"/>
              <w:left w:val="nil"/>
              <w:bottom w:val="single" w:color="auto" w:sz="4" w:space="0"/>
              <w:right w:val="single" w:color="auto" w:sz="4" w:space="0"/>
            </w:tcBorders>
            <w:vAlign w:val="center"/>
          </w:tcPr>
          <w:p w14:paraId="46F2DD15">
            <w:pPr>
              <w:widowControl w:val="0"/>
              <w:adjustRightInd/>
              <w:snapToGrid/>
              <w:spacing w:after="0"/>
              <w:jc w:val="center"/>
              <w:rPr>
                <w:rFonts w:cs="Times New Roman" w:asciiTheme="minorEastAsia" w:hAnsiTheme="minorEastAsia" w:eastAsiaTheme="minorEastAsia"/>
                <w:kern w:val="2"/>
                <w:sz w:val="24"/>
                <w:szCs w:val="24"/>
              </w:rPr>
            </w:pPr>
          </w:p>
        </w:tc>
        <w:tc>
          <w:tcPr>
            <w:tcW w:w="490" w:type="pct"/>
            <w:tcBorders>
              <w:top w:val="single" w:color="auto" w:sz="4" w:space="0"/>
              <w:left w:val="nil"/>
              <w:bottom w:val="single" w:color="auto" w:sz="4" w:space="0"/>
              <w:right w:val="single" w:color="auto" w:sz="4" w:space="0"/>
            </w:tcBorders>
            <w:vAlign w:val="center"/>
          </w:tcPr>
          <w:p w14:paraId="3F5BA64C">
            <w:pPr>
              <w:widowControl w:val="0"/>
              <w:adjustRightInd/>
              <w:snapToGrid/>
              <w:spacing w:after="0"/>
              <w:jc w:val="center"/>
              <w:rPr>
                <w:rFonts w:cs="Times New Roman" w:asciiTheme="minorEastAsia" w:hAnsiTheme="minorEastAsia" w:eastAsiaTheme="minorEastAsia"/>
                <w:kern w:val="2"/>
                <w:sz w:val="24"/>
                <w:szCs w:val="24"/>
              </w:rPr>
            </w:pPr>
          </w:p>
        </w:tc>
        <w:tc>
          <w:tcPr>
            <w:tcW w:w="502" w:type="pct"/>
            <w:tcBorders>
              <w:top w:val="single" w:color="auto" w:sz="4" w:space="0"/>
              <w:left w:val="nil"/>
              <w:bottom w:val="single" w:color="auto" w:sz="4" w:space="0"/>
              <w:right w:val="single" w:color="auto" w:sz="4" w:space="0"/>
            </w:tcBorders>
            <w:vAlign w:val="center"/>
          </w:tcPr>
          <w:p w14:paraId="1FCABA38">
            <w:pPr>
              <w:widowControl w:val="0"/>
              <w:adjustRightInd/>
              <w:snapToGrid/>
              <w:spacing w:after="0"/>
              <w:jc w:val="center"/>
              <w:rPr>
                <w:rFonts w:cs="Times New Roman" w:asciiTheme="minorEastAsia" w:hAnsiTheme="minorEastAsia" w:eastAsiaTheme="minorEastAsia"/>
                <w:kern w:val="2"/>
                <w:sz w:val="24"/>
                <w:szCs w:val="24"/>
              </w:rPr>
            </w:pPr>
          </w:p>
        </w:tc>
        <w:tc>
          <w:tcPr>
            <w:tcW w:w="541" w:type="pct"/>
            <w:tcBorders>
              <w:top w:val="single" w:color="auto" w:sz="4" w:space="0"/>
              <w:left w:val="nil"/>
              <w:bottom w:val="single" w:color="auto" w:sz="4" w:space="0"/>
              <w:right w:val="single" w:color="auto" w:sz="4" w:space="0"/>
            </w:tcBorders>
            <w:vAlign w:val="center"/>
          </w:tcPr>
          <w:p w14:paraId="4263C1DC">
            <w:pPr>
              <w:widowControl w:val="0"/>
              <w:adjustRightInd/>
              <w:snapToGrid/>
              <w:spacing w:after="0"/>
              <w:jc w:val="center"/>
              <w:rPr>
                <w:rFonts w:cs="Times New Roman" w:asciiTheme="minorEastAsia" w:hAnsiTheme="minorEastAsia" w:eastAsiaTheme="minorEastAsia"/>
                <w:kern w:val="2"/>
                <w:sz w:val="24"/>
                <w:szCs w:val="24"/>
              </w:rPr>
            </w:pPr>
          </w:p>
        </w:tc>
        <w:tc>
          <w:tcPr>
            <w:tcW w:w="868" w:type="pct"/>
            <w:tcBorders>
              <w:top w:val="single" w:color="auto" w:sz="4" w:space="0"/>
              <w:left w:val="nil"/>
              <w:bottom w:val="single" w:color="auto" w:sz="4" w:space="0"/>
              <w:right w:val="single" w:color="auto" w:sz="4" w:space="0"/>
            </w:tcBorders>
            <w:vAlign w:val="center"/>
          </w:tcPr>
          <w:p w14:paraId="4AD27E95">
            <w:pPr>
              <w:widowControl w:val="0"/>
              <w:adjustRightInd/>
              <w:snapToGrid/>
              <w:spacing w:after="0"/>
              <w:jc w:val="center"/>
              <w:rPr>
                <w:rFonts w:cs="Times New Roman" w:asciiTheme="minorEastAsia" w:hAnsiTheme="minorEastAsia" w:eastAsiaTheme="minorEastAsia"/>
                <w:kern w:val="2"/>
                <w:sz w:val="24"/>
                <w:szCs w:val="24"/>
              </w:rPr>
            </w:pPr>
          </w:p>
        </w:tc>
        <w:tc>
          <w:tcPr>
            <w:tcW w:w="521" w:type="pct"/>
            <w:tcBorders>
              <w:top w:val="single" w:color="auto" w:sz="4" w:space="0"/>
              <w:left w:val="nil"/>
              <w:bottom w:val="single" w:color="auto" w:sz="4" w:space="0"/>
              <w:right w:val="single" w:color="auto" w:sz="4" w:space="0"/>
            </w:tcBorders>
            <w:vAlign w:val="center"/>
          </w:tcPr>
          <w:p w14:paraId="1CE96395">
            <w:pPr>
              <w:widowControl w:val="0"/>
              <w:adjustRightInd/>
              <w:snapToGrid/>
              <w:spacing w:after="0"/>
              <w:jc w:val="center"/>
              <w:rPr>
                <w:rFonts w:cs="Times New Roman" w:asciiTheme="minorEastAsia" w:hAnsiTheme="minorEastAsia" w:eastAsiaTheme="minorEastAsia"/>
                <w:kern w:val="2"/>
                <w:sz w:val="24"/>
                <w:szCs w:val="24"/>
              </w:rPr>
            </w:pPr>
          </w:p>
        </w:tc>
      </w:tr>
      <w:tr w14:paraId="4B92A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2" w:type="pct"/>
            <w:tcBorders>
              <w:top w:val="single" w:color="auto" w:sz="4" w:space="0"/>
              <w:left w:val="single" w:color="auto" w:sz="4" w:space="0"/>
              <w:bottom w:val="single" w:color="auto" w:sz="4" w:space="0"/>
              <w:right w:val="single" w:color="auto" w:sz="4" w:space="0"/>
            </w:tcBorders>
            <w:vAlign w:val="center"/>
          </w:tcPr>
          <w:p w14:paraId="36ABD3C0">
            <w:pPr>
              <w:widowControl w:val="0"/>
              <w:adjustRightInd/>
              <w:snapToGrid/>
              <w:spacing w:after="0"/>
              <w:jc w:val="center"/>
              <w:rPr>
                <w:rFonts w:cs="Times New Roman" w:asciiTheme="minorEastAsia" w:hAnsiTheme="minorEastAsia" w:eastAsiaTheme="minorEastAsia"/>
                <w:kern w:val="2"/>
                <w:sz w:val="24"/>
                <w:szCs w:val="24"/>
              </w:rPr>
            </w:pPr>
          </w:p>
        </w:tc>
        <w:tc>
          <w:tcPr>
            <w:tcW w:w="452" w:type="pct"/>
            <w:tcBorders>
              <w:top w:val="single" w:color="auto" w:sz="4" w:space="0"/>
              <w:left w:val="nil"/>
              <w:bottom w:val="single" w:color="auto" w:sz="4" w:space="0"/>
              <w:right w:val="single" w:color="auto" w:sz="4" w:space="0"/>
            </w:tcBorders>
            <w:vAlign w:val="center"/>
          </w:tcPr>
          <w:p w14:paraId="4DDF02FB">
            <w:pPr>
              <w:widowControl w:val="0"/>
              <w:adjustRightInd/>
              <w:snapToGrid/>
              <w:spacing w:after="0"/>
              <w:jc w:val="center"/>
              <w:rPr>
                <w:rFonts w:cs="Times New Roman" w:asciiTheme="minorEastAsia" w:hAnsiTheme="minorEastAsia" w:eastAsiaTheme="minorEastAsia"/>
                <w:kern w:val="2"/>
                <w:sz w:val="24"/>
                <w:szCs w:val="24"/>
              </w:rPr>
            </w:pPr>
          </w:p>
        </w:tc>
        <w:tc>
          <w:tcPr>
            <w:tcW w:w="452" w:type="pct"/>
            <w:tcBorders>
              <w:top w:val="single" w:color="auto" w:sz="4" w:space="0"/>
              <w:left w:val="nil"/>
              <w:bottom w:val="single" w:color="auto" w:sz="4" w:space="0"/>
              <w:right w:val="single" w:color="auto" w:sz="4" w:space="0"/>
            </w:tcBorders>
            <w:vAlign w:val="center"/>
          </w:tcPr>
          <w:p w14:paraId="7F23AE5D">
            <w:pPr>
              <w:widowControl w:val="0"/>
              <w:adjustRightInd/>
              <w:snapToGrid/>
              <w:spacing w:after="0"/>
              <w:jc w:val="center"/>
              <w:rPr>
                <w:rFonts w:cs="Times New Roman" w:asciiTheme="minorEastAsia" w:hAnsiTheme="minorEastAsia" w:eastAsiaTheme="minorEastAsia"/>
                <w:kern w:val="2"/>
                <w:sz w:val="24"/>
                <w:szCs w:val="24"/>
              </w:rPr>
            </w:pPr>
          </w:p>
        </w:tc>
        <w:tc>
          <w:tcPr>
            <w:tcW w:w="722" w:type="pct"/>
            <w:tcBorders>
              <w:top w:val="single" w:color="auto" w:sz="4" w:space="0"/>
              <w:left w:val="nil"/>
              <w:bottom w:val="single" w:color="auto" w:sz="4" w:space="0"/>
              <w:right w:val="single" w:color="auto" w:sz="4" w:space="0"/>
            </w:tcBorders>
            <w:vAlign w:val="center"/>
          </w:tcPr>
          <w:p w14:paraId="1C9B25D5">
            <w:pPr>
              <w:widowControl w:val="0"/>
              <w:adjustRightInd/>
              <w:snapToGrid/>
              <w:spacing w:after="0"/>
              <w:jc w:val="center"/>
              <w:rPr>
                <w:rFonts w:cs="Times New Roman" w:asciiTheme="minorEastAsia" w:hAnsiTheme="minorEastAsia" w:eastAsiaTheme="minorEastAsia"/>
                <w:kern w:val="2"/>
                <w:sz w:val="24"/>
                <w:szCs w:val="24"/>
              </w:rPr>
            </w:pPr>
          </w:p>
        </w:tc>
        <w:tc>
          <w:tcPr>
            <w:tcW w:w="490" w:type="pct"/>
            <w:tcBorders>
              <w:top w:val="single" w:color="auto" w:sz="4" w:space="0"/>
              <w:left w:val="nil"/>
              <w:bottom w:val="single" w:color="auto" w:sz="4" w:space="0"/>
              <w:right w:val="single" w:color="auto" w:sz="4" w:space="0"/>
            </w:tcBorders>
            <w:vAlign w:val="center"/>
          </w:tcPr>
          <w:p w14:paraId="44EE7114">
            <w:pPr>
              <w:widowControl w:val="0"/>
              <w:adjustRightInd/>
              <w:snapToGrid/>
              <w:spacing w:after="0"/>
              <w:jc w:val="center"/>
              <w:rPr>
                <w:rFonts w:cs="Times New Roman" w:asciiTheme="minorEastAsia" w:hAnsiTheme="minorEastAsia" w:eastAsiaTheme="minorEastAsia"/>
                <w:kern w:val="2"/>
                <w:sz w:val="24"/>
                <w:szCs w:val="24"/>
              </w:rPr>
            </w:pPr>
          </w:p>
        </w:tc>
        <w:tc>
          <w:tcPr>
            <w:tcW w:w="502" w:type="pct"/>
            <w:tcBorders>
              <w:top w:val="single" w:color="auto" w:sz="4" w:space="0"/>
              <w:left w:val="nil"/>
              <w:bottom w:val="single" w:color="auto" w:sz="4" w:space="0"/>
              <w:right w:val="single" w:color="auto" w:sz="4" w:space="0"/>
            </w:tcBorders>
            <w:vAlign w:val="center"/>
          </w:tcPr>
          <w:p w14:paraId="1B23050E">
            <w:pPr>
              <w:widowControl w:val="0"/>
              <w:adjustRightInd/>
              <w:snapToGrid/>
              <w:spacing w:after="0"/>
              <w:jc w:val="center"/>
              <w:rPr>
                <w:rFonts w:cs="Times New Roman" w:asciiTheme="minorEastAsia" w:hAnsiTheme="minorEastAsia" w:eastAsiaTheme="minorEastAsia"/>
                <w:kern w:val="2"/>
                <w:sz w:val="24"/>
                <w:szCs w:val="24"/>
              </w:rPr>
            </w:pPr>
          </w:p>
        </w:tc>
        <w:tc>
          <w:tcPr>
            <w:tcW w:w="541" w:type="pct"/>
            <w:tcBorders>
              <w:top w:val="single" w:color="auto" w:sz="4" w:space="0"/>
              <w:left w:val="nil"/>
              <w:bottom w:val="single" w:color="auto" w:sz="4" w:space="0"/>
              <w:right w:val="single" w:color="auto" w:sz="4" w:space="0"/>
            </w:tcBorders>
            <w:vAlign w:val="center"/>
          </w:tcPr>
          <w:p w14:paraId="63BAB0D9">
            <w:pPr>
              <w:widowControl w:val="0"/>
              <w:adjustRightInd/>
              <w:snapToGrid/>
              <w:spacing w:after="0"/>
              <w:jc w:val="center"/>
              <w:rPr>
                <w:rFonts w:cs="Times New Roman" w:asciiTheme="minorEastAsia" w:hAnsiTheme="minorEastAsia" w:eastAsiaTheme="minorEastAsia"/>
                <w:kern w:val="2"/>
                <w:sz w:val="24"/>
                <w:szCs w:val="24"/>
              </w:rPr>
            </w:pPr>
          </w:p>
        </w:tc>
        <w:tc>
          <w:tcPr>
            <w:tcW w:w="868" w:type="pct"/>
            <w:tcBorders>
              <w:top w:val="single" w:color="auto" w:sz="4" w:space="0"/>
              <w:left w:val="nil"/>
              <w:bottom w:val="single" w:color="auto" w:sz="4" w:space="0"/>
              <w:right w:val="single" w:color="auto" w:sz="4" w:space="0"/>
            </w:tcBorders>
            <w:vAlign w:val="center"/>
          </w:tcPr>
          <w:p w14:paraId="0CCFCF4C">
            <w:pPr>
              <w:widowControl w:val="0"/>
              <w:adjustRightInd/>
              <w:snapToGrid/>
              <w:spacing w:after="0"/>
              <w:jc w:val="center"/>
              <w:rPr>
                <w:rFonts w:cs="Times New Roman" w:asciiTheme="minorEastAsia" w:hAnsiTheme="minorEastAsia" w:eastAsiaTheme="minorEastAsia"/>
                <w:kern w:val="2"/>
                <w:sz w:val="24"/>
                <w:szCs w:val="24"/>
              </w:rPr>
            </w:pPr>
          </w:p>
        </w:tc>
        <w:tc>
          <w:tcPr>
            <w:tcW w:w="521" w:type="pct"/>
            <w:tcBorders>
              <w:top w:val="single" w:color="auto" w:sz="4" w:space="0"/>
              <w:left w:val="nil"/>
              <w:bottom w:val="single" w:color="auto" w:sz="4" w:space="0"/>
              <w:right w:val="single" w:color="auto" w:sz="4" w:space="0"/>
            </w:tcBorders>
            <w:vAlign w:val="center"/>
          </w:tcPr>
          <w:p w14:paraId="2F272660">
            <w:pPr>
              <w:widowControl w:val="0"/>
              <w:adjustRightInd/>
              <w:snapToGrid/>
              <w:spacing w:after="0"/>
              <w:jc w:val="center"/>
              <w:rPr>
                <w:rFonts w:cs="Times New Roman" w:asciiTheme="minorEastAsia" w:hAnsiTheme="minorEastAsia" w:eastAsiaTheme="minorEastAsia"/>
                <w:kern w:val="2"/>
                <w:sz w:val="24"/>
                <w:szCs w:val="24"/>
              </w:rPr>
            </w:pPr>
          </w:p>
        </w:tc>
      </w:tr>
      <w:tr w14:paraId="66297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2" w:type="pct"/>
            <w:tcBorders>
              <w:top w:val="single" w:color="auto" w:sz="4" w:space="0"/>
              <w:left w:val="single" w:color="auto" w:sz="4" w:space="0"/>
              <w:bottom w:val="single" w:color="auto" w:sz="4" w:space="0"/>
              <w:right w:val="single" w:color="auto" w:sz="4" w:space="0"/>
            </w:tcBorders>
            <w:vAlign w:val="center"/>
          </w:tcPr>
          <w:p w14:paraId="39845007">
            <w:pPr>
              <w:widowControl w:val="0"/>
              <w:adjustRightInd/>
              <w:snapToGrid/>
              <w:spacing w:after="0"/>
              <w:jc w:val="center"/>
              <w:rPr>
                <w:rFonts w:cs="Times New Roman" w:asciiTheme="minorEastAsia" w:hAnsiTheme="minorEastAsia" w:eastAsiaTheme="minorEastAsia"/>
                <w:kern w:val="2"/>
                <w:sz w:val="24"/>
                <w:szCs w:val="24"/>
              </w:rPr>
            </w:pPr>
          </w:p>
        </w:tc>
        <w:tc>
          <w:tcPr>
            <w:tcW w:w="452" w:type="pct"/>
            <w:tcBorders>
              <w:top w:val="single" w:color="auto" w:sz="4" w:space="0"/>
              <w:left w:val="nil"/>
              <w:bottom w:val="single" w:color="auto" w:sz="4" w:space="0"/>
              <w:right w:val="single" w:color="auto" w:sz="4" w:space="0"/>
            </w:tcBorders>
            <w:vAlign w:val="center"/>
          </w:tcPr>
          <w:p w14:paraId="5E1C5825">
            <w:pPr>
              <w:widowControl w:val="0"/>
              <w:adjustRightInd/>
              <w:snapToGrid/>
              <w:spacing w:after="0"/>
              <w:jc w:val="center"/>
              <w:rPr>
                <w:rFonts w:cs="Times New Roman" w:asciiTheme="minorEastAsia" w:hAnsiTheme="minorEastAsia" w:eastAsiaTheme="minorEastAsia"/>
                <w:kern w:val="2"/>
                <w:sz w:val="24"/>
                <w:szCs w:val="24"/>
              </w:rPr>
            </w:pPr>
          </w:p>
        </w:tc>
        <w:tc>
          <w:tcPr>
            <w:tcW w:w="452" w:type="pct"/>
            <w:tcBorders>
              <w:top w:val="single" w:color="auto" w:sz="4" w:space="0"/>
              <w:left w:val="nil"/>
              <w:bottom w:val="single" w:color="auto" w:sz="4" w:space="0"/>
              <w:right w:val="single" w:color="auto" w:sz="4" w:space="0"/>
            </w:tcBorders>
            <w:vAlign w:val="center"/>
          </w:tcPr>
          <w:p w14:paraId="585C60DB">
            <w:pPr>
              <w:widowControl w:val="0"/>
              <w:adjustRightInd/>
              <w:snapToGrid/>
              <w:spacing w:after="0"/>
              <w:jc w:val="center"/>
              <w:rPr>
                <w:rFonts w:cs="Times New Roman" w:asciiTheme="minorEastAsia" w:hAnsiTheme="minorEastAsia" w:eastAsiaTheme="minorEastAsia"/>
                <w:kern w:val="2"/>
                <w:sz w:val="24"/>
                <w:szCs w:val="24"/>
              </w:rPr>
            </w:pPr>
          </w:p>
        </w:tc>
        <w:tc>
          <w:tcPr>
            <w:tcW w:w="722" w:type="pct"/>
            <w:tcBorders>
              <w:top w:val="single" w:color="auto" w:sz="4" w:space="0"/>
              <w:left w:val="nil"/>
              <w:bottom w:val="single" w:color="auto" w:sz="4" w:space="0"/>
              <w:right w:val="single" w:color="auto" w:sz="4" w:space="0"/>
            </w:tcBorders>
            <w:vAlign w:val="center"/>
          </w:tcPr>
          <w:p w14:paraId="7A6CB2CF">
            <w:pPr>
              <w:widowControl w:val="0"/>
              <w:adjustRightInd/>
              <w:snapToGrid/>
              <w:spacing w:after="0"/>
              <w:jc w:val="center"/>
              <w:rPr>
                <w:rFonts w:cs="Times New Roman" w:asciiTheme="minorEastAsia" w:hAnsiTheme="minorEastAsia" w:eastAsiaTheme="minorEastAsia"/>
                <w:kern w:val="2"/>
                <w:sz w:val="24"/>
                <w:szCs w:val="24"/>
              </w:rPr>
            </w:pPr>
          </w:p>
        </w:tc>
        <w:tc>
          <w:tcPr>
            <w:tcW w:w="490" w:type="pct"/>
            <w:tcBorders>
              <w:top w:val="single" w:color="auto" w:sz="4" w:space="0"/>
              <w:left w:val="nil"/>
              <w:bottom w:val="single" w:color="auto" w:sz="4" w:space="0"/>
              <w:right w:val="single" w:color="auto" w:sz="4" w:space="0"/>
            </w:tcBorders>
            <w:vAlign w:val="center"/>
          </w:tcPr>
          <w:p w14:paraId="25DAAB80">
            <w:pPr>
              <w:widowControl w:val="0"/>
              <w:adjustRightInd/>
              <w:snapToGrid/>
              <w:spacing w:after="0"/>
              <w:jc w:val="center"/>
              <w:rPr>
                <w:rFonts w:cs="Times New Roman" w:asciiTheme="minorEastAsia" w:hAnsiTheme="minorEastAsia" w:eastAsiaTheme="minorEastAsia"/>
                <w:kern w:val="2"/>
                <w:sz w:val="24"/>
                <w:szCs w:val="24"/>
              </w:rPr>
            </w:pPr>
          </w:p>
        </w:tc>
        <w:tc>
          <w:tcPr>
            <w:tcW w:w="502" w:type="pct"/>
            <w:tcBorders>
              <w:top w:val="single" w:color="auto" w:sz="4" w:space="0"/>
              <w:left w:val="nil"/>
              <w:bottom w:val="single" w:color="auto" w:sz="4" w:space="0"/>
              <w:right w:val="single" w:color="auto" w:sz="4" w:space="0"/>
            </w:tcBorders>
            <w:vAlign w:val="center"/>
          </w:tcPr>
          <w:p w14:paraId="079769EE">
            <w:pPr>
              <w:widowControl w:val="0"/>
              <w:adjustRightInd/>
              <w:snapToGrid/>
              <w:spacing w:after="0"/>
              <w:jc w:val="center"/>
              <w:rPr>
                <w:rFonts w:cs="Times New Roman" w:asciiTheme="minorEastAsia" w:hAnsiTheme="minorEastAsia" w:eastAsiaTheme="minorEastAsia"/>
                <w:kern w:val="2"/>
                <w:sz w:val="24"/>
                <w:szCs w:val="24"/>
              </w:rPr>
            </w:pPr>
          </w:p>
        </w:tc>
        <w:tc>
          <w:tcPr>
            <w:tcW w:w="541" w:type="pct"/>
            <w:tcBorders>
              <w:top w:val="single" w:color="auto" w:sz="4" w:space="0"/>
              <w:left w:val="nil"/>
              <w:bottom w:val="single" w:color="auto" w:sz="4" w:space="0"/>
              <w:right w:val="single" w:color="auto" w:sz="4" w:space="0"/>
            </w:tcBorders>
            <w:vAlign w:val="center"/>
          </w:tcPr>
          <w:p w14:paraId="22F218CE">
            <w:pPr>
              <w:widowControl w:val="0"/>
              <w:adjustRightInd/>
              <w:snapToGrid/>
              <w:spacing w:after="0"/>
              <w:jc w:val="center"/>
              <w:rPr>
                <w:rFonts w:cs="Times New Roman" w:asciiTheme="minorEastAsia" w:hAnsiTheme="minorEastAsia" w:eastAsiaTheme="minorEastAsia"/>
                <w:kern w:val="2"/>
                <w:sz w:val="24"/>
                <w:szCs w:val="24"/>
              </w:rPr>
            </w:pPr>
          </w:p>
        </w:tc>
        <w:tc>
          <w:tcPr>
            <w:tcW w:w="868" w:type="pct"/>
            <w:tcBorders>
              <w:top w:val="single" w:color="auto" w:sz="4" w:space="0"/>
              <w:left w:val="nil"/>
              <w:bottom w:val="single" w:color="auto" w:sz="4" w:space="0"/>
              <w:right w:val="single" w:color="auto" w:sz="4" w:space="0"/>
            </w:tcBorders>
            <w:vAlign w:val="center"/>
          </w:tcPr>
          <w:p w14:paraId="3EFFD0E8">
            <w:pPr>
              <w:widowControl w:val="0"/>
              <w:adjustRightInd/>
              <w:snapToGrid/>
              <w:spacing w:after="0"/>
              <w:jc w:val="center"/>
              <w:rPr>
                <w:rFonts w:cs="Times New Roman" w:asciiTheme="minorEastAsia" w:hAnsiTheme="minorEastAsia" w:eastAsiaTheme="minorEastAsia"/>
                <w:kern w:val="2"/>
                <w:sz w:val="24"/>
                <w:szCs w:val="24"/>
              </w:rPr>
            </w:pPr>
          </w:p>
        </w:tc>
        <w:tc>
          <w:tcPr>
            <w:tcW w:w="521" w:type="pct"/>
            <w:tcBorders>
              <w:top w:val="single" w:color="auto" w:sz="4" w:space="0"/>
              <w:left w:val="nil"/>
              <w:bottom w:val="single" w:color="auto" w:sz="4" w:space="0"/>
              <w:right w:val="single" w:color="auto" w:sz="4" w:space="0"/>
            </w:tcBorders>
            <w:vAlign w:val="center"/>
          </w:tcPr>
          <w:p w14:paraId="35C3BFD8">
            <w:pPr>
              <w:widowControl w:val="0"/>
              <w:adjustRightInd/>
              <w:snapToGrid/>
              <w:spacing w:after="0"/>
              <w:jc w:val="center"/>
              <w:rPr>
                <w:rFonts w:cs="Times New Roman" w:asciiTheme="minorEastAsia" w:hAnsiTheme="minorEastAsia" w:eastAsiaTheme="minorEastAsia"/>
                <w:kern w:val="2"/>
                <w:sz w:val="24"/>
                <w:szCs w:val="24"/>
              </w:rPr>
            </w:pPr>
          </w:p>
        </w:tc>
      </w:tr>
      <w:tr w14:paraId="50D03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2" w:type="pct"/>
            <w:tcBorders>
              <w:top w:val="single" w:color="auto" w:sz="4" w:space="0"/>
              <w:left w:val="single" w:color="auto" w:sz="4" w:space="0"/>
              <w:bottom w:val="single" w:color="auto" w:sz="4" w:space="0"/>
              <w:right w:val="single" w:color="auto" w:sz="4" w:space="0"/>
            </w:tcBorders>
            <w:vAlign w:val="center"/>
          </w:tcPr>
          <w:p w14:paraId="089DEE8B">
            <w:pPr>
              <w:widowControl w:val="0"/>
              <w:adjustRightInd/>
              <w:snapToGrid/>
              <w:spacing w:after="0"/>
              <w:jc w:val="center"/>
              <w:rPr>
                <w:rFonts w:cs="Times New Roman" w:asciiTheme="minorEastAsia" w:hAnsiTheme="minorEastAsia" w:eastAsiaTheme="minorEastAsia"/>
                <w:kern w:val="2"/>
                <w:sz w:val="24"/>
                <w:szCs w:val="24"/>
              </w:rPr>
            </w:pPr>
          </w:p>
        </w:tc>
        <w:tc>
          <w:tcPr>
            <w:tcW w:w="452" w:type="pct"/>
            <w:tcBorders>
              <w:top w:val="single" w:color="auto" w:sz="4" w:space="0"/>
              <w:left w:val="nil"/>
              <w:bottom w:val="single" w:color="auto" w:sz="4" w:space="0"/>
              <w:right w:val="single" w:color="auto" w:sz="4" w:space="0"/>
            </w:tcBorders>
            <w:vAlign w:val="center"/>
          </w:tcPr>
          <w:p w14:paraId="5A4E5D33">
            <w:pPr>
              <w:widowControl w:val="0"/>
              <w:adjustRightInd/>
              <w:snapToGrid/>
              <w:spacing w:after="0"/>
              <w:jc w:val="center"/>
              <w:rPr>
                <w:rFonts w:cs="Times New Roman" w:asciiTheme="minorEastAsia" w:hAnsiTheme="minorEastAsia" w:eastAsiaTheme="minorEastAsia"/>
                <w:kern w:val="2"/>
                <w:sz w:val="24"/>
                <w:szCs w:val="24"/>
              </w:rPr>
            </w:pPr>
          </w:p>
        </w:tc>
        <w:tc>
          <w:tcPr>
            <w:tcW w:w="452" w:type="pct"/>
            <w:tcBorders>
              <w:top w:val="single" w:color="auto" w:sz="4" w:space="0"/>
              <w:left w:val="nil"/>
              <w:bottom w:val="single" w:color="auto" w:sz="4" w:space="0"/>
              <w:right w:val="single" w:color="auto" w:sz="4" w:space="0"/>
            </w:tcBorders>
            <w:vAlign w:val="center"/>
          </w:tcPr>
          <w:p w14:paraId="6574C2C2">
            <w:pPr>
              <w:widowControl w:val="0"/>
              <w:adjustRightInd/>
              <w:snapToGrid/>
              <w:spacing w:after="0"/>
              <w:jc w:val="center"/>
              <w:rPr>
                <w:rFonts w:cs="Times New Roman" w:asciiTheme="minorEastAsia" w:hAnsiTheme="minorEastAsia" w:eastAsiaTheme="minorEastAsia"/>
                <w:kern w:val="2"/>
                <w:sz w:val="24"/>
                <w:szCs w:val="24"/>
              </w:rPr>
            </w:pPr>
          </w:p>
        </w:tc>
        <w:tc>
          <w:tcPr>
            <w:tcW w:w="722" w:type="pct"/>
            <w:tcBorders>
              <w:top w:val="single" w:color="auto" w:sz="4" w:space="0"/>
              <w:left w:val="nil"/>
              <w:bottom w:val="single" w:color="auto" w:sz="4" w:space="0"/>
              <w:right w:val="single" w:color="auto" w:sz="4" w:space="0"/>
            </w:tcBorders>
            <w:vAlign w:val="center"/>
          </w:tcPr>
          <w:p w14:paraId="67279BBA">
            <w:pPr>
              <w:widowControl w:val="0"/>
              <w:adjustRightInd/>
              <w:snapToGrid/>
              <w:spacing w:after="0"/>
              <w:jc w:val="center"/>
              <w:rPr>
                <w:rFonts w:cs="Times New Roman" w:asciiTheme="minorEastAsia" w:hAnsiTheme="minorEastAsia" w:eastAsiaTheme="minorEastAsia"/>
                <w:kern w:val="2"/>
                <w:sz w:val="24"/>
                <w:szCs w:val="24"/>
              </w:rPr>
            </w:pPr>
          </w:p>
        </w:tc>
        <w:tc>
          <w:tcPr>
            <w:tcW w:w="490" w:type="pct"/>
            <w:tcBorders>
              <w:top w:val="single" w:color="auto" w:sz="4" w:space="0"/>
              <w:left w:val="nil"/>
              <w:bottom w:val="single" w:color="auto" w:sz="4" w:space="0"/>
              <w:right w:val="single" w:color="auto" w:sz="4" w:space="0"/>
            </w:tcBorders>
            <w:vAlign w:val="center"/>
          </w:tcPr>
          <w:p w14:paraId="37337366">
            <w:pPr>
              <w:widowControl w:val="0"/>
              <w:adjustRightInd/>
              <w:snapToGrid/>
              <w:spacing w:after="0"/>
              <w:jc w:val="center"/>
              <w:rPr>
                <w:rFonts w:cs="Times New Roman" w:asciiTheme="minorEastAsia" w:hAnsiTheme="minorEastAsia" w:eastAsiaTheme="minorEastAsia"/>
                <w:kern w:val="2"/>
                <w:sz w:val="24"/>
                <w:szCs w:val="24"/>
              </w:rPr>
            </w:pPr>
          </w:p>
        </w:tc>
        <w:tc>
          <w:tcPr>
            <w:tcW w:w="502" w:type="pct"/>
            <w:tcBorders>
              <w:top w:val="single" w:color="auto" w:sz="4" w:space="0"/>
              <w:left w:val="nil"/>
              <w:bottom w:val="single" w:color="auto" w:sz="4" w:space="0"/>
              <w:right w:val="single" w:color="auto" w:sz="4" w:space="0"/>
            </w:tcBorders>
            <w:vAlign w:val="center"/>
          </w:tcPr>
          <w:p w14:paraId="14DE3FF7">
            <w:pPr>
              <w:widowControl w:val="0"/>
              <w:adjustRightInd/>
              <w:snapToGrid/>
              <w:spacing w:after="0"/>
              <w:jc w:val="center"/>
              <w:rPr>
                <w:rFonts w:cs="Times New Roman" w:asciiTheme="minorEastAsia" w:hAnsiTheme="minorEastAsia" w:eastAsiaTheme="minorEastAsia"/>
                <w:kern w:val="2"/>
                <w:sz w:val="24"/>
                <w:szCs w:val="24"/>
              </w:rPr>
            </w:pPr>
          </w:p>
        </w:tc>
        <w:tc>
          <w:tcPr>
            <w:tcW w:w="541" w:type="pct"/>
            <w:tcBorders>
              <w:top w:val="single" w:color="auto" w:sz="4" w:space="0"/>
              <w:left w:val="nil"/>
              <w:bottom w:val="single" w:color="auto" w:sz="4" w:space="0"/>
              <w:right w:val="single" w:color="auto" w:sz="4" w:space="0"/>
            </w:tcBorders>
            <w:vAlign w:val="center"/>
          </w:tcPr>
          <w:p w14:paraId="5B110F80">
            <w:pPr>
              <w:widowControl w:val="0"/>
              <w:adjustRightInd/>
              <w:snapToGrid/>
              <w:spacing w:after="0"/>
              <w:jc w:val="center"/>
              <w:rPr>
                <w:rFonts w:cs="Times New Roman" w:asciiTheme="minorEastAsia" w:hAnsiTheme="minorEastAsia" w:eastAsiaTheme="minorEastAsia"/>
                <w:kern w:val="2"/>
                <w:sz w:val="24"/>
                <w:szCs w:val="24"/>
              </w:rPr>
            </w:pPr>
          </w:p>
        </w:tc>
        <w:tc>
          <w:tcPr>
            <w:tcW w:w="868" w:type="pct"/>
            <w:tcBorders>
              <w:top w:val="single" w:color="auto" w:sz="4" w:space="0"/>
              <w:left w:val="nil"/>
              <w:bottom w:val="single" w:color="auto" w:sz="4" w:space="0"/>
              <w:right w:val="single" w:color="auto" w:sz="4" w:space="0"/>
            </w:tcBorders>
            <w:vAlign w:val="center"/>
          </w:tcPr>
          <w:p w14:paraId="740A9E00">
            <w:pPr>
              <w:widowControl w:val="0"/>
              <w:adjustRightInd/>
              <w:snapToGrid/>
              <w:spacing w:after="0"/>
              <w:jc w:val="center"/>
              <w:rPr>
                <w:rFonts w:cs="Times New Roman" w:asciiTheme="minorEastAsia" w:hAnsiTheme="minorEastAsia" w:eastAsiaTheme="minorEastAsia"/>
                <w:kern w:val="2"/>
                <w:sz w:val="24"/>
                <w:szCs w:val="24"/>
              </w:rPr>
            </w:pPr>
          </w:p>
        </w:tc>
        <w:tc>
          <w:tcPr>
            <w:tcW w:w="521" w:type="pct"/>
            <w:tcBorders>
              <w:top w:val="single" w:color="auto" w:sz="4" w:space="0"/>
              <w:left w:val="nil"/>
              <w:bottom w:val="single" w:color="auto" w:sz="4" w:space="0"/>
              <w:right w:val="single" w:color="auto" w:sz="4" w:space="0"/>
            </w:tcBorders>
            <w:vAlign w:val="center"/>
          </w:tcPr>
          <w:p w14:paraId="634E0A61">
            <w:pPr>
              <w:widowControl w:val="0"/>
              <w:adjustRightInd/>
              <w:snapToGrid/>
              <w:spacing w:after="0"/>
              <w:jc w:val="center"/>
              <w:rPr>
                <w:rFonts w:cs="Times New Roman" w:asciiTheme="minorEastAsia" w:hAnsiTheme="minorEastAsia" w:eastAsiaTheme="minorEastAsia"/>
                <w:kern w:val="2"/>
                <w:sz w:val="24"/>
                <w:szCs w:val="24"/>
              </w:rPr>
            </w:pPr>
          </w:p>
        </w:tc>
      </w:tr>
      <w:tr w14:paraId="1CCDB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2" w:type="pct"/>
            <w:tcBorders>
              <w:top w:val="single" w:color="auto" w:sz="4" w:space="0"/>
              <w:left w:val="single" w:color="auto" w:sz="4" w:space="0"/>
              <w:bottom w:val="single" w:color="auto" w:sz="4" w:space="0"/>
              <w:right w:val="single" w:color="auto" w:sz="4" w:space="0"/>
            </w:tcBorders>
            <w:vAlign w:val="center"/>
          </w:tcPr>
          <w:p w14:paraId="4544E40F">
            <w:pPr>
              <w:widowControl w:val="0"/>
              <w:adjustRightInd/>
              <w:snapToGrid/>
              <w:spacing w:after="0"/>
              <w:jc w:val="center"/>
              <w:rPr>
                <w:rFonts w:cs="Times New Roman" w:asciiTheme="minorEastAsia" w:hAnsiTheme="minorEastAsia" w:eastAsiaTheme="minorEastAsia"/>
                <w:kern w:val="2"/>
                <w:sz w:val="24"/>
                <w:szCs w:val="24"/>
              </w:rPr>
            </w:pPr>
          </w:p>
        </w:tc>
        <w:tc>
          <w:tcPr>
            <w:tcW w:w="452" w:type="pct"/>
            <w:tcBorders>
              <w:top w:val="single" w:color="auto" w:sz="4" w:space="0"/>
              <w:left w:val="nil"/>
              <w:bottom w:val="single" w:color="auto" w:sz="4" w:space="0"/>
              <w:right w:val="single" w:color="auto" w:sz="4" w:space="0"/>
            </w:tcBorders>
            <w:vAlign w:val="center"/>
          </w:tcPr>
          <w:p w14:paraId="7E00F9D9">
            <w:pPr>
              <w:widowControl w:val="0"/>
              <w:adjustRightInd/>
              <w:snapToGrid/>
              <w:spacing w:after="0"/>
              <w:jc w:val="center"/>
              <w:rPr>
                <w:rFonts w:cs="Times New Roman" w:asciiTheme="minorEastAsia" w:hAnsiTheme="minorEastAsia" w:eastAsiaTheme="minorEastAsia"/>
                <w:kern w:val="2"/>
                <w:sz w:val="24"/>
                <w:szCs w:val="24"/>
              </w:rPr>
            </w:pPr>
          </w:p>
        </w:tc>
        <w:tc>
          <w:tcPr>
            <w:tcW w:w="452" w:type="pct"/>
            <w:tcBorders>
              <w:top w:val="single" w:color="auto" w:sz="4" w:space="0"/>
              <w:left w:val="nil"/>
              <w:bottom w:val="single" w:color="auto" w:sz="4" w:space="0"/>
              <w:right w:val="single" w:color="auto" w:sz="4" w:space="0"/>
            </w:tcBorders>
            <w:vAlign w:val="center"/>
          </w:tcPr>
          <w:p w14:paraId="6888E04D">
            <w:pPr>
              <w:widowControl w:val="0"/>
              <w:adjustRightInd/>
              <w:snapToGrid/>
              <w:spacing w:after="0"/>
              <w:jc w:val="center"/>
              <w:rPr>
                <w:rFonts w:cs="Times New Roman" w:asciiTheme="minorEastAsia" w:hAnsiTheme="minorEastAsia" w:eastAsiaTheme="minorEastAsia"/>
                <w:kern w:val="2"/>
                <w:sz w:val="24"/>
                <w:szCs w:val="24"/>
              </w:rPr>
            </w:pPr>
          </w:p>
        </w:tc>
        <w:tc>
          <w:tcPr>
            <w:tcW w:w="722" w:type="pct"/>
            <w:tcBorders>
              <w:top w:val="single" w:color="auto" w:sz="4" w:space="0"/>
              <w:left w:val="nil"/>
              <w:bottom w:val="single" w:color="auto" w:sz="4" w:space="0"/>
              <w:right w:val="single" w:color="auto" w:sz="4" w:space="0"/>
            </w:tcBorders>
            <w:vAlign w:val="center"/>
          </w:tcPr>
          <w:p w14:paraId="70DC1AAB">
            <w:pPr>
              <w:widowControl w:val="0"/>
              <w:adjustRightInd/>
              <w:snapToGrid/>
              <w:spacing w:after="0"/>
              <w:jc w:val="center"/>
              <w:rPr>
                <w:rFonts w:cs="Times New Roman" w:asciiTheme="minorEastAsia" w:hAnsiTheme="minorEastAsia" w:eastAsiaTheme="minorEastAsia"/>
                <w:kern w:val="2"/>
                <w:sz w:val="24"/>
                <w:szCs w:val="24"/>
              </w:rPr>
            </w:pPr>
          </w:p>
        </w:tc>
        <w:tc>
          <w:tcPr>
            <w:tcW w:w="490" w:type="pct"/>
            <w:tcBorders>
              <w:top w:val="single" w:color="auto" w:sz="4" w:space="0"/>
              <w:left w:val="nil"/>
              <w:bottom w:val="single" w:color="auto" w:sz="4" w:space="0"/>
              <w:right w:val="single" w:color="auto" w:sz="4" w:space="0"/>
            </w:tcBorders>
            <w:vAlign w:val="center"/>
          </w:tcPr>
          <w:p w14:paraId="128DBD6D">
            <w:pPr>
              <w:widowControl w:val="0"/>
              <w:adjustRightInd/>
              <w:snapToGrid/>
              <w:spacing w:after="0"/>
              <w:jc w:val="center"/>
              <w:rPr>
                <w:rFonts w:cs="Times New Roman" w:asciiTheme="minorEastAsia" w:hAnsiTheme="minorEastAsia" w:eastAsiaTheme="minorEastAsia"/>
                <w:kern w:val="2"/>
                <w:sz w:val="24"/>
                <w:szCs w:val="24"/>
              </w:rPr>
            </w:pPr>
          </w:p>
        </w:tc>
        <w:tc>
          <w:tcPr>
            <w:tcW w:w="502" w:type="pct"/>
            <w:tcBorders>
              <w:top w:val="single" w:color="auto" w:sz="4" w:space="0"/>
              <w:left w:val="nil"/>
              <w:bottom w:val="single" w:color="auto" w:sz="4" w:space="0"/>
              <w:right w:val="single" w:color="auto" w:sz="4" w:space="0"/>
            </w:tcBorders>
            <w:vAlign w:val="center"/>
          </w:tcPr>
          <w:p w14:paraId="69F00D09">
            <w:pPr>
              <w:widowControl w:val="0"/>
              <w:adjustRightInd/>
              <w:snapToGrid/>
              <w:spacing w:after="0"/>
              <w:jc w:val="center"/>
              <w:rPr>
                <w:rFonts w:cs="Times New Roman" w:asciiTheme="minorEastAsia" w:hAnsiTheme="minorEastAsia" w:eastAsiaTheme="minorEastAsia"/>
                <w:kern w:val="2"/>
                <w:sz w:val="24"/>
                <w:szCs w:val="24"/>
              </w:rPr>
            </w:pPr>
          </w:p>
        </w:tc>
        <w:tc>
          <w:tcPr>
            <w:tcW w:w="541" w:type="pct"/>
            <w:tcBorders>
              <w:top w:val="single" w:color="auto" w:sz="4" w:space="0"/>
              <w:left w:val="nil"/>
              <w:bottom w:val="single" w:color="auto" w:sz="4" w:space="0"/>
              <w:right w:val="single" w:color="auto" w:sz="4" w:space="0"/>
            </w:tcBorders>
            <w:vAlign w:val="center"/>
          </w:tcPr>
          <w:p w14:paraId="3319161C">
            <w:pPr>
              <w:widowControl w:val="0"/>
              <w:adjustRightInd/>
              <w:snapToGrid/>
              <w:spacing w:after="0"/>
              <w:jc w:val="center"/>
              <w:rPr>
                <w:rFonts w:cs="Times New Roman" w:asciiTheme="minorEastAsia" w:hAnsiTheme="minorEastAsia" w:eastAsiaTheme="minorEastAsia"/>
                <w:kern w:val="2"/>
                <w:sz w:val="24"/>
                <w:szCs w:val="24"/>
              </w:rPr>
            </w:pPr>
          </w:p>
        </w:tc>
        <w:tc>
          <w:tcPr>
            <w:tcW w:w="868" w:type="pct"/>
            <w:tcBorders>
              <w:top w:val="single" w:color="auto" w:sz="4" w:space="0"/>
              <w:left w:val="nil"/>
              <w:bottom w:val="single" w:color="auto" w:sz="4" w:space="0"/>
              <w:right w:val="single" w:color="auto" w:sz="4" w:space="0"/>
            </w:tcBorders>
            <w:vAlign w:val="center"/>
          </w:tcPr>
          <w:p w14:paraId="4EFE0E02">
            <w:pPr>
              <w:widowControl w:val="0"/>
              <w:adjustRightInd/>
              <w:snapToGrid/>
              <w:spacing w:after="0"/>
              <w:jc w:val="center"/>
              <w:rPr>
                <w:rFonts w:cs="Times New Roman" w:asciiTheme="minorEastAsia" w:hAnsiTheme="minorEastAsia" w:eastAsiaTheme="minorEastAsia"/>
                <w:kern w:val="2"/>
                <w:sz w:val="24"/>
                <w:szCs w:val="24"/>
              </w:rPr>
            </w:pPr>
          </w:p>
        </w:tc>
        <w:tc>
          <w:tcPr>
            <w:tcW w:w="521" w:type="pct"/>
            <w:tcBorders>
              <w:top w:val="single" w:color="auto" w:sz="4" w:space="0"/>
              <w:left w:val="nil"/>
              <w:bottom w:val="single" w:color="auto" w:sz="4" w:space="0"/>
              <w:right w:val="single" w:color="auto" w:sz="4" w:space="0"/>
            </w:tcBorders>
            <w:vAlign w:val="center"/>
          </w:tcPr>
          <w:p w14:paraId="2C1C6403">
            <w:pPr>
              <w:widowControl w:val="0"/>
              <w:adjustRightInd/>
              <w:snapToGrid/>
              <w:spacing w:after="0"/>
              <w:jc w:val="center"/>
              <w:rPr>
                <w:rFonts w:cs="Times New Roman" w:asciiTheme="minorEastAsia" w:hAnsiTheme="minorEastAsia" w:eastAsiaTheme="minorEastAsia"/>
                <w:kern w:val="2"/>
                <w:sz w:val="24"/>
                <w:szCs w:val="24"/>
              </w:rPr>
            </w:pPr>
          </w:p>
        </w:tc>
      </w:tr>
      <w:tr w14:paraId="69FFE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2" w:type="pct"/>
            <w:tcBorders>
              <w:top w:val="single" w:color="auto" w:sz="4" w:space="0"/>
              <w:left w:val="single" w:color="auto" w:sz="4" w:space="0"/>
              <w:bottom w:val="single" w:color="auto" w:sz="4" w:space="0"/>
              <w:right w:val="single" w:color="auto" w:sz="4" w:space="0"/>
            </w:tcBorders>
            <w:vAlign w:val="center"/>
          </w:tcPr>
          <w:p w14:paraId="5B17054C">
            <w:pPr>
              <w:widowControl w:val="0"/>
              <w:adjustRightInd/>
              <w:snapToGrid/>
              <w:spacing w:after="0"/>
              <w:jc w:val="center"/>
              <w:rPr>
                <w:rFonts w:cs="Times New Roman" w:asciiTheme="minorEastAsia" w:hAnsiTheme="minorEastAsia" w:eastAsiaTheme="minorEastAsia"/>
                <w:kern w:val="2"/>
                <w:sz w:val="24"/>
                <w:szCs w:val="24"/>
              </w:rPr>
            </w:pPr>
          </w:p>
        </w:tc>
        <w:tc>
          <w:tcPr>
            <w:tcW w:w="452" w:type="pct"/>
            <w:tcBorders>
              <w:top w:val="single" w:color="auto" w:sz="4" w:space="0"/>
              <w:left w:val="nil"/>
              <w:bottom w:val="single" w:color="auto" w:sz="4" w:space="0"/>
              <w:right w:val="single" w:color="auto" w:sz="4" w:space="0"/>
            </w:tcBorders>
            <w:vAlign w:val="center"/>
          </w:tcPr>
          <w:p w14:paraId="6C5B8607">
            <w:pPr>
              <w:widowControl w:val="0"/>
              <w:adjustRightInd/>
              <w:snapToGrid/>
              <w:spacing w:after="0"/>
              <w:jc w:val="center"/>
              <w:rPr>
                <w:rFonts w:cs="Times New Roman" w:asciiTheme="minorEastAsia" w:hAnsiTheme="minorEastAsia" w:eastAsiaTheme="minorEastAsia"/>
                <w:kern w:val="2"/>
                <w:sz w:val="24"/>
                <w:szCs w:val="24"/>
              </w:rPr>
            </w:pPr>
          </w:p>
        </w:tc>
        <w:tc>
          <w:tcPr>
            <w:tcW w:w="452" w:type="pct"/>
            <w:tcBorders>
              <w:top w:val="single" w:color="auto" w:sz="4" w:space="0"/>
              <w:left w:val="nil"/>
              <w:bottom w:val="single" w:color="auto" w:sz="4" w:space="0"/>
              <w:right w:val="single" w:color="auto" w:sz="4" w:space="0"/>
            </w:tcBorders>
            <w:vAlign w:val="center"/>
          </w:tcPr>
          <w:p w14:paraId="30064A94">
            <w:pPr>
              <w:widowControl w:val="0"/>
              <w:adjustRightInd/>
              <w:snapToGrid/>
              <w:spacing w:after="0"/>
              <w:jc w:val="center"/>
              <w:rPr>
                <w:rFonts w:cs="Times New Roman" w:asciiTheme="minorEastAsia" w:hAnsiTheme="minorEastAsia" w:eastAsiaTheme="minorEastAsia"/>
                <w:kern w:val="2"/>
                <w:sz w:val="24"/>
                <w:szCs w:val="24"/>
              </w:rPr>
            </w:pPr>
          </w:p>
        </w:tc>
        <w:tc>
          <w:tcPr>
            <w:tcW w:w="722" w:type="pct"/>
            <w:tcBorders>
              <w:top w:val="single" w:color="auto" w:sz="4" w:space="0"/>
              <w:left w:val="nil"/>
              <w:bottom w:val="single" w:color="auto" w:sz="4" w:space="0"/>
              <w:right w:val="single" w:color="auto" w:sz="4" w:space="0"/>
            </w:tcBorders>
            <w:vAlign w:val="center"/>
          </w:tcPr>
          <w:p w14:paraId="75CFA363">
            <w:pPr>
              <w:widowControl w:val="0"/>
              <w:adjustRightInd/>
              <w:snapToGrid/>
              <w:spacing w:after="0"/>
              <w:jc w:val="center"/>
              <w:rPr>
                <w:rFonts w:cs="Times New Roman" w:asciiTheme="minorEastAsia" w:hAnsiTheme="minorEastAsia" w:eastAsiaTheme="minorEastAsia"/>
                <w:kern w:val="2"/>
                <w:sz w:val="24"/>
                <w:szCs w:val="24"/>
              </w:rPr>
            </w:pPr>
          </w:p>
        </w:tc>
        <w:tc>
          <w:tcPr>
            <w:tcW w:w="490" w:type="pct"/>
            <w:tcBorders>
              <w:top w:val="single" w:color="auto" w:sz="4" w:space="0"/>
              <w:left w:val="nil"/>
              <w:bottom w:val="single" w:color="auto" w:sz="4" w:space="0"/>
              <w:right w:val="single" w:color="auto" w:sz="4" w:space="0"/>
            </w:tcBorders>
            <w:vAlign w:val="center"/>
          </w:tcPr>
          <w:p w14:paraId="7F7FF465">
            <w:pPr>
              <w:widowControl w:val="0"/>
              <w:adjustRightInd/>
              <w:snapToGrid/>
              <w:spacing w:after="0"/>
              <w:jc w:val="center"/>
              <w:rPr>
                <w:rFonts w:cs="Times New Roman" w:asciiTheme="minorEastAsia" w:hAnsiTheme="minorEastAsia" w:eastAsiaTheme="minorEastAsia"/>
                <w:kern w:val="2"/>
                <w:sz w:val="24"/>
                <w:szCs w:val="24"/>
              </w:rPr>
            </w:pPr>
          </w:p>
        </w:tc>
        <w:tc>
          <w:tcPr>
            <w:tcW w:w="502" w:type="pct"/>
            <w:tcBorders>
              <w:top w:val="single" w:color="auto" w:sz="4" w:space="0"/>
              <w:left w:val="nil"/>
              <w:bottom w:val="single" w:color="auto" w:sz="4" w:space="0"/>
              <w:right w:val="single" w:color="auto" w:sz="4" w:space="0"/>
            </w:tcBorders>
            <w:vAlign w:val="center"/>
          </w:tcPr>
          <w:p w14:paraId="22C82CE6">
            <w:pPr>
              <w:widowControl w:val="0"/>
              <w:adjustRightInd/>
              <w:snapToGrid/>
              <w:spacing w:after="0"/>
              <w:jc w:val="center"/>
              <w:rPr>
                <w:rFonts w:cs="Times New Roman" w:asciiTheme="minorEastAsia" w:hAnsiTheme="minorEastAsia" w:eastAsiaTheme="minorEastAsia"/>
                <w:kern w:val="2"/>
                <w:sz w:val="24"/>
                <w:szCs w:val="24"/>
              </w:rPr>
            </w:pPr>
          </w:p>
        </w:tc>
        <w:tc>
          <w:tcPr>
            <w:tcW w:w="541" w:type="pct"/>
            <w:tcBorders>
              <w:top w:val="single" w:color="auto" w:sz="4" w:space="0"/>
              <w:left w:val="nil"/>
              <w:bottom w:val="single" w:color="auto" w:sz="4" w:space="0"/>
              <w:right w:val="single" w:color="auto" w:sz="4" w:space="0"/>
            </w:tcBorders>
            <w:vAlign w:val="center"/>
          </w:tcPr>
          <w:p w14:paraId="2263DF9D">
            <w:pPr>
              <w:widowControl w:val="0"/>
              <w:adjustRightInd/>
              <w:snapToGrid/>
              <w:spacing w:after="0"/>
              <w:jc w:val="center"/>
              <w:rPr>
                <w:rFonts w:cs="Times New Roman" w:asciiTheme="minorEastAsia" w:hAnsiTheme="minorEastAsia" w:eastAsiaTheme="minorEastAsia"/>
                <w:kern w:val="2"/>
                <w:sz w:val="24"/>
                <w:szCs w:val="24"/>
              </w:rPr>
            </w:pPr>
          </w:p>
        </w:tc>
        <w:tc>
          <w:tcPr>
            <w:tcW w:w="868" w:type="pct"/>
            <w:tcBorders>
              <w:top w:val="single" w:color="auto" w:sz="4" w:space="0"/>
              <w:left w:val="nil"/>
              <w:bottom w:val="single" w:color="auto" w:sz="4" w:space="0"/>
              <w:right w:val="single" w:color="auto" w:sz="4" w:space="0"/>
            </w:tcBorders>
            <w:vAlign w:val="center"/>
          </w:tcPr>
          <w:p w14:paraId="045EE08E">
            <w:pPr>
              <w:widowControl w:val="0"/>
              <w:adjustRightInd/>
              <w:snapToGrid/>
              <w:spacing w:after="0"/>
              <w:jc w:val="center"/>
              <w:rPr>
                <w:rFonts w:cs="Times New Roman" w:asciiTheme="minorEastAsia" w:hAnsiTheme="minorEastAsia" w:eastAsiaTheme="minorEastAsia"/>
                <w:kern w:val="2"/>
                <w:sz w:val="24"/>
                <w:szCs w:val="24"/>
              </w:rPr>
            </w:pPr>
          </w:p>
        </w:tc>
        <w:tc>
          <w:tcPr>
            <w:tcW w:w="521" w:type="pct"/>
            <w:tcBorders>
              <w:top w:val="single" w:color="auto" w:sz="4" w:space="0"/>
              <w:left w:val="nil"/>
              <w:bottom w:val="single" w:color="auto" w:sz="4" w:space="0"/>
              <w:right w:val="single" w:color="auto" w:sz="4" w:space="0"/>
            </w:tcBorders>
            <w:vAlign w:val="center"/>
          </w:tcPr>
          <w:p w14:paraId="60323D9A">
            <w:pPr>
              <w:widowControl w:val="0"/>
              <w:adjustRightInd/>
              <w:snapToGrid/>
              <w:spacing w:after="0"/>
              <w:jc w:val="center"/>
              <w:rPr>
                <w:rFonts w:cs="Times New Roman" w:asciiTheme="minorEastAsia" w:hAnsiTheme="minorEastAsia" w:eastAsiaTheme="minorEastAsia"/>
                <w:kern w:val="2"/>
                <w:sz w:val="24"/>
                <w:szCs w:val="24"/>
              </w:rPr>
            </w:pPr>
          </w:p>
        </w:tc>
      </w:tr>
      <w:tr w14:paraId="18258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2" w:type="pct"/>
            <w:tcBorders>
              <w:top w:val="single" w:color="auto" w:sz="4" w:space="0"/>
              <w:left w:val="single" w:color="auto" w:sz="4" w:space="0"/>
              <w:bottom w:val="single" w:color="auto" w:sz="4" w:space="0"/>
              <w:right w:val="single" w:color="auto" w:sz="4" w:space="0"/>
            </w:tcBorders>
            <w:vAlign w:val="center"/>
          </w:tcPr>
          <w:p w14:paraId="638D1940">
            <w:pPr>
              <w:widowControl w:val="0"/>
              <w:adjustRightInd/>
              <w:snapToGrid/>
              <w:spacing w:after="0"/>
              <w:jc w:val="center"/>
              <w:rPr>
                <w:rFonts w:cs="Times New Roman" w:asciiTheme="minorEastAsia" w:hAnsiTheme="minorEastAsia" w:eastAsiaTheme="minorEastAsia"/>
                <w:kern w:val="2"/>
                <w:sz w:val="24"/>
                <w:szCs w:val="24"/>
              </w:rPr>
            </w:pPr>
          </w:p>
        </w:tc>
        <w:tc>
          <w:tcPr>
            <w:tcW w:w="452" w:type="pct"/>
            <w:tcBorders>
              <w:top w:val="single" w:color="auto" w:sz="4" w:space="0"/>
              <w:left w:val="nil"/>
              <w:bottom w:val="single" w:color="auto" w:sz="4" w:space="0"/>
              <w:right w:val="single" w:color="auto" w:sz="4" w:space="0"/>
            </w:tcBorders>
            <w:vAlign w:val="center"/>
          </w:tcPr>
          <w:p w14:paraId="5C34F7E6">
            <w:pPr>
              <w:widowControl w:val="0"/>
              <w:adjustRightInd/>
              <w:snapToGrid/>
              <w:spacing w:after="0"/>
              <w:jc w:val="center"/>
              <w:rPr>
                <w:rFonts w:cs="Times New Roman" w:asciiTheme="minorEastAsia" w:hAnsiTheme="minorEastAsia" w:eastAsiaTheme="minorEastAsia"/>
                <w:kern w:val="2"/>
                <w:sz w:val="24"/>
                <w:szCs w:val="24"/>
              </w:rPr>
            </w:pPr>
          </w:p>
        </w:tc>
        <w:tc>
          <w:tcPr>
            <w:tcW w:w="452" w:type="pct"/>
            <w:tcBorders>
              <w:top w:val="single" w:color="auto" w:sz="4" w:space="0"/>
              <w:left w:val="nil"/>
              <w:bottom w:val="single" w:color="auto" w:sz="4" w:space="0"/>
              <w:right w:val="single" w:color="auto" w:sz="4" w:space="0"/>
            </w:tcBorders>
            <w:vAlign w:val="center"/>
          </w:tcPr>
          <w:p w14:paraId="47FE47BC">
            <w:pPr>
              <w:widowControl w:val="0"/>
              <w:adjustRightInd/>
              <w:snapToGrid/>
              <w:spacing w:after="0"/>
              <w:jc w:val="center"/>
              <w:rPr>
                <w:rFonts w:cs="Times New Roman" w:asciiTheme="minorEastAsia" w:hAnsiTheme="minorEastAsia" w:eastAsiaTheme="minorEastAsia"/>
                <w:kern w:val="2"/>
                <w:sz w:val="24"/>
                <w:szCs w:val="24"/>
              </w:rPr>
            </w:pPr>
          </w:p>
        </w:tc>
        <w:tc>
          <w:tcPr>
            <w:tcW w:w="722" w:type="pct"/>
            <w:tcBorders>
              <w:top w:val="single" w:color="auto" w:sz="4" w:space="0"/>
              <w:left w:val="nil"/>
              <w:bottom w:val="single" w:color="auto" w:sz="4" w:space="0"/>
              <w:right w:val="single" w:color="auto" w:sz="4" w:space="0"/>
            </w:tcBorders>
            <w:vAlign w:val="center"/>
          </w:tcPr>
          <w:p w14:paraId="7A38F21F">
            <w:pPr>
              <w:widowControl w:val="0"/>
              <w:adjustRightInd/>
              <w:snapToGrid/>
              <w:spacing w:after="0"/>
              <w:jc w:val="center"/>
              <w:rPr>
                <w:rFonts w:cs="Times New Roman" w:asciiTheme="minorEastAsia" w:hAnsiTheme="minorEastAsia" w:eastAsiaTheme="minorEastAsia"/>
                <w:kern w:val="2"/>
                <w:sz w:val="24"/>
                <w:szCs w:val="24"/>
              </w:rPr>
            </w:pPr>
          </w:p>
        </w:tc>
        <w:tc>
          <w:tcPr>
            <w:tcW w:w="490" w:type="pct"/>
            <w:tcBorders>
              <w:top w:val="single" w:color="auto" w:sz="4" w:space="0"/>
              <w:left w:val="nil"/>
              <w:bottom w:val="single" w:color="auto" w:sz="4" w:space="0"/>
              <w:right w:val="single" w:color="auto" w:sz="4" w:space="0"/>
            </w:tcBorders>
            <w:vAlign w:val="center"/>
          </w:tcPr>
          <w:p w14:paraId="6D404AF7">
            <w:pPr>
              <w:widowControl w:val="0"/>
              <w:adjustRightInd/>
              <w:snapToGrid/>
              <w:spacing w:after="0"/>
              <w:jc w:val="center"/>
              <w:rPr>
                <w:rFonts w:cs="Times New Roman" w:asciiTheme="minorEastAsia" w:hAnsiTheme="minorEastAsia" w:eastAsiaTheme="minorEastAsia"/>
                <w:kern w:val="2"/>
                <w:sz w:val="24"/>
                <w:szCs w:val="24"/>
              </w:rPr>
            </w:pPr>
          </w:p>
        </w:tc>
        <w:tc>
          <w:tcPr>
            <w:tcW w:w="502" w:type="pct"/>
            <w:tcBorders>
              <w:top w:val="single" w:color="auto" w:sz="4" w:space="0"/>
              <w:left w:val="nil"/>
              <w:bottom w:val="single" w:color="auto" w:sz="4" w:space="0"/>
              <w:right w:val="single" w:color="auto" w:sz="4" w:space="0"/>
            </w:tcBorders>
            <w:vAlign w:val="center"/>
          </w:tcPr>
          <w:p w14:paraId="0B1D21A2">
            <w:pPr>
              <w:widowControl w:val="0"/>
              <w:adjustRightInd/>
              <w:snapToGrid/>
              <w:spacing w:after="0"/>
              <w:jc w:val="center"/>
              <w:rPr>
                <w:rFonts w:cs="Times New Roman" w:asciiTheme="minorEastAsia" w:hAnsiTheme="minorEastAsia" w:eastAsiaTheme="minorEastAsia"/>
                <w:kern w:val="2"/>
                <w:sz w:val="24"/>
                <w:szCs w:val="24"/>
              </w:rPr>
            </w:pPr>
          </w:p>
        </w:tc>
        <w:tc>
          <w:tcPr>
            <w:tcW w:w="541" w:type="pct"/>
            <w:tcBorders>
              <w:top w:val="single" w:color="auto" w:sz="4" w:space="0"/>
              <w:left w:val="nil"/>
              <w:bottom w:val="single" w:color="auto" w:sz="4" w:space="0"/>
              <w:right w:val="single" w:color="auto" w:sz="4" w:space="0"/>
            </w:tcBorders>
            <w:vAlign w:val="center"/>
          </w:tcPr>
          <w:p w14:paraId="54E61CED">
            <w:pPr>
              <w:widowControl w:val="0"/>
              <w:adjustRightInd/>
              <w:snapToGrid/>
              <w:spacing w:after="0"/>
              <w:jc w:val="center"/>
              <w:rPr>
                <w:rFonts w:cs="Times New Roman" w:asciiTheme="minorEastAsia" w:hAnsiTheme="minorEastAsia" w:eastAsiaTheme="minorEastAsia"/>
                <w:kern w:val="2"/>
                <w:sz w:val="24"/>
                <w:szCs w:val="24"/>
              </w:rPr>
            </w:pPr>
          </w:p>
        </w:tc>
        <w:tc>
          <w:tcPr>
            <w:tcW w:w="868" w:type="pct"/>
            <w:tcBorders>
              <w:top w:val="single" w:color="auto" w:sz="4" w:space="0"/>
              <w:left w:val="nil"/>
              <w:bottom w:val="single" w:color="auto" w:sz="4" w:space="0"/>
              <w:right w:val="single" w:color="auto" w:sz="4" w:space="0"/>
            </w:tcBorders>
            <w:vAlign w:val="center"/>
          </w:tcPr>
          <w:p w14:paraId="68047BA8">
            <w:pPr>
              <w:widowControl w:val="0"/>
              <w:adjustRightInd/>
              <w:snapToGrid/>
              <w:spacing w:after="0"/>
              <w:jc w:val="center"/>
              <w:rPr>
                <w:rFonts w:cs="Times New Roman" w:asciiTheme="minorEastAsia" w:hAnsiTheme="minorEastAsia" w:eastAsiaTheme="minorEastAsia"/>
                <w:kern w:val="2"/>
                <w:sz w:val="24"/>
                <w:szCs w:val="24"/>
              </w:rPr>
            </w:pPr>
          </w:p>
        </w:tc>
        <w:tc>
          <w:tcPr>
            <w:tcW w:w="521" w:type="pct"/>
            <w:tcBorders>
              <w:top w:val="single" w:color="auto" w:sz="4" w:space="0"/>
              <w:left w:val="nil"/>
              <w:bottom w:val="single" w:color="auto" w:sz="4" w:space="0"/>
              <w:right w:val="single" w:color="auto" w:sz="4" w:space="0"/>
            </w:tcBorders>
            <w:vAlign w:val="center"/>
          </w:tcPr>
          <w:p w14:paraId="339FF0F2">
            <w:pPr>
              <w:widowControl w:val="0"/>
              <w:adjustRightInd/>
              <w:snapToGrid/>
              <w:spacing w:after="0"/>
              <w:jc w:val="center"/>
              <w:rPr>
                <w:rFonts w:cs="Times New Roman" w:asciiTheme="minorEastAsia" w:hAnsiTheme="minorEastAsia" w:eastAsiaTheme="minorEastAsia"/>
                <w:kern w:val="2"/>
                <w:sz w:val="24"/>
                <w:szCs w:val="24"/>
              </w:rPr>
            </w:pPr>
          </w:p>
        </w:tc>
      </w:tr>
      <w:tr w14:paraId="0E1F1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2" w:type="pct"/>
            <w:tcBorders>
              <w:top w:val="single" w:color="auto" w:sz="4" w:space="0"/>
              <w:left w:val="single" w:color="auto" w:sz="4" w:space="0"/>
              <w:bottom w:val="single" w:color="auto" w:sz="4" w:space="0"/>
              <w:right w:val="single" w:color="auto" w:sz="4" w:space="0"/>
            </w:tcBorders>
            <w:vAlign w:val="center"/>
          </w:tcPr>
          <w:p w14:paraId="787FB80F">
            <w:pPr>
              <w:widowControl w:val="0"/>
              <w:adjustRightInd/>
              <w:snapToGrid/>
              <w:spacing w:after="0"/>
              <w:jc w:val="center"/>
              <w:rPr>
                <w:rFonts w:cs="Times New Roman" w:asciiTheme="minorEastAsia" w:hAnsiTheme="minorEastAsia" w:eastAsiaTheme="minorEastAsia"/>
                <w:kern w:val="2"/>
                <w:sz w:val="24"/>
                <w:szCs w:val="24"/>
              </w:rPr>
            </w:pPr>
          </w:p>
        </w:tc>
        <w:tc>
          <w:tcPr>
            <w:tcW w:w="452" w:type="pct"/>
            <w:tcBorders>
              <w:top w:val="single" w:color="auto" w:sz="4" w:space="0"/>
              <w:left w:val="nil"/>
              <w:bottom w:val="single" w:color="auto" w:sz="4" w:space="0"/>
              <w:right w:val="single" w:color="auto" w:sz="4" w:space="0"/>
            </w:tcBorders>
            <w:vAlign w:val="center"/>
          </w:tcPr>
          <w:p w14:paraId="5FAB6542">
            <w:pPr>
              <w:widowControl w:val="0"/>
              <w:adjustRightInd/>
              <w:snapToGrid/>
              <w:spacing w:after="0"/>
              <w:jc w:val="center"/>
              <w:rPr>
                <w:rFonts w:cs="Times New Roman" w:asciiTheme="minorEastAsia" w:hAnsiTheme="minorEastAsia" w:eastAsiaTheme="minorEastAsia"/>
                <w:kern w:val="2"/>
                <w:sz w:val="24"/>
                <w:szCs w:val="24"/>
              </w:rPr>
            </w:pPr>
          </w:p>
        </w:tc>
        <w:tc>
          <w:tcPr>
            <w:tcW w:w="452" w:type="pct"/>
            <w:tcBorders>
              <w:top w:val="single" w:color="auto" w:sz="4" w:space="0"/>
              <w:left w:val="nil"/>
              <w:bottom w:val="single" w:color="auto" w:sz="4" w:space="0"/>
              <w:right w:val="single" w:color="auto" w:sz="4" w:space="0"/>
            </w:tcBorders>
            <w:vAlign w:val="center"/>
          </w:tcPr>
          <w:p w14:paraId="6B85606A">
            <w:pPr>
              <w:widowControl w:val="0"/>
              <w:adjustRightInd/>
              <w:snapToGrid/>
              <w:spacing w:after="0"/>
              <w:jc w:val="center"/>
              <w:rPr>
                <w:rFonts w:cs="Times New Roman" w:asciiTheme="minorEastAsia" w:hAnsiTheme="minorEastAsia" w:eastAsiaTheme="minorEastAsia"/>
                <w:kern w:val="2"/>
                <w:sz w:val="24"/>
                <w:szCs w:val="24"/>
              </w:rPr>
            </w:pPr>
          </w:p>
        </w:tc>
        <w:tc>
          <w:tcPr>
            <w:tcW w:w="722" w:type="pct"/>
            <w:tcBorders>
              <w:top w:val="single" w:color="auto" w:sz="4" w:space="0"/>
              <w:left w:val="nil"/>
              <w:bottom w:val="single" w:color="auto" w:sz="4" w:space="0"/>
              <w:right w:val="single" w:color="auto" w:sz="4" w:space="0"/>
            </w:tcBorders>
            <w:vAlign w:val="center"/>
          </w:tcPr>
          <w:p w14:paraId="74DE415C">
            <w:pPr>
              <w:widowControl w:val="0"/>
              <w:adjustRightInd/>
              <w:snapToGrid/>
              <w:spacing w:after="0"/>
              <w:jc w:val="center"/>
              <w:rPr>
                <w:rFonts w:cs="Times New Roman" w:asciiTheme="minorEastAsia" w:hAnsiTheme="minorEastAsia" w:eastAsiaTheme="minorEastAsia"/>
                <w:kern w:val="2"/>
                <w:sz w:val="24"/>
                <w:szCs w:val="24"/>
              </w:rPr>
            </w:pPr>
          </w:p>
        </w:tc>
        <w:tc>
          <w:tcPr>
            <w:tcW w:w="490" w:type="pct"/>
            <w:tcBorders>
              <w:top w:val="single" w:color="auto" w:sz="4" w:space="0"/>
              <w:left w:val="nil"/>
              <w:bottom w:val="single" w:color="auto" w:sz="4" w:space="0"/>
              <w:right w:val="single" w:color="auto" w:sz="4" w:space="0"/>
            </w:tcBorders>
            <w:vAlign w:val="center"/>
          </w:tcPr>
          <w:p w14:paraId="203FC7E8">
            <w:pPr>
              <w:widowControl w:val="0"/>
              <w:adjustRightInd/>
              <w:snapToGrid/>
              <w:spacing w:after="0"/>
              <w:jc w:val="center"/>
              <w:rPr>
                <w:rFonts w:cs="Times New Roman" w:asciiTheme="minorEastAsia" w:hAnsiTheme="minorEastAsia" w:eastAsiaTheme="minorEastAsia"/>
                <w:kern w:val="2"/>
                <w:sz w:val="24"/>
                <w:szCs w:val="24"/>
              </w:rPr>
            </w:pPr>
          </w:p>
        </w:tc>
        <w:tc>
          <w:tcPr>
            <w:tcW w:w="502" w:type="pct"/>
            <w:tcBorders>
              <w:top w:val="single" w:color="auto" w:sz="4" w:space="0"/>
              <w:left w:val="nil"/>
              <w:bottom w:val="single" w:color="auto" w:sz="4" w:space="0"/>
              <w:right w:val="single" w:color="auto" w:sz="4" w:space="0"/>
            </w:tcBorders>
            <w:vAlign w:val="center"/>
          </w:tcPr>
          <w:p w14:paraId="1D9C851B">
            <w:pPr>
              <w:widowControl w:val="0"/>
              <w:adjustRightInd/>
              <w:snapToGrid/>
              <w:spacing w:after="0"/>
              <w:jc w:val="center"/>
              <w:rPr>
                <w:rFonts w:cs="Times New Roman" w:asciiTheme="minorEastAsia" w:hAnsiTheme="minorEastAsia" w:eastAsiaTheme="minorEastAsia"/>
                <w:kern w:val="2"/>
                <w:sz w:val="24"/>
                <w:szCs w:val="24"/>
              </w:rPr>
            </w:pPr>
          </w:p>
        </w:tc>
        <w:tc>
          <w:tcPr>
            <w:tcW w:w="541" w:type="pct"/>
            <w:tcBorders>
              <w:top w:val="single" w:color="auto" w:sz="4" w:space="0"/>
              <w:left w:val="nil"/>
              <w:bottom w:val="single" w:color="auto" w:sz="4" w:space="0"/>
              <w:right w:val="single" w:color="auto" w:sz="4" w:space="0"/>
            </w:tcBorders>
            <w:vAlign w:val="center"/>
          </w:tcPr>
          <w:p w14:paraId="1B11D622">
            <w:pPr>
              <w:widowControl w:val="0"/>
              <w:adjustRightInd/>
              <w:snapToGrid/>
              <w:spacing w:after="0"/>
              <w:jc w:val="center"/>
              <w:rPr>
                <w:rFonts w:cs="Times New Roman" w:asciiTheme="minorEastAsia" w:hAnsiTheme="minorEastAsia" w:eastAsiaTheme="minorEastAsia"/>
                <w:kern w:val="2"/>
                <w:sz w:val="24"/>
                <w:szCs w:val="24"/>
              </w:rPr>
            </w:pPr>
          </w:p>
        </w:tc>
        <w:tc>
          <w:tcPr>
            <w:tcW w:w="868" w:type="pct"/>
            <w:tcBorders>
              <w:top w:val="single" w:color="auto" w:sz="4" w:space="0"/>
              <w:left w:val="nil"/>
              <w:bottom w:val="single" w:color="auto" w:sz="4" w:space="0"/>
              <w:right w:val="single" w:color="auto" w:sz="4" w:space="0"/>
            </w:tcBorders>
            <w:vAlign w:val="center"/>
          </w:tcPr>
          <w:p w14:paraId="6F536D30">
            <w:pPr>
              <w:widowControl w:val="0"/>
              <w:adjustRightInd/>
              <w:snapToGrid/>
              <w:spacing w:after="0"/>
              <w:jc w:val="center"/>
              <w:rPr>
                <w:rFonts w:cs="Times New Roman" w:asciiTheme="minorEastAsia" w:hAnsiTheme="minorEastAsia" w:eastAsiaTheme="minorEastAsia"/>
                <w:kern w:val="2"/>
                <w:sz w:val="24"/>
                <w:szCs w:val="24"/>
              </w:rPr>
            </w:pPr>
          </w:p>
        </w:tc>
        <w:tc>
          <w:tcPr>
            <w:tcW w:w="521" w:type="pct"/>
            <w:tcBorders>
              <w:top w:val="single" w:color="auto" w:sz="4" w:space="0"/>
              <w:left w:val="nil"/>
              <w:bottom w:val="single" w:color="auto" w:sz="4" w:space="0"/>
              <w:right w:val="single" w:color="auto" w:sz="4" w:space="0"/>
            </w:tcBorders>
            <w:vAlign w:val="center"/>
          </w:tcPr>
          <w:p w14:paraId="2F0349B9">
            <w:pPr>
              <w:widowControl w:val="0"/>
              <w:adjustRightInd/>
              <w:snapToGrid/>
              <w:spacing w:after="0"/>
              <w:jc w:val="center"/>
              <w:rPr>
                <w:rFonts w:cs="Times New Roman" w:asciiTheme="minorEastAsia" w:hAnsiTheme="minorEastAsia" w:eastAsiaTheme="minorEastAsia"/>
                <w:kern w:val="2"/>
                <w:sz w:val="24"/>
                <w:szCs w:val="24"/>
              </w:rPr>
            </w:pPr>
          </w:p>
        </w:tc>
      </w:tr>
      <w:tr w14:paraId="145D1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2" w:type="pct"/>
            <w:tcBorders>
              <w:top w:val="single" w:color="auto" w:sz="4" w:space="0"/>
              <w:left w:val="single" w:color="auto" w:sz="4" w:space="0"/>
              <w:bottom w:val="single" w:color="auto" w:sz="4" w:space="0"/>
              <w:right w:val="single" w:color="auto" w:sz="4" w:space="0"/>
            </w:tcBorders>
            <w:vAlign w:val="center"/>
          </w:tcPr>
          <w:p w14:paraId="2CE3E4A1">
            <w:pPr>
              <w:widowControl w:val="0"/>
              <w:adjustRightInd/>
              <w:snapToGrid/>
              <w:spacing w:after="0"/>
              <w:jc w:val="center"/>
              <w:rPr>
                <w:rFonts w:cs="Times New Roman" w:asciiTheme="minorEastAsia" w:hAnsiTheme="minorEastAsia" w:eastAsiaTheme="minorEastAsia"/>
                <w:kern w:val="2"/>
                <w:sz w:val="24"/>
                <w:szCs w:val="24"/>
              </w:rPr>
            </w:pPr>
          </w:p>
        </w:tc>
        <w:tc>
          <w:tcPr>
            <w:tcW w:w="452" w:type="pct"/>
            <w:tcBorders>
              <w:top w:val="single" w:color="auto" w:sz="4" w:space="0"/>
              <w:left w:val="nil"/>
              <w:bottom w:val="single" w:color="auto" w:sz="4" w:space="0"/>
              <w:right w:val="single" w:color="auto" w:sz="4" w:space="0"/>
            </w:tcBorders>
            <w:vAlign w:val="center"/>
          </w:tcPr>
          <w:p w14:paraId="24557000">
            <w:pPr>
              <w:widowControl w:val="0"/>
              <w:adjustRightInd/>
              <w:snapToGrid/>
              <w:spacing w:after="0"/>
              <w:jc w:val="center"/>
              <w:rPr>
                <w:rFonts w:cs="Times New Roman" w:asciiTheme="minorEastAsia" w:hAnsiTheme="minorEastAsia" w:eastAsiaTheme="minorEastAsia"/>
                <w:kern w:val="2"/>
                <w:sz w:val="24"/>
                <w:szCs w:val="24"/>
              </w:rPr>
            </w:pPr>
          </w:p>
        </w:tc>
        <w:tc>
          <w:tcPr>
            <w:tcW w:w="452" w:type="pct"/>
            <w:tcBorders>
              <w:top w:val="single" w:color="auto" w:sz="4" w:space="0"/>
              <w:left w:val="nil"/>
              <w:bottom w:val="single" w:color="auto" w:sz="4" w:space="0"/>
              <w:right w:val="single" w:color="auto" w:sz="4" w:space="0"/>
            </w:tcBorders>
            <w:vAlign w:val="center"/>
          </w:tcPr>
          <w:p w14:paraId="227ACEFC">
            <w:pPr>
              <w:widowControl w:val="0"/>
              <w:adjustRightInd/>
              <w:snapToGrid/>
              <w:spacing w:after="0"/>
              <w:jc w:val="center"/>
              <w:rPr>
                <w:rFonts w:cs="Times New Roman" w:asciiTheme="minorEastAsia" w:hAnsiTheme="minorEastAsia" w:eastAsiaTheme="minorEastAsia"/>
                <w:kern w:val="2"/>
                <w:sz w:val="24"/>
                <w:szCs w:val="24"/>
              </w:rPr>
            </w:pPr>
          </w:p>
        </w:tc>
        <w:tc>
          <w:tcPr>
            <w:tcW w:w="722" w:type="pct"/>
            <w:tcBorders>
              <w:top w:val="single" w:color="auto" w:sz="4" w:space="0"/>
              <w:left w:val="nil"/>
              <w:bottom w:val="single" w:color="auto" w:sz="4" w:space="0"/>
              <w:right w:val="single" w:color="auto" w:sz="4" w:space="0"/>
            </w:tcBorders>
            <w:vAlign w:val="center"/>
          </w:tcPr>
          <w:p w14:paraId="2ECD6D55">
            <w:pPr>
              <w:widowControl w:val="0"/>
              <w:adjustRightInd/>
              <w:snapToGrid/>
              <w:spacing w:after="0"/>
              <w:jc w:val="center"/>
              <w:rPr>
                <w:rFonts w:cs="Times New Roman" w:asciiTheme="minorEastAsia" w:hAnsiTheme="minorEastAsia" w:eastAsiaTheme="minorEastAsia"/>
                <w:kern w:val="2"/>
                <w:sz w:val="24"/>
                <w:szCs w:val="24"/>
              </w:rPr>
            </w:pPr>
          </w:p>
        </w:tc>
        <w:tc>
          <w:tcPr>
            <w:tcW w:w="490" w:type="pct"/>
            <w:tcBorders>
              <w:top w:val="single" w:color="auto" w:sz="4" w:space="0"/>
              <w:left w:val="nil"/>
              <w:bottom w:val="single" w:color="auto" w:sz="4" w:space="0"/>
              <w:right w:val="single" w:color="auto" w:sz="4" w:space="0"/>
            </w:tcBorders>
            <w:vAlign w:val="center"/>
          </w:tcPr>
          <w:p w14:paraId="40AF078D">
            <w:pPr>
              <w:widowControl w:val="0"/>
              <w:adjustRightInd/>
              <w:snapToGrid/>
              <w:spacing w:after="0"/>
              <w:jc w:val="center"/>
              <w:rPr>
                <w:rFonts w:cs="Times New Roman" w:asciiTheme="minorEastAsia" w:hAnsiTheme="minorEastAsia" w:eastAsiaTheme="minorEastAsia"/>
                <w:kern w:val="2"/>
                <w:sz w:val="24"/>
                <w:szCs w:val="24"/>
              </w:rPr>
            </w:pPr>
          </w:p>
        </w:tc>
        <w:tc>
          <w:tcPr>
            <w:tcW w:w="502" w:type="pct"/>
            <w:tcBorders>
              <w:top w:val="single" w:color="auto" w:sz="4" w:space="0"/>
              <w:left w:val="nil"/>
              <w:bottom w:val="single" w:color="auto" w:sz="4" w:space="0"/>
              <w:right w:val="single" w:color="auto" w:sz="4" w:space="0"/>
            </w:tcBorders>
            <w:vAlign w:val="center"/>
          </w:tcPr>
          <w:p w14:paraId="36C68C96">
            <w:pPr>
              <w:widowControl w:val="0"/>
              <w:adjustRightInd/>
              <w:snapToGrid/>
              <w:spacing w:after="0"/>
              <w:jc w:val="center"/>
              <w:rPr>
                <w:rFonts w:cs="Times New Roman" w:asciiTheme="minorEastAsia" w:hAnsiTheme="minorEastAsia" w:eastAsiaTheme="minorEastAsia"/>
                <w:kern w:val="2"/>
                <w:sz w:val="24"/>
                <w:szCs w:val="24"/>
              </w:rPr>
            </w:pPr>
          </w:p>
        </w:tc>
        <w:tc>
          <w:tcPr>
            <w:tcW w:w="541" w:type="pct"/>
            <w:tcBorders>
              <w:top w:val="single" w:color="auto" w:sz="4" w:space="0"/>
              <w:left w:val="nil"/>
              <w:bottom w:val="single" w:color="auto" w:sz="4" w:space="0"/>
              <w:right w:val="single" w:color="auto" w:sz="4" w:space="0"/>
            </w:tcBorders>
            <w:vAlign w:val="center"/>
          </w:tcPr>
          <w:p w14:paraId="085E033E">
            <w:pPr>
              <w:widowControl w:val="0"/>
              <w:adjustRightInd/>
              <w:snapToGrid/>
              <w:spacing w:after="0"/>
              <w:jc w:val="center"/>
              <w:rPr>
                <w:rFonts w:cs="Times New Roman" w:asciiTheme="minorEastAsia" w:hAnsiTheme="minorEastAsia" w:eastAsiaTheme="minorEastAsia"/>
                <w:kern w:val="2"/>
                <w:sz w:val="24"/>
                <w:szCs w:val="24"/>
              </w:rPr>
            </w:pPr>
          </w:p>
        </w:tc>
        <w:tc>
          <w:tcPr>
            <w:tcW w:w="868" w:type="pct"/>
            <w:tcBorders>
              <w:top w:val="single" w:color="auto" w:sz="4" w:space="0"/>
              <w:left w:val="nil"/>
              <w:bottom w:val="single" w:color="auto" w:sz="4" w:space="0"/>
              <w:right w:val="single" w:color="auto" w:sz="4" w:space="0"/>
            </w:tcBorders>
            <w:vAlign w:val="center"/>
          </w:tcPr>
          <w:p w14:paraId="24CCBFB8">
            <w:pPr>
              <w:widowControl w:val="0"/>
              <w:adjustRightInd/>
              <w:snapToGrid/>
              <w:spacing w:after="0"/>
              <w:jc w:val="center"/>
              <w:rPr>
                <w:rFonts w:cs="Times New Roman" w:asciiTheme="minorEastAsia" w:hAnsiTheme="minorEastAsia" w:eastAsiaTheme="minorEastAsia"/>
                <w:kern w:val="2"/>
                <w:sz w:val="24"/>
                <w:szCs w:val="24"/>
              </w:rPr>
            </w:pPr>
          </w:p>
        </w:tc>
        <w:tc>
          <w:tcPr>
            <w:tcW w:w="521" w:type="pct"/>
            <w:tcBorders>
              <w:top w:val="single" w:color="auto" w:sz="4" w:space="0"/>
              <w:left w:val="nil"/>
              <w:bottom w:val="single" w:color="auto" w:sz="4" w:space="0"/>
              <w:right w:val="single" w:color="auto" w:sz="4" w:space="0"/>
            </w:tcBorders>
            <w:vAlign w:val="center"/>
          </w:tcPr>
          <w:p w14:paraId="79C8B077">
            <w:pPr>
              <w:widowControl w:val="0"/>
              <w:adjustRightInd/>
              <w:snapToGrid/>
              <w:spacing w:after="0"/>
              <w:jc w:val="center"/>
              <w:rPr>
                <w:rFonts w:cs="Times New Roman" w:asciiTheme="minorEastAsia" w:hAnsiTheme="minorEastAsia" w:eastAsiaTheme="minorEastAsia"/>
                <w:kern w:val="2"/>
                <w:sz w:val="24"/>
                <w:szCs w:val="24"/>
              </w:rPr>
            </w:pPr>
          </w:p>
        </w:tc>
      </w:tr>
      <w:tr w14:paraId="1A32D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2" w:type="pct"/>
            <w:tcBorders>
              <w:top w:val="single" w:color="auto" w:sz="4" w:space="0"/>
              <w:left w:val="single" w:color="auto" w:sz="4" w:space="0"/>
              <w:bottom w:val="single" w:color="auto" w:sz="4" w:space="0"/>
              <w:right w:val="single" w:color="auto" w:sz="4" w:space="0"/>
            </w:tcBorders>
            <w:vAlign w:val="center"/>
          </w:tcPr>
          <w:p w14:paraId="0CB19D05">
            <w:pPr>
              <w:widowControl w:val="0"/>
              <w:adjustRightInd/>
              <w:snapToGrid/>
              <w:spacing w:after="0"/>
              <w:jc w:val="center"/>
              <w:rPr>
                <w:rFonts w:cs="Times New Roman" w:asciiTheme="minorEastAsia" w:hAnsiTheme="minorEastAsia" w:eastAsiaTheme="minorEastAsia"/>
                <w:kern w:val="2"/>
                <w:sz w:val="24"/>
                <w:szCs w:val="24"/>
              </w:rPr>
            </w:pPr>
          </w:p>
        </w:tc>
        <w:tc>
          <w:tcPr>
            <w:tcW w:w="452" w:type="pct"/>
            <w:tcBorders>
              <w:top w:val="single" w:color="auto" w:sz="4" w:space="0"/>
              <w:left w:val="nil"/>
              <w:bottom w:val="single" w:color="auto" w:sz="4" w:space="0"/>
              <w:right w:val="single" w:color="auto" w:sz="4" w:space="0"/>
            </w:tcBorders>
            <w:vAlign w:val="center"/>
          </w:tcPr>
          <w:p w14:paraId="7DB6A653">
            <w:pPr>
              <w:widowControl w:val="0"/>
              <w:adjustRightInd/>
              <w:snapToGrid/>
              <w:spacing w:after="0"/>
              <w:jc w:val="center"/>
              <w:rPr>
                <w:rFonts w:cs="Times New Roman" w:asciiTheme="minorEastAsia" w:hAnsiTheme="minorEastAsia" w:eastAsiaTheme="minorEastAsia"/>
                <w:kern w:val="2"/>
                <w:sz w:val="24"/>
                <w:szCs w:val="24"/>
              </w:rPr>
            </w:pPr>
          </w:p>
        </w:tc>
        <w:tc>
          <w:tcPr>
            <w:tcW w:w="452" w:type="pct"/>
            <w:tcBorders>
              <w:top w:val="single" w:color="auto" w:sz="4" w:space="0"/>
              <w:left w:val="nil"/>
              <w:bottom w:val="single" w:color="auto" w:sz="4" w:space="0"/>
              <w:right w:val="single" w:color="auto" w:sz="4" w:space="0"/>
            </w:tcBorders>
            <w:vAlign w:val="center"/>
          </w:tcPr>
          <w:p w14:paraId="44409071">
            <w:pPr>
              <w:widowControl w:val="0"/>
              <w:adjustRightInd/>
              <w:snapToGrid/>
              <w:spacing w:after="0"/>
              <w:jc w:val="center"/>
              <w:rPr>
                <w:rFonts w:cs="Times New Roman" w:asciiTheme="minorEastAsia" w:hAnsiTheme="minorEastAsia" w:eastAsiaTheme="minorEastAsia"/>
                <w:kern w:val="2"/>
                <w:sz w:val="24"/>
                <w:szCs w:val="24"/>
              </w:rPr>
            </w:pPr>
          </w:p>
        </w:tc>
        <w:tc>
          <w:tcPr>
            <w:tcW w:w="722" w:type="pct"/>
            <w:tcBorders>
              <w:top w:val="single" w:color="auto" w:sz="4" w:space="0"/>
              <w:left w:val="nil"/>
              <w:bottom w:val="single" w:color="auto" w:sz="4" w:space="0"/>
              <w:right w:val="single" w:color="auto" w:sz="4" w:space="0"/>
            </w:tcBorders>
            <w:vAlign w:val="center"/>
          </w:tcPr>
          <w:p w14:paraId="39EFA902">
            <w:pPr>
              <w:widowControl w:val="0"/>
              <w:adjustRightInd/>
              <w:snapToGrid/>
              <w:spacing w:after="0"/>
              <w:jc w:val="center"/>
              <w:rPr>
                <w:rFonts w:cs="Times New Roman" w:asciiTheme="minorEastAsia" w:hAnsiTheme="minorEastAsia" w:eastAsiaTheme="minorEastAsia"/>
                <w:kern w:val="2"/>
                <w:sz w:val="24"/>
                <w:szCs w:val="24"/>
              </w:rPr>
            </w:pPr>
          </w:p>
        </w:tc>
        <w:tc>
          <w:tcPr>
            <w:tcW w:w="490" w:type="pct"/>
            <w:tcBorders>
              <w:top w:val="single" w:color="auto" w:sz="4" w:space="0"/>
              <w:left w:val="nil"/>
              <w:bottom w:val="single" w:color="auto" w:sz="4" w:space="0"/>
              <w:right w:val="single" w:color="auto" w:sz="4" w:space="0"/>
            </w:tcBorders>
            <w:vAlign w:val="center"/>
          </w:tcPr>
          <w:p w14:paraId="75C2D163">
            <w:pPr>
              <w:widowControl w:val="0"/>
              <w:adjustRightInd/>
              <w:snapToGrid/>
              <w:spacing w:after="0"/>
              <w:jc w:val="center"/>
              <w:rPr>
                <w:rFonts w:cs="Times New Roman" w:asciiTheme="minorEastAsia" w:hAnsiTheme="minorEastAsia" w:eastAsiaTheme="minorEastAsia"/>
                <w:kern w:val="2"/>
                <w:sz w:val="24"/>
                <w:szCs w:val="24"/>
              </w:rPr>
            </w:pPr>
          </w:p>
        </w:tc>
        <w:tc>
          <w:tcPr>
            <w:tcW w:w="502" w:type="pct"/>
            <w:tcBorders>
              <w:top w:val="single" w:color="auto" w:sz="4" w:space="0"/>
              <w:left w:val="nil"/>
              <w:bottom w:val="single" w:color="auto" w:sz="4" w:space="0"/>
              <w:right w:val="single" w:color="auto" w:sz="4" w:space="0"/>
            </w:tcBorders>
            <w:vAlign w:val="center"/>
          </w:tcPr>
          <w:p w14:paraId="187B8AD0">
            <w:pPr>
              <w:widowControl w:val="0"/>
              <w:adjustRightInd/>
              <w:snapToGrid/>
              <w:spacing w:after="0"/>
              <w:jc w:val="center"/>
              <w:rPr>
                <w:rFonts w:cs="Times New Roman" w:asciiTheme="minorEastAsia" w:hAnsiTheme="minorEastAsia" w:eastAsiaTheme="minorEastAsia"/>
                <w:kern w:val="2"/>
                <w:sz w:val="24"/>
                <w:szCs w:val="24"/>
              </w:rPr>
            </w:pPr>
          </w:p>
        </w:tc>
        <w:tc>
          <w:tcPr>
            <w:tcW w:w="541" w:type="pct"/>
            <w:tcBorders>
              <w:top w:val="single" w:color="auto" w:sz="4" w:space="0"/>
              <w:left w:val="nil"/>
              <w:bottom w:val="single" w:color="auto" w:sz="4" w:space="0"/>
              <w:right w:val="single" w:color="auto" w:sz="4" w:space="0"/>
            </w:tcBorders>
            <w:vAlign w:val="center"/>
          </w:tcPr>
          <w:p w14:paraId="40BC9197">
            <w:pPr>
              <w:widowControl w:val="0"/>
              <w:adjustRightInd/>
              <w:snapToGrid/>
              <w:spacing w:after="0"/>
              <w:jc w:val="center"/>
              <w:rPr>
                <w:rFonts w:cs="Times New Roman" w:asciiTheme="minorEastAsia" w:hAnsiTheme="minorEastAsia" w:eastAsiaTheme="minorEastAsia"/>
                <w:kern w:val="2"/>
                <w:sz w:val="24"/>
                <w:szCs w:val="24"/>
              </w:rPr>
            </w:pPr>
          </w:p>
        </w:tc>
        <w:tc>
          <w:tcPr>
            <w:tcW w:w="868" w:type="pct"/>
            <w:tcBorders>
              <w:top w:val="single" w:color="auto" w:sz="4" w:space="0"/>
              <w:left w:val="nil"/>
              <w:bottom w:val="single" w:color="auto" w:sz="4" w:space="0"/>
              <w:right w:val="single" w:color="auto" w:sz="4" w:space="0"/>
            </w:tcBorders>
            <w:vAlign w:val="center"/>
          </w:tcPr>
          <w:p w14:paraId="6C72E4E8">
            <w:pPr>
              <w:widowControl w:val="0"/>
              <w:adjustRightInd/>
              <w:snapToGrid/>
              <w:spacing w:after="0"/>
              <w:jc w:val="center"/>
              <w:rPr>
                <w:rFonts w:cs="Times New Roman" w:asciiTheme="minorEastAsia" w:hAnsiTheme="minorEastAsia" w:eastAsiaTheme="minorEastAsia"/>
                <w:kern w:val="2"/>
                <w:sz w:val="24"/>
                <w:szCs w:val="24"/>
              </w:rPr>
            </w:pPr>
          </w:p>
        </w:tc>
        <w:tc>
          <w:tcPr>
            <w:tcW w:w="521" w:type="pct"/>
            <w:tcBorders>
              <w:top w:val="single" w:color="auto" w:sz="4" w:space="0"/>
              <w:left w:val="nil"/>
              <w:bottom w:val="single" w:color="auto" w:sz="4" w:space="0"/>
              <w:right w:val="single" w:color="auto" w:sz="4" w:space="0"/>
            </w:tcBorders>
            <w:vAlign w:val="center"/>
          </w:tcPr>
          <w:p w14:paraId="03B41E12">
            <w:pPr>
              <w:widowControl w:val="0"/>
              <w:adjustRightInd/>
              <w:snapToGrid/>
              <w:spacing w:after="0"/>
              <w:jc w:val="center"/>
              <w:rPr>
                <w:rFonts w:cs="Times New Roman" w:asciiTheme="minorEastAsia" w:hAnsiTheme="minorEastAsia" w:eastAsiaTheme="minorEastAsia"/>
                <w:kern w:val="2"/>
                <w:sz w:val="24"/>
                <w:szCs w:val="24"/>
              </w:rPr>
            </w:pPr>
          </w:p>
        </w:tc>
      </w:tr>
      <w:tr w14:paraId="42197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2" w:type="pct"/>
            <w:tcBorders>
              <w:top w:val="single" w:color="auto" w:sz="4" w:space="0"/>
              <w:left w:val="single" w:color="auto" w:sz="4" w:space="0"/>
              <w:bottom w:val="single" w:color="auto" w:sz="4" w:space="0"/>
              <w:right w:val="single" w:color="auto" w:sz="4" w:space="0"/>
            </w:tcBorders>
            <w:vAlign w:val="center"/>
          </w:tcPr>
          <w:p w14:paraId="696E1085">
            <w:pPr>
              <w:widowControl w:val="0"/>
              <w:adjustRightInd/>
              <w:snapToGrid/>
              <w:spacing w:after="0"/>
              <w:jc w:val="center"/>
              <w:rPr>
                <w:rFonts w:cs="Times New Roman" w:asciiTheme="minorEastAsia" w:hAnsiTheme="minorEastAsia" w:eastAsiaTheme="minorEastAsia"/>
                <w:kern w:val="2"/>
                <w:sz w:val="24"/>
                <w:szCs w:val="24"/>
              </w:rPr>
            </w:pPr>
          </w:p>
        </w:tc>
        <w:tc>
          <w:tcPr>
            <w:tcW w:w="452" w:type="pct"/>
            <w:tcBorders>
              <w:top w:val="single" w:color="auto" w:sz="4" w:space="0"/>
              <w:left w:val="nil"/>
              <w:bottom w:val="single" w:color="auto" w:sz="4" w:space="0"/>
              <w:right w:val="single" w:color="auto" w:sz="4" w:space="0"/>
            </w:tcBorders>
            <w:vAlign w:val="center"/>
          </w:tcPr>
          <w:p w14:paraId="60F7A2B5">
            <w:pPr>
              <w:widowControl w:val="0"/>
              <w:adjustRightInd/>
              <w:snapToGrid/>
              <w:spacing w:after="0"/>
              <w:jc w:val="center"/>
              <w:rPr>
                <w:rFonts w:cs="Times New Roman" w:asciiTheme="minorEastAsia" w:hAnsiTheme="minorEastAsia" w:eastAsiaTheme="minorEastAsia"/>
                <w:kern w:val="2"/>
                <w:sz w:val="24"/>
                <w:szCs w:val="24"/>
              </w:rPr>
            </w:pPr>
          </w:p>
        </w:tc>
        <w:tc>
          <w:tcPr>
            <w:tcW w:w="452" w:type="pct"/>
            <w:tcBorders>
              <w:top w:val="single" w:color="auto" w:sz="4" w:space="0"/>
              <w:left w:val="nil"/>
              <w:bottom w:val="single" w:color="auto" w:sz="4" w:space="0"/>
              <w:right w:val="single" w:color="auto" w:sz="4" w:space="0"/>
            </w:tcBorders>
            <w:vAlign w:val="center"/>
          </w:tcPr>
          <w:p w14:paraId="59FE3297">
            <w:pPr>
              <w:widowControl w:val="0"/>
              <w:adjustRightInd/>
              <w:snapToGrid/>
              <w:spacing w:after="0"/>
              <w:jc w:val="center"/>
              <w:rPr>
                <w:rFonts w:cs="Times New Roman" w:asciiTheme="minorEastAsia" w:hAnsiTheme="minorEastAsia" w:eastAsiaTheme="minorEastAsia"/>
                <w:kern w:val="2"/>
                <w:sz w:val="24"/>
                <w:szCs w:val="24"/>
              </w:rPr>
            </w:pPr>
          </w:p>
        </w:tc>
        <w:tc>
          <w:tcPr>
            <w:tcW w:w="722" w:type="pct"/>
            <w:tcBorders>
              <w:top w:val="single" w:color="auto" w:sz="4" w:space="0"/>
              <w:left w:val="nil"/>
              <w:bottom w:val="single" w:color="auto" w:sz="4" w:space="0"/>
              <w:right w:val="single" w:color="auto" w:sz="4" w:space="0"/>
            </w:tcBorders>
            <w:vAlign w:val="center"/>
          </w:tcPr>
          <w:p w14:paraId="414C93AC">
            <w:pPr>
              <w:widowControl w:val="0"/>
              <w:adjustRightInd/>
              <w:snapToGrid/>
              <w:spacing w:after="0"/>
              <w:jc w:val="center"/>
              <w:rPr>
                <w:rFonts w:cs="Times New Roman" w:asciiTheme="minorEastAsia" w:hAnsiTheme="minorEastAsia" w:eastAsiaTheme="minorEastAsia"/>
                <w:kern w:val="2"/>
                <w:sz w:val="24"/>
                <w:szCs w:val="24"/>
              </w:rPr>
            </w:pPr>
          </w:p>
        </w:tc>
        <w:tc>
          <w:tcPr>
            <w:tcW w:w="490" w:type="pct"/>
            <w:tcBorders>
              <w:top w:val="single" w:color="auto" w:sz="4" w:space="0"/>
              <w:left w:val="nil"/>
              <w:bottom w:val="single" w:color="auto" w:sz="4" w:space="0"/>
              <w:right w:val="single" w:color="auto" w:sz="4" w:space="0"/>
            </w:tcBorders>
            <w:vAlign w:val="center"/>
          </w:tcPr>
          <w:p w14:paraId="123A8AFE">
            <w:pPr>
              <w:widowControl w:val="0"/>
              <w:adjustRightInd/>
              <w:snapToGrid/>
              <w:spacing w:after="0"/>
              <w:jc w:val="center"/>
              <w:rPr>
                <w:rFonts w:cs="Times New Roman" w:asciiTheme="minorEastAsia" w:hAnsiTheme="minorEastAsia" w:eastAsiaTheme="minorEastAsia"/>
                <w:kern w:val="2"/>
                <w:sz w:val="24"/>
                <w:szCs w:val="24"/>
              </w:rPr>
            </w:pPr>
          </w:p>
        </w:tc>
        <w:tc>
          <w:tcPr>
            <w:tcW w:w="502" w:type="pct"/>
            <w:tcBorders>
              <w:top w:val="single" w:color="auto" w:sz="4" w:space="0"/>
              <w:left w:val="nil"/>
              <w:bottom w:val="single" w:color="auto" w:sz="4" w:space="0"/>
              <w:right w:val="single" w:color="auto" w:sz="4" w:space="0"/>
            </w:tcBorders>
            <w:vAlign w:val="center"/>
          </w:tcPr>
          <w:p w14:paraId="00B1B0C4">
            <w:pPr>
              <w:widowControl w:val="0"/>
              <w:adjustRightInd/>
              <w:snapToGrid/>
              <w:spacing w:after="0"/>
              <w:jc w:val="center"/>
              <w:rPr>
                <w:rFonts w:cs="Times New Roman" w:asciiTheme="minorEastAsia" w:hAnsiTheme="minorEastAsia" w:eastAsiaTheme="minorEastAsia"/>
                <w:kern w:val="2"/>
                <w:sz w:val="24"/>
                <w:szCs w:val="24"/>
              </w:rPr>
            </w:pPr>
          </w:p>
        </w:tc>
        <w:tc>
          <w:tcPr>
            <w:tcW w:w="541" w:type="pct"/>
            <w:tcBorders>
              <w:top w:val="single" w:color="auto" w:sz="4" w:space="0"/>
              <w:left w:val="nil"/>
              <w:bottom w:val="single" w:color="auto" w:sz="4" w:space="0"/>
              <w:right w:val="single" w:color="auto" w:sz="4" w:space="0"/>
            </w:tcBorders>
            <w:vAlign w:val="center"/>
          </w:tcPr>
          <w:p w14:paraId="0448ED0D">
            <w:pPr>
              <w:widowControl w:val="0"/>
              <w:adjustRightInd/>
              <w:snapToGrid/>
              <w:spacing w:after="0"/>
              <w:jc w:val="center"/>
              <w:rPr>
                <w:rFonts w:cs="Times New Roman" w:asciiTheme="minorEastAsia" w:hAnsiTheme="minorEastAsia" w:eastAsiaTheme="minorEastAsia"/>
                <w:kern w:val="2"/>
                <w:sz w:val="24"/>
                <w:szCs w:val="24"/>
              </w:rPr>
            </w:pPr>
          </w:p>
        </w:tc>
        <w:tc>
          <w:tcPr>
            <w:tcW w:w="868" w:type="pct"/>
            <w:tcBorders>
              <w:top w:val="single" w:color="auto" w:sz="4" w:space="0"/>
              <w:left w:val="nil"/>
              <w:bottom w:val="single" w:color="auto" w:sz="4" w:space="0"/>
              <w:right w:val="single" w:color="auto" w:sz="4" w:space="0"/>
            </w:tcBorders>
            <w:vAlign w:val="center"/>
          </w:tcPr>
          <w:p w14:paraId="7EEEBC63">
            <w:pPr>
              <w:widowControl w:val="0"/>
              <w:adjustRightInd/>
              <w:snapToGrid/>
              <w:spacing w:after="0"/>
              <w:jc w:val="center"/>
              <w:rPr>
                <w:rFonts w:cs="Times New Roman" w:asciiTheme="minorEastAsia" w:hAnsiTheme="minorEastAsia" w:eastAsiaTheme="minorEastAsia"/>
                <w:kern w:val="2"/>
                <w:sz w:val="24"/>
                <w:szCs w:val="24"/>
              </w:rPr>
            </w:pPr>
          </w:p>
        </w:tc>
        <w:tc>
          <w:tcPr>
            <w:tcW w:w="521" w:type="pct"/>
            <w:tcBorders>
              <w:top w:val="single" w:color="auto" w:sz="4" w:space="0"/>
              <w:left w:val="nil"/>
              <w:bottom w:val="single" w:color="auto" w:sz="4" w:space="0"/>
              <w:right w:val="single" w:color="auto" w:sz="4" w:space="0"/>
            </w:tcBorders>
            <w:vAlign w:val="center"/>
          </w:tcPr>
          <w:p w14:paraId="526572B7">
            <w:pPr>
              <w:widowControl w:val="0"/>
              <w:adjustRightInd/>
              <w:snapToGrid/>
              <w:spacing w:after="0"/>
              <w:jc w:val="center"/>
              <w:rPr>
                <w:rFonts w:cs="Times New Roman" w:asciiTheme="minorEastAsia" w:hAnsiTheme="minorEastAsia" w:eastAsiaTheme="minorEastAsia"/>
                <w:kern w:val="2"/>
                <w:sz w:val="24"/>
                <w:szCs w:val="24"/>
              </w:rPr>
            </w:pPr>
          </w:p>
        </w:tc>
      </w:tr>
      <w:tr w14:paraId="0FC15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2" w:type="pct"/>
            <w:tcBorders>
              <w:top w:val="single" w:color="auto" w:sz="4" w:space="0"/>
              <w:left w:val="single" w:color="auto" w:sz="4" w:space="0"/>
              <w:bottom w:val="single" w:color="auto" w:sz="4" w:space="0"/>
              <w:right w:val="single" w:color="auto" w:sz="4" w:space="0"/>
            </w:tcBorders>
            <w:vAlign w:val="center"/>
          </w:tcPr>
          <w:p w14:paraId="6C470C03">
            <w:pPr>
              <w:widowControl w:val="0"/>
              <w:adjustRightInd/>
              <w:snapToGrid/>
              <w:spacing w:after="0"/>
              <w:jc w:val="center"/>
              <w:rPr>
                <w:rFonts w:cs="Times New Roman" w:asciiTheme="minorEastAsia" w:hAnsiTheme="minorEastAsia" w:eastAsiaTheme="minorEastAsia"/>
                <w:kern w:val="2"/>
                <w:sz w:val="24"/>
                <w:szCs w:val="24"/>
              </w:rPr>
            </w:pPr>
          </w:p>
        </w:tc>
        <w:tc>
          <w:tcPr>
            <w:tcW w:w="452" w:type="pct"/>
            <w:tcBorders>
              <w:top w:val="single" w:color="auto" w:sz="4" w:space="0"/>
              <w:left w:val="nil"/>
              <w:bottom w:val="single" w:color="auto" w:sz="4" w:space="0"/>
              <w:right w:val="single" w:color="auto" w:sz="4" w:space="0"/>
            </w:tcBorders>
            <w:vAlign w:val="center"/>
          </w:tcPr>
          <w:p w14:paraId="73D58710">
            <w:pPr>
              <w:widowControl w:val="0"/>
              <w:adjustRightInd/>
              <w:snapToGrid/>
              <w:spacing w:after="0"/>
              <w:jc w:val="center"/>
              <w:rPr>
                <w:rFonts w:cs="Times New Roman" w:asciiTheme="minorEastAsia" w:hAnsiTheme="minorEastAsia" w:eastAsiaTheme="minorEastAsia"/>
                <w:kern w:val="2"/>
                <w:sz w:val="24"/>
                <w:szCs w:val="24"/>
              </w:rPr>
            </w:pPr>
          </w:p>
        </w:tc>
        <w:tc>
          <w:tcPr>
            <w:tcW w:w="452" w:type="pct"/>
            <w:tcBorders>
              <w:top w:val="single" w:color="auto" w:sz="4" w:space="0"/>
              <w:left w:val="nil"/>
              <w:bottom w:val="single" w:color="auto" w:sz="4" w:space="0"/>
              <w:right w:val="single" w:color="auto" w:sz="4" w:space="0"/>
            </w:tcBorders>
            <w:vAlign w:val="center"/>
          </w:tcPr>
          <w:p w14:paraId="6A02D874">
            <w:pPr>
              <w:widowControl w:val="0"/>
              <w:adjustRightInd/>
              <w:snapToGrid/>
              <w:spacing w:after="0"/>
              <w:jc w:val="center"/>
              <w:rPr>
                <w:rFonts w:cs="Times New Roman" w:asciiTheme="minorEastAsia" w:hAnsiTheme="minorEastAsia" w:eastAsiaTheme="minorEastAsia"/>
                <w:kern w:val="2"/>
                <w:sz w:val="24"/>
                <w:szCs w:val="24"/>
              </w:rPr>
            </w:pPr>
          </w:p>
        </w:tc>
        <w:tc>
          <w:tcPr>
            <w:tcW w:w="722" w:type="pct"/>
            <w:tcBorders>
              <w:top w:val="single" w:color="auto" w:sz="4" w:space="0"/>
              <w:left w:val="nil"/>
              <w:bottom w:val="single" w:color="auto" w:sz="4" w:space="0"/>
              <w:right w:val="single" w:color="auto" w:sz="4" w:space="0"/>
            </w:tcBorders>
            <w:vAlign w:val="center"/>
          </w:tcPr>
          <w:p w14:paraId="0BC1C61B">
            <w:pPr>
              <w:widowControl w:val="0"/>
              <w:adjustRightInd/>
              <w:snapToGrid/>
              <w:spacing w:after="0"/>
              <w:jc w:val="center"/>
              <w:rPr>
                <w:rFonts w:cs="Times New Roman" w:asciiTheme="minorEastAsia" w:hAnsiTheme="minorEastAsia" w:eastAsiaTheme="minorEastAsia"/>
                <w:kern w:val="2"/>
                <w:sz w:val="24"/>
                <w:szCs w:val="24"/>
              </w:rPr>
            </w:pPr>
          </w:p>
        </w:tc>
        <w:tc>
          <w:tcPr>
            <w:tcW w:w="490" w:type="pct"/>
            <w:tcBorders>
              <w:top w:val="single" w:color="auto" w:sz="4" w:space="0"/>
              <w:left w:val="nil"/>
              <w:bottom w:val="single" w:color="auto" w:sz="4" w:space="0"/>
              <w:right w:val="single" w:color="auto" w:sz="4" w:space="0"/>
            </w:tcBorders>
            <w:vAlign w:val="center"/>
          </w:tcPr>
          <w:p w14:paraId="0A3019B1">
            <w:pPr>
              <w:widowControl w:val="0"/>
              <w:adjustRightInd/>
              <w:snapToGrid/>
              <w:spacing w:after="0"/>
              <w:jc w:val="center"/>
              <w:rPr>
                <w:rFonts w:cs="Times New Roman" w:asciiTheme="minorEastAsia" w:hAnsiTheme="minorEastAsia" w:eastAsiaTheme="minorEastAsia"/>
                <w:kern w:val="2"/>
                <w:sz w:val="24"/>
                <w:szCs w:val="24"/>
              </w:rPr>
            </w:pPr>
          </w:p>
        </w:tc>
        <w:tc>
          <w:tcPr>
            <w:tcW w:w="502" w:type="pct"/>
            <w:tcBorders>
              <w:top w:val="single" w:color="auto" w:sz="4" w:space="0"/>
              <w:left w:val="nil"/>
              <w:bottom w:val="single" w:color="auto" w:sz="4" w:space="0"/>
              <w:right w:val="single" w:color="auto" w:sz="4" w:space="0"/>
            </w:tcBorders>
            <w:vAlign w:val="center"/>
          </w:tcPr>
          <w:p w14:paraId="20A2C604">
            <w:pPr>
              <w:widowControl w:val="0"/>
              <w:adjustRightInd/>
              <w:snapToGrid/>
              <w:spacing w:after="0"/>
              <w:jc w:val="center"/>
              <w:rPr>
                <w:rFonts w:cs="Times New Roman" w:asciiTheme="minorEastAsia" w:hAnsiTheme="minorEastAsia" w:eastAsiaTheme="minorEastAsia"/>
                <w:kern w:val="2"/>
                <w:sz w:val="24"/>
                <w:szCs w:val="24"/>
              </w:rPr>
            </w:pPr>
          </w:p>
        </w:tc>
        <w:tc>
          <w:tcPr>
            <w:tcW w:w="541" w:type="pct"/>
            <w:tcBorders>
              <w:top w:val="single" w:color="auto" w:sz="4" w:space="0"/>
              <w:left w:val="nil"/>
              <w:bottom w:val="single" w:color="auto" w:sz="4" w:space="0"/>
              <w:right w:val="single" w:color="auto" w:sz="4" w:space="0"/>
            </w:tcBorders>
            <w:vAlign w:val="center"/>
          </w:tcPr>
          <w:p w14:paraId="5A555DC9">
            <w:pPr>
              <w:widowControl w:val="0"/>
              <w:adjustRightInd/>
              <w:snapToGrid/>
              <w:spacing w:after="0"/>
              <w:jc w:val="center"/>
              <w:rPr>
                <w:rFonts w:cs="Times New Roman" w:asciiTheme="minorEastAsia" w:hAnsiTheme="minorEastAsia" w:eastAsiaTheme="minorEastAsia"/>
                <w:kern w:val="2"/>
                <w:sz w:val="24"/>
                <w:szCs w:val="24"/>
              </w:rPr>
            </w:pPr>
          </w:p>
        </w:tc>
        <w:tc>
          <w:tcPr>
            <w:tcW w:w="868" w:type="pct"/>
            <w:tcBorders>
              <w:top w:val="single" w:color="auto" w:sz="4" w:space="0"/>
              <w:left w:val="nil"/>
              <w:bottom w:val="single" w:color="auto" w:sz="4" w:space="0"/>
              <w:right w:val="single" w:color="auto" w:sz="4" w:space="0"/>
            </w:tcBorders>
            <w:vAlign w:val="center"/>
          </w:tcPr>
          <w:p w14:paraId="2C46F0E1">
            <w:pPr>
              <w:widowControl w:val="0"/>
              <w:adjustRightInd/>
              <w:snapToGrid/>
              <w:spacing w:after="0"/>
              <w:jc w:val="center"/>
              <w:rPr>
                <w:rFonts w:cs="Times New Roman" w:asciiTheme="minorEastAsia" w:hAnsiTheme="minorEastAsia" w:eastAsiaTheme="minorEastAsia"/>
                <w:kern w:val="2"/>
                <w:sz w:val="24"/>
                <w:szCs w:val="24"/>
              </w:rPr>
            </w:pPr>
          </w:p>
        </w:tc>
        <w:tc>
          <w:tcPr>
            <w:tcW w:w="521" w:type="pct"/>
            <w:tcBorders>
              <w:top w:val="single" w:color="auto" w:sz="4" w:space="0"/>
              <w:left w:val="nil"/>
              <w:bottom w:val="single" w:color="auto" w:sz="4" w:space="0"/>
              <w:right w:val="single" w:color="auto" w:sz="4" w:space="0"/>
            </w:tcBorders>
            <w:vAlign w:val="center"/>
          </w:tcPr>
          <w:p w14:paraId="2DED1506">
            <w:pPr>
              <w:widowControl w:val="0"/>
              <w:adjustRightInd/>
              <w:snapToGrid/>
              <w:spacing w:after="0"/>
              <w:jc w:val="center"/>
              <w:rPr>
                <w:rFonts w:cs="Times New Roman" w:asciiTheme="minorEastAsia" w:hAnsiTheme="minorEastAsia" w:eastAsiaTheme="minorEastAsia"/>
                <w:kern w:val="2"/>
                <w:sz w:val="24"/>
                <w:szCs w:val="24"/>
              </w:rPr>
            </w:pPr>
          </w:p>
        </w:tc>
      </w:tr>
      <w:tr w14:paraId="538EB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2" w:type="pct"/>
            <w:tcBorders>
              <w:top w:val="single" w:color="auto" w:sz="4" w:space="0"/>
              <w:left w:val="single" w:color="auto" w:sz="4" w:space="0"/>
              <w:bottom w:val="single" w:color="auto" w:sz="4" w:space="0"/>
              <w:right w:val="single" w:color="auto" w:sz="4" w:space="0"/>
            </w:tcBorders>
            <w:vAlign w:val="center"/>
          </w:tcPr>
          <w:p w14:paraId="6FBE451C">
            <w:pPr>
              <w:widowControl w:val="0"/>
              <w:adjustRightInd/>
              <w:snapToGrid/>
              <w:spacing w:after="0"/>
              <w:jc w:val="center"/>
              <w:rPr>
                <w:rFonts w:cs="Times New Roman" w:asciiTheme="minorEastAsia" w:hAnsiTheme="minorEastAsia" w:eastAsiaTheme="minorEastAsia"/>
                <w:kern w:val="2"/>
                <w:sz w:val="24"/>
                <w:szCs w:val="24"/>
              </w:rPr>
            </w:pPr>
          </w:p>
        </w:tc>
        <w:tc>
          <w:tcPr>
            <w:tcW w:w="452" w:type="pct"/>
            <w:tcBorders>
              <w:top w:val="single" w:color="auto" w:sz="4" w:space="0"/>
              <w:left w:val="nil"/>
              <w:bottom w:val="single" w:color="auto" w:sz="4" w:space="0"/>
              <w:right w:val="single" w:color="auto" w:sz="4" w:space="0"/>
            </w:tcBorders>
            <w:vAlign w:val="center"/>
          </w:tcPr>
          <w:p w14:paraId="144CD79F">
            <w:pPr>
              <w:widowControl w:val="0"/>
              <w:adjustRightInd/>
              <w:snapToGrid/>
              <w:spacing w:after="0"/>
              <w:jc w:val="center"/>
              <w:rPr>
                <w:rFonts w:cs="Times New Roman" w:asciiTheme="minorEastAsia" w:hAnsiTheme="minorEastAsia" w:eastAsiaTheme="minorEastAsia"/>
                <w:kern w:val="2"/>
                <w:sz w:val="24"/>
                <w:szCs w:val="24"/>
              </w:rPr>
            </w:pPr>
          </w:p>
        </w:tc>
        <w:tc>
          <w:tcPr>
            <w:tcW w:w="452" w:type="pct"/>
            <w:tcBorders>
              <w:top w:val="single" w:color="auto" w:sz="4" w:space="0"/>
              <w:left w:val="nil"/>
              <w:bottom w:val="single" w:color="auto" w:sz="4" w:space="0"/>
              <w:right w:val="single" w:color="auto" w:sz="4" w:space="0"/>
            </w:tcBorders>
            <w:vAlign w:val="center"/>
          </w:tcPr>
          <w:p w14:paraId="2B33B89D">
            <w:pPr>
              <w:widowControl w:val="0"/>
              <w:adjustRightInd/>
              <w:snapToGrid/>
              <w:spacing w:after="0"/>
              <w:jc w:val="center"/>
              <w:rPr>
                <w:rFonts w:cs="Times New Roman" w:asciiTheme="minorEastAsia" w:hAnsiTheme="minorEastAsia" w:eastAsiaTheme="minorEastAsia"/>
                <w:kern w:val="2"/>
                <w:sz w:val="24"/>
                <w:szCs w:val="24"/>
              </w:rPr>
            </w:pPr>
          </w:p>
        </w:tc>
        <w:tc>
          <w:tcPr>
            <w:tcW w:w="722" w:type="pct"/>
            <w:tcBorders>
              <w:top w:val="single" w:color="auto" w:sz="4" w:space="0"/>
              <w:left w:val="nil"/>
              <w:bottom w:val="single" w:color="auto" w:sz="4" w:space="0"/>
              <w:right w:val="single" w:color="auto" w:sz="4" w:space="0"/>
            </w:tcBorders>
            <w:vAlign w:val="center"/>
          </w:tcPr>
          <w:p w14:paraId="490D3B33">
            <w:pPr>
              <w:widowControl w:val="0"/>
              <w:adjustRightInd/>
              <w:snapToGrid/>
              <w:spacing w:after="0"/>
              <w:jc w:val="center"/>
              <w:rPr>
                <w:rFonts w:cs="Times New Roman" w:asciiTheme="minorEastAsia" w:hAnsiTheme="minorEastAsia" w:eastAsiaTheme="minorEastAsia"/>
                <w:kern w:val="2"/>
                <w:sz w:val="24"/>
                <w:szCs w:val="24"/>
              </w:rPr>
            </w:pPr>
          </w:p>
        </w:tc>
        <w:tc>
          <w:tcPr>
            <w:tcW w:w="490" w:type="pct"/>
            <w:tcBorders>
              <w:top w:val="single" w:color="auto" w:sz="4" w:space="0"/>
              <w:left w:val="nil"/>
              <w:bottom w:val="single" w:color="auto" w:sz="4" w:space="0"/>
              <w:right w:val="single" w:color="auto" w:sz="4" w:space="0"/>
            </w:tcBorders>
            <w:vAlign w:val="center"/>
          </w:tcPr>
          <w:p w14:paraId="72EEEFB7">
            <w:pPr>
              <w:widowControl w:val="0"/>
              <w:adjustRightInd/>
              <w:snapToGrid/>
              <w:spacing w:after="0"/>
              <w:jc w:val="center"/>
              <w:rPr>
                <w:rFonts w:cs="Times New Roman" w:asciiTheme="minorEastAsia" w:hAnsiTheme="minorEastAsia" w:eastAsiaTheme="minorEastAsia"/>
                <w:kern w:val="2"/>
                <w:sz w:val="24"/>
                <w:szCs w:val="24"/>
              </w:rPr>
            </w:pPr>
          </w:p>
        </w:tc>
        <w:tc>
          <w:tcPr>
            <w:tcW w:w="502" w:type="pct"/>
            <w:tcBorders>
              <w:top w:val="single" w:color="auto" w:sz="4" w:space="0"/>
              <w:left w:val="nil"/>
              <w:bottom w:val="single" w:color="auto" w:sz="4" w:space="0"/>
              <w:right w:val="single" w:color="auto" w:sz="4" w:space="0"/>
            </w:tcBorders>
            <w:vAlign w:val="center"/>
          </w:tcPr>
          <w:p w14:paraId="245AD143">
            <w:pPr>
              <w:widowControl w:val="0"/>
              <w:adjustRightInd/>
              <w:snapToGrid/>
              <w:spacing w:after="0"/>
              <w:jc w:val="center"/>
              <w:rPr>
                <w:rFonts w:cs="Times New Roman" w:asciiTheme="minorEastAsia" w:hAnsiTheme="minorEastAsia" w:eastAsiaTheme="minorEastAsia"/>
                <w:kern w:val="2"/>
                <w:sz w:val="24"/>
                <w:szCs w:val="24"/>
              </w:rPr>
            </w:pPr>
          </w:p>
        </w:tc>
        <w:tc>
          <w:tcPr>
            <w:tcW w:w="541" w:type="pct"/>
            <w:tcBorders>
              <w:top w:val="single" w:color="auto" w:sz="4" w:space="0"/>
              <w:left w:val="nil"/>
              <w:bottom w:val="single" w:color="auto" w:sz="4" w:space="0"/>
              <w:right w:val="single" w:color="auto" w:sz="4" w:space="0"/>
            </w:tcBorders>
            <w:vAlign w:val="center"/>
          </w:tcPr>
          <w:p w14:paraId="7D718566">
            <w:pPr>
              <w:widowControl w:val="0"/>
              <w:adjustRightInd/>
              <w:snapToGrid/>
              <w:spacing w:after="0"/>
              <w:jc w:val="center"/>
              <w:rPr>
                <w:rFonts w:cs="Times New Roman" w:asciiTheme="minorEastAsia" w:hAnsiTheme="minorEastAsia" w:eastAsiaTheme="minorEastAsia"/>
                <w:kern w:val="2"/>
                <w:sz w:val="24"/>
                <w:szCs w:val="24"/>
              </w:rPr>
            </w:pPr>
          </w:p>
        </w:tc>
        <w:tc>
          <w:tcPr>
            <w:tcW w:w="868" w:type="pct"/>
            <w:tcBorders>
              <w:top w:val="single" w:color="auto" w:sz="4" w:space="0"/>
              <w:left w:val="nil"/>
              <w:bottom w:val="single" w:color="auto" w:sz="4" w:space="0"/>
              <w:right w:val="single" w:color="auto" w:sz="4" w:space="0"/>
            </w:tcBorders>
            <w:vAlign w:val="center"/>
          </w:tcPr>
          <w:p w14:paraId="3B2C071C">
            <w:pPr>
              <w:widowControl w:val="0"/>
              <w:adjustRightInd/>
              <w:snapToGrid/>
              <w:spacing w:after="0"/>
              <w:jc w:val="center"/>
              <w:rPr>
                <w:rFonts w:cs="Times New Roman" w:asciiTheme="minorEastAsia" w:hAnsiTheme="minorEastAsia" w:eastAsiaTheme="minorEastAsia"/>
                <w:kern w:val="2"/>
                <w:sz w:val="24"/>
                <w:szCs w:val="24"/>
              </w:rPr>
            </w:pPr>
          </w:p>
        </w:tc>
        <w:tc>
          <w:tcPr>
            <w:tcW w:w="521" w:type="pct"/>
            <w:tcBorders>
              <w:top w:val="single" w:color="auto" w:sz="4" w:space="0"/>
              <w:left w:val="nil"/>
              <w:bottom w:val="single" w:color="auto" w:sz="4" w:space="0"/>
              <w:right w:val="single" w:color="auto" w:sz="4" w:space="0"/>
            </w:tcBorders>
            <w:vAlign w:val="center"/>
          </w:tcPr>
          <w:p w14:paraId="0859D4F0">
            <w:pPr>
              <w:widowControl w:val="0"/>
              <w:adjustRightInd/>
              <w:snapToGrid/>
              <w:spacing w:after="0"/>
              <w:jc w:val="center"/>
              <w:rPr>
                <w:rFonts w:cs="Times New Roman" w:asciiTheme="minorEastAsia" w:hAnsiTheme="minorEastAsia" w:eastAsiaTheme="minorEastAsia"/>
                <w:kern w:val="2"/>
                <w:sz w:val="24"/>
                <w:szCs w:val="24"/>
              </w:rPr>
            </w:pPr>
          </w:p>
        </w:tc>
      </w:tr>
      <w:tr w14:paraId="42BE2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2" w:type="pct"/>
            <w:tcBorders>
              <w:top w:val="single" w:color="auto" w:sz="4" w:space="0"/>
              <w:left w:val="single" w:color="auto" w:sz="4" w:space="0"/>
              <w:bottom w:val="single" w:color="auto" w:sz="4" w:space="0"/>
              <w:right w:val="single" w:color="auto" w:sz="4" w:space="0"/>
            </w:tcBorders>
            <w:vAlign w:val="center"/>
          </w:tcPr>
          <w:p w14:paraId="553D6FD2">
            <w:pPr>
              <w:widowControl w:val="0"/>
              <w:adjustRightInd/>
              <w:snapToGrid/>
              <w:spacing w:after="0"/>
              <w:jc w:val="center"/>
              <w:rPr>
                <w:rFonts w:cs="Times New Roman" w:asciiTheme="minorEastAsia" w:hAnsiTheme="minorEastAsia" w:eastAsiaTheme="minorEastAsia"/>
                <w:kern w:val="2"/>
                <w:sz w:val="24"/>
                <w:szCs w:val="24"/>
              </w:rPr>
            </w:pPr>
          </w:p>
        </w:tc>
        <w:tc>
          <w:tcPr>
            <w:tcW w:w="452" w:type="pct"/>
            <w:tcBorders>
              <w:top w:val="single" w:color="auto" w:sz="4" w:space="0"/>
              <w:left w:val="nil"/>
              <w:bottom w:val="single" w:color="auto" w:sz="4" w:space="0"/>
              <w:right w:val="single" w:color="auto" w:sz="4" w:space="0"/>
            </w:tcBorders>
            <w:vAlign w:val="center"/>
          </w:tcPr>
          <w:p w14:paraId="303C8797">
            <w:pPr>
              <w:widowControl w:val="0"/>
              <w:adjustRightInd/>
              <w:snapToGrid/>
              <w:spacing w:after="0"/>
              <w:jc w:val="center"/>
              <w:rPr>
                <w:rFonts w:cs="Times New Roman" w:asciiTheme="minorEastAsia" w:hAnsiTheme="minorEastAsia" w:eastAsiaTheme="minorEastAsia"/>
                <w:kern w:val="2"/>
                <w:sz w:val="24"/>
                <w:szCs w:val="24"/>
              </w:rPr>
            </w:pPr>
          </w:p>
        </w:tc>
        <w:tc>
          <w:tcPr>
            <w:tcW w:w="452" w:type="pct"/>
            <w:tcBorders>
              <w:top w:val="single" w:color="auto" w:sz="4" w:space="0"/>
              <w:left w:val="nil"/>
              <w:bottom w:val="single" w:color="auto" w:sz="4" w:space="0"/>
              <w:right w:val="single" w:color="auto" w:sz="4" w:space="0"/>
            </w:tcBorders>
            <w:vAlign w:val="center"/>
          </w:tcPr>
          <w:p w14:paraId="1633C89C">
            <w:pPr>
              <w:widowControl w:val="0"/>
              <w:adjustRightInd/>
              <w:snapToGrid/>
              <w:spacing w:after="0"/>
              <w:jc w:val="center"/>
              <w:rPr>
                <w:rFonts w:cs="Times New Roman" w:asciiTheme="minorEastAsia" w:hAnsiTheme="minorEastAsia" w:eastAsiaTheme="minorEastAsia"/>
                <w:kern w:val="2"/>
                <w:sz w:val="24"/>
                <w:szCs w:val="24"/>
              </w:rPr>
            </w:pPr>
          </w:p>
        </w:tc>
        <w:tc>
          <w:tcPr>
            <w:tcW w:w="722" w:type="pct"/>
            <w:tcBorders>
              <w:top w:val="single" w:color="auto" w:sz="4" w:space="0"/>
              <w:left w:val="nil"/>
              <w:bottom w:val="single" w:color="auto" w:sz="4" w:space="0"/>
              <w:right w:val="single" w:color="auto" w:sz="4" w:space="0"/>
            </w:tcBorders>
            <w:vAlign w:val="center"/>
          </w:tcPr>
          <w:p w14:paraId="7EDA048C">
            <w:pPr>
              <w:widowControl w:val="0"/>
              <w:adjustRightInd/>
              <w:snapToGrid/>
              <w:spacing w:after="0"/>
              <w:jc w:val="center"/>
              <w:rPr>
                <w:rFonts w:cs="Times New Roman" w:asciiTheme="minorEastAsia" w:hAnsiTheme="minorEastAsia" w:eastAsiaTheme="minorEastAsia"/>
                <w:kern w:val="2"/>
                <w:sz w:val="24"/>
                <w:szCs w:val="24"/>
              </w:rPr>
            </w:pPr>
          </w:p>
        </w:tc>
        <w:tc>
          <w:tcPr>
            <w:tcW w:w="490" w:type="pct"/>
            <w:tcBorders>
              <w:top w:val="single" w:color="auto" w:sz="4" w:space="0"/>
              <w:left w:val="nil"/>
              <w:bottom w:val="single" w:color="auto" w:sz="4" w:space="0"/>
              <w:right w:val="single" w:color="auto" w:sz="4" w:space="0"/>
            </w:tcBorders>
            <w:vAlign w:val="center"/>
          </w:tcPr>
          <w:p w14:paraId="1E9F20A9">
            <w:pPr>
              <w:widowControl w:val="0"/>
              <w:adjustRightInd/>
              <w:snapToGrid/>
              <w:spacing w:after="0"/>
              <w:jc w:val="center"/>
              <w:rPr>
                <w:rFonts w:cs="Times New Roman" w:asciiTheme="minorEastAsia" w:hAnsiTheme="minorEastAsia" w:eastAsiaTheme="minorEastAsia"/>
                <w:kern w:val="2"/>
                <w:sz w:val="24"/>
                <w:szCs w:val="24"/>
              </w:rPr>
            </w:pPr>
          </w:p>
        </w:tc>
        <w:tc>
          <w:tcPr>
            <w:tcW w:w="502" w:type="pct"/>
            <w:tcBorders>
              <w:top w:val="single" w:color="auto" w:sz="4" w:space="0"/>
              <w:left w:val="nil"/>
              <w:bottom w:val="single" w:color="auto" w:sz="4" w:space="0"/>
              <w:right w:val="single" w:color="auto" w:sz="4" w:space="0"/>
            </w:tcBorders>
            <w:vAlign w:val="center"/>
          </w:tcPr>
          <w:p w14:paraId="0AB2C661">
            <w:pPr>
              <w:widowControl w:val="0"/>
              <w:adjustRightInd/>
              <w:snapToGrid/>
              <w:spacing w:after="0"/>
              <w:jc w:val="center"/>
              <w:rPr>
                <w:rFonts w:cs="Times New Roman" w:asciiTheme="minorEastAsia" w:hAnsiTheme="minorEastAsia" w:eastAsiaTheme="minorEastAsia"/>
                <w:kern w:val="2"/>
                <w:sz w:val="24"/>
                <w:szCs w:val="24"/>
              </w:rPr>
            </w:pPr>
          </w:p>
        </w:tc>
        <w:tc>
          <w:tcPr>
            <w:tcW w:w="541" w:type="pct"/>
            <w:tcBorders>
              <w:top w:val="single" w:color="auto" w:sz="4" w:space="0"/>
              <w:left w:val="nil"/>
              <w:bottom w:val="single" w:color="auto" w:sz="4" w:space="0"/>
              <w:right w:val="single" w:color="auto" w:sz="4" w:space="0"/>
            </w:tcBorders>
            <w:vAlign w:val="center"/>
          </w:tcPr>
          <w:p w14:paraId="65151AB8">
            <w:pPr>
              <w:widowControl w:val="0"/>
              <w:adjustRightInd/>
              <w:snapToGrid/>
              <w:spacing w:after="0"/>
              <w:jc w:val="center"/>
              <w:rPr>
                <w:rFonts w:cs="Times New Roman" w:asciiTheme="minorEastAsia" w:hAnsiTheme="minorEastAsia" w:eastAsiaTheme="minorEastAsia"/>
                <w:kern w:val="2"/>
                <w:sz w:val="24"/>
                <w:szCs w:val="24"/>
              </w:rPr>
            </w:pPr>
          </w:p>
        </w:tc>
        <w:tc>
          <w:tcPr>
            <w:tcW w:w="868" w:type="pct"/>
            <w:tcBorders>
              <w:top w:val="single" w:color="auto" w:sz="4" w:space="0"/>
              <w:left w:val="nil"/>
              <w:bottom w:val="single" w:color="auto" w:sz="4" w:space="0"/>
              <w:right w:val="single" w:color="auto" w:sz="4" w:space="0"/>
            </w:tcBorders>
            <w:vAlign w:val="center"/>
          </w:tcPr>
          <w:p w14:paraId="6B181DD3">
            <w:pPr>
              <w:widowControl w:val="0"/>
              <w:adjustRightInd/>
              <w:snapToGrid/>
              <w:spacing w:after="0"/>
              <w:jc w:val="center"/>
              <w:rPr>
                <w:rFonts w:cs="Times New Roman" w:asciiTheme="minorEastAsia" w:hAnsiTheme="minorEastAsia" w:eastAsiaTheme="minorEastAsia"/>
                <w:kern w:val="2"/>
                <w:sz w:val="24"/>
                <w:szCs w:val="24"/>
              </w:rPr>
            </w:pPr>
          </w:p>
        </w:tc>
        <w:tc>
          <w:tcPr>
            <w:tcW w:w="521" w:type="pct"/>
            <w:tcBorders>
              <w:top w:val="single" w:color="auto" w:sz="4" w:space="0"/>
              <w:left w:val="nil"/>
              <w:bottom w:val="single" w:color="auto" w:sz="4" w:space="0"/>
              <w:right w:val="single" w:color="auto" w:sz="4" w:space="0"/>
            </w:tcBorders>
            <w:vAlign w:val="center"/>
          </w:tcPr>
          <w:p w14:paraId="145C03BA">
            <w:pPr>
              <w:widowControl w:val="0"/>
              <w:adjustRightInd/>
              <w:snapToGrid/>
              <w:spacing w:after="0"/>
              <w:jc w:val="center"/>
              <w:rPr>
                <w:rFonts w:cs="Times New Roman" w:asciiTheme="minorEastAsia" w:hAnsiTheme="minorEastAsia" w:eastAsiaTheme="minorEastAsia"/>
                <w:kern w:val="2"/>
                <w:sz w:val="24"/>
                <w:szCs w:val="24"/>
              </w:rPr>
            </w:pPr>
          </w:p>
        </w:tc>
      </w:tr>
    </w:tbl>
    <w:p w14:paraId="19E7A2E4">
      <w:pPr>
        <w:widowControl w:val="0"/>
        <w:adjustRightInd/>
        <w:snapToGrid/>
        <w:spacing w:after="0"/>
        <w:ind w:left="3078"/>
        <w:rPr>
          <w:rFonts w:cs="宋体" w:asciiTheme="minorEastAsia" w:hAnsiTheme="minorEastAsia" w:eastAsiaTheme="minorEastAsia"/>
          <w:sz w:val="28"/>
          <w:szCs w:val="28"/>
          <w:lang w:val="zh-CN" w:bidi="zh-CN"/>
        </w:rPr>
      </w:pPr>
    </w:p>
    <w:p w14:paraId="1530D3AA">
      <w:pPr>
        <w:widowControl w:val="0"/>
        <w:adjustRightInd/>
        <w:snapToGrid/>
        <w:spacing w:after="0" w:line="1" w:lineRule="exact"/>
        <w:rPr>
          <w:rFonts w:cs="宋体" w:asciiTheme="minorEastAsia" w:hAnsiTheme="minorEastAsia" w:eastAsiaTheme="minorEastAsia"/>
          <w:sz w:val="28"/>
          <w:szCs w:val="28"/>
          <w:lang w:eastAsia="en-US" w:bidi="en-US"/>
        </w:rPr>
      </w:pPr>
      <w:r>
        <w:rPr>
          <w:rFonts w:hint="eastAsia" w:cs="宋体" w:asciiTheme="minorEastAsia" w:hAnsiTheme="minorEastAsia" w:eastAsiaTheme="minorEastAsia"/>
          <w:sz w:val="28"/>
          <w:szCs w:val="28"/>
          <w:lang w:eastAsia="en-US" w:bidi="en-US"/>
        </w:rPr>
        <w:br w:type="page"/>
      </w:r>
    </w:p>
    <w:p w14:paraId="63E21682">
      <w:pPr>
        <w:widowControl w:val="0"/>
        <w:autoSpaceDE w:val="0"/>
        <w:autoSpaceDN w:val="0"/>
        <w:snapToGrid/>
        <w:spacing w:after="0" w:line="520" w:lineRule="exact"/>
        <w:ind w:right="-20"/>
        <w:rPr>
          <w:rFonts w:cs="MingLiU" w:asciiTheme="minorEastAsia" w:hAnsiTheme="minorEastAsia" w:eastAsiaTheme="minorEastAsia"/>
          <w:b/>
          <w:sz w:val="24"/>
          <w:szCs w:val="24"/>
        </w:rPr>
      </w:pPr>
      <w:r>
        <w:rPr>
          <w:rFonts w:hint="eastAsia" w:cs="MingLiU" w:asciiTheme="minorEastAsia" w:hAnsiTheme="minorEastAsia" w:eastAsiaTheme="minorEastAsia"/>
          <w:b/>
          <w:sz w:val="24"/>
          <w:szCs w:val="24"/>
        </w:rPr>
        <w:t>（二）主要人员简历表</w:t>
      </w:r>
    </w:p>
    <w:p w14:paraId="444775CC">
      <w:pPr>
        <w:widowControl w:val="0"/>
        <w:autoSpaceDE w:val="0"/>
        <w:autoSpaceDN w:val="0"/>
        <w:snapToGrid/>
        <w:spacing w:after="0" w:line="200" w:lineRule="exact"/>
        <w:rPr>
          <w:rFonts w:cs="MingLiU" w:asciiTheme="minorEastAsia" w:hAnsiTheme="minorEastAsia" w:eastAsiaTheme="minorEastAsia"/>
          <w:sz w:val="24"/>
          <w:szCs w:val="24"/>
        </w:rPr>
      </w:pPr>
      <w:r>
        <w:rPr>
          <w:rFonts w:hint="eastAsia" w:cs="MingLiU" w:asciiTheme="minorEastAsia" w:hAnsiTheme="minorEastAsia" w:eastAsiaTheme="minorEastAsia"/>
          <w:sz w:val="24"/>
          <w:szCs w:val="24"/>
        </w:rPr>
        <w:t xml:space="preserve"> </w:t>
      </w:r>
    </w:p>
    <w:p w14:paraId="0715442C">
      <w:pPr>
        <w:widowControl w:val="0"/>
        <w:autoSpaceDE w:val="0"/>
        <w:autoSpaceDN w:val="0"/>
        <w:snapToGrid/>
        <w:spacing w:before="8" w:after="0" w:line="200" w:lineRule="exact"/>
        <w:rPr>
          <w:rFonts w:cs="MingLiU" w:asciiTheme="minorEastAsia" w:hAnsiTheme="minorEastAsia" w:eastAsiaTheme="minorEastAsia"/>
          <w:sz w:val="24"/>
          <w:szCs w:val="24"/>
        </w:rPr>
      </w:pPr>
    </w:p>
    <w:tbl>
      <w:tblPr>
        <w:tblStyle w:val="16"/>
        <w:tblW w:w="5000" w:type="pct"/>
        <w:jc w:val="center"/>
        <w:tblLayout w:type="autofit"/>
        <w:tblCellMar>
          <w:top w:w="0" w:type="dxa"/>
          <w:left w:w="0" w:type="dxa"/>
          <w:bottom w:w="0" w:type="dxa"/>
          <w:right w:w="0" w:type="dxa"/>
        </w:tblCellMar>
      </w:tblPr>
      <w:tblGrid>
        <w:gridCol w:w="1287"/>
        <w:gridCol w:w="390"/>
        <w:gridCol w:w="782"/>
        <w:gridCol w:w="1004"/>
        <w:gridCol w:w="1156"/>
        <w:gridCol w:w="767"/>
        <w:gridCol w:w="1366"/>
        <w:gridCol w:w="178"/>
        <w:gridCol w:w="2315"/>
      </w:tblGrid>
      <w:tr w14:paraId="075DA2E6">
        <w:tblPrEx>
          <w:tblCellMar>
            <w:top w:w="0" w:type="dxa"/>
            <w:left w:w="0" w:type="dxa"/>
            <w:bottom w:w="0" w:type="dxa"/>
            <w:right w:w="0" w:type="dxa"/>
          </w:tblCellMar>
        </w:tblPrEx>
        <w:trPr>
          <w:trHeight w:val="450" w:hRule="atLeast"/>
          <w:jc w:val="center"/>
        </w:trPr>
        <w:tc>
          <w:tcPr>
            <w:tcW w:w="696" w:type="pct"/>
            <w:tcBorders>
              <w:top w:val="single" w:color="000000" w:sz="4" w:space="0"/>
              <w:left w:val="single" w:color="000000" w:sz="4" w:space="0"/>
              <w:bottom w:val="single" w:color="000000" w:sz="4" w:space="0"/>
              <w:right w:val="single" w:color="000000" w:sz="4" w:space="0"/>
            </w:tcBorders>
            <w:vAlign w:val="center"/>
          </w:tcPr>
          <w:p w14:paraId="62DDA09C">
            <w:pPr>
              <w:widowControl w:val="0"/>
              <w:autoSpaceDE w:val="0"/>
              <w:autoSpaceDN w:val="0"/>
              <w:snapToGrid/>
              <w:spacing w:before="73" w:after="0"/>
              <w:ind w:left="103" w:right="-20"/>
              <w:jc w:val="both"/>
              <w:rPr>
                <w:rFonts w:cs="Times New Roman" w:asciiTheme="minorEastAsia" w:hAnsiTheme="minorEastAsia" w:eastAsiaTheme="minorEastAsia"/>
                <w:sz w:val="24"/>
                <w:szCs w:val="24"/>
              </w:rPr>
            </w:pPr>
            <w:r>
              <w:rPr>
                <w:rFonts w:hint="eastAsia" w:cs="MingLiU" w:asciiTheme="minorEastAsia" w:hAnsiTheme="minorEastAsia" w:eastAsiaTheme="minorEastAsia"/>
                <w:sz w:val="24"/>
                <w:szCs w:val="24"/>
              </w:rPr>
              <w:t>姓</w:t>
            </w:r>
            <w:r>
              <w:rPr>
                <w:rFonts w:hint="eastAsia" w:cs="Times New Roman" w:asciiTheme="minorEastAsia" w:hAnsiTheme="minorEastAsia" w:eastAsiaTheme="minorEastAsia"/>
                <w:sz w:val="24"/>
                <w:szCs w:val="24"/>
              </w:rPr>
              <w:tab/>
            </w:r>
            <w:r>
              <w:rPr>
                <w:rFonts w:hint="eastAsia" w:cs="MingLiU" w:asciiTheme="minorEastAsia" w:hAnsiTheme="minorEastAsia" w:eastAsiaTheme="minorEastAsia"/>
                <w:sz w:val="24"/>
                <w:szCs w:val="24"/>
              </w:rPr>
              <w:t>名</w:t>
            </w:r>
          </w:p>
        </w:tc>
        <w:tc>
          <w:tcPr>
            <w:tcW w:w="634" w:type="pct"/>
            <w:gridSpan w:val="2"/>
            <w:tcBorders>
              <w:top w:val="single" w:color="000000" w:sz="4" w:space="0"/>
              <w:left w:val="nil"/>
              <w:bottom w:val="single" w:color="000000" w:sz="4" w:space="0"/>
              <w:right w:val="single" w:color="000000" w:sz="4" w:space="0"/>
            </w:tcBorders>
            <w:vAlign w:val="center"/>
          </w:tcPr>
          <w:p w14:paraId="1E5B8FB9">
            <w:pPr>
              <w:widowControl w:val="0"/>
              <w:autoSpaceDE w:val="0"/>
              <w:autoSpaceDN w:val="0"/>
              <w:snapToGrid/>
              <w:spacing w:after="0"/>
              <w:jc w:val="both"/>
              <w:rPr>
                <w:rFonts w:cs="Times New Roman" w:asciiTheme="minorEastAsia" w:hAnsiTheme="minorEastAsia" w:eastAsiaTheme="minorEastAsia"/>
                <w:sz w:val="24"/>
                <w:szCs w:val="24"/>
              </w:rPr>
            </w:pPr>
          </w:p>
        </w:tc>
        <w:tc>
          <w:tcPr>
            <w:tcW w:w="543" w:type="pct"/>
            <w:tcBorders>
              <w:top w:val="single" w:color="000000" w:sz="4" w:space="0"/>
              <w:left w:val="nil"/>
              <w:bottom w:val="single" w:color="000000" w:sz="4" w:space="0"/>
              <w:right w:val="single" w:color="000000" w:sz="4" w:space="0"/>
            </w:tcBorders>
            <w:vAlign w:val="center"/>
          </w:tcPr>
          <w:p w14:paraId="7F5FEC8E">
            <w:pPr>
              <w:widowControl w:val="0"/>
              <w:autoSpaceDE w:val="0"/>
              <w:autoSpaceDN w:val="0"/>
              <w:snapToGrid/>
              <w:spacing w:before="73" w:after="0"/>
              <w:ind w:left="103" w:right="-20"/>
              <w:jc w:val="both"/>
              <w:rPr>
                <w:rFonts w:cs="Times New Roman" w:asciiTheme="minorEastAsia" w:hAnsiTheme="minorEastAsia" w:eastAsiaTheme="minorEastAsia"/>
                <w:sz w:val="24"/>
                <w:szCs w:val="24"/>
              </w:rPr>
            </w:pPr>
            <w:r>
              <w:rPr>
                <w:rFonts w:hint="eastAsia" w:cs="MingLiU" w:asciiTheme="minorEastAsia" w:hAnsiTheme="minorEastAsia" w:eastAsiaTheme="minorEastAsia"/>
                <w:sz w:val="24"/>
                <w:szCs w:val="24"/>
              </w:rPr>
              <w:t>年龄</w:t>
            </w:r>
          </w:p>
        </w:tc>
        <w:tc>
          <w:tcPr>
            <w:tcW w:w="625" w:type="pct"/>
            <w:tcBorders>
              <w:top w:val="single" w:color="000000" w:sz="4" w:space="0"/>
              <w:left w:val="nil"/>
              <w:bottom w:val="single" w:color="000000" w:sz="4" w:space="0"/>
              <w:right w:val="single" w:color="000000" w:sz="4" w:space="0"/>
            </w:tcBorders>
            <w:vAlign w:val="center"/>
          </w:tcPr>
          <w:p w14:paraId="66E9E962">
            <w:pPr>
              <w:widowControl w:val="0"/>
              <w:autoSpaceDE w:val="0"/>
              <w:autoSpaceDN w:val="0"/>
              <w:snapToGrid/>
              <w:spacing w:after="0"/>
              <w:jc w:val="both"/>
              <w:rPr>
                <w:rFonts w:cs="Times New Roman" w:asciiTheme="minorEastAsia" w:hAnsiTheme="minorEastAsia" w:eastAsiaTheme="minorEastAsia"/>
                <w:sz w:val="24"/>
                <w:szCs w:val="24"/>
              </w:rPr>
            </w:pPr>
          </w:p>
        </w:tc>
        <w:tc>
          <w:tcPr>
            <w:tcW w:w="1250" w:type="pct"/>
            <w:gridSpan w:val="3"/>
            <w:tcBorders>
              <w:top w:val="single" w:color="000000" w:sz="4" w:space="0"/>
              <w:left w:val="nil"/>
              <w:bottom w:val="single" w:color="000000" w:sz="4" w:space="0"/>
              <w:right w:val="single" w:color="000000" w:sz="4" w:space="0"/>
            </w:tcBorders>
            <w:vAlign w:val="center"/>
          </w:tcPr>
          <w:p w14:paraId="7CA055B1">
            <w:pPr>
              <w:widowControl w:val="0"/>
              <w:autoSpaceDE w:val="0"/>
              <w:autoSpaceDN w:val="0"/>
              <w:snapToGrid/>
              <w:spacing w:before="73" w:after="0"/>
              <w:ind w:left="102" w:right="-20"/>
              <w:jc w:val="both"/>
              <w:rPr>
                <w:rFonts w:cs="Times New Roman" w:asciiTheme="minorEastAsia" w:hAnsiTheme="minorEastAsia" w:eastAsiaTheme="minorEastAsia"/>
                <w:sz w:val="24"/>
                <w:szCs w:val="24"/>
              </w:rPr>
            </w:pPr>
            <w:r>
              <w:rPr>
                <w:rFonts w:hint="eastAsia" w:cs="MingLiU" w:asciiTheme="minorEastAsia" w:hAnsiTheme="minorEastAsia" w:eastAsiaTheme="minorEastAsia"/>
                <w:sz w:val="24"/>
                <w:szCs w:val="24"/>
              </w:rPr>
              <w:t>学历</w:t>
            </w:r>
          </w:p>
        </w:tc>
        <w:tc>
          <w:tcPr>
            <w:tcW w:w="1252" w:type="pct"/>
            <w:tcBorders>
              <w:top w:val="single" w:color="000000" w:sz="4" w:space="0"/>
              <w:left w:val="nil"/>
              <w:bottom w:val="single" w:color="000000" w:sz="4" w:space="0"/>
              <w:right w:val="single" w:color="000000" w:sz="4" w:space="0"/>
            </w:tcBorders>
            <w:vAlign w:val="center"/>
          </w:tcPr>
          <w:p w14:paraId="2174A1F0">
            <w:pPr>
              <w:widowControl w:val="0"/>
              <w:autoSpaceDE w:val="0"/>
              <w:autoSpaceDN w:val="0"/>
              <w:snapToGrid/>
              <w:spacing w:after="0"/>
              <w:jc w:val="both"/>
              <w:rPr>
                <w:rFonts w:cs="Times New Roman" w:asciiTheme="minorEastAsia" w:hAnsiTheme="minorEastAsia" w:eastAsiaTheme="minorEastAsia"/>
                <w:sz w:val="24"/>
                <w:szCs w:val="24"/>
              </w:rPr>
            </w:pPr>
          </w:p>
        </w:tc>
      </w:tr>
      <w:tr w14:paraId="35083EF2">
        <w:tblPrEx>
          <w:tblCellMar>
            <w:top w:w="0" w:type="dxa"/>
            <w:left w:w="0" w:type="dxa"/>
            <w:bottom w:w="0" w:type="dxa"/>
            <w:right w:w="0" w:type="dxa"/>
          </w:tblCellMar>
        </w:tblPrEx>
        <w:trPr>
          <w:trHeight w:val="450" w:hRule="atLeast"/>
          <w:jc w:val="center"/>
        </w:trPr>
        <w:tc>
          <w:tcPr>
            <w:tcW w:w="696" w:type="pct"/>
            <w:tcBorders>
              <w:top w:val="single" w:color="000000" w:sz="4" w:space="0"/>
              <w:left w:val="single" w:color="000000" w:sz="4" w:space="0"/>
              <w:bottom w:val="single" w:color="000000" w:sz="4" w:space="0"/>
              <w:right w:val="single" w:color="000000" w:sz="4" w:space="0"/>
            </w:tcBorders>
            <w:vAlign w:val="center"/>
          </w:tcPr>
          <w:p w14:paraId="59030111">
            <w:pPr>
              <w:widowControl w:val="0"/>
              <w:autoSpaceDE w:val="0"/>
              <w:autoSpaceDN w:val="0"/>
              <w:snapToGrid/>
              <w:spacing w:before="73" w:after="0"/>
              <w:ind w:left="103" w:right="-20"/>
              <w:jc w:val="both"/>
              <w:rPr>
                <w:rFonts w:cs="Times New Roman" w:asciiTheme="minorEastAsia" w:hAnsiTheme="minorEastAsia" w:eastAsiaTheme="minorEastAsia"/>
                <w:sz w:val="24"/>
                <w:szCs w:val="24"/>
              </w:rPr>
            </w:pPr>
            <w:r>
              <w:rPr>
                <w:rFonts w:hint="eastAsia" w:cs="MingLiU" w:asciiTheme="minorEastAsia" w:hAnsiTheme="minorEastAsia" w:eastAsiaTheme="minorEastAsia"/>
                <w:sz w:val="24"/>
                <w:szCs w:val="24"/>
              </w:rPr>
              <w:t>职</w:t>
            </w:r>
            <w:r>
              <w:rPr>
                <w:rFonts w:hint="eastAsia" w:cs="Times New Roman" w:asciiTheme="minorEastAsia" w:hAnsiTheme="minorEastAsia" w:eastAsiaTheme="minorEastAsia"/>
                <w:sz w:val="24"/>
                <w:szCs w:val="24"/>
              </w:rPr>
              <w:tab/>
            </w:r>
            <w:r>
              <w:rPr>
                <w:rFonts w:hint="eastAsia" w:cs="MingLiU" w:asciiTheme="minorEastAsia" w:hAnsiTheme="minorEastAsia" w:eastAsiaTheme="minorEastAsia"/>
                <w:sz w:val="24"/>
                <w:szCs w:val="24"/>
              </w:rPr>
              <w:t>称</w:t>
            </w:r>
          </w:p>
        </w:tc>
        <w:tc>
          <w:tcPr>
            <w:tcW w:w="634" w:type="pct"/>
            <w:gridSpan w:val="2"/>
            <w:tcBorders>
              <w:top w:val="single" w:color="000000" w:sz="4" w:space="0"/>
              <w:left w:val="nil"/>
              <w:bottom w:val="single" w:color="000000" w:sz="4" w:space="0"/>
              <w:right w:val="single" w:color="000000" w:sz="4" w:space="0"/>
            </w:tcBorders>
            <w:vAlign w:val="center"/>
          </w:tcPr>
          <w:p w14:paraId="57AC8BEF">
            <w:pPr>
              <w:widowControl w:val="0"/>
              <w:autoSpaceDE w:val="0"/>
              <w:autoSpaceDN w:val="0"/>
              <w:snapToGrid/>
              <w:spacing w:after="0"/>
              <w:jc w:val="both"/>
              <w:rPr>
                <w:rFonts w:cs="Times New Roman" w:asciiTheme="minorEastAsia" w:hAnsiTheme="minorEastAsia" w:eastAsiaTheme="minorEastAsia"/>
                <w:sz w:val="24"/>
                <w:szCs w:val="24"/>
              </w:rPr>
            </w:pPr>
          </w:p>
        </w:tc>
        <w:tc>
          <w:tcPr>
            <w:tcW w:w="543" w:type="pct"/>
            <w:tcBorders>
              <w:top w:val="single" w:color="000000" w:sz="4" w:space="0"/>
              <w:left w:val="nil"/>
              <w:bottom w:val="single" w:color="000000" w:sz="4" w:space="0"/>
              <w:right w:val="single" w:color="000000" w:sz="4" w:space="0"/>
            </w:tcBorders>
            <w:vAlign w:val="center"/>
          </w:tcPr>
          <w:p w14:paraId="7D003B42">
            <w:pPr>
              <w:widowControl w:val="0"/>
              <w:autoSpaceDE w:val="0"/>
              <w:autoSpaceDN w:val="0"/>
              <w:snapToGrid/>
              <w:spacing w:before="73" w:after="0"/>
              <w:ind w:left="102" w:right="-20"/>
              <w:jc w:val="both"/>
              <w:rPr>
                <w:rFonts w:cs="Times New Roman" w:asciiTheme="minorEastAsia" w:hAnsiTheme="minorEastAsia" w:eastAsiaTheme="minorEastAsia"/>
                <w:sz w:val="24"/>
                <w:szCs w:val="24"/>
              </w:rPr>
            </w:pPr>
            <w:r>
              <w:rPr>
                <w:rFonts w:hint="eastAsia" w:cs="MingLiU" w:asciiTheme="minorEastAsia" w:hAnsiTheme="minorEastAsia" w:eastAsiaTheme="minorEastAsia"/>
                <w:sz w:val="24"/>
                <w:szCs w:val="24"/>
              </w:rPr>
              <w:t>职务</w:t>
            </w:r>
          </w:p>
        </w:tc>
        <w:tc>
          <w:tcPr>
            <w:tcW w:w="625" w:type="pct"/>
            <w:tcBorders>
              <w:top w:val="single" w:color="000000" w:sz="4" w:space="0"/>
              <w:left w:val="nil"/>
              <w:bottom w:val="single" w:color="000000" w:sz="4" w:space="0"/>
              <w:right w:val="single" w:color="000000" w:sz="4" w:space="0"/>
            </w:tcBorders>
            <w:vAlign w:val="center"/>
          </w:tcPr>
          <w:p w14:paraId="2E95194E">
            <w:pPr>
              <w:widowControl w:val="0"/>
              <w:autoSpaceDE w:val="0"/>
              <w:autoSpaceDN w:val="0"/>
              <w:snapToGrid/>
              <w:spacing w:after="0"/>
              <w:jc w:val="both"/>
              <w:rPr>
                <w:rFonts w:cs="Times New Roman" w:asciiTheme="minorEastAsia" w:hAnsiTheme="minorEastAsia" w:eastAsiaTheme="minorEastAsia"/>
                <w:sz w:val="24"/>
                <w:szCs w:val="24"/>
              </w:rPr>
            </w:pPr>
          </w:p>
        </w:tc>
        <w:tc>
          <w:tcPr>
            <w:tcW w:w="1250" w:type="pct"/>
            <w:gridSpan w:val="3"/>
            <w:tcBorders>
              <w:top w:val="single" w:color="000000" w:sz="4" w:space="0"/>
              <w:left w:val="nil"/>
              <w:bottom w:val="single" w:color="000000" w:sz="4" w:space="0"/>
              <w:right w:val="single" w:color="000000" w:sz="4" w:space="0"/>
            </w:tcBorders>
            <w:vAlign w:val="center"/>
          </w:tcPr>
          <w:p w14:paraId="14BD5A18">
            <w:pPr>
              <w:widowControl w:val="0"/>
              <w:autoSpaceDE w:val="0"/>
              <w:autoSpaceDN w:val="0"/>
              <w:snapToGrid/>
              <w:spacing w:before="73" w:after="0"/>
              <w:ind w:left="102" w:right="-20"/>
              <w:jc w:val="both"/>
              <w:rPr>
                <w:rFonts w:cs="Times New Roman" w:asciiTheme="minorEastAsia" w:hAnsiTheme="minorEastAsia" w:eastAsiaTheme="minorEastAsia"/>
                <w:sz w:val="24"/>
                <w:szCs w:val="24"/>
              </w:rPr>
            </w:pPr>
            <w:r>
              <w:rPr>
                <w:rFonts w:hint="eastAsia" w:cs="MingLiU" w:asciiTheme="minorEastAsia" w:hAnsiTheme="minorEastAsia" w:eastAsiaTheme="minorEastAsia"/>
                <w:sz w:val="24"/>
                <w:szCs w:val="24"/>
              </w:rPr>
              <w:t>拟在本合同任职</w:t>
            </w:r>
          </w:p>
        </w:tc>
        <w:tc>
          <w:tcPr>
            <w:tcW w:w="1252" w:type="pct"/>
            <w:tcBorders>
              <w:top w:val="single" w:color="000000" w:sz="4" w:space="0"/>
              <w:left w:val="nil"/>
              <w:bottom w:val="single" w:color="000000" w:sz="4" w:space="0"/>
              <w:right w:val="single" w:color="000000" w:sz="4" w:space="0"/>
            </w:tcBorders>
            <w:vAlign w:val="center"/>
          </w:tcPr>
          <w:p w14:paraId="5D542502">
            <w:pPr>
              <w:widowControl w:val="0"/>
              <w:autoSpaceDE w:val="0"/>
              <w:autoSpaceDN w:val="0"/>
              <w:snapToGrid/>
              <w:spacing w:after="0"/>
              <w:jc w:val="both"/>
              <w:rPr>
                <w:rFonts w:cs="Times New Roman" w:asciiTheme="minorEastAsia" w:hAnsiTheme="minorEastAsia" w:eastAsiaTheme="minorEastAsia"/>
                <w:sz w:val="24"/>
                <w:szCs w:val="24"/>
              </w:rPr>
            </w:pPr>
          </w:p>
        </w:tc>
      </w:tr>
      <w:tr w14:paraId="07A75F6B">
        <w:tblPrEx>
          <w:tblCellMar>
            <w:top w:w="0" w:type="dxa"/>
            <w:left w:w="0" w:type="dxa"/>
            <w:bottom w:w="0" w:type="dxa"/>
            <w:right w:w="0" w:type="dxa"/>
          </w:tblCellMar>
        </w:tblPrEx>
        <w:trPr>
          <w:trHeight w:val="450" w:hRule="atLeast"/>
          <w:jc w:val="center"/>
        </w:trPr>
        <w:tc>
          <w:tcPr>
            <w:tcW w:w="696" w:type="pct"/>
            <w:tcBorders>
              <w:top w:val="single" w:color="000000" w:sz="4" w:space="0"/>
              <w:left w:val="single" w:color="000000" w:sz="4" w:space="0"/>
              <w:bottom w:val="single" w:color="000000" w:sz="4" w:space="0"/>
              <w:right w:val="single" w:color="000000" w:sz="4" w:space="0"/>
            </w:tcBorders>
            <w:vAlign w:val="center"/>
          </w:tcPr>
          <w:p w14:paraId="318CE634">
            <w:pPr>
              <w:widowControl w:val="0"/>
              <w:autoSpaceDE w:val="0"/>
              <w:autoSpaceDN w:val="0"/>
              <w:snapToGrid/>
              <w:spacing w:before="73" w:after="0"/>
              <w:ind w:left="103" w:right="-20"/>
              <w:jc w:val="both"/>
              <w:rPr>
                <w:rFonts w:cs="Times New Roman" w:asciiTheme="minorEastAsia" w:hAnsiTheme="minorEastAsia" w:eastAsiaTheme="minorEastAsia"/>
                <w:sz w:val="24"/>
                <w:szCs w:val="24"/>
              </w:rPr>
            </w:pPr>
            <w:r>
              <w:rPr>
                <w:rFonts w:hint="eastAsia" w:cs="MingLiU" w:asciiTheme="minorEastAsia" w:hAnsiTheme="minorEastAsia" w:eastAsiaTheme="minorEastAsia"/>
                <w:sz w:val="24"/>
                <w:szCs w:val="24"/>
              </w:rPr>
              <w:t>毕业学校</w:t>
            </w:r>
          </w:p>
        </w:tc>
        <w:tc>
          <w:tcPr>
            <w:tcW w:w="4304" w:type="pct"/>
            <w:gridSpan w:val="8"/>
            <w:tcBorders>
              <w:top w:val="single" w:color="000000" w:sz="4" w:space="0"/>
              <w:left w:val="nil"/>
              <w:bottom w:val="single" w:color="000000" w:sz="4" w:space="0"/>
              <w:right w:val="single" w:color="000000" w:sz="4" w:space="0"/>
            </w:tcBorders>
            <w:vAlign w:val="center"/>
          </w:tcPr>
          <w:p w14:paraId="518789FB">
            <w:pPr>
              <w:widowControl w:val="0"/>
              <w:autoSpaceDE w:val="0"/>
              <w:autoSpaceDN w:val="0"/>
              <w:snapToGrid/>
              <w:spacing w:before="73" w:after="0"/>
              <w:ind w:left="733" w:right="-20"/>
              <w:jc w:val="both"/>
              <w:rPr>
                <w:rFonts w:cs="Times New Roman" w:asciiTheme="minorEastAsia" w:hAnsiTheme="minorEastAsia" w:eastAsiaTheme="minorEastAsia"/>
                <w:sz w:val="24"/>
                <w:szCs w:val="24"/>
              </w:rPr>
            </w:pPr>
            <w:r>
              <w:rPr>
                <w:rFonts w:hint="eastAsia" w:cs="MingLiU" w:asciiTheme="minorEastAsia" w:hAnsiTheme="minorEastAsia" w:eastAsiaTheme="minorEastAsia"/>
                <w:sz w:val="24"/>
                <w:szCs w:val="24"/>
              </w:rPr>
              <w:t>年</w:t>
            </w:r>
            <w:r>
              <w:rPr>
                <w:rFonts w:hint="eastAsia" w:cs="MingLiU" w:asciiTheme="minorEastAsia" w:hAnsiTheme="minorEastAsia" w:eastAsiaTheme="minorEastAsia"/>
                <w:spacing w:val="-1"/>
                <w:sz w:val="24"/>
                <w:szCs w:val="24"/>
              </w:rPr>
              <w:t>毕</w:t>
            </w:r>
            <w:r>
              <w:rPr>
                <w:rFonts w:hint="eastAsia" w:cs="MingLiU" w:asciiTheme="minorEastAsia" w:hAnsiTheme="minorEastAsia" w:eastAsiaTheme="minorEastAsia"/>
                <w:sz w:val="24"/>
                <w:szCs w:val="24"/>
              </w:rPr>
              <w:t>业于</w:t>
            </w:r>
            <w:r>
              <w:rPr>
                <w:rFonts w:hint="eastAsia" w:cs="Times New Roman" w:asciiTheme="minorEastAsia" w:hAnsiTheme="minorEastAsia" w:eastAsiaTheme="minorEastAsia"/>
                <w:sz w:val="24"/>
                <w:szCs w:val="24"/>
              </w:rPr>
              <w:tab/>
            </w:r>
            <w:r>
              <w:rPr>
                <w:rFonts w:hint="eastAsia" w:cs="MingLiU" w:asciiTheme="minorEastAsia" w:hAnsiTheme="minorEastAsia" w:eastAsiaTheme="minorEastAsia"/>
                <w:sz w:val="24"/>
                <w:szCs w:val="24"/>
              </w:rPr>
              <w:t>学校</w:t>
            </w:r>
            <w:r>
              <w:rPr>
                <w:rFonts w:hint="eastAsia" w:cs="Times New Roman" w:asciiTheme="minorEastAsia" w:hAnsiTheme="minorEastAsia" w:eastAsiaTheme="minorEastAsia"/>
                <w:sz w:val="24"/>
                <w:szCs w:val="24"/>
              </w:rPr>
              <w:tab/>
            </w:r>
            <w:r>
              <w:rPr>
                <w:rFonts w:hint="eastAsia" w:cs="MingLiU" w:asciiTheme="minorEastAsia" w:hAnsiTheme="minorEastAsia" w:eastAsiaTheme="minorEastAsia"/>
                <w:sz w:val="24"/>
                <w:szCs w:val="24"/>
              </w:rPr>
              <w:t>专业</w:t>
            </w:r>
          </w:p>
        </w:tc>
      </w:tr>
      <w:tr w14:paraId="7EDBFC59">
        <w:tblPrEx>
          <w:tblCellMar>
            <w:top w:w="0" w:type="dxa"/>
            <w:left w:w="0" w:type="dxa"/>
            <w:bottom w:w="0" w:type="dxa"/>
            <w:right w:w="0" w:type="dxa"/>
          </w:tblCellMar>
        </w:tblPrEx>
        <w:trPr>
          <w:trHeight w:val="450" w:hRule="atLeast"/>
          <w:jc w:val="center"/>
        </w:trPr>
        <w:tc>
          <w:tcPr>
            <w:tcW w:w="5000" w:type="pct"/>
            <w:gridSpan w:val="9"/>
            <w:tcBorders>
              <w:top w:val="single" w:color="000000" w:sz="4" w:space="0"/>
              <w:left w:val="single" w:color="000000" w:sz="4" w:space="0"/>
              <w:bottom w:val="single" w:color="000000" w:sz="4" w:space="0"/>
              <w:right w:val="single" w:color="000000" w:sz="4" w:space="0"/>
            </w:tcBorders>
            <w:vAlign w:val="center"/>
          </w:tcPr>
          <w:p w14:paraId="3AF262E9">
            <w:pPr>
              <w:widowControl w:val="0"/>
              <w:autoSpaceDE w:val="0"/>
              <w:autoSpaceDN w:val="0"/>
              <w:snapToGrid/>
              <w:spacing w:before="73" w:after="0"/>
              <w:ind w:left="103" w:right="-20"/>
              <w:jc w:val="both"/>
              <w:rPr>
                <w:rFonts w:cs="Times New Roman" w:asciiTheme="minorEastAsia" w:hAnsiTheme="minorEastAsia" w:eastAsiaTheme="minorEastAsia"/>
                <w:sz w:val="24"/>
                <w:szCs w:val="24"/>
              </w:rPr>
            </w:pPr>
            <w:r>
              <w:rPr>
                <w:rFonts w:hint="eastAsia" w:cs="MingLiU" w:asciiTheme="minorEastAsia" w:hAnsiTheme="minorEastAsia" w:eastAsiaTheme="minorEastAsia"/>
                <w:sz w:val="24"/>
                <w:szCs w:val="24"/>
              </w:rPr>
              <w:t>主要工作经历</w:t>
            </w:r>
          </w:p>
        </w:tc>
      </w:tr>
      <w:tr w14:paraId="421594EF">
        <w:tblPrEx>
          <w:tblCellMar>
            <w:top w:w="0" w:type="dxa"/>
            <w:left w:w="0" w:type="dxa"/>
            <w:bottom w:w="0" w:type="dxa"/>
            <w:right w:w="0" w:type="dxa"/>
          </w:tblCellMar>
        </w:tblPrEx>
        <w:trPr>
          <w:trHeight w:val="450" w:hRule="atLeast"/>
          <w:jc w:val="center"/>
        </w:trPr>
        <w:tc>
          <w:tcPr>
            <w:tcW w:w="907" w:type="pct"/>
            <w:gridSpan w:val="2"/>
            <w:tcBorders>
              <w:top w:val="single" w:color="000000" w:sz="4" w:space="0"/>
              <w:left w:val="single" w:color="000000" w:sz="4" w:space="0"/>
              <w:bottom w:val="single" w:color="000000" w:sz="4" w:space="0"/>
              <w:right w:val="single" w:color="000000" w:sz="4" w:space="0"/>
            </w:tcBorders>
            <w:vAlign w:val="center"/>
          </w:tcPr>
          <w:p w14:paraId="491E2327">
            <w:pPr>
              <w:widowControl w:val="0"/>
              <w:autoSpaceDE w:val="0"/>
              <w:autoSpaceDN w:val="0"/>
              <w:snapToGrid/>
              <w:spacing w:before="73" w:after="0"/>
              <w:ind w:left="103" w:right="-20"/>
              <w:jc w:val="center"/>
              <w:rPr>
                <w:rFonts w:cs="Times New Roman" w:asciiTheme="minorEastAsia" w:hAnsiTheme="minorEastAsia" w:eastAsiaTheme="minorEastAsia"/>
                <w:sz w:val="24"/>
                <w:szCs w:val="24"/>
              </w:rPr>
            </w:pPr>
            <w:r>
              <w:rPr>
                <w:rFonts w:hint="eastAsia" w:cs="MingLiU" w:asciiTheme="minorEastAsia" w:hAnsiTheme="minorEastAsia" w:eastAsiaTheme="minorEastAsia"/>
                <w:sz w:val="24"/>
                <w:szCs w:val="24"/>
              </w:rPr>
              <w:t>时</w:t>
            </w:r>
            <w:r>
              <w:rPr>
                <w:rFonts w:hint="eastAsia" w:cs="Times New Roman" w:asciiTheme="minorEastAsia" w:hAnsiTheme="minorEastAsia" w:eastAsiaTheme="minorEastAsia"/>
                <w:sz w:val="24"/>
                <w:szCs w:val="24"/>
              </w:rPr>
              <w:tab/>
            </w:r>
            <w:r>
              <w:rPr>
                <w:rFonts w:hint="eastAsia" w:cs="MingLiU" w:asciiTheme="minorEastAsia" w:hAnsiTheme="minorEastAsia" w:eastAsiaTheme="minorEastAsia"/>
                <w:sz w:val="24"/>
                <w:szCs w:val="24"/>
              </w:rPr>
              <w:t>间</w:t>
            </w:r>
          </w:p>
        </w:tc>
        <w:tc>
          <w:tcPr>
            <w:tcW w:w="2006" w:type="pct"/>
            <w:gridSpan w:val="4"/>
            <w:tcBorders>
              <w:top w:val="single" w:color="000000" w:sz="4" w:space="0"/>
              <w:left w:val="nil"/>
              <w:bottom w:val="single" w:color="000000" w:sz="4" w:space="0"/>
              <w:right w:val="single" w:color="000000" w:sz="4" w:space="0"/>
            </w:tcBorders>
            <w:vAlign w:val="center"/>
          </w:tcPr>
          <w:p w14:paraId="317C8DA2">
            <w:pPr>
              <w:widowControl w:val="0"/>
              <w:autoSpaceDE w:val="0"/>
              <w:autoSpaceDN w:val="0"/>
              <w:snapToGrid/>
              <w:spacing w:before="73" w:after="0"/>
              <w:ind w:left="102" w:right="-20"/>
              <w:jc w:val="center"/>
              <w:rPr>
                <w:rFonts w:cs="Times New Roman" w:asciiTheme="minorEastAsia" w:hAnsiTheme="minorEastAsia" w:eastAsiaTheme="minorEastAsia"/>
                <w:sz w:val="24"/>
                <w:szCs w:val="24"/>
              </w:rPr>
            </w:pPr>
            <w:r>
              <w:rPr>
                <w:rFonts w:hint="eastAsia" w:cs="MingLiU" w:asciiTheme="minorEastAsia" w:hAnsiTheme="minorEastAsia" w:eastAsiaTheme="minorEastAsia"/>
                <w:sz w:val="24"/>
                <w:szCs w:val="24"/>
              </w:rPr>
              <w:t>参加过的类似项目</w:t>
            </w:r>
          </w:p>
        </w:tc>
        <w:tc>
          <w:tcPr>
            <w:tcW w:w="739" w:type="pct"/>
            <w:tcBorders>
              <w:top w:val="single" w:color="000000" w:sz="4" w:space="0"/>
              <w:left w:val="nil"/>
              <w:bottom w:val="single" w:color="000000" w:sz="4" w:space="0"/>
              <w:right w:val="single" w:color="000000" w:sz="4" w:space="0"/>
            </w:tcBorders>
            <w:vAlign w:val="center"/>
          </w:tcPr>
          <w:p w14:paraId="16F5C999">
            <w:pPr>
              <w:widowControl w:val="0"/>
              <w:autoSpaceDE w:val="0"/>
              <w:autoSpaceDN w:val="0"/>
              <w:snapToGrid/>
              <w:spacing w:before="73" w:after="0"/>
              <w:ind w:left="102" w:right="-20"/>
              <w:jc w:val="center"/>
              <w:rPr>
                <w:rFonts w:cs="Times New Roman" w:asciiTheme="minorEastAsia" w:hAnsiTheme="minorEastAsia" w:eastAsiaTheme="minorEastAsia"/>
                <w:sz w:val="24"/>
                <w:szCs w:val="24"/>
              </w:rPr>
            </w:pPr>
            <w:r>
              <w:rPr>
                <w:rFonts w:hint="eastAsia" w:cs="MingLiU" w:asciiTheme="minorEastAsia" w:hAnsiTheme="minorEastAsia" w:eastAsiaTheme="minorEastAsia"/>
                <w:sz w:val="24"/>
                <w:szCs w:val="24"/>
              </w:rPr>
              <w:t>担任职务</w:t>
            </w:r>
          </w:p>
        </w:tc>
        <w:tc>
          <w:tcPr>
            <w:tcW w:w="1348" w:type="pct"/>
            <w:gridSpan w:val="2"/>
            <w:tcBorders>
              <w:top w:val="single" w:color="000000" w:sz="4" w:space="0"/>
              <w:left w:val="nil"/>
              <w:bottom w:val="single" w:color="000000" w:sz="4" w:space="0"/>
              <w:right w:val="single" w:color="000000" w:sz="4" w:space="0"/>
            </w:tcBorders>
            <w:vAlign w:val="center"/>
          </w:tcPr>
          <w:p w14:paraId="12839D44">
            <w:pPr>
              <w:widowControl w:val="0"/>
              <w:autoSpaceDE w:val="0"/>
              <w:autoSpaceDN w:val="0"/>
              <w:snapToGrid/>
              <w:spacing w:before="73" w:after="0"/>
              <w:ind w:left="103" w:right="-20"/>
              <w:jc w:val="center"/>
              <w:rPr>
                <w:rFonts w:cs="Times New Roman" w:asciiTheme="minorEastAsia" w:hAnsiTheme="minorEastAsia" w:eastAsiaTheme="minorEastAsia"/>
                <w:sz w:val="24"/>
                <w:szCs w:val="24"/>
              </w:rPr>
            </w:pPr>
            <w:r>
              <w:rPr>
                <w:rFonts w:hint="eastAsia" w:cs="MingLiU" w:asciiTheme="minorEastAsia" w:hAnsiTheme="minorEastAsia" w:eastAsiaTheme="minorEastAsia"/>
                <w:sz w:val="24"/>
                <w:szCs w:val="24"/>
              </w:rPr>
              <w:t>发包人及联系电话</w:t>
            </w:r>
          </w:p>
        </w:tc>
      </w:tr>
      <w:tr w14:paraId="2FF8D03D">
        <w:tblPrEx>
          <w:tblCellMar>
            <w:top w:w="0" w:type="dxa"/>
            <w:left w:w="0" w:type="dxa"/>
            <w:bottom w:w="0" w:type="dxa"/>
            <w:right w:w="0" w:type="dxa"/>
          </w:tblCellMar>
        </w:tblPrEx>
        <w:trPr>
          <w:trHeight w:val="701" w:hRule="atLeast"/>
          <w:jc w:val="center"/>
        </w:trPr>
        <w:tc>
          <w:tcPr>
            <w:tcW w:w="907" w:type="pct"/>
            <w:gridSpan w:val="2"/>
            <w:tcBorders>
              <w:top w:val="single" w:color="000000" w:sz="4" w:space="0"/>
              <w:left w:val="single" w:color="000000" w:sz="4" w:space="0"/>
              <w:bottom w:val="single" w:color="000000" w:sz="4" w:space="0"/>
              <w:right w:val="single" w:color="000000" w:sz="4" w:space="0"/>
            </w:tcBorders>
          </w:tcPr>
          <w:p w14:paraId="07EF523A">
            <w:pPr>
              <w:widowControl w:val="0"/>
              <w:autoSpaceDE w:val="0"/>
              <w:autoSpaceDN w:val="0"/>
              <w:snapToGrid/>
              <w:spacing w:after="0"/>
              <w:rPr>
                <w:rFonts w:cs="Times New Roman" w:asciiTheme="minorEastAsia" w:hAnsiTheme="minorEastAsia" w:eastAsiaTheme="minorEastAsia"/>
                <w:sz w:val="24"/>
                <w:szCs w:val="24"/>
              </w:rPr>
            </w:pPr>
          </w:p>
        </w:tc>
        <w:tc>
          <w:tcPr>
            <w:tcW w:w="2006" w:type="pct"/>
            <w:gridSpan w:val="4"/>
            <w:tcBorders>
              <w:top w:val="single" w:color="000000" w:sz="4" w:space="0"/>
              <w:left w:val="nil"/>
              <w:bottom w:val="single" w:color="000000" w:sz="4" w:space="0"/>
              <w:right w:val="single" w:color="000000" w:sz="4" w:space="0"/>
            </w:tcBorders>
          </w:tcPr>
          <w:p w14:paraId="3B823E2E">
            <w:pPr>
              <w:widowControl w:val="0"/>
              <w:autoSpaceDE w:val="0"/>
              <w:autoSpaceDN w:val="0"/>
              <w:snapToGrid/>
              <w:spacing w:after="0"/>
              <w:rPr>
                <w:rFonts w:cs="Times New Roman" w:asciiTheme="minorEastAsia" w:hAnsiTheme="minorEastAsia" w:eastAsiaTheme="minorEastAsia"/>
                <w:sz w:val="24"/>
                <w:szCs w:val="24"/>
              </w:rPr>
            </w:pPr>
          </w:p>
        </w:tc>
        <w:tc>
          <w:tcPr>
            <w:tcW w:w="739" w:type="pct"/>
            <w:tcBorders>
              <w:top w:val="single" w:color="000000" w:sz="4" w:space="0"/>
              <w:left w:val="nil"/>
              <w:bottom w:val="single" w:color="000000" w:sz="4" w:space="0"/>
              <w:right w:val="single" w:color="000000" w:sz="4" w:space="0"/>
            </w:tcBorders>
          </w:tcPr>
          <w:p w14:paraId="0A61516E">
            <w:pPr>
              <w:widowControl w:val="0"/>
              <w:autoSpaceDE w:val="0"/>
              <w:autoSpaceDN w:val="0"/>
              <w:snapToGrid/>
              <w:spacing w:after="0"/>
              <w:rPr>
                <w:rFonts w:cs="Times New Roman" w:asciiTheme="minorEastAsia" w:hAnsiTheme="minorEastAsia" w:eastAsiaTheme="minorEastAsia"/>
                <w:sz w:val="24"/>
                <w:szCs w:val="24"/>
              </w:rPr>
            </w:pPr>
          </w:p>
        </w:tc>
        <w:tc>
          <w:tcPr>
            <w:tcW w:w="1348" w:type="pct"/>
            <w:gridSpan w:val="2"/>
            <w:tcBorders>
              <w:top w:val="single" w:color="000000" w:sz="4" w:space="0"/>
              <w:left w:val="nil"/>
              <w:bottom w:val="single" w:color="000000" w:sz="4" w:space="0"/>
              <w:right w:val="single" w:color="000000" w:sz="4" w:space="0"/>
            </w:tcBorders>
          </w:tcPr>
          <w:p w14:paraId="00DC11C7">
            <w:pPr>
              <w:widowControl w:val="0"/>
              <w:autoSpaceDE w:val="0"/>
              <w:autoSpaceDN w:val="0"/>
              <w:snapToGrid/>
              <w:spacing w:after="0"/>
              <w:rPr>
                <w:rFonts w:cs="Times New Roman" w:asciiTheme="minorEastAsia" w:hAnsiTheme="minorEastAsia" w:eastAsiaTheme="minorEastAsia"/>
                <w:sz w:val="24"/>
                <w:szCs w:val="24"/>
              </w:rPr>
            </w:pPr>
          </w:p>
        </w:tc>
      </w:tr>
      <w:tr w14:paraId="44B9AD4F">
        <w:tblPrEx>
          <w:tblCellMar>
            <w:top w:w="0" w:type="dxa"/>
            <w:left w:w="0" w:type="dxa"/>
            <w:bottom w:w="0" w:type="dxa"/>
            <w:right w:w="0" w:type="dxa"/>
          </w:tblCellMar>
        </w:tblPrEx>
        <w:trPr>
          <w:trHeight w:val="700" w:hRule="atLeast"/>
          <w:jc w:val="center"/>
        </w:trPr>
        <w:tc>
          <w:tcPr>
            <w:tcW w:w="907" w:type="pct"/>
            <w:gridSpan w:val="2"/>
            <w:tcBorders>
              <w:top w:val="single" w:color="000000" w:sz="4" w:space="0"/>
              <w:left w:val="single" w:color="000000" w:sz="4" w:space="0"/>
              <w:bottom w:val="single" w:color="000000" w:sz="4" w:space="0"/>
              <w:right w:val="single" w:color="000000" w:sz="4" w:space="0"/>
            </w:tcBorders>
          </w:tcPr>
          <w:p w14:paraId="42C6B0FF">
            <w:pPr>
              <w:widowControl w:val="0"/>
              <w:autoSpaceDE w:val="0"/>
              <w:autoSpaceDN w:val="0"/>
              <w:snapToGrid/>
              <w:spacing w:after="0"/>
              <w:rPr>
                <w:rFonts w:cs="Times New Roman" w:asciiTheme="minorEastAsia" w:hAnsiTheme="minorEastAsia" w:eastAsiaTheme="minorEastAsia"/>
                <w:sz w:val="24"/>
                <w:szCs w:val="24"/>
              </w:rPr>
            </w:pPr>
          </w:p>
        </w:tc>
        <w:tc>
          <w:tcPr>
            <w:tcW w:w="2006" w:type="pct"/>
            <w:gridSpan w:val="4"/>
            <w:tcBorders>
              <w:top w:val="single" w:color="000000" w:sz="4" w:space="0"/>
              <w:left w:val="nil"/>
              <w:bottom w:val="single" w:color="000000" w:sz="4" w:space="0"/>
              <w:right w:val="single" w:color="000000" w:sz="4" w:space="0"/>
            </w:tcBorders>
          </w:tcPr>
          <w:p w14:paraId="312DD9D5">
            <w:pPr>
              <w:widowControl w:val="0"/>
              <w:autoSpaceDE w:val="0"/>
              <w:autoSpaceDN w:val="0"/>
              <w:snapToGrid/>
              <w:spacing w:after="0"/>
              <w:rPr>
                <w:rFonts w:cs="Times New Roman" w:asciiTheme="minorEastAsia" w:hAnsiTheme="minorEastAsia" w:eastAsiaTheme="minorEastAsia"/>
                <w:sz w:val="24"/>
                <w:szCs w:val="24"/>
              </w:rPr>
            </w:pPr>
          </w:p>
        </w:tc>
        <w:tc>
          <w:tcPr>
            <w:tcW w:w="739" w:type="pct"/>
            <w:tcBorders>
              <w:top w:val="single" w:color="000000" w:sz="4" w:space="0"/>
              <w:left w:val="nil"/>
              <w:bottom w:val="single" w:color="000000" w:sz="4" w:space="0"/>
              <w:right w:val="single" w:color="000000" w:sz="4" w:space="0"/>
            </w:tcBorders>
          </w:tcPr>
          <w:p w14:paraId="5953D485">
            <w:pPr>
              <w:widowControl w:val="0"/>
              <w:autoSpaceDE w:val="0"/>
              <w:autoSpaceDN w:val="0"/>
              <w:snapToGrid/>
              <w:spacing w:after="0"/>
              <w:rPr>
                <w:rFonts w:cs="Times New Roman" w:asciiTheme="minorEastAsia" w:hAnsiTheme="minorEastAsia" w:eastAsiaTheme="minorEastAsia"/>
                <w:sz w:val="24"/>
                <w:szCs w:val="24"/>
              </w:rPr>
            </w:pPr>
          </w:p>
        </w:tc>
        <w:tc>
          <w:tcPr>
            <w:tcW w:w="1348" w:type="pct"/>
            <w:gridSpan w:val="2"/>
            <w:tcBorders>
              <w:top w:val="single" w:color="000000" w:sz="4" w:space="0"/>
              <w:left w:val="nil"/>
              <w:bottom w:val="single" w:color="000000" w:sz="4" w:space="0"/>
              <w:right w:val="single" w:color="000000" w:sz="4" w:space="0"/>
            </w:tcBorders>
          </w:tcPr>
          <w:p w14:paraId="175F3DBF">
            <w:pPr>
              <w:widowControl w:val="0"/>
              <w:autoSpaceDE w:val="0"/>
              <w:autoSpaceDN w:val="0"/>
              <w:snapToGrid/>
              <w:spacing w:after="0"/>
              <w:rPr>
                <w:rFonts w:cs="Times New Roman" w:asciiTheme="minorEastAsia" w:hAnsiTheme="minorEastAsia" w:eastAsiaTheme="minorEastAsia"/>
                <w:sz w:val="24"/>
                <w:szCs w:val="24"/>
              </w:rPr>
            </w:pPr>
          </w:p>
        </w:tc>
      </w:tr>
      <w:tr w14:paraId="18CFD542">
        <w:tblPrEx>
          <w:tblCellMar>
            <w:top w:w="0" w:type="dxa"/>
            <w:left w:w="0" w:type="dxa"/>
            <w:bottom w:w="0" w:type="dxa"/>
            <w:right w:w="0" w:type="dxa"/>
          </w:tblCellMar>
        </w:tblPrEx>
        <w:trPr>
          <w:trHeight w:val="700" w:hRule="atLeast"/>
          <w:jc w:val="center"/>
        </w:trPr>
        <w:tc>
          <w:tcPr>
            <w:tcW w:w="907" w:type="pct"/>
            <w:gridSpan w:val="2"/>
            <w:tcBorders>
              <w:top w:val="single" w:color="000000" w:sz="4" w:space="0"/>
              <w:left w:val="single" w:color="000000" w:sz="4" w:space="0"/>
              <w:bottom w:val="single" w:color="000000" w:sz="4" w:space="0"/>
              <w:right w:val="single" w:color="000000" w:sz="4" w:space="0"/>
            </w:tcBorders>
          </w:tcPr>
          <w:p w14:paraId="1B55D648">
            <w:pPr>
              <w:widowControl w:val="0"/>
              <w:autoSpaceDE w:val="0"/>
              <w:autoSpaceDN w:val="0"/>
              <w:snapToGrid/>
              <w:spacing w:after="0"/>
              <w:rPr>
                <w:rFonts w:cs="Times New Roman" w:asciiTheme="minorEastAsia" w:hAnsiTheme="minorEastAsia" w:eastAsiaTheme="minorEastAsia"/>
                <w:sz w:val="24"/>
                <w:szCs w:val="24"/>
              </w:rPr>
            </w:pPr>
          </w:p>
        </w:tc>
        <w:tc>
          <w:tcPr>
            <w:tcW w:w="2006" w:type="pct"/>
            <w:gridSpan w:val="4"/>
            <w:tcBorders>
              <w:top w:val="single" w:color="000000" w:sz="4" w:space="0"/>
              <w:left w:val="nil"/>
              <w:bottom w:val="single" w:color="000000" w:sz="4" w:space="0"/>
              <w:right w:val="single" w:color="000000" w:sz="4" w:space="0"/>
            </w:tcBorders>
          </w:tcPr>
          <w:p w14:paraId="402905AC">
            <w:pPr>
              <w:widowControl w:val="0"/>
              <w:autoSpaceDE w:val="0"/>
              <w:autoSpaceDN w:val="0"/>
              <w:snapToGrid/>
              <w:spacing w:after="0"/>
              <w:rPr>
                <w:rFonts w:cs="Times New Roman" w:asciiTheme="minorEastAsia" w:hAnsiTheme="minorEastAsia" w:eastAsiaTheme="minorEastAsia"/>
                <w:sz w:val="24"/>
                <w:szCs w:val="24"/>
              </w:rPr>
            </w:pPr>
          </w:p>
        </w:tc>
        <w:tc>
          <w:tcPr>
            <w:tcW w:w="739" w:type="pct"/>
            <w:tcBorders>
              <w:top w:val="single" w:color="000000" w:sz="4" w:space="0"/>
              <w:left w:val="nil"/>
              <w:bottom w:val="single" w:color="000000" w:sz="4" w:space="0"/>
              <w:right w:val="single" w:color="000000" w:sz="4" w:space="0"/>
            </w:tcBorders>
          </w:tcPr>
          <w:p w14:paraId="259E3A94">
            <w:pPr>
              <w:widowControl w:val="0"/>
              <w:autoSpaceDE w:val="0"/>
              <w:autoSpaceDN w:val="0"/>
              <w:snapToGrid/>
              <w:spacing w:after="0"/>
              <w:rPr>
                <w:rFonts w:cs="Times New Roman" w:asciiTheme="minorEastAsia" w:hAnsiTheme="minorEastAsia" w:eastAsiaTheme="minorEastAsia"/>
                <w:sz w:val="24"/>
                <w:szCs w:val="24"/>
              </w:rPr>
            </w:pPr>
          </w:p>
        </w:tc>
        <w:tc>
          <w:tcPr>
            <w:tcW w:w="1348" w:type="pct"/>
            <w:gridSpan w:val="2"/>
            <w:tcBorders>
              <w:top w:val="single" w:color="000000" w:sz="4" w:space="0"/>
              <w:left w:val="nil"/>
              <w:bottom w:val="single" w:color="000000" w:sz="4" w:space="0"/>
              <w:right w:val="single" w:color="000000" w:sz="4" w:space="0"/>
            </w:tcBorders>
          </w:tcPr>
          <w:p w14:paraId="2D691EDB">
            <w:pPr>
              <w:widowControl w:val="0"/>
              <w:autoSpaceDE w:val="0"/>
              <w:autoSpaceDN w:val="0"/>
              <w:snapToGrid/>
              <w:spacing w:after="0"/>
              <w:rPr>
                <w:rFonts w:cs="Times New Roman" w:asciiTheme="minorEastAsia" w:hAnsiTheme="minorEastAsia" w:eastAsiaTheme="minorEastAsia"/>
                <w:sz w:val="24"/>
                <w:szCs w:val="24"/>
              </w:rPr>
            </w:pPr>
          </w:p>
        </w:tc>
      </w:tr>
      <w:tr w14:paraId="22A4D3E0">
        <w:tblPrEx>
          <w:tblCellMar>
            <w:top w:w="0" w:type="dxa"/>
            <w:left w:w="0" w:type="dxa"/>
            <w:bottom w:w="0" w:type="dxa"/>
            <w:right w:w="0" w:type="dxa"/>
          </w:tblCellMar>
        </w:tblPrEx>
        <w:trPr>
          <w:trHeight w:val="701" w:hRule="atLeast"/>
          <w:jc w:val="center"/>
        </w:trPr>
        <w:tc>
          <w:tcPr>
            <w:tcW w:w="907" w:type="pct"/>
            <w:gridSpan w:val="2"/>
            <w:tcBorders>
              <w:top w:val="single" w:color="000000" w:sz="4" w:space="0"/>
              <w:left w:val="single" w:color="000000" w:sz="4" w:space="0"/>
              <w:bottom w:val="single" w:color="000000" w:sz="4" w:space="0"/>
              <w:right w:val="single" w:color="000000" w:sz="4" w:space="0"/>
            </w:tcBorders>
          </w:tcPr>
          <w:p w14:paraId="29311926">
            <w:pPr>
              <w:widowControl w:val="0"/>
              <w:autoSpaceDE w:val="0"/>
              <w:autoSpaceDN w:val="0"/>
              <w:snapToGrid/>
              <w:spacing w:after="0"/>
              <w:rPr>
                <w:rFonts w:cs="Times New Roman" w:asciiTheme="minorEastAsia" w:hAnsiTheme="minorEastAsia" w:eastAsiaTheme="minorEastAsia"/>
                <w:sz w:val="24"/>
                <w:szCs w:val="24"/>
              </w:rPr>
            </w:pPr>
          </w:p>
        </w:tc>
        <w:tc>
          <w:tcPr>
            <w:tcW w:w="2006" w:type="pct"/>
            <w:gridSpan w:val="4"/>
            <w:tcBorders>
              <w:top w:val="single" w:color="000000" w:sz="4" w:space="0"/>
              <w:left w:val="nil"/>
              <w:bottom w:val="single" w:color="000000" w:sz="4" w:space="0"/>
              <w:right w:val="single" w:color="000000" w:sz="4" w:space="0"/>
            </w:tcBorders>
          </w:tcPr>
          <w:p w14:paraId="7706624C">
            <w:pPr>
              <w:widowControl w:val="0"/>
              <w:autoSpaceDE w:val="0"/>
              <w:autoSpaceDN w:val="0"/>
              <w:snapToGrid/>
              <w:spacing w:after="0"/>
              <w:rPr>
                <w:rFonts w:cs="Times New Roman" w:asciiTheme="minorEastAsia" w:hAnsiTheme="minorEastAsia" w:eastAsiaTheme="minorEastAsia"/>
                <w:sz w:val="24"/>
                <w:szCs w:val="24"/>
              </w:rPr>
            </w:pPr>
          </w:p>
        </w:tc>
        <w:tc>
          <w:tcPr>
            <w:tcW w:w="739" w:type="pct"/>
            <w:tcBorders>
              <w:top w:val="single" w:color="000000" w:sz="4" w:space="0"/>
              <w:left w:val="nil"/>
              <w:bottom w:val="single" w:color="000000" w:sz="4" w:space="0"/>
              <w:right w:val="single" w:color="000000" w:sz="4" w:space="0"/>
            </w:tcBorders>
          </w:tcPr>
          <w:p w14:paraId="637B2872">
            <w:pPr>
              <w:widowControl w:val="0"/>
              <w:autoSpaceDE w:val="0"/>
              <w:autoSpaceDN w:val="0"/>
              <w:snapToGrid/>
              <w:spacing w:after="0"/>
              <w:rPr>
                <w:rFonts w:cs="Times New Roman" w:asciiTheme="minorEastAsia" w:hAnsiTheme="minorEastAsia" w:eastAsiaTheme="minorEastAsia"/>
                <w:sz w:val="24"/>
                <w:szCs w:val="24"/>
              </w:rPr>
            </w:pPr>
          </w:p>
        </w:tc>
        <w:tc>
          <w:tcPr>
            <w:tcW w:w="1348" w:type="pct"/>
            <w:gridSpan w:val="2"/>
            <w:tcBorders>
              <w:top w:val="single" w:color="000000" w:sz="4" w:space="0"/>
              <w:left w:val="nil"/>
              <w:bottom w:val="single" w:color="000000" w:sz="4" w:space="0"/>
              <w:right w:val="single" w:color="000000" w:sz="4" w:space="0"/>
            </w:tcBorders>
          </w:tcPr>
          <w:p w14:paraId="714AFF76">
            <w:pPr>
              <w:widowControl w:val="0"/>
              <w:autoSpaceDE w:val="0"/>
              <w:autoSpaceDN w:val="0"/>
              <w:snapToGrid/>
              <w:spacing w:after="0"/>
              <w:rPr>
                <w:rFonts w:cs="Times New Roman" w:asciiTheme="minorEastAsia" w:hAnsiTheme="minorEastAsia" w:eastAsiaTheme="minorEastAsia"/>
                <w:sz w:val="24"/>
                <w:szCs w:val="24"/>
              </w:rPr>
            </w:pPr>
          </w:p>
        </w:tc>
      </w:tr>
      <w:tr w14:paraId="79D4C020">
        <w:tblPrEx>
          <w:tblCellMar>
            <w:top w:w="0" w:type="dxa"/>
            <w:left w:w="0" w:type="dxa"/>
            <w:bottom w:w="0" w:type="dxa"/>
            <w:right w:w="0" w:type="dxa"/>
          </w:tblCellMar>
        </w:tblPrEx>
        <w:trPr>
          <w:trHeight w:val="700" w:hRule="atLeast"/>
          <w:jc w:val="center"/>
        </w:trPr>
        <w:tc>
          <w:tcPr>
            <w:tcW w:w="907" w:type="pct"/>
            <w:gridSpan w:val="2"/>
            <w:tcBorders>
              <w:top w:val="single" w:color="000000" w:sz="4" w:space="0"/>
              <w:left w:val="single" w:color="000000" w:sz="4" w:space="0"/>
              <w:bottom w:val="single" w:color="000000" w:sz="4" w:space="0"/>
              <w:right w:val="single" w:color="000000" w:sz="4" w:space="0"/>
            </w:tcBorders>
          </w:tcPr>
          <w:p w14:paraId="22A796AF">
            <w:pPr>
              <w:widowControl w:val="0"/>
              <w:autoSpaceDE w:val="0"/>
              <w:autoSpaceDN w:val="0"/>
              <w:snapToGrid/>
              <w:spacing w:after="0"/>
              <w:rPr>
                <w:rFonts w:cs="Times New Roman" w:asciiTheme="minorEastAsia" w:hAnsiTheme="minorEastAsia" w:eastAsiaTheme="minorEastAsia"/>
                <w:sz w:val="24"/>
                <w:szCs w:val="24"/>
              </w:rPr>
            </w:pPr>
          </w:p>
        </w:tc>
        <w:tc>
          <w:tcPr>
            <w:tcW w:w="2006" w:type="pct"/>
            <w:gridSpan w:val="4"/>
            <w:tcBorders>
              <w:top w:val="single" w:color="000000" w:sz="4" w:space="0"/>
              <w:left w:val="nil"/>
              <w:bottom w:val="single" w:color="000000" w:sz="4" w:space="0"/>
              <w:right w:val="single" w:color="000000" w:sz="4" w:space="0"/>
            </w:tcBorders>
          </w:tcPr>
          <w:p w14:paraId="0D1F79F7">
            <w:pPr>
              <w:widowControl w:val="0"/>
              <w:autoSpaceDE w:val="0"/>
              <w:autoSpaceDN w:val="0"/>
              <w:snapToGrid/>
              <w:spacing w:after="0"/>
              <w:rPr>
                <w:rFonts w:cs="Times New Roman" w:asciiTheme="minorEastAsia" w:hAnsiTheme="minorEastAsia" w:eastAsiaTheme="minorEastAsia"/>
                <w:sz w:val="24"/>
                <w:szCs w:val="24"/>
              </w:rPr>
            </w:pPr>
          </w:p>
        </w:tc>
        <w:tc>
          <w:tcPr>
            <w:tcW w:w="739" w:type="pct"/>
            <w:tcBorders>
              <w:top w:val="single" w:color="000000" w:sz="4" w:space="0"/>
              <w:left w:val="nil"/>
              <w:bottom w:val="single" w:color="000000" w:sz="4" w:space="0"/>
              <w:right w:val="single" w:color="000000" w:sz="4" w:space="0"/>
            </w:tcBorders>
          </w:tcPr>
          <w:p w14:paraId="7089F39E">
            <w:pPr>
              <w:widowControl w:val="0"/>
              <w:autoSpaceDE w:val="0"/>
              <w:autoSpaceDN w:val="0"/>
              <w:snapToGrid/>
              <w:spacing w:after="0"/>
              <w:rPr>
                <w:rFonts w:cs="Times New Roman" w:asciiTheme="minorEastAsia" w:hAnsiTheme="minorEastAsia" w:eastAsiaTheme="minorEastAsia"/>
                <w:sz w:val="24"/>
                <w:szCs w:val="24"/>
              </w:rPr>
            </w:pPr>
          </w:p>
        </w:tc>
        <w:tc>
          <w:tcPr>
            <w:tcW w:w="1348" w:type="pct"/>
            <w:gridSpan w:val="2"/>
            <w:tcBorders>
              <w:top w:val="single" w:color="000000" w:sz="4" w:space="0"/>
              <w:left w:val="nil"/>
              <w:bottom w:val="single" w:color="000000" w:sz="4" w:space="0"/>
              <w:right w:val="single" w:color="000000" w:sz="4" w:space="0"/>
            </w:tcBorders>
          </w:tcPr>
          <w:p w14:paraId="11F846CE">
            <w:pPr>
              <w:widowControl w:val="0"/>
              <w:autoSpaceDE w:val="0"/>
              <w:autoSpaceDN w:val="0"/>
              <w:snapToGrid/>
              <w:spacing w:after="0"/>
              <w:rPr>
                <w:rFonts w:cs="Times New Roman" w:asciiTheme="minorEastAsia" w:hAnsiTheme="minorEastAsia" w:eastAsiaTheme="minorEastAsia"/>
                <w:sz w:val="24"/>
                <w:szCs w:val="24"/>
              </w:rPr>
            </w:pPr>
          </w:p>
        </w:tc>
      </w:tr>
      <w:tr w14:paraId="439AB74E">
        <w:tblPrEx>
          <w:tblCellMar>
            <w:top w:w="0" w:type="dxa"/>
            <w:left w:w="0" w:type="dxa"/>
            <w:bottom w:w="0" w:type="dxa"/>
            <w:right w:w="0" w:type="dxa"/>
          </w:tblCellMar>
        </w:tblPrEx>
        <w:trPr>
          <w:trHeight w:val="700" w:hRule="atLeast"/>
          <w:jc w:val="center"/>
        </w:trPr>
        <w:tc>
          <w:tcPr>
            <w:tcW w:w="907" w:type="pct"/>
            <w:gridSpan w:val="2"/>
            <w:tcBorders>
              <w:top w:val="single" w:color="000000" w:sz="4" w:space="0"/>
              <w:left w:val="single" w:color="000000" w:sz="4" w:space="0"/>
              <w:bottom w:val="single" w:color="000000" w:sz="4" w:space="0"/>
              <w:right w:val="single" w:color="000000" w:sz="4" w:space="0"/>
            </w:tcBorders>
          </w:tcPr>
          <w:p w14:paraId="453C04BE">
            <w:pPr>
              <w:widowControl w:val="0"/>
              <w:autoSpaceDE w:val="0"/>
              <w:autoSpaceDN w:val="0"/>
              <w:snapToGrid/>
              <w:spacing w:after="0"/>
              <w:rPr>
                <w:rFonts w:cs="Times New Roman" w:asciiTheme="minorEastAsia" w:hAnsiTheme="minorEastAsia" w:eastAsiaTheme="minorEastAsia"/>
                <w:sz w:val="24"/>
                <w:szCs w:val="24"/>
              </w:rPr>
            </w:pPr>
          </w:p>
        </w:tc>
        <w:tc>
          <w:tcPr>
            <w:tcW w:w="2006" w:type="pct"/>
            <w:gridSpan w:val="4"/>
            <w:tcBorders>
              <w:top w:val="single" w:color="000000" w:sz="4" w:space="0"/>
              <w:left w:val="nil"/>
              <w:bottom w:val="single" w:color="000000" w:sz="4" w:space="0"/>
              <w:right w:val="single" w:color="000000" w:sz="4" w:space="0"/>
            </w:tcBorders>
          </w:tcPr>
          <w:p w14:paraId="1F1F9AFB">
            <w:pPr>
              <w:widowControl w:val="0"/>
              <w:autoSpaceDE w:val="0"/>
              <w:autoSpaceDN w:val="0"/>
              <w:snapToGrid/>
              <w:spacing w:after="0"/>
              <w:rPr>
                <w:rFonts w:cs="Times New Roman" w:asciiTheme="minorEastAsia" w:hAnsiTheme="minorEastAsia" w:eastAsiaTheme="minorEastAsia"/>
                <w:sz w:val="24"/>
                <w:szCs w:val="24"/>
              </w:rPr>
            </w:pPr>
          </w:p>
        </w:tc>
        <w:tc>
          <w:tcPr>
            <w:tcW w:w="739" w:type="pct"/>
            <w:tcBorders>
              <w:top w:val="single" w:color="000000" w:sz="4" w:space="0"/>
              <w:left w:val="nil"/>
              <w:bottom w:val="single" w:color="000000" w:sz="4" w:space="0"/>
              <w:right w:val="single" w:color="000000" w:sz="4" w:space="0"/>
            </w:tcBorders>
          </w:tcPr>
          <w:p w14:paraId="7B7740BB">
            <w:pPr>
              <w:widowControl w:val="0"/>
              <w:autoSpaceDE w:val="0"/>
              <w:autoSpaceDN w:val="0"/>
              <w:snapToGrid/>
              <w:spacing w:after="0"/>
              <w:rPr>
                <w:rFonts w:cs="Times New Roman" w:asciiTheme="minorEastAsia" w:hAnsiTheme="minorEastAsia" w:eastAsiaTheme="minorEastAsia"/>
                <w:sz w:val="24"/>
                <w:szCs w:val="24"/>
              </w:rPr>
            </w:pPr>
          </w:p>
        </w:tc>
        <w:tc>
          <w:tcPr>
            <w:tcW w:w="1348" w:type="pct"/>
            <w:gridSpan w:val="2"/>
            <w:tcBorders>
              <w:top w:val="single" w:color="000000" w:sz="4" w:space="0"/>
              <w:left w:val="nil"/>
              <w:bottom w:val="single" w:color="000000" w:sz="4" w:space="0"/>
              <w:right w:val="single" w:color="000000" w:sz="4" w:space="0"/>
            </w:tcBorders>
          </w:tcPr>
          <w:p w14:paraId="02640FEC">
            <w:pPr>
              <w:widowControl w:val="0"/>
              <w:autoSpaceDE w:val="0"/>
              <w:autoSpaceDN w:val="0"/>
              <w:snapToGrid/>
              <w:spacing w:after="0"/>
              <w:rPr>
                <w:rFonts w:cs="Times New Roman" w:asciiTheme="minorEastAsia" w:hAnsiTheme="minorEastAsia" w:eastAsiaTheme="minorEastAsia"/>
                <w:sz w:val="24"/>
                <w:szCs w:val="24"/>
              </w:rPr>
            </w:pPr>
          </w:p>
        </w:tc>
      </w:tr>
      <w:tr w14:paraId="0A66F468">
        <w:tblPrEx>
          <w:tblCellMar>
            <w:top w:w="0" w:type="dxa"/>
            <w:left w:w="0" w:type="dxa"/>
            <w:bottom w:w="0" w:type="dxa"/>
            <w:right w:w="0" w:type="dxa"/>
          </w:tblCellMar>
        </w:tblPrEx>
        <w:trPr>
          <w:trHeight w:val="701" w:hRule="atLeast"/>
          <w:jc w:val="center"/>
        </w:trPr>
        <w:tc>
          <w:tcPr>
            <w:tcW w:w="907" w:type="pct"/>
            <w:gridSpan w:val="2"/>
            <w:tcBorders>
              <w:top w:val="single" w:color="000000" w:sz="4" w:space="0"/>
              <w:left w:val="single" w:color="000000" w:sz="4" w:space="0"/>
              <w:bottom w:val="single" w:color="000000" w:sz="4" w:space="0"/>
              <w:right w:val="single" w:color="000000" w:sz="4" w:space="0"/>
            </w:tcBorders>
          </w:tcPr>
          <w:p w14:paraId="285F1E89">
            <w:pPr>
              <w:widowControl w:val="0"/>
              <w:autoSpaceDE w:val="0"/>
              <w:autoSpaceDN w:val="0"/>
              <w:snapToGrid/>
              <w:spacing w:after="0"/>
              <w:rPr>
                <w:rFonts w:cs="Times New Roman" w:asciiTheme="minorEastAsia" w:hAnsiTheme="minorEastAsia" w:eastAsiaTheme="minorEastAsia"/>
                <w:sz w:val="24"/>
                <w:szCs w:val="24"/>
              </w:rPr>
            </w:pPr>
          </w:p>
        </w:tc>
        <w:tc>
          <w:tcPr>
            <w:tcW w:w="2006" w:type="pct"/>
            <w:gridSpan w:val="4"/>
            <w:tcBorders>
              <w:top w:val="single" w:color="000000" w:sz="4" w:space="0"/>
              <w:left w:val="nil"/>
              <w:bottom w:val="single" w:color="000000" w:sz="4" w:space="0"/>
              <w:right w:val="single" w:color="000000" w:sz="4" w:space="0"/>
            </w:tcBorders>
          </w:tcPr>
          <w:p w14:paraId="20B0BFAD">
            <w:pPr>
              <w:widowControl w:val="0"/>
              <w:autoSpaceDE w:val="0"/>
              <w:autoSpaceDN w:val="0"/>
              <w:snapToGrid/>
              <w:spacing w:after="0"/>
              <w:rPr>
                <w:rFonts w:cs="Times New Roman" w:asciiTheme="minorEastAsia" w:hAnsiTheme="minorEastAsia" w:eastAsiaTheme="minorEastAsia"/>
                <w:sz w:val="24"/>
                <w:szCs w:val="24"/>
              </w:rPr>
            </w:pPr>
          </w:p>
        </w:tc>
        <w:tc>
          <w:tcPr>
            <w:tcW w:w="739" w:type="pct"/>
            <w:tcBorders>
              <w:top w:val="single" w:color="000000" w:sz="4" w:space="0"/>
              <w:left w:val="nil"/>
              <w:bottom w:val="single" w:color="000000" w:sz="4" w:space="0"/>
              <w:right w:val="single" w:color="000000" w:sz="4" w:space="0"/>
            </w:tcBorders>
          </w:tcPr>
          <w:p w14:paraId="479257D2">
            <w:pPr>
              <w:widowControl w:val="0"/>
              <w:autoSpaceDE w:val="0"/>
              <w:autoSpaceDN w:val="0"/>
              <w:snapToGrid/>
              <w:spacing w:after="0"/>
              <w:rPr>
                <w:rFonts w:cs="Times New Roman" w:asciiTheme="minorEastAsia" w:hAnsiTheme="minorEastAsia" w:eastAsiaTheme="minorEastAsia"/>
                <w:sz w:val="24"/>
                <w:szCs w:val="24"/>
              </w:rPr>
            </w:pPr>
          </w:p>
        </w:tc>
        <w:tc>
          <w:tcPr>
            <w:tcW w:w="1348" w:type="pct"/>
            <w:gridSpan w:val="2"/>
            <w:tcBorders>
              <w:top w:val="single" w:color="000000" w:sz="4" w:space="0"/>
              <w:left w:val="nil"/>
              <w:bottom w:val="single" w:color="000000" w:sz="4" w:space="0"/>
              <w:right w:val="single" w:color="000000" w:sz="4" w:space="0"/>
            </w:tcBorders>
          </w:tcPr>
          <w:p w14:paraId="053E9329">
            <w:pPr>
              <w:widowControl w:val="0"/>
              <w:autoSpaceDE w:val="0"/>
              <w:autoSpaceDN w:val="0"/>
              <w:snapToGrid/>
              <w:spacing w:after="0"/>
              <w:rPr>
                <w:rFonts w:cs="Times New Roman" w:asciiTheme="minorEastAsia" w:hAnsiTheme="minorEastAsia" w:eastAsiaTheme="minorEastAsia"/>
                <w:sz w:val="24"/>
                <w:szCs w:val="24"/>
              </w:rPr>
            </w:pPr>
          </w:p>
        </w:tc>
      </w:tr>
    </w:tbl>
    <w:p w14:paraId="6AA7860E">
      <w:pPr>
        <w:widowControl w:val="0"/>
        <w:autoSpaceDE w:val="0"/>
        <w:autoSpaceDN w:val="0"/>
        <w:snapToGrid/>
        <w:spacing w:after="0" w:line="520" w:lineRule="exact"/>
        <w:rPr>
          <w:rFonts w:cs="宋体" w:asciiTheme="minorEastAsia" w:hAnsiTheme="minorEastAsia" w:eastAsiaTheme="minorEastAsia"/>
          <w:sz w:val="24"/>
          <w:szCs w:val="24"/>
          <w:lang w:bidi="en-US"/>
        </w:rPr>
      </w:pPr>
      <w:r>
        <w:rPr>
          <w:rFonts w:hint="eastAsia" w:cs="MingLiU" w:asciiTheme="minorEastAsia" w:hAnsiTheme="minorEastAsia" w:eastAsiaTheme="minorEastAsia"/>
          <w:sz w:val="24"/>
          <w:szCs w:val="24"/>
        </w:rPr>
        <w:t xml:space="preserve"> </w:t>
      </w:r>
    </w:p>
    <w:p w14:paraId="4F061C45">
      <w:pPr>
        <w:widowControl w:val="0"/>
        <w:adjustRightInd/>
        <w:snapToGrid/>
        <w:spacing w:after="0"/>
        <w:ind w:left="1012"/>
        <w:rPr>
          <w:rFonts w:cs="宋体" w:asciiTheme="minorEastAsia" w:hAnsiTheme="minorEastAsia" w:eastAsiaTheme="minorEastAsia"/>
          <w:sz w:val="28"/>
          <w:szCs w:val="28"/>
          <w:lang w:val="zh-CN" w:bidi="zh-CN"/>
        </w:rPr>
        <w:sectPr>
          <w:footerReference r:id="rId6" w:type="default"/>
          <w:pgSz w:w="11900" w:h="16840"/>
          <w:pgMar w:top="1418" w:right="1418" w:bottom="1418" w:left="1247" w:header="0" w:footer="6" w:gutter="0"/>
          <w:pgNumType w:fmt="decimal"/>
          <w:cols w:space="720" w:num="1"/>
          <w:docGrid w:linePitch="360" w:charSpace="0"/>
        </w:sectPr>
      </w:pPr>
    </w:p>
    <w:p w14:paraId="7DAEF07B">
      <w:pPr>
        <w:spacing w:line="480" w:lineRule="exact"/>
        <w:jc w:val="center"/>
        <w:rPr>
          <w:rFonts w:hint="eastAsia" w:asciiTheme="minorEastAsia" w:hAnsiTheme="minorEastAsia" w:eastAsiaTheme="minorEastAsia"/>
          <w:b/>
          <w:bCs/>
          <w:sz w:val="28"/>
          <w:szCs w:val="30"/>
        </w:rPr>
      </w:pPr>
      <w:r>
        <w:rPr>
          <w:rFonts w:hint="eastAsia" w:asciiTheme="minorEastAsia" w:hAnsiTheme="minorEastAsia" w:eastAsiaTheme="minorEastAsia"/>
          <w:b/>
          <w:bCs/>
          <w:sz w:val="28"/>
          <w:szCs w:val="30"/>
        </w:rPr>
        <w:t>无在建承诺书</w:t>
      </w:r>
    </w:p>
    <w:p w14:paraId="5807FD04">
      <w:pPr>
        <w:widowControl w:val="0"/>
        <w:adjustRightInd/>
        <w:snapToGrid/>
        <w:spacing w:after="312" w:afterLines="100" w:line="440" w:lineRule="exact"/>
        <w:jc w:val="both"/>
        <w:rPr>
          <w:rFonts w:cs="Times New Roman" w:asciiTheme="minorEastAsia" w:hAnsiTheme="minorEastAsia" w:eastAsiaTheme="minorEastAsia"/>
          <w:kern w:val="2"/>
          <w:sz w:val="24"/>
        </w:rPr>
      </w:pPr>
      <w:r>
        <w:rPr>
          <w:rFonts w:hint="eastAsia" w:cs="Times New Roman" w:asciiTheme="minorEastAsia" w:hAnsiTheme="minorEastAsia" w:eastAsiaTheme="minorEastAsia"/>
          <w:kern w:val="2"/>
          <w:position w:val="-7"/>
          <w:sz w:val="24"/>
          <w:u w:val="single"/>
        </w:rPr>
        <w:t xml:space="preserve">                     </w:t>
      </w:r>
      <w:r>
        <w:rPr>
          <w:rFonts w:hint="eastAsia" w:cs="Times New Roman" w:asciiTheme="minorEastAsia" w:hAnsiTheme="minorEastAsia" w:eastAsiaTheme="minorEastAsia"/>
          <w:kern w:val="2"/>
          <w:sz w:val="24"/>
        </w:rPr>
        <w:t>（采购人名称）：</w:t>
      </w:r>
    </w:p>
    <w:p w14:paraId="7F48A3E2">
      <w:pPr>
        <w:widowControl w:val="0"/>
        <w:adjustRightInd/>
        <w:snapToGrid/>
        <w:spacing w:after="0" w:line="440" w:lineRule="exact"/>
        <w:ind w:firstLine="480" w:firstLineChars="200"/>
        <w:jc w:val="both"/>
        <w:rPr>
          <w:rFonts w:cs="Times New Roman" w:asciiTheme="minorEastAsia" w:hAnsiTheme="minorEastAsia" w:eastAsiaTheme="minorEastAsia"/>
          <w:kern w:val="2"/>
          <w:sz w:val="24"/>
        </w:rPr>
      </w:pPr>
      <w:r>
        <w:rPr>
          <w:rFonts w:hint="eastAsia" w:cs="Times New Roman" w:asciiTheme="minorEastAsia" w:hAnsiTheme="minorEastAsia" w:eastAsiaTheme="minorEastAsia"/>
          <w:kern w:val="2"/>
          <w:sz w:val="24"/>
        </w:rPr>
        <w:t>我方在此声明，我方拟派往</w:t>
      </w:r>
      <w:r>
        <w:rPr>
          <w:rFonts w:hint="eastAsia" w:cs="Times New Roman" w:asciiTheme="minorEastAsia" w:hAnsiTheme="minorEastAsia" w:eastAsiaTheme="minorEastAsia"/>
          <w:kern w:val="2"/>
          <w:sz w:val="24"/>
          <w:u w:val="single"/>
        </w:rPr>
        <w:t xml:space="preserve">               </w:t>
      </w:r>
      <w:r>
        <w:rPr>
          <w:rFonts w:hint="eastAsia" w:cs="Times New Roman" w:asciiTheme="minorEastAsia" w:hAnsiTheme="minorEastAsia" w:eastAsiaTheme="minorEastAsia"/>
          <w:kern w:val="2"/>
          <w:sz w:val="24"/>
        </w:rPr>
        <w:t>（项目名称）（以下简称“本工程”）的项目经理</w:t>
      </w:r>
      <w:r>
        <w:rPr>
          <w:rFonts w:hint="eastAsia" w:cs="Times New Roman" w:asciiTheme="minorEastAsia" w:hAnsiTheme="minorEastAsia" w:eastAsiaTheme="minorEastAsia"/>
          <w:kern w:val="2"/>
          <w:sz w:val="24"/>
          <w:u w:val="single"/>
        </w:rPr>
        <w:t xml:space="preserve">                    </w:t>
      </w:r>
      <w:r>
        <w:rPr>
          <w:rFonts w:hint="eastAsia" w:cs="Times New Roman" w:asciiTheme="minorEastAsia" w:hAnsiTheme="minorEastAsia" w:eastAsiaTheme="minorEastAsia"/>
          <w:kern w:val="2"/>
          <w:sz w:val="24"/>
        </w:rPr>
        <w:t>（项目经理姓名）现阶段没有担任任何在施建设工程项目的项目经理。</w:t>
      </w:r>
    </w:p>
    <w:p w14:paraId="3AFF33C3">
      <w:pPr>
        <w:widowControl w:val="0"/>
        <w:adjustRightInd/>
        <w:snapToGrid/>
        <w:spacing w:after="0" w:line="440" w:lineRule="exact"/>
        <w:ind w:firstLine="480" w:firstLineChars="200"/>
        <w:jc w:val="both"/>
        <w:rPr>
          <w:rFonts w:cs="Times New Roman" w:asciiTheme="minorEastAsia" w:hAnsiTheme="minorEastAsia" w:eastAsiaTheme="minorEastAsia"/>
          <w:kern w:val="2"/>
          <w:sz w:val="24"/>
        </w:rPr>
      </w:pPr>
      <w:r>
        <w:rPr>
          <w:rFonts w:hint="eastAsia" w:cs="Times New Roman" w:asciiTheme="minorEastAsia" w:hAnsiTheme="minorEastAsia" w:eastAsiaTheme="minorEastAsia"/>
          <w:kern w:val="2"/>
          <w:sz w:val="24"/>
        </w:rPr>
        <w:t>我方保证上述信息的真实和准确，并愿意承担因我方就此弄虚作假所引起的一切法律后果。</w:t>
      </w:r>
    </w:p>
    <w:p w14:paraId="0008E4B0">
      <w:pPr>
        <w:widowControl w:val="0"/>
        <w:adjustRightInd/>
        <w:snapToGrid/>
        <w:spacing w:after="0" w:line="440" w:lineRule="exact"/>
        <w:ind w:firstLine="480" w:firstLineChars="200"/>
        <w:jc w:val="both"/>
        <w:rPr>
          <w:rFonts w:cs="Times New Roman" w:asciiTheme="minorEastAsia" w:hAnsiTheme="minorEastAsia" w:eastAsiaTheme="minorEastAsia"/>
          <w:kern w:val="2"/>
          <w:sz w:val="24"/>
        </w:rPr>
      </w:pPr>
    </w:p>
    <w:p w14:paraId="1BAAB2CD">
      <w:pPr>
        <w:widowControl w:val="0"/>
        <w:adjustRightInd/>
        <w:snapToGrid/>
        <w:spacing w:after="0" w:line="440" w:lineRule="exact"/>
        <w:ind w:firstLine="480" w:firstLineChars="200"/>
        <w:jc w:val="both"/>
        <w:rPr>
          <w:rFonts w:cs="Times New Roman" w:asciiTheme="minorEastAsia" w:hAnsiTheme="minorEastAsia" w:eastAsiaTheme="minorEastAsia"/>
          <w:kern w:val="2"/>
          <w:sz w:val="24"/>
        </w:rPr>
      </w:pPr>
    </w:p>
    <w:p w14:paraId="788D3E45">
      <w:pPr>
        <w:widowControl w:val="0"/>
        <w:adjustRightInd/>
        <w:snapToGrid/>
        <w:spacing w:after="0" w:line="440" w:lineRule="exact"/>
        <w:ind w:firstLine="480" w:firstLineChars="200"/>
        <w:jc w:val="both"/>
        <w:rPr>
          <w:rFonts w:cs="Times New Roman" w:asciiTheme="minorEastAsia" w:hAnsiTheme="minorEastAsia" w:eastAsiaTheme="minorEastAsia"/>
          <w:kern w:val="2"/>
          <w:sz w:val="24"/>
        </w:rPr>
      </w:pPr>
      <w:r>
        <w:rPr>
          <w:rFonts w:hint="eastAsia" w:cs="Times New Roman" w:asciiTheme="minorEastAsia" w:hAnsiTheme="minorEastAsia" w:eastAsiaTheme="minorEastAsia"/>
          <w:kern w:val="2"/>
          <w:sz w:val="24"/>
        </w:rPr>
        <w:t>特此承诺</w:t>
      </w:r>
    </w:p>
    <w:p w14:paraId="10007617">
      <w:pPr>
        <w:widowControl w:val="0"/>
        <w:adjustRightInd/>
        <w:snapToGrid/>
        <w:spacing w:after="0" w:line="440" w:lineRule="exact"/>
        <w:ind w:firstLine="480" w:firstLineChars="200"/>
        <w:jc w:val="both"/>
        <w:rPr>
          <w:rFonts w:cs="Times New Roman" w:asciiTheme="minorEastAsia" w:hAnsiTheme="minorEastAsia" w:eastAsiaTheme="minorEastAsia"/>
          <w:kern w:val="2"/>
          <w:sz w:val="24"/>
        </w:rPr>
      </w:pPr>
    </w:p>
    <w:p w14:paraId="75279739">
      <w:pPr>
        <w:widowControl w:val="0"/>
        <w:adjustRightInd/>
        <w:snapToGrid/>
        <w:spacing w:after="0" w:line="440" w:lineRule="exact"/>
        <w:jc w:val="both"/>
        <w:rPr>
          <w:rFonts w:cs="Times New Roman" w:asciiTheme="minorEastAsia" w:hAnsiTheme="minorEastAsia" w:eastAsiaTheme="minorEastAsia"/>
          <w:kern w:val="2"/>
          <w:sz w:val="24"/>
        </w:rPr>
      </w:pPr>
    </w:p>
    <w:p w14:paraId="4DD74162">
      <w:pPr>
        <w:widowControl w:val="0"/>
        <w:adjustRightInd/>
        <w:snapToGrid/>
        <w:spacing w:after="0" w:line="440" w:lineRule="exact"/>
        <w:jc w:val="right"/>
        <w:rPr>
          <w:rFonts w:cs="Times New Roman" w:asciiTheme="minorEastAsia" w:hAnsiTheme="minorEastAsia" w:eastAsiaTheme="minorEastAsia"/>
          <w:kern w:val="2"/>
          <w:sz w:val="24"/>
        </w:rPr>
      </w:pPr>
    </w:p>
    <w:p w14:paraId="07C04012">
      <w:pPr>
        <w:widowControl w:val="0"/>
        <w:tabs>
          <w:tab w:val="left" w:leader="underscore" w:pos="4915"/>
        </w:tabs>
        <w:adjustRightInd/>
        <w:snapToGrid/>
        <w:spacing w:line="420" w:lineRule="exact"/>
        <w:ind w:left="3179" w:leftChars="1445" w:firstLine="240" w:firstLineChars="100"/>
        <w:rPr>
          <w:rFonts w:asciiTheme="minorEastAsia" w:hAnsiTheme="minorEastAsia" w:eastAsiaTheme="minorEastAsia"/>
          <w:sz w:val="24"/>
        </w:rPr>
      </w:pPr>
      <w:r>
        <w:rPr>
          <w:rFonts w:hint="eastAsia" w:asciiTheme="minorEastAsia" w:hAnsiTheme="minorEastAsia" w:eastAsiaTheme="minorEastAsia"/>
          <w:sz w:val="24"/>
        </w:rPr>
        <w:t>供应商：（盖单位章）</w:t>
      </w:r>
    </w:p>
    <w:p w14:paraId="07A86B89">
      <w:pPr>
        <w:widowControl w:val="0"/>
        <w:tabs>
          <w:tab w:val="left" w:leader="underscore" w:pos="7143"/>
        </w:tabs>
        <w:adjustRightInd/>
        <w:snapToGrid/>
        <w:spacing w:line="420" w:lineRule="exact"/>
        <w:ind w:left="3320"/>
        <w:rPr>
          <w:rFonts w:asciiTheme="minorEastAsia" w:hAnsiTheme="minorEastAsia" w:eastAsiaTheme="minorEastAsia"/>
          <w:sz w:val="24"/>
        </w:rPr>
      </w:pPr>
      <w:r>
        <w:rPr>
          <w:rFonts w:hint="eastAsia" w:asciiTheme="minorEastAsia" w:hAnsiTheme="minorEastAsia" w:eastAsiaTheme="minorEastAsia"/>
          <w:sz w:val="24"/>
        </w:rPr>
        <w:t>法定代表人：（电子签章）</w:t>
      </w:r>
      <w:r>
        <w:rPr>
          <w:rFonts w:asciiTheme="minorEastAsia" w:hAnsiTheme="minorEastAsia" w:eastAsiaTheme="minorEastAsia"/>
          <w:sz w:val="24"/>
        </w:rPr>
        <w:t xml:space="preserve">           </w:t>
      </w:r>
      <w:r>
        <w:rPr>
          <w:rFonts w:hint="eastAsia" w:asciiTheme="minorEastAsia" w:hAnsiTheme="minorEastAsia" w:eastAsiaTheme="minorEastAsia"/>
          <w:sz w:val="24"/>
        </w:rPr>
        <w:t xml:space="preserve">          </w:t>
      </w:r>
      <w:r>
        <w:rPr>
          <w:rFonts w:asciiTheme="minorEastAsia" w:hAnsiTheme="minorEastAsia" w:eastAsiaTheme="minorEastAsia"/>
          <w:sz w:val="24"/>
        </w:rPr>
        <w:t xml:space="preserve">                   </w:t>
      </w:r>
    </w:p>
    <w:p w14:paraId="693475D9">
      <w:pPr>
        <w:widowControl w:val="0"/>
        <w:adjustRightInd/>
        <w:snapToGrid/>
        <w:spacing w:line="420" w:lineRule="exact"/>
        <w:jc w:val="center"/>
        <w:rPr>
          <w:rFonts w:asciiTheme="minorEastAsia" w:hAnsiTheme="minorEastAsia" w:eastAsiaTheme="minorEastAsia"/>
          <w:sz w:val="24"/>
        </w:rPr>
      </w:pPr>
      <w:r>
        <w:rPr>
          <w:rFonts w:hint="eastAsia" w:asciiTheme="minorEastAsia" w:hAnsiTheme="minorEastAsia" w:eastAsiaTheme="minorEastAsia"/>
          <w:sz w:val="24"/>
        </w:rPr>
        <w:t>年  月  日</w:t>
      </w:r>
    </w:p>
    <w:p w14:paraId="3E04A50A">
      <w:pPr>
        <w:rPr>
          <w:rFonts w:hint="eastAsia" w:cs="Times New Roman" w:asciiTheme="minorEastAsia" w:hAnsiTheme="minorEastAsia" w:eastAsiaTheme="minorEastAsia"/>
          <w:kern w:val="2"/>
          <w:sz w:val="36"/>
        </w:rPr>
      </w:pPr>
      <w:r>
        <w:rPr>
          <w:rFonts w:hint="eastAsia" w:cs="Times New Roman" w:asciiTheme="minorEastAsia" w:hAnsiTheme="minorEastAsia" w:eastAsiaTheme="minorEastAsia"/>
          <w:kern w:val="2"/>
          <w:sz w:val="36"/>
        </w:rPr>
        <w:br w:type="page"/>
      </w:r>
    </w:p>
    <w:p w14:paraId="2450FC54">
      <w:pPr>
        <w:spacing w:line="480" w:lineRule="exact"/>
        <w:jc w:val="center"/>
        <w:rPr>
          <w:rFonts w:hint="eastAsia" w:asciiTheme="minorEastAsia" w:hAnsiTheme="minorEastAsia" w:eastAsiaTheme="minorEastAsia"/>
          <w:b/>
          <w:bCs/>
          <w:sz w:val="28"/>
          <w:szCs w:val="30"/>
        </w:rPr>
      </w:pPr>
      <w:r>
        <w:rPr>
          <w:rFonts w:hint="eastAsia" w:asciiTheme="minorEastAsia" w:hAnsiTheme="minorEastAsia" w:eastAsiaTheme="minorEastAsia"/>
          <w:b/>
          <w:bCs/>
          <w:sz w:val="28"/>
          <w:szCs w:val="30"/>
        </w:rPr>
        <w:t>农民工工资保障金承诺</w:t>
      </w:r>
    </w:p>
    <w:p w14:paraId="0A60901B">
      <w:pPr>
        <w:widowControl w:val="0"/>
        <w:adjustRightInd/>
        <w:snapToGrid/>
        <w:spacing w:after="0" w:line="440" w:lineRule="exact"/>
        <w:jc w:val="both"/>
        <w:rPr>
          <w:rFonts w:hint="eastAsia" w:cs="Times New Roman" w:asciiTheme="minorEastAsia" w:hAnsiTheme="minorEastAsia" w:eastAsiaTheme="minorEastAsia"/>
          <w:kern w:val="2"/>
          <w:sz w:val="24"/>
        </w:rPr>
      </w:pPr>
    </w:p>
    <w:p w14:paraId="7BB440D5">
      <w:pPr>
        <w:widowControl w:val="0"/>
        <w:adjustRightInd/>
        <w:snapToGrid/>
        <w:spacing w:after="0" w:line="440" w:lineRule="exact"/>
        <w:jc w:val="both"/>
        <w:rPr>
          <w:rFonts w:cs="Times New Roman" w:asciiTheme="minorEastAsia" w:hAnsiTheme="minorEastAsia" w:eastAsiaTheme="minorEastAsia"/>
          <w:kern w:val="2"/>
          <w:sz w:val="24"/>
        </w:rPr>
      </w:pPr>
      <w:r>
        <w:rPr>
          <w:rFonts w:hint="eastAsia" w:cs="Times New Roman" w:asciiTheme="minorEastAsia" w:hAnsiTheme="minorEastAsia" w:eastAsiaTheme="minorEastAsia"/>
          <w:kern w:val="2"/>
          <w:sz w:val="24"/>
        </w:rPr>
        <w:t>致：</w:t>
      </w:r>
      <w:r>
        <w:rPr>
          <w:rFonts w:hint="eastAsia" w:cs="Times New Roman" w:asciiTheme="minorEastAsia" w:hAnsiTheme="minorEastAsia" w:eastAsiaTheme="minorEastAsia"/>
          <w:kern w:val="2"/>
          <w:sz w:val="24"/>
          <w:u w:val="single"/>
        </w:rPr>
        <w:t xml:space="preserve">              </w:t>
      </w:r>
      <w:r>
        <w:rPr>
          <w:rFonts w:hint="eastAsia" w:cs="Times New Roman" w:asciiTheme="minorEastAsia" w:hAnsiTheme="minorEastAsia" w:eastAsiaTheme="minorEastAsia"/>
          <w:kern w:val="2"/>
          <w:sz w:val="24"/>
        </w:rPr>
        <w:t>（招标人）：</w:t>
      </w:r>
    </w:p>
    <w:p w14:paraId="0CEBB659">
      <w:pPr>
        <w:widowControl w:val="0"/>
        <w:adjustRightInd/>
        <w:snapToGrid/>
        <w:spacing w:after="0" w:line="440" w:lineRule="exact"/>
        <w:ind w:firstLine="480" w:firstLineChars="200"/>
        <w:jc w:val="both"/>
        <w:rPr>
          <w:rFonts w:cs="Times New Roman" w:asciiTheme="minorEastAsia" w:hAnsiTheme="minorEastAsia" w:eastAsiaTheme="minorEastAsia"/>
          <w:kern w:val="2"/>
          <w:sz w:val="24"/>
        </w:rPr>
      </w:pPr>
      <w:r>
        <w:rPr>
          <w:rFonts w:hint="eastAsia" w:cs="Times New Roman" w:asciiTheme="minorEastAsia" w:hAnsiTheme="minorEastAsia" w:eastAsiaTheme="minorEastAsia"/>
          <w:kern w:val="2"/>
          <w:sz w:val="24"/>
        </w:rPr>
        <w:t>我公司参加的</w:t>
      </w:r>
      <w:r>
        <w:rPr>
          <w:rFonts w:hint="eastAsia" w:cs="Times New Roman" w:asciiTheme="minorEastAsia" w:hAnsiTheme="minorEastAsia" w:eastAsiaTheme="minorEastAsia"/>
          <w:kern w:val="2"/>
          <w:sz w:val="24"/>
          <w:u w:val="single"/>
        </w:rPr>
        <w:t xml:space="preserve">                      </w:t>
      </w:r>
      <w:r>
        <w:rPr>
          <w:rFonts w:hint="eastAsia" w:cs="Times New Roman" w:asciiTheme="minorEastAsia" w:hAnsiTheme="minorEastAsia" w:eastAsiaTheme="minorEastAsia"/>
          <w:kern w:val="2"/>
          <w:sz w:val="24"/>
        </w:rPr>
        <w:t>（项目名称）的投标，依据相关文件精神，我方作如下承诺：</w:t>
      </w:r>
    </w:p>
    <w:p w14:paraId="33FEA36C">
      <w:pPr>
        <w:widowControl w:val="0"/>
        <w:adjustRightInd/>
        <w:snapToGrid/>
        <w:spacing w:after="0" w:line="440" w:lineRule="exact"/>
        <w:ind w:firstLine="480" w:firstLineChars="200"/>
        <w:jc w:val="both"/>
        <w:rPr>
          <w:rFonts w:cs="Times New Roman" w:asciiTheme="minorEastAsia" w:hAnsiTheme="minorEastAsia" w:eastAsiaTheme="minorEastAsia"/>
          <w:kern w:val="2"/>
          <w:sz w:val="24"/>
        </w:rPr>
      </w:pPr>
      <w:r>
        <w:rPr>
          <w:rFonts w:hint="eastAsia" w:cs="Times New Roman" w:asciiTheme="minorEastAsia" w:hAnsiTheme="minorEastAsia" w:eastAsiaTheme="minorEastAsia"/>
          <w:kern w:val="2"/>
          <w:sz w:val="24"/>
        </w:rPr>
        <w:t>在此之前我公司在建工程和已竣工工程均无拖欠农民工工资情形，若本公司中标，将及时、足额把农民工工资保障金（中标价的2%）存入主管部门指定账户中，不缴纳或未足额微纳农民工工资保障金视为放弃中标资格。一旦我公司在承建该项目中出现拖欠工资情况的，可由主管部门从保障金中先予划支。并承诺：不拖欠农民工工资，工资的支付按照工程进度同期及时支付。</w:t>
      </w:r>
    </w:p>
    <w:p w14:paraId="11D5A81C">
      <w:pPr>
        <w:widowControl w:val="0"/>
        <w:adjustRightInd/>
        <w:snapToGrid/>
        <w:spacing w:after="0" w:line="440" w:lineRule="exact"/>
        <w:ind w:firstLine="480" w:firstLineChars="200"/>
        <w:jc w:val="both"/>
        <w:rPr>
          <w:rFonts w:cs="Times New Roman" w:asciiTheme="minorEastAsia" w:hAnsiTheme="minorEastAsia" w:eastAsiaTheme="minorEastAsia"/>
          <w:kern w:val="2"/>
          <w:sz w:val="24"/>
        </w:rPr>
      </w:pPr>
    </w:p>
    <w:p w14:paraId="3749DB6C">
      <w:pPr>
        <w:widowControl w:val="0"/>
        <w:adjustRightInd/>
        <w:snapToGrid/>
        <w:spacing w:after="0" w:line="440" w:lineRule="exact"/>
        <w:ind w:firstLine="480" w:firstLineChars="200"/>
        <w:jc w:val="both"/>
        <w:rPr>
          <w:rFonts w:cs="Times New Roman" w:asciiTheme="minorEastAsia" w:hAnsiTheme="minorEastAsia" w:eastAsiaTheme="minorEastAsia"/>
          <w:kern w:val="2"/>
          <w:sz w:val="24"/>
        </w:rPr>
      </w:pPr>
      <w:r>
        <w:rPr>
          <w:rFonts w:hint="eastAsia" w:cs="Times New Roman" w:asciiTheme="minorEastAsia" w:hAnsiTheme="minorEastAsia" w:eastAsiaTheme="minorEastAsia"/>
          <w:kern w:val="2"/>
          <w:sz w:val="24"/>
        </w:rPr>
        <w:t>特此承诺</w:t>
      </w:r>
    </w:p>
    <w:p w14:paraId="750FE322">
      <w:pPr>
        <w:widowControl w:val="0"/>
        <w:adjustRightInd/>
        <w:snapToGrid/>
        <w:spacing w:after="0" w:line="440" w:lineRule="exact"/>
        <w:ind w:firstLine="480" w:firstLineChars="200"/>
        <w:jc w:val="both"/>
        <w:rPr>
          <w:rFonts w:cs="Times New Roman" w:asciiTheme="minorEastAsia" w:hAnsiTheme="minorEastAsia" w:eastAsiaTheme="minorEastAsia"/>
          <w:kern w:val="2"/>
          <w:sz w:val="24"/>
        </w:rPr>
      </w:pPr>
    </w:p>
    <w:p w14:paraId="0EC45CE4">
      <w:pPr>
        <w:widowControl w:val="0"/>
        <w:adjustRightInd/>
        <w:snapToGrid/>
        <w:spacing w:after="0" w:line="440" w:lineRule="exact"/>
        <w:jc w:val="both"/>
        <w:rPr>
          <w:rFonts w:cs="Times New Roman" w:asciiTheme="minorEastAsia" w:hAnsiTheme="minorEastAsia" w:eastAsiaTheme="minorEastAsia"/>
          <w:kern w:val="2"/>
          <w:sz w:val="24"/>
        </w:rPr>
      </w:pPr>
    </w:p>
    <w:p w14:paraId="6BA1D7C8">
      <w:pPr>
        <w:widowControl w:val="0"/>
        <w:adjustRightInd/>
        <w:snapToGrid/>
        <w:spacing w:after="0" w:line="440" w:lineRule="exact"/>
        <w:jc w:val="right"/>
        <w:rPr>
          <w:rFonts w:cs="Times New Roman" w:asciiTheme="minorEastAsia" w:hAnsiTheme="minorEastAsia" w:eastAsiaTheme="minorEastAsia"/>
          <w:kern w:val="2"/>
          <w:sz w:val="24"/>
        </w:rPr>
      </w:pPr>
    </w:p>
    <w:p w14:paraId="5B8D1669">
      <w:pPr>
        <w:widowControl w:val="0"/>
        <w:tabs>
          <w:tab w:val="left" w:leader="underscore" w:pos="4915"/>
        </w:tabs>
        <w:adjustRightInd/>
        <w:snapToGrid/>
        <w:spacing w:line="420" w:lineRule="exact"/>
        <w:ind w:left="3179" w:leftChars="1445" w:firstLine="240" w:firstLineChars="100"/>
        <w:rPr>
          <w:rFonts w:asciiTheme="minorEastAsia" w:hAnsiTheme="minorEastAsia" w:eastAsiaTheme="minorEastAsia"/>
          <w:sz w:val="24"/>
        </w:rPr>
      </w:pPr>
      <w:r>
        <w:rPr>
          <w:rFonts w:hint="eastAsia" w:asciiTheme="minorEastAsia" w:hAnsiTheme="minorEastAsia" w:eastAsiaTheme="minorEastAsia"/>
          <w:sz w:val="24"/>
        </w:rPr>
        <w:t>供应商：（盖单位章）</w:t>
      </w:r>
    </w:p>
    <w:p w14:paraId="3FABC70A">
      <w:pPr>
        <w:widowControl w:val="0"/>
        <w:tabs>
          <w:tab w:val="left" w:leader="underscore" w:pos="7143"/>
        </w:tabs>
        <w:adjustRightInd/>
        <w:snapToGrid/>
        <w:spacing w:line="420" w:lineRule="exact"/>
        <w:ind w:left="3320"/>
        <w:rPr>
          <w:rFonts w:asciiTheme="minorEastAsia" w:hAnsiTheme="minorEastAsia" w:eastAsiaTheme="minorEastAsia"/>
          <w:sz w:val="24"/>
        </w:rPr>
      </w:pPr>
      <w:r>
        <w:rPr>
          <w:rFonts w:hint="eastAsia" w:asciiTheme="minorEastAsia" w:hAnsiTheme="minorEastAsia" w:eastAsiaTheme="minorEastAsia"/>
          <w:sz w:val="24"/>
        </w:rPr>
        <w:t>法定代表人：（电子签章）</w:t>
      </w:r>
      <w:r>
        <w:rPr>
          <w:rFonts w:asciiTheme="minorEastAsia" w:hAnsiTheme="minorEastAsia" w:eastAsiaTheme="minorEastAsia"/>
          <w:sz w:val="24"/>
        </w:rPr>
        <w:t xml:space="preserve">           </w:t>
      </w:r>
      <w:r>
        <w:rPr>
          <w:rFonts w:hint="eastAsia" w:asciiTheme="minorEastAsia" w:hAnsiTheme="minorEastAsia" w:eastAsiaTheme="minorEastAsia"/>
          <w:sz w:val="24"/>
        </w:rPr>
        <w:t xml:space="preserve">          </w:t>
      </w:r>
      <w:r>
        <w:rPr>
          <w:rFonts w:asciiTheme="minorEastAsia" w:hAnsiTheme="minorEastAsia" w:eastAsiaTheme="minorEastAsia"/>
          <w:sz w:val="24"/>
        </w:rPr>
        <w:t xml:space="preserve">                   </w:t>
      </w:r>
    </w:p>
    <w:p w14:paraId="1B130536">
      <w:pPr>
        <w:widowControl w:val="0"/>
        <w:adjustRightInd/>
        <w:snapToGrid/>
        <w:spacing w:line="420" w:lineRule="exact"/>
        <w:jc w:val="center"/>
        <w:rPr>
          <w:rFonts w:asciiTheme="minorEastAsia" w:hAnsiTheme="minorEastAsia" w:eastAsiaTheme="minorEastAsia"/>
          <w:sz w:val="24"/>
        </w:rPr>
      </w:pPr>
      <w:r>
        <w:rPr>
          <w:rFonts w:hint="eastAsia" w:asciiTheme="minorEastAsia" w:hAnsiTheme="minorEastAsia" w:eastAsiaTheme="minorEastAsia"/>
          <w:sz w:val="24"/>
        </w:rPr>
        <w:t>年  月  日</w:t>
      </w:r>
    </w:p>
    <w:p w14:paraId="15B31683">
      <w:pPr>
        <w:rPr>
          <w:rFonts w:hint="eastAsia" w:cs="Times New Roman" w:asciiTheme="minorEastAsia" w:hAnsiTheme="minorEastAsia" w:eastAsiaTheme="minorEastAsia"/>
          <w:kern w:val="2"/>
          <w:sz w:val="36"/>
        </w:rPr>
      </w:pPr>
      <w:r>
        <w:rPr>
          <w:rFonts w:hint="eastAsia" w:cs="Times New Roman" w:asciiTheme="minorEastAsia" w:hAnsiTheme="minorEastAsia" w:eastAsiaTheme="minorEastAsia"/>
          <w:kern w:val="2"/>
          <w:sz w:val="36"/>
        </w:rPr>
        <w:br w:type="page"/>
      </w:r>
    </w:p>
    <w:p w14:paraId="58B1349E">
      <w:pPr>
        <w:spacing w:line="480" w:lineRule="exact"/>
        <w:ind w:left="643" w:hanging="643" w:hangingChars="200"/>
        <w:jc w:val="center"/>
        <w:outlineLvl w:val="1"/>
        <w:rPr>
          <w:rFonts w:hint="eastAsia" w:cs="Times New Roman" w:asciiTheme="minorEastAsia" w:hAnsiTheme="minorEastAsia" w:eastAsiaTheme="minorEastAsia"/>
          <w:b/>
          <w:sz w:val="32"/>
          <w:szCs w:val="32"/>
          <w:lang w:val="en-US" w:eastAsia="zh-CN" w:bidi="ar-SA"/>
        </w:rPr>
      </w:pPr>
      <w:bookmarkStart w:id="1197" w:name="_Toc2156"/>
      <w:r>
        <w:rPr>
          <w:rFonts w:hint="eastAsia" w:cs="Times New Roman" w:asciiTheme="minorEastAsia" w:hAnsiTheme="minorEastAsia" w:eastAsiaTheme="minorEastAsia"/>
          <w:b/>
          <w:sz w:val="32"/>
          <w:szCs w:val="32"/>
          <w:lang w:val="en-US" w:eastAsia="zh-CN" w:bidi="ar-SA"/>
        </w:rPr>
        <w:t>八、资格审查资料</w:t>
      </w:r>
      <w:bookmarkEnd w:id="1197"/>
    </w:p>
    <w:p w14:paraId="4122456A">
      <w:pPr>
        <w:spacing w:line="480" w:lineRule="exact"/>
        <w:jc w:val="center"/>
        <w:rPr>
          <w:rFonts w:asciiTheme="minorEastAsia" w:hAnsiTheme="minorEastAsia" w:eastAsiaTheme="minorEastAsia"/>
          <w:b/>
          <w:bCs/>
          <w:sz w:val="28"/>
          <w:szCs w:val="30"/>
        </w:rPr>
      </w:pPr>
      <w:r>
        <w:rPr>
          <w:rFonts w:hint="eastAsia" w:asciiTheme="minorEastAsia" w:hAnsiTheme="minorEastAsia" w:eastAsiaTheme="minorEastAsia"/>
          <w:b/>
          <w:bCs/>
          <w:sz w:val="28"/>
          <w:szCs w:val="30"/>
        </w:rPr>
        <w:t>（一）供应商基本情况表</w:t>
      </w:r>
    </w:p>
    <w:tbl>
      <w:tblPr>
        <w:tblStyle w:val="16"/>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5"/>
        <w:gridCol w:w="897"/>
        <w:gridCol w:w="1021"/>
        <w:gridCol w:w="993"/>
        <w:gridCol w:w="283"/>
        <w:gridCol w:w="195"/>
        <w:gridCol w:w="1246"/>
        <w:gridCol w:w="260"/>
        <w:gridCol w:w="709"/>
        <w:gridCol w:w="1416"/>
      </w:tblGrid>
      <w:tr w14:paraId="68F9F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133B09A0">
            <w:pPr>
              <w:widowControl w:val="0"/>
              <w:adjustRightInd/>
              <w:snapToGrid/>
              <w:spacing w:after="0" w:line="360" w:lineRule="auto"/>
              <w:jc w:val="center"/>
              <w:rPr>
                <w:rFonts w:cs="Times New Roman" w:asciiTheme="minorEastAsia" w:hAnsiTheme="minorEastAsia" w:eastAsiaTheme="minorEastAsia"/>
                <w:kern w:val="2"/>
                <w:sz w:val="21"/>
                <w:szCs w:val="21"/>
              </w:rPr>
            </w:pPr>
            <w:r>
              <w:rPr>
                <w:rFonts w:hint="eastAsia" w:cs="Times New Roman" w:asciiTheme="minorEastAsia" w:hAnsiTheme="minorEastAsia" w:eastAsiaTheme="minorEastAsia"/>
                <w:kern w:val="2"/>
                <w:sz w:val="21"/>
                <w:szCs w:val="21"/>
              </w:rPr>
              <w:t>供应商名称</w:t>
            </w:r>
          </w:p>
        </w:tc>
        <w:tc>
          <w:tcPr>
            <w:tcW w:w="7020" w:type="dxa"/>
            <w:gridSpan w:val="9"/>
            <w:vAlign w:val="center"/>
          </w:tcPr>
          <w:p w14:paraId="3A12094E">
            <w:pPr>
              <w:widowControl w:val="0"/>
              <w:adjustRightInd/>
              <w:snapToGrid/>
              <w:spacing w:after="0" w:line="360" w:lineRule="auto"/>
              <w:jc w:val="center"/>
              <w:rPr>
                <w:rFonts w:cs="Times New Roman" w:asciiTheme="minorEastAsia" w:hAnsiTheme="minorEastAsia" w:eastAsiaTheme="minorEastAsia"/>
                <w:kern w:val="2"/>
                <w:sz w:val="21"/>
                <w:szCs w:val="21"/>
              </w:rPr>
            </w:pPr>
          </w:p>
        </w:tc>
      </w:tr>
      <w:tr w14:paraId="4406E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60FE89BE">
            <w:pPr>
              <w:widowControl w:val="0"/>
              <w:adjustRightInd/>
              <w:snapToGrid/>
              <w:spacing w:after="0" w:line="360" w:lineRule="auto"/>
              <w:jc w:val="center"/>
              <w:rPr>
                <w:rFonts w:cs="Times New Roman" w:asciiTheme="minorEastAsia" w:hAnsiTheme="minorEastAsia" w:eastAsiaTheme="minorEastAsia"/>
                <w:kern w:val="2"/>
                <w:sz w:val="21"/>
                <w:szCs w:val="21"/>
              </w:rPr>
            </w:pPr>
            <w:r>
              <w:rPr>
                <w:rFonts w:hint="eastAsia" w:cs="Times New Roman" w:asciiTheme="minorEastAsia" w:hAnsiTheme="minorEastAsia" w:eastAsiaTheme="minorEastAsia"/>
                <w:kern w:val="2"/>
                <w:sz w:val="21"/>
                <w:szCs w:val="21"/>
              </w:rPr>
              <w:t>注册地址</w:t>
            </w:r>
          </w:p>
        </w:tc>
        <w:tc>
          <w:tcPr>
            <w:tcW w:w="3389" w:type="dxa"/>
            <w:gridSpan w:val="5"/>
            <w:vAlign w:val="center"/>
          </w:tcPr>
          <w:p w14:paraId="2697C158">
            <w:pPr>
              <w:widowControl w:val="0"/>
              <w:adjustRightInd/>
              <w:snapToGrid/>
              <w:spacing w:after="0" w:line="360" w:lineRule="auto"/>
              <w:jc w:val="center"/>
              <w:rPr>
                <w:rFonts w:cs="Times New Roman" w:asciiTheme="minorEastAsia" w:hAnsiTheme="minorEastAsia" w:eastAsiaTheme="minorEastAsia"/>
                <w:kern w:val="2"/>
                <w:sz w:val="21"/>
                <w:szCs w:val="21"/>
              </w:rPr>
            </w:pPr>
          </w:p>
        </w:tc>
        <w:tc>
          <w:tcPr>
            <w:tcW w:w="1246" w:type="dxa"/>
            <w:vAlign w:val="center"/>
          </w:tcPr>
          <w:p w14:paraId="0C5E901B">
            <w:pPr>
              <w:widowControl w:val="0"/>
              <w:adjustRightInd/>
              <w:snapToGrid/>
              <w:spacing w:after="0" w:line="360" w:lineRule="auto"/>
              <w:jc w:val="center"/>
              <w:rPr>
                <w:rFonts w:cs="Times New Roman" w:asciiTheme="minorEastAsia" w:hAnsiTheme="minorEastAsia" w:eastAsiaTheme="minorEastAsia"/>
                <w:kern w:val="2"/>
                <w:sz w:val="21"/>
                <w:szCs w:val="21"/>
              </w:rPr>
            </w:pPr>
            <w:r>
              <w:rPr>
                <w:rFonts w:hint="eastAsia" w:cs="Times New Roman" w:asciiTheme="minorEastAsia" w:hAnsiTheme="minorEastAsia" w:eastAsiaTheme="minorEastAsia"/>
                <w:kern w:val="2"/>
                <w:sz w:val="21"/>
                <w:szCs w:val="21"/>
              </w:rPr>
              <w:t>邮政编码</w:t>
            </w:r>
          </w:p>
        </w:tc>
        <w:tc>
          <w:tcPr>
            <w:tcW w:w="2385" w:type="dxa"/>
            <w:gridSpan w:val="3"/>
            <w:vAlign w:val="center"/>
          </w:tcPr>
          <w:p w14:paraId="355ECA9A">
            <w:pPr>
              <w:widowControl w:val="0"/>
              <w:adjustRightInd/>
              <w:snapToGrid/>
              <w:spacing w:after="0" w:line="360" w:lineRule="auto"/>
              <w:jc w:val="center"/>
              <w:rPr>
                <w:rFonts w:cs="Times New Roman" w:asciiTheme="minorEastAsia" w:hAnsiTheme="minorEastAsia" w:eastAsiaTheme="minorEastAsia"/>
                <w:kern w:val="2"/>
                <w:sz w:val="21"/>
                <w:szCs w:val="21"/>
              </w:rPr>
            </w:pPr>
          </w:p>
        </w:tc>
      </w:tr>
      <w:tr w14:paraId="3F4A7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Merge w:val="restart"/>
            <w:vAlign w:val="center"/>
          </w:tcPr>
          <w:p w14:paraId="4DB9D04F">
            <w:pPr>
              <w:widowControl w:val="0"/>
              <w:adjustRightInd/>
              <w:snapToGrid/>
              <w:spacing w:after="0" w:line="360" w:lineRule="auto"/>
              <w:jc w:val="center"/>
              <w:rPr>
                <w:rFonts w:cs="Times New Roman" w:asciiTheme="minorEastAsia" w:hAnsiTheme="minorEastAsia" w:eastAsiaTheme="minorEastAsia"/>
                <w:kern w:val="2"/>
                <w:sz w:val="21"/>
                <w:szCs w:val="21"/>
              </w:rPr>
            </w:pPr>
            <w:r>
              <w:rPr>
                <w:rFonts w:hint="eastAsia" w:cs="Times New Roman" w:asciiTheme="minorEastAsia" w:hAnsiTheme="minorEastAsia" w:eastAsiaTheme="minorEastAsia"/>
                <w:kern w:val="2"/>
                <w:sz w:val="21"/>
                <w:szCs w:val="21"/>
              </w:rPr>
              <w:t>联系方式</w:t>
            </w:r>
          </w:p>
        </w:tc>
        <w:tc>
          <w:tcPr>
            <w:tcW w:w="897" w:type="dxa"/>
            <w:vAlign w:val="center"/>
          </w:tcPr>
          <w:p w14:paraId="4EAED181">
            <w:pPr>
              <w:widowControl w:val="0"/>
              <w:adjustRightInd/>
              <w:snapToGrid/>
              <w:spacing w:after="0" w:line="360" w:lineRule="auto"/>
              <w:jc w:val="center"/>
              <w:rPr>
                <w:rFonts w:cs="Times New Roman" w:asciiTheme="minorEastAsia" w:hAnsiTheme="minorEastAsia" w:eastAsiaTheme="minorEastAsia"/>
                <w:kern w:val="2"/>
                <w:sz w:val="21"/>
                <w:szCs w:val="21"/>
              </w:rPr>
            </w:pPr>
            <w:r>
              <w:rPr>
                <w:rFonts w:hint="eastAsia" w:cs="Times New Roman" w:asciiTheme="minorEastAsia" w:hAnsiTheme="minorEastAsia" w:eastAsiaTheme="minorEastAsia"/>
                <w:kern w:val="2"/>
                <w:sz w:val="21"/>
                <w:szCs w:val="21"/>
              </w:rPr>
              <w:t>联系人</w:t>
            </w:r>
          </w:p>
        </w:tc>
        <w:tc>
          <w:tcPr>
            <w:tcW w:w="2492" w:type="dxa"/>
            <w:gridSpan w:val="4"/>
            <w:vAlign w:val="center"/>
          </w:tcPr>
          <w:p w14:paraId="7016FCD9">
            <w:pPr>
              <w:widowControl w:val="0"/>
              <w:adjustRightInd/>
              <w:snapToGrid/>
              <w:spacing w:after="0" w:line="360" w:lineRule="auto"/>
              <w:jc w:val="center"/>
              <w:rPr>
                <w:rFonts w:cs="Times New Roman" w:asciiTheme="minorEastAsia" w:hAnsiTheme="minorEastAsia" w:eastAsiaTheme="minorEastAsia"/>
                <w:kern w:val="2"/>
                <w:sz w:val="21"/>
                <w:szCs w:val="21"/>
              </w:rPr>
            </w:pPr>
          </w:p>
        </w:tc>
        <w:tc>
          <w:tcPr>
            <w:tcW w:w="1246" w:type="dxa"/>
            <w:vAlign w:val="center"/>
          </w:tcPr>
          <w:p w14:paraId="3B198715">
            <w:pPr>
              <w:widowControl w:val="0"/>
              <w:adjustRightInd/>
              <w:snapToGrid/>
              <w:spacing w:after="0" w:line="360" w:lineRule="auto"/>
              <w:jc w:val="center"/>
              <w:rPr>
                <w:rFonts w:cs="Times New Roman" w:asciiTheme="minorEastAsia" w:hAnsiTheme="minorEastAsia" w:eastAsiaTheme="minorEastAsia"/>
                <w:kern w:val="2"/>
                <w:sz w:val="21"/>
                <w:szCs w:val="21"/>
              </w:rPr>
            </w:pPr>
            <w:r>
              <w:rPr>
                <w:rFonts w:hint="eastAsia" w:cs="Times New Roman" w:asciiTheme="minorEastAsia" w:hAnsiTheme="minorEastAsia" w:eastAsiaTheme="minorEastAsia"/>
                <w:kern w:val="2"/>
                <w:sz w:val="21"/>
                <w:szCs w:val="21"/>
              </w:rPr>
              <w:t>电话</w:t>
            </w:r>
          </w:p>
        </w:tc>
        <w:tc>
          <w:tcPr>
            <w:tcW w:w="2385" w:type="dxa"/>
            <w:gridSpan w:val="3"/>
            <w:vAlign w:val="center"/>
          </w:tcPr>
          <w:p w14:paraId="03049267">
            <w:pPr>
              <w:widowControl w:val="0"/>
              <w:adjustRightInd/>
              <w:snapToGrid/>
              <w:spacing w:after="0" w:line="360" w:lineRule="auto"/>
              <w:jc w:val="center"/>
              <w:rPr>
                <w:rFonts w:cs="Times New Roman" w:asciiTheme="minorEastAsia" w:hAnsiTheme="minorEastAsia" w:eastAsiaTheme="minorEastAsia"/>
                <w:kern w:val="2"/>
                <w:sz w:val="21"/>
                <w:szCs w:val="21"/>
              </w:rPr>
            </w:pPr>
          </w:p>
        </w:tc>
      </w:tr>
      <w:tr w14:paraId="67E4F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Merge w:val="continue"/>
            <w:vAlign w:val="center"/>
          </w:tcPr>
          <w:p w14:paraId="26F1E090">
            <w:pPr>
              <w:widowControl w:val="0"/>
              <w:adjustRightInd/>
              <w:snapToGrid/>
              <w:spacing w:after="0" w:line="360" w:lineRule="auto"/>
              <w:jc w:val="center"/>
              <w:rPr>
                <w:rFonts w:cs="Times New Roman" w:asciiTheme="minorEastAsia" w:hAnsiTheme="minorEastAsia" w:eastAsiaTheme="minorEastAsia"/>
                <w:kern w:val="2"/>
                <w:sz w:val="21"/>
                <w:szCs w:val="21"/>
              </w:rPr>
            </w:pPr>
          </w:p>
        </w:tc>
        <w:tc>
          <w:tcPr>
            <w:tcW w:w="897" w:type="dxa"/>
            <w:vAlign w:val="center"/>
          </w:tcPr>
          <w:p w14:paraId="7E037E4D">
            <w:pPr>
              <w:widowControl w:val="0"/>
              <w:adjustRightInd/>
              <w:snapToGrid/>
              <w:spacing w:after="0" w:line="360" w:lineRule="auto"/>
              <w:jc w:val="center"/>
              <w:rPr>
                <w:rFonts w:cs="Times New Roman" w:asciiTheme="minorEastAsia" w:hAnsiTheme="minorEastAsia" w:eastAsiaTheme="minorEastAsia"/>
                <w:kern w:val="2"/>
                <w:sz w:val="21"/>
                <w:szCs w:val="21"/>
              </w:rPr>
            </w:pPr>
            <w:r>
              <w:rPr>
                <w:rFonts w:hint="eastAsia" w:cs="Times New Roman" w:asciiTheme="minorEastAsia" w:hAnsiTheme="minorEastAsia" w:eastAsiaTheme="minorEastAsia"/>
                <w:kern w:val="2"/>
                <w:sz w:val="21"/>
                <w:szCs w:val="21"/>
              </w:rPr>
              <w:t>传真</w:t>
            </w:r>
          </w:p>
        </w:tc>
        <w:tc>
          <w:tcPr>
            <w:tcW w:w="2492" w:type="dxa"/>
            <w:gridSpan w:val="4"/>
            <w:vAlign w:val="center"/>
          </w:tcPr>
          <w:p w14:paraId="6BD8BCC7">
            <w:pPr>
              <w:widowControl w:val="0"/>
              <w:adjustRightInd/>
              <w:snapToGrid/>
              <w:spacing w:after="0" w:line="360" w:lineRule="auto"/>
              <w:jc w:val="center"/>
              <w:rPr>
                <w:rFonts w:cs="Times New Roman" w:asciiTheme="minorEastAsia" w:hAnsiTheme="minorEastAsia" w:eastAsiaTheme="minorEastAsia"/>
                <w:kern w:val="2"/>
                <w:sz w:val="21"/>
                <w:szCs w:val="21"/>
              </w:rPr>
            </w:pPr>
          </w:p>
        </w:tc>
        <w:tc>
          <w:tcPr>
            <w:tcW w:w="1246" w:type="dxa"/>
            <w:vAlign w:val="center"/>
          </w:tcPr>
          <w:p w14:paraId="561EBB56">
            <w:pPr>
              <w:widowControl w:val="0"/>
              <w:adjustRightInd/>
              <w:snapToGrid/>
              <w:spacing w:after="0" w:line="360" w:lineRule="auto"/>
              <w:jc w:val="center"/>
              <w:rPr>
                <w:rFonts w:cs="Times New Roman" w:asciiTheme="minorEastAsia" w:hAnsiTheme="minorEastAsia" w:eastAsiaTheme="minorEastAsia"/>
                <w:kern w:val="2"/>
                <w:sz w:val="21"/>
                <w:szCs w:val="21"/>
              </w:rPr>
            </w:pPr>
            <w:r>
              <w:rPr>
                <w:rFonts w:hint="eastAsia" w:cs="Times New Roman" w:asciiTheme="minorEastAsia" w:hAnsiTheme="minorEastAsia" w:eastAsiaTheme="minorEastAsia"/>
                <w:kern w:val="2"/>
                <w:sz w:val="21"/>
                <w:szCs w:val="21"/>
              </w:rPr>
              <w:t>网址</w:t>
            </w:r>
          </w:p>
        </w:tc>
        <w:tc>
          <w:tcPr>
            <w:tcW w:w="2385" w:type="dxa"/>
            <w:gridSpan w:val="3"/>
            <w:vAlign w:val="center"/>
          </w:tcPr>
          <w:p w14:paraId="2FEB3368">
            <w:pPr>
              <w:widowControl w:val="0"/>
              <w:adjustRightInd/>
              <w:snapToGrid/>
              <w:spacing w:after="0" w:line="360" w:lineRule="auto"/>
              <w:jc w:val="center"/>
              <w:rPr>
                <w:rFonts w:cs="Times New Roman" w:asciiTheme="minorEastAsia" w:hAnsiTheme="minorEastAsia" w:eastAsiaTheme="minorEastAsia"/>
                <w:kern w:val="2"/>
                <w:sz w:val="21"/>
                <w:szCs w:val="21"/>
              </w:rPr>
            </w:pPr>
          </w:p>
        </w:tc>
      </w:tr>
      <w:tr w14:paraId="31BA1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6E3AB305">
            <w:pPr>
              <w:widowControl w:val="0"/>
              <w:adjustRightInd/>
              <w:snapToGrid/>
              <w:spacing w:after="0" w:line="360" w:lineRule="auto"/>
              <w:jc w:val="center"/>
              <w:rPr>
                <w:rFonts w:cs="Times New Roman" w:asciiTheme="minorEastAsia" w:hAnsiTheme="minorEastAsia" w:eastAsiaTheme="minorEastAsia"/>
                <w:kern w:val="2"/>
                <w:sz w:val="21"/>
                <w:szCs w:val="21"/>
              </w:rPr>
            </w:pPr>
            <w:r>
              <w:rPr>
                <w:rFonts w:hint="eastAsia" w:cs="Times New Roman" w:asciiTheme="minorEastAsia" w:hAnsiTheme="minorEastAsia" w:eastAsiaTheme="minorEastAsia"/>
                <w:kern w:val="2"/>
                <w:sz w:val="21"/>
                <w:szCs w:val="21"/>
              </w:rPr>
              <w:t>组织结构</w:t>
            </w:r>
          </w:p>
        </w:tc>
        <w:tc>
          <w:tcPr>
            <w:tcW w:w="7020" w:type="dxa"/>
            <w:gridSpan w:val="9"/>
            <w:vAlign w:val="center"/>
          </w:tcPr>
          <w:p w14:paraId="041A21C6">
            <w:pPr>
              <w:widowControl w:val="0"/>
              <w:adjustRightInd/>
              <w:snapToGrid/>
              <w:spacing w:after="0" w:line="360" w:lineRule="auto"/>
              <w:jc w:val="center"/>
              <w:rPr>
                <w:rFonts w:cs="Times New Roman" w:asciiTheme="minorEastAsia" w:hAnsiTheme="minorEastAsia" w:eastAsiaTheme="minorEastAsia"/>
                <w:kern w:val="2"/>
                <w:sz w:val="21"/>
                <w:szCs w:val="21"/>
              </w:rPr>
            </w:pPr>
          </w:p>
        </w:tc>
      </w:tr>
      <w:tr w14:paraId="44DD4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3A5EFA44">
            <w:pPr>
              <w:widowControl w:val="0"/>
              <w:adjustRightInd/>
              <w:snapToGrid/>
              <w:spacing w:after="0" w:line="360" w:lineRule="auto"/>
              <w:jc w:val="center"/>
              <w:rPr>
                <w:rFonts w:cs="Times New Roman" w:asciiTheme="minorEastAsia" w:hAnsiTheme="minorEastAsia" w:eastAsiaTheme="minorEastAsia"/>
                <w:kern w:val="2"/>
                <w:sz w:val="21"/>
                <w:szCs w:val="21"/>
              </w:rPr>
            </w:pPr>
            <w:r>
              <w:rPr>
                <w:rFonts w:hint="eastAsia" w:cs="Times New Roman" w:asciiTheme="minorEastAsia" w:hAnsiTheme="minorEastAsia" w:eastAsiaTheme="minorEastAsia"/>
                <w:kern w:val="2"/>
                <w:sz w:val="21"/>
                <w:szCs w:val="21"/>
              </w:rPr>
              <w:t>法定代表人</w:t>
            </w:r>
          </w:p>
        </w:tc>
        <w:tc>
          <w:tcPr>
            <w:tcW w:w="897" w:type="dxa"/>
            <w:vAlign w:val="center"/>
          </w:tcPr>
          <w:p w14:paraId="59A9B8F4">
            <w:pPr>
              <w:widowControl w:val="0"/>
              <w:adjustRightInd/>
              <w:snapToGrid/>
              <w:spacing w:after="0" w:line="360" w:lineRule="auto"/>
              <w:jc w:val="center"/>
              <w:rPr>
                <w:rFonts w:cs="Times New Roman" w:asciiTheme="minorEastAsia" w:hAnsiTheme="minorEastAsia" w:eastAsiaTheme="minorEastAsia"/>
                <w:kern w:val="2"/>
                <w:sz w:val="21"/>
                <w:szCs w:val="21"/>
              </w:rPr>
            </w:pPr>
            <w:r>
              <w:rPr>
                <w:rFonts w:hint="eastAsia" w:cs="Times New Roman" w:asciiTheme="minorEastAsia" w:hAnsiTheme="minorEastAsia" w:eastAsiaTheme="minorEastAsia"/>
                <w:kern w:val="2"/>
                <w:sz w:val="21"/>
                <w:szCs w:val="21"/>
              </w:rPr>
              <w:t>姓名</w:t>
            </w:r>
          </w:p>
        </w:tc>
        <w:tc>
          <w:tcPr>
            <w:tcW w:w="1021" w:type="dxa"/>
            <w:vAlign w:val="center"/>
          </w:tcPr>
          <w:p w14:paraId="4EE6B1C5">
            <w:pPr>
              <w:widowControl w:val="0"/>
              <w:adjustRightInd/>
              <w:snapToGrid/>
              <w:spacing w:after="0" w:line="360" w:lineRule="auto"/>
              <w:jc w:val="center"/>
              <w:rPr>
                <w:rFonts w:cs="Times New Roman" w:asciiTheme="minorEastAsia" w:hAnsiTheme="minorEastAsia" w:eastAsiaTheme="minorEastAsia"/>
                <w:kern w:val="2"/>
                <w:sz w:val="21"/>
                <w:szCs w:val="21"/>
              </w:rPr>
            </w:pPr>
          </w:p>
        </w:tc>
        <w:tc>
          <w:tcPr>
            <w:tcW w:w="1276" w:type="dxa"/>
            <w:gridSpan w:val="2"/>
            <w:vAlign w:val="center"/>
          </w:tcPr>
          <w:p w14:paraId="65BEAD93">
            <w:pPr>
              <w:widowControl w:val="0"/>
              <w:adjustRightInd/>
              <w:snapToGrid/>
              <w:spacing w:after="0" w:line="360" w:lineRule="auto"/>
              <w:jc w:val="center"/>
              <w:rPr>
                <w:rFonts w:cs="Times New Roman" w:asciiTheme="minorEastAsia" w:hAnsiTheme="minorEastAsia" w:eastAsiaTheme="minorEastAsia"/>
                <w:kern w:val="2"/>
                <w:sz w:val="21"/>
                <w:szCs w:val="21"/>
              </w:rPr>
            </w:pPr>
            <w:r>
              <w:rPr>
                <w:rFonts w:hint="eastAsia" w:cs="Times New Roman" w:asciiTheme="minorEastAsia" w:hAnsiTheme="minorEastAsia" w:eastAsiaTheme="minorEastAsia"/>
                <w:kern w:val="2"/>
                <w:sz w:val="21"/>
                <w:szCs w:val="21"/>
              </w:rPr>
              <w:t>技术职称</w:t>
            </w:r>
          </w:p>
        </w:tc>
        <w:tc>
          <w:tcPr>
            <w:tcW w:w="1701" w:type="dxa"/>
            <w:gridSpan w:val="3"/>
            <w:vAlign w:val="center"/>
          </w:tcPr>
          <w:p w14:paraId="0A3FC52E">
            <w:pPr>
              <w:widowControl w:val="0"/>
              <w:adjustRightInd/>
              <w:snapToGrid/>
              <w:spacing w:after="0" w:line="360" w:lineRule="auto"/>
              <w:jc w:val="center"/>
              <w:rPr>
                <w:rFonts w:cs="Times New Roman" w:asciiTheme="minorEastAsia" w:hAnsiTheme="minorEastAsia" w:eastAsiaTheme="minorEastAsia"/>
                <w:kern w:val="2"/>
                <w:sz w:val="21"/>
                <w:szCs w:val="21"/>
              </w:rPr>
            </w:pPr>
          </w:p>
        </w:tc>
        <w:tc>
          <w:tcPr>
            <w:tcW w:w="709" w:type="dxa"/>
            <w:vAlign w:val="center"/>
          </w:tcPr>
          <w:p w14:paraId="35A0AC1E">
            <w:pPr>
              <w:widowControl w:val="0"/>
              <w:adjustRightInd/>
              <w:snapToGrid/>
              <w:spacing w:after="0" w:line="360" w:lineRule="auto"/>
              <w:jc w:val="center"/>
              <w:rPr>
                <w:rFonts w:cs="Times New Roman" w:asciiTheme="minorEastAsia" w:hAnsiTheme="minorEastAsia" w:eastAsiaTheme="minorEastAsia"/>
                <w:kern w:val="2"/>
                <w:sz w:val="21"/>
                <w:szCs w:val="21"/>
              </w:rPr>
            </w:pPr>
            <w:r>
              <w:rPr>
                <w:rFonts w:hint="eastAsia" w:cs="Times New Roman" w:asciiTheme="minorEastAsia" w:hAnsiTheme="minorEastAsia" w:eastAsiaTheme="minorEastAsia"/>
                <w:kern w:val="2"/>
                <w:sz w:val="21"/>
                <w:szCs w:val="21"/>
              </w:rPr>
              <w:t>电话</w:t>
            </w:r>
          </w:p>
        </w:tc>
        <w:tc>
          <w:tcPr>
            <w:tcW w:w="1416" w:type="dxa"/>
            <w:vAlign w:val="center"/>
          </w:tcPr>
          <w:p w14:paraId="0003765E">
            <w:pPr>
              <w:widowControl w:val="0"/>
              <w:adjustRightInd/>
              <w:snapToGrid/>
              <w:spacing w:after="0" w:line="360" w:lineRule="auto"/>
              <w:jc w:val="center"/>
              <w:rPr>
                <w:rFonts w:cs="Times New Roman" w:asciiTheme="minorEastAsia" w:hAnsiTheme="minorEastAsia" w:eastAsiaTheme="minorEastAsia"/>
                <w:kern w:val="2"/>
                <w:sz w:val="21"/>
                <w:szCs w:val="21"/>
              </w:rPr>
            </w:pPr>
          </w:p>
        </w:tc>
      </w:tr>
      <w:tr w14:paraId="1B14B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655674B7">
            <w:pPr>
              <w:widowControl w:val="0"/>
              <w:adjustRightInd/>
              <w:snapToGrid/>
              <w:spacing w:after="0" w:line="360" w:lineRule="auto"/>
              <w:jc w:val="center"/>
              <w:rPr>
                <w:rFonts w:cs="Times New Roman" w:asciiTheme="minorEastAsia" w:hAnsiTheme="minorEastAsia" w:eastAsiaTheme="minorEastAsia"/>
                <w:kern w:val="2"/>
                <w:sz w:val="21"/>
                <w:szCs w:val="21"/>
              </w:rPr>
            </w:pPr>
            <w:r>
              <w:rPr>
                <w:rFonts w:hint="eastAsia" w:cs="Times New Roman" w:asciiTheme="minorEastAsia" w:hAnsiTheme="minorEastAsia" w:eastAsiaTheme="minorEastAsia"/>
                <w:kern w:val="2"/>
                <w:sz w:val="21"/>
                <w:szCs w:val="21"/>
              </w:rPr>
              <w:t>技术负责人</w:t>
            </w:r>
          </w:p>
        </w:tc>
        <w:tc>
          <w:tcPr>
            <w:tcW w:w="897" w:type="dxa"/>
            <w:vAlign w:val="center"/>
          </w:tcPr>
          <w:p w14:paraId="128C1705">
            <w:pPr>
              <w:widowControl w:val="0"/>
              <w:adjustRightInd/>
              <w:snapToGrid/>
              <w:spacing w:after="0" w:line="360" w:lineRule="auto"/>
              <w:jc w:val="center"/>
              <w:rPr>
                <w:rFonts w:cs="Times New Roman" w:asciiTheme="minorEastAsia" w:hAnsiTheme="minorEastAsia" w:eastAsiaTheme="minorEastAsia"/>
                <w:kern w:val="2"/>
                <w:sz w:val="21"/>
                <w:szCs w:val="21"/>
              </w:rPr>
            </w:pPr>
            <w:r>
              <w:rPr>
                <w:rFonts w:hint="eastAsia" w:cs="Times New Roman" w:asciiTheme="minorEastAsia" w:hAnsiTheme="minorEastAsia" w:eastAsiaTheme="minorEastAsia"/>
                <w:kern w:val="2"/>
                <w:sz w:val="21"/>
                <w:szCs w:val="21"/>
              </w:rPr>
              <w:t>姓名</w:t>
            </w:r>
          </w:p>
        </w:tc>
        <w:tc>
          <w:tcPr>
            <w:tcW w:w="1021" w:type="dxa"/>
            <w:vAlign w:val="center"/>
          </w:tcPr>
          <w:p w14:paraId="7C9B7487">
            <w:pPr>
              <w:widowControl w:val="0"/>
              <w:adjustRightInd/>
              <w:snapToGrid/>
              <w:spacing w:after="0" w:line="360" w:lineRule="auto"/>
              <w:jc w:val="center"/>
              <w:rPr>
                <w:rFonts w:cs="Times New Roman" w:asciiTheme="minorEastAsia" w:hAnsiTheme="minorEastAsia" w:eastAsiaTheme="minorEastAsia"/>
                <w:kern w:val="2"/>
                <w:sz w:val="21"/>
                <w:szCs w:val="21"/>
              </w:rPr>
            </w:pPr>
          </w:p>
        </w:tc>
        <w:tc>
          <w:tcPr>
            <w:tcW w:w="1276" w:type="dxa"/>
            <w:gridSpan w:val="2"/>
            <w:vAlign w:val="center"/>
          </w:tcPr>
          <w:p w14:paraId="410AD4FC">
            <w:pPr>
              <w:widowControl w:val="0"/>
              <w:adjustRightInd/>
              <w:snapToGrid/>
              <w:spacing w:after="0" w:line="360" w:lineRule="auto"/>
              <w:jc w:val="center"/>
              <w:rPr>
                <w:rFonts w:cs="Times New Roman" w:asciiTheme="minorEastAsia" w:hAnsiTheme="minorEastAsia" w:eastAsiaTheme="minorEastAsia"/>
                <w:kern w:val="2"/>
                <w:sz w:val="21"/>
                <w:szCs w:val="21"/>
              </w:rPr>
            </w:pPr>
            <w:r>
              <w:rPr>
                <w:rFonts w:hint="eastAsia" w:cs="Times New Roman" w:asciiTheme="minorEastAsia" w:hAnsiTheme="minorEastAsia" w:eastAsiaTheme="minorEastAsia"/>
                <w:kern w:val="2"/>
                <w:sz w:val="21"/>
                <w:szCs w:val="21"/>
              </w:rPr>
              <w:t>技术职称</w:t>
            </w:r>
          </w:p>
        </w:tc>
        <w:tc>
          <w:tcPr>
            <w:tcW w:w="1701" w:type="dxa"/>
            <w:gridSpan w:val="3"/>
            <w:vAlign w:val="center"/>
          </w:tcPr>
          <w:p w14:paraId="4123B7F8">
            <w:pPr>
              <w:widowControl w:val="0"/>
              <w:adjustRightInd/>
              <w:snapToGrid/>
              <w:spacing w:after="0" w:line="360" w:lineRule="auto"/>
              <w:jc w:val="center"/>
              <w:rPr>
                <w:rFonts w:cs="Times New Roman" w:asciiTheme="minorEastAsia" w:hAnsiTheme="minorEastAsia" w:eastAsiaTheme="minorEastAsia"/>
                <w:kern w:val="2"/>
                <w:sz w:val="21"/>
                <w:szCs w:val="21"/>
              </w:rPr>
            </w:pPr>
          </w:p>
        </w:tc>
        <w:tc>
          <w:tcPr>
            <w:tcW w:w="709" w:type="dxa"/>
            <w:vAlign w:val="center"/>
          </w:tcPr>
          <w:p w14:paraId="000A93BB">
            <w:pPr>
              <w:widowControl w:val="0"/>
              <w:adjustRightInd/>
              <w:snapToGrid/>
              <w:spacing w:after="0" w:line="360" w:lineRule="auto"/>
              <w:jc w:val="center"/>
              <w:rPr>
                <w:rFonts w:cs="Times New Roman" w:asciiTheme="minorEastAsia" w:hAnsiTheme="minorEastAsia" w:eastAsiaTheme="minorEastAsia"/>
                <w:kern w:val="2"/>
                <w:sz w:val="21"/>
                <w:szCs w:val="21"/>
              </w:rPr>
            </w:pPr>
            <w:r>
              <w:rPr>
                <w:rFonts w:hint="eastAsia" w:cs="Times New Roman" w:asciiTheme="minorEastAsia" w:hAnsiTheme="minorEastAsia" w:eastAsiaTheme="minorEastAsia"/>
                <w:kern w:val="2"/>
                <w:sz w:val="21"/>
                <w:szCs w:val="21"/>
              </w:rPr>
              <w:t>电话</w:t>
            </w:r>
          </w:p>
        </w:tc>
        <w:tc>
          <w:tcPr>
            <w:tcW w:w="1416" w:type="dxa"/>
            <w:vAlign w:val="center"/>
          </w:tcPr>
          <w:p w14:paraId="4434C752">
            <w:pPr>
              <w:widowControl w:val="0"/>
              <w:adjustRightInd/>
              <w:snapToGrid/>
              <w:spacing w:after="0" w:line="360" w:lineRule="auto"/>
              <w:jc w:val="center"/>
              <w:rPr>
                <w:rFonts w:cs="Times New Roman" w:asciiTheme="minorEastAsia" w:hAnsiTheme="minorEastAsia" w:eastAsiaTheme="minorEastAsia"/>
                <w:kern w:val="2"/>
                <w:sz w:val="21"/>
                <w:szCs w:val="21"/>
              </w:rPr>
            </w:pPr>
          </w:p>
        </w:tc>
      </w:tr>
      <w:tr w14:paraId="28D2B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7331833F">
            <w:pPr>
              <w:widowControl w:val="0"/>
              <w:adjustRightInd/>
              <w:snapToGrid/>
              <w:spacing w:after="0" w:line="360" w:lineRule="auto"/>
              <w:jc w:val="center"/>
              <w:rPr>
                <w:rFonts w:cs="Times New Roman" w:asciiTheme="minorEastAsia" w:hAnsiTheme="minorEastAsia" w:eastAsiaTheme="minorEastAsia"/>
                <w:kern w:val="2"/>
                <w:sz w:val="21"/>
                <w:szCs w:val="21"/>
              </w:rPr>
            </w:pPr>
            <w:r>
              <w:rPr>
                <w:rFonts w:hint="eastAsia" w:cs="Times New Roman" w:asciiTheme="minorEastAsia" w:hAnsiTheme="minorEastAsia" w:eastAsiaTheme="minorEastAsia"/>
                <w:kern w:val="2"/>
                <w:sz w:val="21"/>
                <w:szCs w:val="21"/>
              </w:rPr>
              <w:t>成立时间</w:t>
            </w:r>
          </w:p>
        </w:tc>
        <w:tc>
          <w:tcPr>
            <w:tcW w:w="1918" w:type="dxa"/>
            <w:gridSpan w:val="2"/>
            <w:vAlign w:val="center"/>
          </w:tcPr>
          <w:p w14:paraId="27F0CB85">
            <w:pPr>
              <w:widowControl w:val="0"/>
              <w:adjustRightInd/>
              <w:snapToGrid/>
              <w:spacing w:after="0" w:line="360" w:lineRule="auto"/>
              <w:jc w:val="center"/>
              <w:rPr>
                <w:rFonts w:cs="Times New Roman" w:asciiTheme="minorEastAsia" w:hAnsiTheme="minorEastAsia" w:eastAsiaTheme="minorEastAsia"/>
                <w:kern w:val="2"/>
                <w:sz w:val="21"/>
                <w:szCs w:val="21"/>
              </w:rPr>
            </w:pPr>
          </w:p>
        </w:tc>
        <w:tc>
          <w:tcPr>
            <w:tcW w:w="5102" w:type="dxa"/>
            <w:gridSpan w:val="7"/>
            <w:vAlign w:val="center"/>
          </w:tcPr>
          <w:p w14:paraId="2786E4F0">
            <w:pPr>
              <w:widowControl w:val="0"/>
              <w:adjustRightInd/>
              <w:snapToGrid/>
              <w:spacing w:after="0" w:line="360" w:lineRule="auto"/>
              <w:jc w:val="center"/>
              <w:rPr>
                <w:rFonts w:cs="Times New Roman" w:asciiTheme="minorEastAsia" w:hAnsiTheme="minorEastAsia" w:eastAsiaTheme="minorEastAsia"/>
                <w:kern w:val="2"/>
                <w:sz w:val="21"/>
                <w:szCs w:val="21"/>
              </w:rPr>
            </w:pPr>
            <w:r>
              <w:rPr>
                <w:rFonts w:hint="eastAsia" w:cs="Times New Roman" w:asciiTheme="minorEastAsia" w:hAnsiTheme="minorEastAsia" w:eastAsiaTheme="minorEastAsia"/>
                <w:kern w:val="2"/>
                <w:sz w:val="21"/>
                <w:szCs w:val="21"/>
              </w:rPr>
              <w:t>员工总人数：</w:t>
            </w:r>
          </w:p>
        </w:tc>
      </w:tr>
      <w:tr w14:paraId="5FF47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793F0EAF">
            <w:pPr>
              <w:widowControl w:val="0"/>
              <w:adjustRightInd/>
              <w:snapToGrid/>
              <w:spacing w:after="0" w:line="360" w:lineRule="auto"/>
              <w:jc w:val="center"/>
              <w:rPr>
                <w:rFonts w:cs="Times New Roman" w:asciiTheme="minorEastAsia" w:hAnsiTheme="minorEastAsia" w:eastAsiaTheme="minorEastAsia"/>
                <w:kern w:val="2"/>
                <w:sz w:val="21"/>
                <w:szCs w:val="21"/>
              </w:rPr>
            </w:pPr>
            <w:r>
              <w:rPr>
                <w:rFonts w:hint="eastAsia" w:cs="Times New Roman" w:asciiTheme="minorEastAsia" w:hAnsiTheme="minorEastAsia" w:eastAsiaTheme="minorEastAsia"/>
                <w:kern w:val="2"/>
                <w:sz w:val="21"/>
                <w:szCs w:val="21"/>
              </w:rPr>
              <w:t>企业资质等级</w:t>
            </w:r>
          </w:p>
        </w:tc>
        <w:tc>
          <w:tcPr>
            <w:tcW w:w="1918" w:type="dxa"/>
            <w:gridSpan w:val="2"/>
            <w:vAlign w:val="center"/>
          </w:tcPr>
          <w:p w14:paraId="0E5DABAF">
            <w:pPr>
              <w:widowControl w:val="0"/>
              <w:adjustRightInd/>
              <w:snapToGrid/>
              <w:spacing w:after="0" w:line="360" w:lineRule="auto"/>
              <w:jc w:val="center"/>
              <w:rPr>
                <w:rFonts w:cs="Times New Roman" w:asciiTheme="minorEastAsia" w:hAnsiTheme="minorEastAsia" w:eastAsiaTheme="minorEastAsia"/>
                <w:kern w:val="2"/>
                <w:sz w:val="21"/>
                <w:szCs w:val="21"/>
              </w:rPr>
            </w:pPr>
          </w:p>
        </w:tc>
        <w:tc>
          <w:tcPr>
            <w:tcW w:w="993" w:type="dxa"/>
            <w:vMerge w:val="restart"/>
            <w:vAlign w:val="center"/>
          </w:tcPr>
          <w:p w14:paraId="198A5768">
            <w:pPr>
              <w:widowControl w:val="0"/>
              <w:adjustRightInd/>
              <w:snapToGrid/>
              <w:spacing w:after="0" w:line="360" w:lineRule="auto"/>
              <w:jc w:val="center"/>
              <w:rPr>
                <w:rFonts w:cs="Times New Roman" w:asciiTheme="minorEastAsia" w:hAnsiTheme="minorEastAsia" w:eastAsiaTheme="minorEastAsia"/>
                <w:kern w:val="2"/>
                <w:sz w:val="21"/>
                <w:szCs w:val="21"/>
              </w:rPr>
            </w:pPr>
            <w:r>
              <w:rPr>
                <w:rFonts w:hint="eastAsia" w:cs="Times New Roman" w:asciiTheme="minorEastAsia" w:hAnsiTheme="minorEastAsia" w:eastAsiaTheme="minorEastAsia"/>
                <w:kern w:val="2"/>
                <w:sz w:val="21"/>
                <w:szCs w:val="21"/>
              </w:rPr>
              <w:t>其中</w:t>
            </w:r>
          </w:p>
        </w:tc>
        <w:tc>
          <w:tcPr>
            <w:tcW w:w="1984" w:type="dxa"/>
            <w:gridSpan w:val="4"/>
            <w:vAlign w:val="center"/>
          </w:tcPr>
          <w:p w14:paraId="432A4361">
            <w:pPr>
              <w:widowControl w:val="0"/>
              <w:adjustRightInd/>
              <w:snapToGrid/>
              <w:spacing w:after="0" w:line="360" w:lineRule="auto"/>
              <w:jc w:val="center"/>
              <w:rPr>
                <w:rFonts w:cs="Times New Roman" w:asciiTheme="minorEastAsia" w:hAnsiTheme="minorEastAsia" w:eastAsiaTheme="minorEastAsia"/>
                <w:kern w:val="2"/>
                <w:sz w:val="21"/>
                <w:szCs w:val="21"/>
              </w:rPr>
            </w:pPr>
            <w:r>
              <w:rPr>
                <w:rFonts w:hint="eastAsia" w:cs="Times New Roman" w:asciiTheme="minorEastAsia" w:hAnsiTheme="minorEastAsia" w:eastAsiaTheme="minorEastAsia"/>
                <w:kern w:val="2"/>
                <w:sz w:val="21"/>
                <w:szCs w:val="21"/>
              </w:rPr>
              <w:t>项目经理</w:t>
            </w:r>
          </w:p>
        </w:tc>
        <w:tc>
          <w:tcPr>
            <w:tcW w:w="2125" w:type="dxa"/>
            <w:gridSpan w:val="2"/>
            <w:vAlign w:val="center"/>
          </w:tcPr>
          <w:p w14:paraId="0F89442D">
            <w:pPr>
              <w:widowControl w:val="0"/>
              <w:adjustRightInd/>
              <w:snapToGrid/>
              <w:spacing w:after="0" w:line="360" w:lineRule="auto"/>
              <w:jc w:val="center"/>
              <w:rPr>
                <w:rFonts w:cs="Times New Roman" w:asciiTheme="minorEastAsia" w:hAnsiTheme="minorEastAsia" w:eastAsiaTheme="minorEastAsia"/>
                <w:kern w:val="2"/>
                <w:sz w:val="21"/>
                <w:szCs w:val="21"/>
              </w:rPr>
            </w:pPr>
          </w:p>
        </w:tc>
      </w:tr>
      <w:tr w14:paraId="66B8E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2E3F96F8">
            <w:pPr>
              <w:widowControl w:val="0"/>
              <w:adjustRightInd/>
              <w:snapToGrid/>
              <w:spacing w:after="0" w:line="360" w:lineRule="auto"/>
              <w:jc w:val="center"/>
              <w:rPr>
                <w:rFonts w:cs="Times New Roman" w:asciiTheme="minorEastAsia" w:hAnsiTheme="minorEastAsia" w:eastAsiaTheme="minorEastAsia"/>
                <w:kern w:val="2"/>
                <w:sz w:val="21"/>
                <w:szCs w:val="21"/>
              </w:rPr>
            </w:pPr>
            <w:r>
              <w:rPr>
                <w:rFonts w:hint="eastAsia" w:cs="Times New Roman" w:asciiTheme="minorEastAsia" w:hAnsiTheme="minorEastAsia" w:eastAsiaTheme="minorEastAsia"/>
                <w:kern w:val="2"/>
                <w:sz w:val="21"/>
                <w:szCs w:val="21"/>
              </w:rPr>
              <w:t>营业执照号</w:t>
            </w:r>
          </w:p>
        </w:tc>
        <w:tc>
          <w:tcPr>
            <w:tcW w:w="1918" w:type="dxa"/>
            <w:gridSpan w:val="2"/>
            <w:vAlign w:val="center"/>
          </w:tcPr>
          <w:p w14:paraId="48D3994F">
            <w:pPr>
              <w:widowControl w:val="0"/>
              <w:adjustRightInd/>
              <w:snapToGrid/>
              <w:spacing w:after="0" w:line="360" w:lineRule="auto"/>
              <w:jc w:val="center"/>
              <w:rPr>
                <w:rFonts w:cs="Times New Roman" w:asciiTheme="minorEastAsia" w:hAnsiTheme="minorEastAsia" w:eastAsiaTheme="minorEastAsia"/>
                <w:kern w:val="2"/>
                <w:sz w:val="21"/>
                <w:szCs w:val="21"/>
              </w:rPr>
            </w:pPr>
          </w:p>
        </w:tc>
        <w:tc>
          <w:tcPr>
            <w:tcW w:w="993" w:type="dxa"/>
            <w:vMerge w:val="continue"/>
            <w:vAlign w:val="center"/>
          </w:tcPr>
          <w:p w14:paraId="6A18243C">
            <w:pPr>
              <w:widowControl w:val="0"/>
              <w:adjustRightInd/>
              <w:snapToGrid/>
              <w:spacing w:after="0" w:line="360" w:lineRule="auto"/>
              <w:jc w:val="center"/>
              <w:rPr>
                <w:rFonts w:cs="Times New Roman" w:asciiTheme="minorEastAsia" w:hAnsiTheme="minorEastAsia" w:eastAsiaTheme="minorEastAsia"/>
                <w:kern w:val="2"/>
                <w:sz w:val="21"/>
                <w:szCs w:val="21"/>
              </w:rPr>
            </w:pPr>
          </w:p>
        </w:tc>
        <w:tc>
          <w:tcPr>
            <w:tcW w:w="1984" w:type="dxa"/>
            <w:gridSpan w:val="4"/>
            <w:vAlign w:val="center"/>
          </w:tcPr>
          <w:p w14:paraId="1648CE68">
            <w:pPr>
              <w:widowControl w:val="0"/>
              <w:adjustRightInd/>
              <w:snapToGrid/>
              <w:spacing w:after="0" w:line="360" w:lineRule="auto"/>
              <w:jc w:val="center"/>
              <w:rPr>
                <w:rFonts w:cs="Times New Roman" w:asciiTheme="minorEastAsia" w:hAnsiTheme="minorEastAsia" w:eastAsiaTheme="minorEastAsia"/>
                <w:kern w:val="2"/>
                <w:sz w:val="21"/>
                <w:szCs w:val="21"/>
              </w:rPr>
            </w:pPr>
            <w:r>
              <w:rPr>
                <w:rFonts w:hint="eastAsia" w:cs="Times New Roman" w:asciiTheme="minorEastAsia" w:hAnsiTheme="minorEastAsia" w:eastAsiaTheme="minorEastAsia"/>
                <w:kern w:val="2"/>
                <w:sz w:val="21"/>
                <w:szCs w:val="21"/>
              </w:rPr>
              <w:t>高级职称人员</w:t>
            </w:r>
          </w:p>
        </w:tc>
        <w:tc>
          <w:tcPr>
            <w:tcW w:w="2125" w:type="dxa"/>
            <w:gridSpan w:val="2"/>
            <w:vAlign w:val="center"/>
          </w:tcPr>
          <w:p w14:paraId="5828649D">
            <w:pPr>
              <w:widowControl w:val="0"/>
              <w:adjustRightInd/>
              <w:snapToGrid/>
              <w:spacing w:after="0" w:line="360" w:lineRule="auto"/>
              <w:jc w:val="center"/>
              <w:rPr>
                <w:rFonts w:cs="Times New Roman" w:asciiTheme="minorEastAsia" w:hAnsiTheme="minorEastAsia" w:eastAsiaTheme="minorEastAsia"/>
                <w:kern w:val="2"/>
                <w:sz w:val="21"/>
                <w:szCs w:val="21"/>
              </w:rPr>
            </w:pPr>
          </w:p>
        </w:tc>
      </w:tr>
      <w:tr w14:paraId="3A9A8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7A319AFF">
            <w:pPr>
              <w:widowControl w:val="0"/>
              <w:adjustRightInd/>
              <w:snapToGrid/>
              <w:spacing w:after="0" w:line="360" w:lineRule="auto"/>
              <w:jc w:val="center"/>
              <w:rPr>
                <w:rFonts w:cs="Times New Roman" w:asciiTheme="minorEastAsia" w:hAnsiTheme="minorEastAsia" w:eastAsiaTheme="minorEastAsia"/>
                <w:kern w:val="2"/>
                <w:sz w:val="21"/>
                <w:szCs w:val="21"/>
              </w:rPr>
            </w:pPr>
            <w:r>
              <w:rPr>
                <w:rFonts w:hint="eastAsia" w:cs="Times New Roman" w:asciiTheme="minorEastAsia" w:hAnsiTheme="minorEastAsia" w:eastAsiaTheme="minorEastAsia"/>
                <w:kern w:val="2"/>
                <w:sz w:val="21"/>
                <w:szCs w:val="21"/>
              </w:rPr>
              <w:t>注册资金</w:t>
            </w:r>
          </w:p>
        </w:tc>
        <w:tc>
          <w:tcPr>
            <w:tcW w:w="1918" w:type="dxa"/>
            <w:gridSpan w:val="2"/>
            <w:vAlign w:val="center"/>
          </w:tcPr>
          <w:p w14:paraId="321D9B1D">
            <w:pPr>
              <w:widowControl w:val="0"/>
              <w:adjustRightInd/>
              <w:snapToGrid/>
              <w:spacing w:after="0" w:line="360" w:lineRule="auto"/>
              <w:jc w:val="center"/>
              <w:rPr>
                <w:rFonts w:cs="Times New Roman" w:asciiTheme="minorEastAsia" w:hAnsiTheme="minorEastAsia" w:eastAsiaTheme="minorEastAsia"/>
                <w:kern w:val="2"/>
                <w:sz w:val="21"/>
                <w:szCs w:val="21"/>
              </w:rPr>
            </w:pPr>
          </w:p>
        </w:tc>
        <w:tc>
          <w:tcPr>
            <w:tcW w:w="993" w:type="dxa"/>
            <w:vMerge w:val="continue"/>
            <w:vAlign w:val="center"/>
          </w:tcPr>
          <w:p w14:paraId="3E7381D9">
            <w:pPr>
              <w:widowControl w:val="0"/>
              <w:adjustRightInd/>
              <w:snapToGrid/>
              <w:spacing w:after="0" w:line="360" w:lineRule="auto"/>
              <w:jc w:val="center"/>
              <w:rPr>
                <w:rFonts w:cs="Times New Roman" w:asciiTheme="minorEastAsia" w:hAnsiTheme="minorEastAsia" w:eastAsiaTheme="minorEastAsia"/>
                <w:kern w:val="2"/>
                <w:sz w:val="21"/>
                <w:szCs w:val="21"/>
              </w:rPr>
            </w:pPr>
          </w:p>
        </w:tc>
        <w:tc>
          <w:tcPr>
            <w:tcW w:w="1984" w:type="dxa"/>
            <w:gridSpan w:val="4"/>
            <w:vAlign w:val="center"/>
          </w:tcPr>
          <w:p w14:paraId="0515CD90">
            <w:pPr>
              <w:widowControl w:val="0"/>
              <w:adjustRightInd/>
              <w:snapToGrid/>
              <w:spacing w:after="0" w:line="360" w:lineRule="auto"/>
              <w:jc w:val="center"/>
              <w:rPr>
                <w:rFonts w:cs="Times New Roman" w:asciiTheme="minorEastAsia" w:hAnsiTheme="minorEastAsia" w:eastAsiaTheme="minorEastAsia"/>
                <w:kern w:val="2"/>
                <w:sz w:val="21"/>
                <w:szCs w:val="21"/>
              </w:rPr>
            </w:pPr>
            <w:r>
              <w:rPr>
                <w:rFonts w:hint="eastAsia" w:cs="Times New Roman" w:asciiTheme="minorEastAsia" w:hAnsiTheme="minorEastAsia" w:eastAsiaTheme="minorEastAsia"/>
                <w:kern w:val="2"/>
                <w:sz w:val="21"/>
                <w:szCs w:val="21"/>
              </w:rPr>
              <w:t>中级职称人员</w:t>
            </w:r>
          </w:p>
        </w:tc>
        <w:tc>
          <w:tcPr>
            <w:tcW w:w="2125" w:type="dxa"/>
            <w:gridSpan w:val="2"/>
            <w:vAlign w:val="center"/>
          </w:tcPr>
          <w:p w14:paraId="68EFA79D">
            <w:pPr>
              <w:widowControl w:val="0"/>
              <w:adjustRightInd/>
              <w:snapToGrid/>
              <w:spacing w:after="0" w:line="360" w:lineRule="auto"/>
              <w:jc w:val="center"/>
              <w:rPr>
                <w:rFonts w:cs="Times New Roman" w:asciiTheme="minorEastAsia" w:hAnsiTheme="minorEastAsia" w:eastAsiaTheme="minorEastAsia"/>
                <w:kern w:val="2"/>
                <w:sz w:val="21"/>
                <w:szCs w:val="21"/>
              </w:rPr>
            </w:pPr>
          </w:p>
        </w:tc>
      </w:tr>
      <w:tr w14:paraId="7E23A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17608624">
            <w:pPr>
              <w:widowControl w:val="0"/>
              <w:adjustRightInd/>
              <w:snapToGrid/>
              <w:spacing w:after="0" w:line="360" w:lineRule="auto"/>
              <w:jc w:val="center"/>
              <w:rPr>
                <w:rFonts w:cs="Times New Roman" w:asciiTheme="minorEastAsia" w:hAnsiTheme="minorEastAsia" w:eastAsiaTheme="minorEastAsia"/>
                <w:kern w:val="2"/>
                <w:sz w:val="21"/>
                <w:szCs w:val="21"/>
              </w:rPr>
            </w:pPr>
            <w:r>
              <w:rPr>
                <w:rFonts w:hint="eastAsia" w:cs="Times New Roman" w:asciiTheme="minorEastAsia" w:hAnsiTheme="minorEastAsia" w:eastAsiaTheme="minorEastAsia"/>
                <w:kern w:val="2"/>
                <w:sz w:val="21"/>
                <w:szCs w:val="21"/>
              </w:rPr>
              <w:t>开户银行</w:t>
            </w:r>
          </w:p>
        </w:tc>
        <w:tc>
          <w:tcPr>
            <w:tcW w:w="1918" w:type="dxa"/>
            <w:gridSpan w:val="2"/>
            <w:vAlign w:val="center"/>
          </w:tcPr>
          <w:p w14:paraId="34DCA05A">
            <w:pPr>
              <w:widowControl w:val="0"/>
              <w:adjustRightInd/>
              <w:snapToGrid/>
              <w:spacing w:after="0" w:line="360" w:lineRule="auto"/>
              <w:jc w:val="center"/>
              <w:rPr>
                <w:rFonts w:cs="Times New Roman" w:asciiTheme="minorEastAsia" w:hAnsiTheme="minorEastAsia" w:eastAsiaTheme="minorEastAsia"/>
                <w:kern w:val="2"/>
                <w:sz w:val="21"/>
                <w:szCs w:val="21"/>
              </w:rPr>
            </w:pPr>
          </w:p>
        </w:tc>
        <w:tc>
          <w:tcPr>
            <w:tcW w:w="993" w:type="dxa"/>
            <w:vMerge w:val="continue"/>
            <w:vAlign w:val="center"/>
          </w:tcPr>
          <w:p w14:paraId="0DCD1A30">
            <w:pPr>
              <w:widowControl w:val="0"/>
              <w:adjustRightInd/>
              <w:snapToGrid/>
              <w:spacing w:after="0" w:line="360" w:lineRule="auto"/>
              <w:jc w:val="center"/>
              <w:rPr>
                <w:rFonts w:cs="Times New Roman" w:asciiTheme="minorEastAsia" w:hAnsiTheme="minorEastAsia" w:eastAsiaTheme="minorEastAsia"/>
                <w:kern w:val="2"/>
                <w:sz w:val="21"/>
                <w:szCs w:val="21"/>
              </w:rPr>
            </w:pPr>
          </w:p>
        </w:tc>
        <w:tc>
          <w:tcPr>
            <w:tcW w:w="1984" w:type="dxa"/>
            <w:gridSpan w:val="4"/>
            <w:vAlign w:val="center"/>
          </w:tcPr>
          <w:p w14:paraId="26BF5B22">
            <w:pPr>
              <w:widowControl w:val="0"/>
              <w:adjustRightInd/>
              <w:snapToGrid/>
              <w:spacing w:after="0" w:line="360" w:lineRule="auto"/>
              <w:jc w:val="center"/>
              <w:rPr>
                <w:rFonts w:cs="Times New Roman" w:asciiTheme="minorEastAsia" w:hAnsiTheme="minorEastAsia" w:eastAsiaTheme="minorEastAsia"/>
                <w:kern w:val="2"/>
                <w:sz w:val="21"/>
                <w:szCs w:val="21"/>
              </w:rPr>
            </w:pPr>
            <w:r>
              <w:rPr>
                <w:rFonts w:hint="eastAsia" w:cs="Times New Roman" w:asciiTheme="minorEastAsia" w:hAnsiTheme="minorEastAsia" w:eastAsiaTheme="minorEastAsia"/>
                <w:kern w:val="2"/>
                <w:sz w:val="21"/>
                <w:szCs w:val="21"/>
              </w:rPr>
              <w:t>初级职称人员</w:t>
            </w:r>
          </w:p>
        </w:tc>
        <w:tc>
          <w:tcPr>
            <w:tcW w:w="2125" w:type="dxa"/>
            <w:gridSpan w:val="2"/>
            <w:vAlign w:val="center"/>
          </w:tcPr>
          <w:p w14:paraId="22117747">
            <w:pPr>
              <w:widowControl w:val="0"/>
              <w:adjustRightInd/>
              <w:snapToGrid/>
              <w:spacing w:after="0" w:line="360" w:lineRule="auto"/>
              <w:jc w:val="center"/>
              <w:rPr>
                <w:rFonts w:cs="Times New Roman" w:asciiTheme="minorEastAsia" w:hAnsiTheme="minorEastAsia" w:eastAsiaTheme="minorEastAsia"/>
                <w:kern w:val="2"/>
                <w:sz w:val="21"/>
                <w:szCs w:val="21"/>
              </w:rPr>
            </w:pPr>
          </w:p>
        </w:tc>
      </w:tr>
      <w:tr w14:paraId="57F66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208F3931">
            <w:pPr>
              <w:widowControl w:val="0"/>
              <w:adjustRightInd/>
              <w:snapToGrid/>
              <w:spacing w:after="0" w:line="360" w:lineRule="auto"/>
              <w:jc w:val="center"/>
              <w:rPr>
                <w:rFonts w:cs="Times New Roman" w:asciiTheme="minorEastAsia" w:hAnsiTheme="minorEastAsia" w:eastAsiaTheme="minorEastAsia"/>
                <w:kern w:val="2"/>
                <w:sz w:val="21"/>
                <w:szCs w:val="21"/>
              </w:rPr>
            </w:pPr>
            <w:r>
              <w:rPr>
                <w:rFonts w:hint="eastAsia" w:cs="Times New Roman" w:asciiTheme="minorEastAsia" w:hAnsiTheme="minorEastAsia" w:eastAsiaTheme="minorEastAsia"/>
                <w:kern w:val="2"/>
                <w:sz w:val="21"/>
                <w:szCs w:val="21"/>
              </w:rPr>
              <w:t>账号</w:t>
            </w:r>
          </w:p>
        </w:tc>
        <w:tc>
          <w:tcPr>
            <w:tcW w:w="1918" w:type="dxa"/>
            <w:gridSpan w:val="2"/>
            <w:vAlign w:val="center"/>
          </w:tcPr>
          <w:p w14:paraId="08425A05">
            <w:pPr>
              <w:widowControl w:val="0"/>
              <w:adjustRightInd/>
              <w:snapToGrid/>
              <w:spacing w:after="0" w:line="360" w:lineRule="auto"/>
              <w:jc w:val="center"/>
              <w:rPr>
                <w:rFonts w:cs="Times New Roman" w:asciiTheme="minorEastAsia" w:hAnsiTheme="minorEastAsia" w:eastAsiaTheme="minorEastAsia"/>
                <w:kern w:val="2"/>
                <w:sz w:val="21"/>
                <w:szCs w:val="21"/>
              </w:rPr>
            </w:pPr>
          </w:p>
        </w:tc>
        <w:tc>
          <w:tcPr>
            <w:tcW w:w="993" w:type="dxa"/>
            <w:vMerge w:val="continue"/>
            <w:vAlign w:val="center"/>
          </w:tcPr>
          <w:p w14:paraId="17E425D5">
            <w:pPr>
              <w:widowControl w:val="0"/>
              <w:adjustRightInd/>
              <w:snapToGrid/>
              <w:spacing w:after="0" w:line="360" w:lineRule="auto"/>
              <w:jc w:val="center"/>
              <w:rPr>
                <w:rFonts w:cs="Times New Roman" w:asciiTheme="minorEastAsia" w:hAnsiTheme="minorEastAsia" w:eastAsiaTheme="minorEastAsia"/>
                <w:kern w:val="2"/>
                <w:sz w:val="21"/>
                <w:szCs w:val="21"/>
              </w:rPr>
            </w:pPr>
          </w:p>
        </w:tc>
        <w:tc>
          <w:tcPr>
            <w:tcW w:w="1984" w:type="dxa"/>
            <w:gridSpan w:val="4"/>
            <w:vAlign w:val="center"/>
          </w:tcPr>
          <w:p w14:paraId="6B304556">
            <w:pPr>
              <w:widowControl w:val="0"/>
              <w:adjustRightInd/>
              <w:snapToGrid/>
              <w:spacing w:after="0" w:line="360" w:lineRule="auto"/>
              <w:jc w:val="center"/>
              <w:rPr>
                <w:rFonts w:cs="Times New Roman" w:asciiTheme="minorEastAsia" w:hAnsiTheme="minorEastAsia" w:eastAsiaTheme="minorEastAsia"/>
                <w:kern w:val="2"/>
                <w:sz w:val="21"/>
                <w:szCs w:val="21"/>
              </w:rPr>
            </w:pPr>
            <w:r>
              <w:rPr>
                <w:rFonts w:hint="eastAsia" w:cs="Times New Roman" w:asciiTheme="minorEastAsia" w:hAnsiTheme="minorEastAsia" w:eastAsiaTheme="minorEastAsia"/>
                <w:kern w:val="2"/>
                <w:sz w:val="21"/>
                <w:szCs w:val="21"/>
              </w:rPr>
              <w:t>技工</w:t>
            </w:r>
          </w:p>
        </w:tc>
        <w:tc>
          <w:tcPr>
            <w:tcW w:w="2125" w:type="dxa"/>
            <w:gridSpan w:val="2"/>
            <w:vAlign w:val="center"/>
          </w:tcPr>
          <w:p w14:paraId="1EEA93B4">
            <w:pPr>
              <w:widowControl w:val="0"/>
              <w:adjustRightInd/>
              <w:snapToGrid/>
              <w:spacing w:after="0" w:line="360" w:lineRule="auto"/>
              <w:jc w:val="center"/>
              <w:rPr>
                <w:rFonts w:cs="Times New Roman" w:asciiTheme="minorEastAsia" w:hAnsiTheme="minorEastAsia" w:eastAsiaTheme="minorEastAsia"/>
                <w:kern w:val="2"/>
                <w:sz w:val="21"/>
                <w:szCs w:val="21"/>
              </w:rPr>
            </w:pPr>
          </w:p>
        </w:tc>
      </w:tr>
      <w:tr w14:paraId="2A09E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atLeast"/>
          <w:jc w:val="center"/>
        </w:trPr>
        <w:tc>
          <w:tcPr>
            <w:tcW w:w="1485" w:type="dxa"/>
            <w:vAlign w:val="center"/>
          </w:tcPr>
          <w:p w14:paraId="10C5C40C">
            <w:pPr>
              <w:widowControl w:val="0"/>
              <w:adjustRightInd/>
              <w:snapToGrid/>
              <w:spacing w:after="0" w:line="360" w:lineRule="auto"/>
              <w:jc w:val="center"/>
              <w:rPr>
                <w:rFonts w:cs="Times New Roman" w:asciiTheme="minorEastAsia" w:hAnsiTheme="minorEastAsia" w:eastAsiaTheme="minorEastAsia"/>
                <w:kern w:val="2"/>
                <w:sz w:val="21"/>
                <w:szCs w:val="21"/>
              </w:rPr>
            </w:pPr>
            <w:r>
              <w:rPr>
                <w:rFonts w:hint="eastAsia" w:cs="Times New Roman" w:asciiTheme="minorEastAsia" w:hAnsiTheme="minorEastAsia" w:eastAsiaTheme="minorEastAsia"/>
                <w:kern w:val="2"/>
                <w:sz w:val="21"/>
                <w:szCs w:val="21"/>
              </w:rPr>
              <w:t>经营范围</w:t>
            </w:r>
          </w:p>
        </w:tc>
        <w:tc>
          <w:tcPr>
            <w:tcW w:w="7020" w:type="dxa"/>
            <w:gridSpan w:val="9"/>
            <w:vAlign w:val="center"/>
          </w:tcPr>
          <w:p w14:paraId="13115C1F">
            <w:pPr>
              <w:widowControl w:val="0"/>
              <w:adjustRightInd/>
              <w:snapToGrid/>
              <w:spacing w:after="0" w:line="360" w:lineRule="auto"/>
              <w:jc w:val="center"/>
              <w:rPr>
                <w:rFonts w:cs="Times New Roman" w:asciiTheme="minorEastAsia" w:hAnsiTheme="minorEastAsia" w:eastAsiaTheme="minorEastAsia"/>
                <w:kern w:val="2"/>
                <w:sz w:val="21"/>
                <w:szCs w:val="21"/>
              </w:rPr>
            </w:pPr>
          </w:p>
        </w:tc>
      </w:tr>
      <w:tr w14:paraId="6DD16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611408A6">
            <w:pPr>
              <w:widowControl w:val="0"/>
              <w:adjustRightInd/>
              <w:snapToGrid/>
              <w:spacing w:after="0" w:line="360" w:lineRule="auto"/>
              <w:jc w:val="center"/>
              <w:rPr>
                <w:rFonts w:cs="Times New Roman" w:asciiTheme="minorEastAsia" w:hAnsiTheme="minorEastAsia" w:eastAsiaTheme="minorEastAsia"/>
                <w:kern w:val="2"/>
                <w:sz w:val="21"/>
                <w:szCs w:val="21"/>
              </w:rPr>
            </w:pPr>
            <w:r>
              <w:rPr>
                <w:rFonts w:hint="eastAsia" w:cs="Times New Roman" w:asciiTheme="minorEastAsia" w:hAnsiTheme="minorEastAsia" w:eastAsiaTheme="minorEastAsia"/>
                <w:kern w:val="2"/>
                <w:sz w:val="21"/>
                <w:szCs w:val="21"/>
              </w:rPr>
              <w:t>备注</w:t>
            </w:r>
          </w:p>
        </w:tc>
        <w:tc>
          <w:tcPr>
            <w:tcW w:w="7020" w:type="dxa"/>
            <w:gridSpan w:val="9"/>
            <w:vAlign w:val="center"/>
          </w:tcPr>
          <w:p w14:paraId="5BC2F0D4">
            <w:pPr>
              <w:widowControl w:val="0"/>
              <w:adjustRightInd/>
              <w:snapToGrid/>
              <w:spacing w:after="0" w:line="360" w:lineRule="auto"/>
              <w:jc w:val="center"/>
              <w:rPr>
                <w:rFonts w:cs="Times New Roman" w:asciiTheme="minorEastAsia" w:hAnsiTheme="minorEastAsia" w:eastAsiaTheme="minorEastAsia"/>
                <w:kern w:val="2"/>
                <w:sz w:val="21"/>
                <w:szCs w:val="21"/>
              </w:rPr>
            </w:pPr>
          </w:p>
        </w:tc>
      </w:tr>
    </w:tbl>
    <w:p w14:paraId="3DD26D46">
      <w:pPr>
        <w:widowControl w:val="0"/>
        <w:adjustRightInd/>
        <w:snapToGrid/>
        <w:spacing w:after="0" w:line="440" w:lineRule="exact"/>
        <w:jc w:val="both"/>
        <w:rPr>
          <w:rFonts w:cs="Times New Roman" w:asciiTheme="minorEastAsia" w:hAnsiTheme="minorEastAsia" w:eastAsiaTheme="minorEastAsia"/>
          <w:kern w:val="2"/>
          <w:sz w:val="21"/>
          <w:szCs w:val="21"/>
        </w:rPr>
      </w:pPr>
      <w:r>
        <w:rPr>
          <w:rFonts w:hint="eastAsia" w:cs="Times New Roman" w:asciiTheme="minorEastAsia" w:hAnsiTheme="minorEastAsia" w:eastAsiaTheme="minorEastAsia"/>
          <w:kern w:val="2"/>
          <w:sz w:val="21"/>
          <w:szCs w:val="21"/>
        </w:rPr>
        <w:t>备注：本表后应附企业法人营业执照、企业资质证书、安全生产许可证等材料的扫描件。</w:t>
      </w:r>
    </w:p>
    <w:p w14:paraId="1A4EA10D">
      <w:pPr>
        <w:spacing w:line="480" w:lineRule="exact"/>
        <w:ind w:left="562" w:hanging="562" w:hangingChars="200"/>
        <w:jc w:val="center"/>
        <w:rPr>
          <w:rFonts w:asciiTheme="minorEastAsia" w:hAnsiTheme="minorEastAsia" w:eastAsiaTheme="minorEastAsia"/>
          <w:b/>
          <w:bCs/>
          <w:sz w:val="28"/>
          <w:szCs w:val="28"/>
        </w:rPr>
      </w:pPr>
    </w:p>
    <w:p w14:paraId="4113B2D3">
      <w:pPr>
        <w:spacing w:line="480" w:lineRule="exact"/>
        <w:jc w:val="center"/>
        <w:rPr>
          <w:rFonts w:asciiTheme="minorEastAsia" w:hAnsiTheme="minorEastAsia" w:eastAsiaTheme="minorEastAsia"/>
          <w:b/>
          <w:bCs/>
          <w:sz w:val="28"/>
        </w:rPr>
      </w:pPr>
      <w:r>
        <w:rPr>
          <w:rFonts w:hint="eastAsia" w:asciiTheme="minorEastAsia" w:hAnsiTheme="minorEastAsia" w:eastAsiaTheme="minorEastAsia"/>
          <w:b/>
          <w:bCs/>
          <w:sz w:val="24"/>
        </w:rPr>
        <w:br w:type="page"/>
      </w:r>
      <w:r>
        <w:rPr>
          <w:rFonts w:hint="eastAsia" w:asciiTheme="minorEastAsia" w:hAnsiTheme="minorEastAsia" w:eastAsiaTheme="minorEastAsia"/>
          <w:b/>
          <w:bCs/>
          <w:sz w:val="28"/>
        </w:rPr>
        <w:t>（二）近年完成的类似项目情况表</w:t>
      </w:r>
    </w:p>
    <w:tbl>
      <w:tblPr>
        <w:tblStyle w:val="16"/>
        <w:tblW w:w="9639"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610"/>
        <w:gridCol w:w="7029"/>
      </w:tblGrid>
      <w:tr w14:paraId="5844F1B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10" w:type="dxa"/>
            <w:tcBorders>
              <w:top w:val="single" w:color="auto" w:sz="4" w:space="0"/>
              <w:left w:val="single" w:color="auto" w:sz="4" w:space="0"/>
              <w:bottom w:val="single" w:color="auto" w:sz="6" w:space="0"/>
              <w:right w:val="single" w:color="auto" w:sz="6" w:space="0"/>
            </w:tcBorders>
            <w:vAlign w:val="center"/>
          </w:tcPr>
          <w:p w14:paraId="339DC5F8">
            <w:pPr>
              <w:spacing w:line="480" w:lineRule="exact"/>
              <w:jc w:val="center"/>
              <w:rPr>
                <w:rFonts w:asciiTheme="minorEastAsia" w:hAnsiTheme="minorEastAsia" w:eastAsiaTheme="minorEastAsia"/>
                <w:sz w:val="24"/>
              </w:rPr>
            </w:pPr>
            <w:r>
              <w:rPr>
                <w:rFonts w:hint="eastAsia" w:asciiTheme="minorEastAsia" w:hAnsiTheme="minorEastAsia" w:eastAsiaTheme="minorEastAsia"/>
                <w:sz w:val="24"/>
              </w:rPr>
              <w:t>序号</w:t>
            </w:r>
          </w:p>
        </w:tc>
        <w:tc>
          <w:tcPr>
            <w:tcW w:w="7029" w:type="dxa"/>
            <w:tcBorders>
              <w:top w:val="single" w:color="auto" w:sz="4" w:space="0"/>
              <w:left w:val="nil"/>
              <w:bottom w:val="single" w:color="auto" w:sz="6" w:space="0"/>
              <w:right w:val="single" w:color="auto" w:sz="4" w:space="0"/>
            </w:tcBorders>
            <w:vAlign w:val="center"/>
          </w:tcPr>
          <w:p w14:paraId="32648D6D">
            <w:pPr>
              <w:spacing w:line="480" w:lineRule="exact"/>
              <w:jc w:val="center"/>
              <w:rPr>
                <w:rFonts w:asciiTheme="minorEastAsia" w:hAnsiTheme="minorEastAsia" w:eastAsiaTheme="minorEastAsia"/>
                <w:sz w:val="24"/>
              </w:rPr>
            </w:pPr>
          </w:p>
        </w:tc>
      </w:tr>
      <w:tr w14:paraId="7D1FDA5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10" w:type="dxa"/>
            <w:tcBorders>
              <w:top w:val="single" w:color="auto" w:sz="6" w:space="0"/>
              <w:left w:val="single" w:color="auto" w:sz="4" w:space="0"/>
              <w:bottom w:val="single" w:color="auto" w:sz="6" w:space="0"/>
              <w:right w:val="single" w:color="auto" w:sz="6" w:space="0"/>
            </w:tcBorders>
            <w:vAlign w:val="center"/>
          </w:tcPr>
          <w:p w14:paraId="03CA989C">
            <w:pPr>
              <w:spacing w:line="480" w:lineRule="exact"/>
              <w:jc w:val="center"/>
              <w:rPr>
                <w:rFonts w:asciiTheme="minorEastAsia" w:hAnsiTheme="minorEastAsia" w:eastAsiaTheme="minorEastAsia"/>
                <w:sz w:val="24"/>
              </w:rPr>
            </w:pPr>
            <w:r>
              <w:rPr>
                <w:rFonts w:hint="eastAsia" w:asciiTheme="minorEastAsia" w:hAnsiTheme="minorEastAsia" w:eastAsiaTheme="minorEastAsia"/>
                <w:sz w:val="24"/>
              </w:rPr>
              <w:t>项目名称</w:t>
            </w:r>
          </w:p>
        </w:tc>
        <w:tc>
          <w:tcPr>
            <w:tcW w:w="7029" w:type="dxa"/>
            <w:tcBorders>
              <w:top w:val="single" w:color="auto" w:sz="6" w:space="0"/>
              <w:left w:val="nil"/>
              <w:bottom w:val="single" w:color="auto" w:sz="6" w:space="0"/>
              <w:right w:val="single" w:color="auto" w:sz="4" w:space="0"/>
            </w:tcBorders>
            <w:vAlign w:val="center"/>
          </w:tcPr>
          <w:p w14:paraId="31EDAC12">
            <w:pPr>
              <w:spacing w:line="480" w:lineRule="exact"/>
              <w:jc w:val="center"/>
              <w:rPr>
                <w:rFonts w:asciiTheme="minorEastAsia" w:hAnsiTheme="minorEastAsia" w:eastAsiaTheme="minorEastAsia"/>
                <w:sz w:val="24"/>
              </w:rPr>
            </w:pPr>
          </w:p>
        </w:tc>
      </w:tr>
      <w:tr w14:paraId="7ED9680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10" w:type="dxa"/>
            <w:tcBorders>
              <w:top w:val="single" w:color="auto" w:sz="6" w:space="0"/>
              <w:left w:val="single" w:color="auto" w:sz="4" w:space="0"/>
              <w:bottom w:val="single" w:color="auto" w:sz="6" w:space="0"/>
              <w:right w:val="single" w:color="auto" w:sz="6" w:space="0"/>
            </w:tcBorders>
            <w:vAlign w:val="center"/>
          </w:tcPr>
          <w:p w14:paraId="17994809">
            <w:pPr>
              <w:spacing w:line="480" w:lineRule="exact"/>
              <w:jc w:val="center"/>
              <w:rPr>
                <w:rFonts w:asciiTheme="minorEastAsia" w:hAnsiTheme="minorEastAsia" w:eastAsiaTheme="minorEastAsia"/>
                <w:sz w:val="24"/>
              </w:rPr>
            </w:pPr>
            <w:r>
              <w:rPr>
                <w:rFonts w:hint="eastAsia" w:asciiTheme="minorEastAsia" w:hAnsiTheme="minorEastAsia" w:eastAsiaTheme="minorEastAsia"/>
                <w:sz w:val="24"/>
              </w:rPr>
              <w:t>项目所在地</w:t>
            </w:r>
          </w:p>
        </w:tc>
        <w:tc>
          <w:tcPr>
            <w:tcW w:w="7029" w:type="dxa"/>
            <w:tcBorders>
              <w:top w:val="single" w:color="auto" w:sz="6" w:space="0"/>
              <w:left w:val="nil"/>
              <w:bottom w:val="single" w:color="auto" w:sz="6" w:space="0"/>
              <w:right w:val="single" w:color="auto" w:sz="4" w:space="0"/>
            </w:tcBorders>
            <w:vAlign w:val="center"/>
          </w:tcPr>
          <w:p w14:paraId="603C9A5E">
            <w:pPr>
              <w:spacing w:line="480" w:lineRule="exact"/>
              <w:jc w:val="center"/>
              <w:rPr>
                <w:rFonts w:asciiTheme="minorEastAsia" w:hAnsiTheme="minorEastAsia" w:eastAsiaTheme="minorEastAsia"/>
                <w:sz w:val="24"/>
              </w:rPr>
            </w:pPr>
          </w:p>
        </w:tc>
      </w:tr>
      <w:tr w14:paraId="5174458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10" w:type="dxa"/>
            <w:tcBorders>
              <w:top w:val="single" w:color="auto" w:sz="6" w:space="0"/>
              <w:left w:val="single" w:color="auto" w:sz="4" w:space="0"/>
              <w:bottom w:val="single" w:color="auto" w:sz="6" w:space="0"/>
              <w:right w:val="single" w:color="auto" w:sz="6" w:space="0"/>
            </w:tcBorders>
            <w:vAlign w:val="center"/>
          </w:tcPr>
          <w:p w14:paraId="2ED9AD01">
            <w:pPr>
              <w:spacing w:line="480" w:lineRule="exact"/>
              <w:jc w:val="center"/>
              <w:rPr>
                <w:rFonts w:asciiTheme="minorEastAsia" w:hAnsiTheme="minorEastAsia" w:eastAsiaTheme="minorEastAsia"/>
                <w:sz w:val="24"/>
              </w:rPr>
            </w:pPr>
            <w:r>
              <w:rPr>
                <w:rFonts w:hint="eastAsia" w:asciiTheme="minorEastAsia" w:hAnsiTheme="minorEastAsia" w:eastAsiaTheme="minorEastAsia"/>
                <w:sz w:val="24"/>
              </w:rPr>
              <w:t>发包人名称</w:t>
            </w:r>
          </w:p>
        </w:tc>
        <w:tc>
          <w:tcPr>
            <w:tcW w:w="7029" w:type="dxa"/>
            <w:tcBorders>
              <w:top w:val="single" w:color="auto" w:sz="6" w:space="0"/>
              <w:left w:val="nil"/>
              <w:bottom w:val="single" w:color="auto" w:sz="6" w:space="0"/>
              <w:right w:val="single" w:color="auto" w:sz="4" w:space="0"/>
            </w:tcBorders>
            <w:vAlign w:val="center"/>
          </w:tcPr>
          <w:p w14:paraId="09CC2B53">
            <w:pPr>
              <w:spacing w:line="480" w:lineRule="exact"/>
              <w:jc w:val="center"/>
              <w:rPr>
                <w:rFonts w:asciiTheme="minorEastAsia" w:hAnsiTheme="minorEastAsia" w:eastAsiaTheme="minorEastAsia"/>
                <w:sz w:val="24"/>
              </w:rPr>
            </w:pPr>
          </w:p>
        </w:tc>
      </w:tr>
      <w:tr w14:paraId="4081800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10" w:type="dxa"/>
            <w:tcBorders>
              <w:top w:val="single" w:color="auto" w:sz="6" w:space="0"/>
              <w:left w:val="single" w:color="auto" w:sz="4" w:space="0"/>
              <w:bottom w:val="single" w:color="auto" w:sz="6" w:space="0"/>
              <w:right w:val="single" w:color="auto" w:sz="6" w:space="0"/>
            </w:tcBorders>
            <w:vAlign w:val="center"/>
          </w:tcPr>
          <w:p w14:paraId="411A7C9F">
            <w:pPr>
              <w:spacing w:line="480" w:lineRule="exact"/>
              <w:jc w:val="center"/>
              <w:rPr>
                <w:rFonts w:asciiTheme="minorEastAsia" w:hAnsiTheme="minorEastAsia" w:eastAsiaTheme="minorEastAsia"/>
                <w:sz w:val="24"/>
              </w:rPr>
            </w:pPr>
            <w:r>
              <w:rPr>
                <w:rFonts w:hint="eastAsia" w:asciiTheme="minorEastAsia" w:hAnsiTheme="minorEastAsia" w:eastAsiaTheme="minorEastAsia"/>
                <w:sz w:val="24"/>
              </w:rPr>
              <w:t>发包人地址</w:t>
            </w:r>
          </w:p>
        </w:tc>
        <w:tc>
          <w:tcPr>
            <w:tcW w:w="7029" w:type="dxa"/>
            <w:tcBorders>
              <w:top w:val="single" w:color="auto" w:sz="6" w:space="0"/>
              <w:left w:val="nil"/>
              <w:bottom w:val="single" w:color="auto" w:sz="6" w:space="0"/>
              <w:right w:val="single" w:color="auto" w:sz="4" w:space="0"/>
            </w:tcBorders>
            <w:vAlign w:val="center"/>
          </w:tcPr>
          <w:p w14:paraId="170FD006">
            <w:pPr>
              <w:spacing w:line="480" w:lineRule="exact"/>
              <w:jc w:val="center"/>
              <w:rPr>
                <w:rFonts w:asciiTheme="minorEastAsia" w:hAnsiTheme="minorEastAsia" w:eastAsiaTheme="minorEastAsia"/>
                <w:sz w:val="24"/>
              </w:rPr>
            </w:pPr>
          </w:p>
        </w:tc>
      </w:tr>
      <w:tr w14:paraId="7CE1708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10" w:type="dxa"/>
            <w:tcBorders>
              <w:top w:val="single" w:color="auto" w:sz="6" w:space="0"/>
              <w:left w:val="single" w:color="auto" w:sz="4" w:space="0"/>
              <w:bottom w:val="single" w:color="auto" w:sz="6" w:space="0"/>
              <w:right w:val="single" w:color="auto" w:sz="6" w:space="0"/>
            </w:tcBorders>
            <w:vAlign w:val="center"/>
          </w:tcPr>
          <w:p w14:paraId="45FC5F70">
            <w:pPr>
              <w:spacing w:line="480" w:lineRule="exact"/>
              <w:jc w:val="center"/>
              <w:rPr>
                <w:rFonts w:asciiTheme="minorEastAsia" w:hAnsiTheme="minorEastAsia" w:eastAsiaTheme="minorEastAsia"/>
                <w:sz w:val="24"/>
              </w:rPr>
            </w:pPr>
            <w:r>
              <w:rPr>
                <w:rFonts w:hint="eastAsia" w:asciiTheme="minorEastAsia" w:hAnsiTheme="minorEastAsia" w:eastAsiaTheme="minorEastAsia"/>
                <w:sz w:val="24"/>
              </w:rPr>
              <w:t>发包人电话</w:t>
            </w:r>
          </w:p>
        </w:tc>
        <w:tc>
          <w:tcPr>
            <w:tcW w:w="7029" w:type="dxa"/>
            <w:tcBorders>
              <w:top w:val="single" w:color="auto" w:sz="6" w:space="0"/>
              <w:left w:val="nil"/>
              <w:bottom w:val="single" w:color="auto" w:sz="6" w:space="0"/>
              <w:right w:val="single" w:color="auto" w:sz="4" w:space="0"/>
            </w:tcBorders>
            <w:vAlign w:val="center"/>
          </w:tcPr>
          <w:p w14:paraId="2FBBFAAA">
            <w:pPr>
              <w:spacing w:line="480" w:lineRule="exact"/>
              <w:jc w:val="center"/>
              <w:rPr>
                <w:rFonts w:asciiTheme="minorEastAsia" w:hAnsiTheme="minorEastAsia" w:eastAsiaTheme="minorEastAsia"/>
                <w:sz w:val="24"/>
              </w:rPr>
            </w:pPr>
          </w:p>
        </w:tc>
      </w:tr>
      <w:tr w14:paraId="48483CC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10" w:type="dxa"/>
            <w:tcBorders>
              <w:top w:val="single" w:color="auto" w:sz="6" w:space="0"/>
              <w:left w:val="single" w:color="auto" w:sz="4" w:space="0"/>
              <w:bottom w:val="single" w:color="auto" w:sz="6" w:space="0"/>
              <w:right w:val="single" w:color="auto" w:sz="6" w:space="0"/>
            </w:tcBorders>
            <w:vAlign w:val="center"/>
          </w:tcPr>
          <w:p w14:paraId="65ACEACA">
            <w:pPr>
              <w:spacing w:line="480" w:lineRule="exact"/>
              <w:jc w:val="center"/>
              <w:rPr>
                <w:rFonts w:asciiTheme="minorEastAsia" w:hAnsiTheme="minorEastAsia" w:eastAsiaTheme="minorEastAsia"/>
                <w:sz w:val="24"/>
              </w:rPr>
            </w:pPr>
            <w:r>
              <w:rPr>
                <w:rFonts w:hint="eastAsia" w:asciiTheme="minorEastAsia" w:hAnsiTheme="minorEastAsia" w:eastAsiaTheme="minorEastAsia"/>
                <w:sz w:val="24"/>
              </w:rPr>
              <w:t>合同价格</w:t>
            </w:r>
          </w:p>
        </w:tc>
        <w:tc>
          <w:tcPr>
            <w:tcW w:w="7029" w:type="dxa"/>
            <w:tcBorders>
              <w:top w:val="single" w:color="auto" w:sz="6" w:space="0"/>
              <w:left w:val="nil"/>
              <w:bottom w:val="single" w:color="auto" w:sz="6" w:space="0"/>
              <w:right w:val="single" w:color="auto" w:sz="4" w:space="0"/>
            </w:tcBorders>
            <w:vAlign w:val="center"/>
          </w:tcPr>
          <w:p w14:paraId="38809979">
            <w:pPr>
              <w:spacing w:line="480" w:lineRule="exact"/>
              <w:jc w:val="center"/>
              <w:rPr>
                <w:rFonts w:asciiTheme="minorEastAsia" w:hAnsiTheme="minorEastAsia" w:eastAsiaTheme="minorEastAsia"/>
                <w:sz w:val="24"/>
              </w:rPr>
            </w:pPr>
          </w:p>
        </w:tc>
      </w:tr>
      <w:tr w14:paraId="32B9ECA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10" w:type="dxa"/>
            <w:tcBorders>
              <w:top w:val="single" w:color="auto" w:sz="6" w:space="0"/>
              <w:left w:val="single" w:color="auto" w:sz="4" w:space="0"/>
              <w:bottom w:val="single" w:color="auto" w:sz="6" w:space="0"/>
              <w:right w:val="single" w:color="auto" w:sz="6" w:space="0"/>
            </w:tcBorders>
            <w:vAlign w:val="center"/>
          </w:tcPr>
          <w:p w14:paraId="30583B4F">
            <w:pPr>
              <w:spacing w:line="480" w:lineRule="exact"/>
              <w:jc w:val="center"/>
              <w:rPr>
                <w:rFonts w:asciiTheme="minorEastAsia" w:hAnsiTheme="minorEastAsia" w:eastAsiaTheme="minorEastAsia"/>
                <w:sz w:val="24"/>
              </w:rPr>
            </w:pPr>
            <w:r>
              <w:rPr>
                <w:rFonts w:hint="eastAsia" w:asciiTheme="minorEastAsia" w:hAnsiTheme="minorEastAsia" w:eastAsiaTheme="minorEastAsia"/>
                <w:sz w:val="24"/>
              </w:rPr>
              <w:t>开工日期</w:t>
            </w:r>
          </w:p>
        </w:tc>
        <w:tc>
          <w:tcPr>
            <w:tcW w:w="7029" w:type="dxa"/>
            <w:tcBorders>
              <w:top w:val="single" w:color="auto" w:sz="6" w:space="0"/>
              <w:left w:val="nil"/>
              <w:bottom w:val="single" w:color="auto" w:sz="6" w:space="0"/>
              <w:right w:val="single" w:color="auto" w:sz="4" w:space="0"/>
            </w:tcBorders>
            <w:vAlign w:val="center"/>
          </w:tcPr>
          <w:p w14:paraId="29F19630">
            <w:pPr>
              <w:spacing w:line="480" w:lineRule="exact"/>
              <w:jc w:val="center"/>
              <w:rPr>
                <w:rFonts w:asciiTheme="minorEastAsia" w:hAnsiTheme="minorEastAsia" w:eastAsiaTheme="minorEastAsia"/>
                <w:sz w:val="24"/>
              </w:rPr>
            </w:pPr>
          </w:p>
        </w:tc>
      </w:tr>
      <w:tr w14:paraId="37870EF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10" w:type="dxa"/>
            <w:tcBorders>
              <w:top w:val="single" w:color="auto" w:sz="6" w:space="0"/>
              <w:left w:val="single" w:color="auto" w:sz="4" w:space="0"/>
              <w:bottom w:val="single" w:color="auto" w:sz="6" w:space="0"/>
              <w:right w:val="single" w:color="auto" w:sz="6" w:space="0"/>
            </w:tcBorders>
            <w:vAlign w:val="center"/>
          </w:tcPr>
          <w:p w14:paraId="1A7C8F4B">
            <w:pPr>
              <w:spacing w:line="480" w:lineRule="exact"/>
              <w:jc w:val="center"/>
              <w:rPr>
                <w:rFonts w:asciiTheme="minorEastAsia" w:hAnsiTheme="minorEastAsia" w:eastAsiaTheme="minorEastAsia"/>
                <w:sz w:val="24"/>
              </w:rPr>
            </w:pPr>
            <w:r>
              <w:rPr>
                <w:rFonts w:hint="eastAsia" w:asciiTheme="minorEastAsia" w:hAnsiTheme="minorEastAsia" w:eastAsiaTheme="minorEastAsia"/>
                <w:sz w:val="24"/>
              </w:rPr>
              <w:t>交工日期</w:t>
            </w:r>
          </w:p>
        </w:tc>
        <w:tc>
          <w:tcPr>
            <w:tcW w:w="7029" w:type="dxa"/>
            <w:tcBorders>
              <w:top w:val="single" w:color="auto" w:sz="6" w:space="0"/>
              <w:left w:val="nil"/>
              <w:bottom w:val="single" w:color="auto" w:sz="6" w:space="0"/>
              <w:right w:val="single" w:color="auto" w:sz="4" w:space="0"/>
            </w:tcBorders>
            <w:vAlign w:val="center"/>
          </w:tcPr>
          <w:p w14:paraId="51C9D94E">
            <w:pPr>
              <w:spacing w:line="480" w:lineRule="exact"/>
              <w:jc w:val="center"/>
              <w:rPr>
                <w:rFonts w:asciiTheme="minorEastAsia" w:hAnsiTheme="minorEastAsia" w:eastAsiaTheme="minorEastAsia"/>
                <w:sz w:val="24"/>
              </w:rPr>
            </w:pPr>
          </w:p>
        </w:tc>
      </w:tr>
      <w:tr w14:paraId="7B3BE3D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10" w:type="dxa"/>
            <w:tcBorders>
              <w:top w:val="single" w:color="auto" w:sz="6" w:space="0"/>
              <w:left w:val="single" w:color="auto" w:sz="4" w:space="0"/>
              <w:bottom w:val="single" w:color="auto" w:sz="6" w:space="0"/>
              <w:right w:val="single" w:color="auto" w:sz="6" w:space="0"/>
            </w:tcBorders>
            <w:vAlign w:val="center"/>
          </w:tcPr>
          <w:p w14:paraId="698C8F5F">
            <w:pPr>
              <w:spacing w:line="480" w:lineRule="exact"/>
              <w:jc w:val="center"/>
              <w:rPr>
                <w:rFonts w:asciiTheme="minorEastAsia" w:hAnsiTheme="minorEastAsia" w:eastAsiaTheme="minorEastAsia"/>
                <w:sz w:val="24"/>
              </w:rPr>
            </w:pPr>
            <w:r>
              <w:rPr>
                <w:rFonts w:hint="eastAsia" w:asciiTheme="minorEastAsia" w:hAnsiTheme="minorEastAsia" w:eastAsiaTheme="minorEastAsia"/>
                <w:sz w:val="24"/>
              </w:rPr>
              <w:t>承担的工作</w:t>
            </w:r>
          </w:p>
        </w:tc>
        <w:tc>
          <w:tcPr>
            <w:tcW w:w="7029" w:type="dxa"/>
            <w:tcBorders>
              <w:top w:val="single" w:color="auto" w:sz="6" w:space="0"/>
              <w:left w:val="nil"/>
              <w:bottom w:val="single" w:color="auto" w:sz="6" w:space="0"/>
              <w:right w:val="single" w:color="auto" w:sz="4" w:space="0"/>
            </w:tcBorders>
            <w:vAlign w:val="center"/>
          </w:tcPr>
          <w:p w14:paraId="27DECF68">
            <w:pPr>
              <w:spacing w:line="480" w:lineRule="exact"/>
              <w:jc w:val="center"/>
              <w:rPr>
                <w:rFonts w:asciiTheme="minorEastAsia" w:hAnsiTheme="minorEastAsia" w:eastAsiaTheme="minorEastAsia"/>
                <w:sz w:val="24"/>
              </w:rPr>
            </w:pPr>
          </w:p>
        </w:tc>
      </w:tr>
      <w:tr w14:paraId="5B780E4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10" w:type="dxa"/>
            <w:tcBorders>
              <w:top w:val="single" w:color="auto" w:sz="6" w:space="0"/>
              <w:left w:val="single" w:color="auto" w:sz="4" w:space="0"/>
              <w:bottom w:val="single" w:color="auto" w:sz="6" w:space="0"/>
              <w:right w:val="single" w:color="auto" w:sz="6" w:space="0"/>
            </w:tcBorders>
            <w:vAlign w:val="center"/>
          </w:tcPr>
          <w:p w14:paraId="0D5AA279">
            <w:pPr>
              <w:spacing w:line="480" w:lineRule="exact"/>
              <w:jc w:val="center"/>
              <w:rPr>
                <w:rFonts w:asciiTheme="minorEastAsia" w:hAnsiTheme="minorEastAsia" w:eastAsiaTheme="minorEastAsia"/>
                <w:sz w:val="24"/>
              </w:rPr>
            </w:pPr>
            <w:r>
              <w:rPr>
                <w:rFonts w:hint="eastAsia" w:asciiTheme="minorEastAsia" w:hAnsiTheme="minorEastAsia" w:eastAsiaTheme="minorEastAsia"/>
                <w:sz w:val="24"/>
              </w:rPr>
              <w:t>工程质量</w:t>
            </w:r>
          </w:p>
        </w:tc>
        <w:tc>
          <w:tcPr>
            <w:tcW w:w="7029" w:type="dxa"/>
            <w:tcBorders>
              <w:top w:val="single" w:color="auto" w:sz="6" w:space="0"/>
              <w:left w:val="nil"/>
              <w:bottom w:val="single" w:color="auto" w:sz="6" w:space="0"/>
              <w:right w:val="single" w:color="auto" w:sz="4" w:space="0"/>
            </w:tcBorders>
            <w:vAlign w:val="center"/>
          </w:tcPr>
          <w:p w14:paraId="780D9141">
            <w:pPr>
              <w:spacing w:line="480" w:lineRule="exact"/>
              <w:jc w:val="center"/>
              <w:rPr>
                <w:rFonts w:asciiTheme="minorEastAsia" w:hAnsiTheme="minorEastAsia" w:eastAsiaTheme="minorEastAsia"/>
                <w:sz w:val="24"/>
              </w:rPr>
            </w:pPr>
          </w:p>
        </w:tc>
      </w:tr>
      <w:tr w14:paraId="3907C7E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10" w:type="dxa"/>
            <w:tcBorders>
              <w:top w:val="single" w:color="auto" w:sz="6" w:space="0"/>
              <w:left w:val="single" w:color="auto" w:sz="4" w:space="0"/>
              <w:bottom w:val="single" w:color="auto" w:sz="6" w:space="0"/>
              <w:right w:val="single" w:color="auto" w:sz="6" w:space="0"/>
            </w:tcBorders>
            <w:vAlign w:val="center"/>
          </w:tcPr>
          <w:p w14:paraId="24D65A53">
            <w:pPr>
              <w:spacing w:line="480" w:lineRule="exact"/>
              <w:jc w:val="center"/>
              <w:rPr>
                <w:rFonts w:asciiTheme="minorEastAsia" w:hAnsiTheme="minorEastAsia" w:eastAsiaTheme="minorEastAsia"/>
                <w:sz w:val="24"/>
              </w:rPr>
            </w:pPr>
            <w:r>
              <w:rPr>
                <w:rFonts w:hint="eastAsia" w:asciiTheme="minorEastAsia" w:hAnsiTheme="minorEastAsia" w:eastAsiaTheme="minorEastAsia"/>
                <w:sz w:val="24"/>
              </w:rPr>
              <w:t>项目负责人</w:t>
            </w:r>
          </w:p>
        </w:tc>
        <w:tc>
          <w:tcPr>
            <w:tcW w:w="7029" w:type="dxa"/>
            <w:tcBorders>
              <w:top w:val="single" w:color="auto" w:sz="6" w:space="0"/>
              <w:left w:val="nil"/>
              <w:bottom w:val="single" w:color="auto" w:sz="6" w:space="0"/>
              <w:right w:val="single" w:color="auto" w:sz="4" w:space="0"/>
            </w:tcBorders>
            <w:vAlign w:val="center"/>
          </w:tcPr>
          <w:p w14:paraId="1B49499D">
            <w:pPr>
              <w:spacing w:line="480" w:lineRule="exact"/>
              <w:jc w:val="center"/>
              <w:rPr>
                <w:rFonts w:asciiTheme="minorEastAsia" w:hAnsiTheme="minorEastAsia" w:eastAsiaTheme="minorEastAsia"/>
                <w:sz w:val="24"/>
              </w:rPr>
            </w:pPr>
          </w:p>
        </w:tc>
      </w:tr>
      <w:tr w14:paraId="53881DF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726" w:hRule="atLeast"/>
          <w:jc w:val="center"/>
        </w:trPr>
        <w:tc>
          <w:tcPr>
            <w:tcW w:w="2610" w:type="dxa"/>
            <w:tcBorders>
              <w:top w:val="single" w:color="auto" w:sz="6" w:space="0"/>
              <w:left w:val="single" w:color="auto" w:sz="4" w:space="0"/>
              <w:bottom w:val="single" w:color="auto" w:sz="6" w:space="0"/>
              <w:right w:val="single" w:color="auto" w:sz="6" w:space="0"/>
            </w:tcBorders>
            <w:vAlign w:val="center"/>
          </w:tcPr>
          <w:p w14:paraId="3326FB8F">
            <w:pPr>
              <w:spacing w:line="480" w:lineRule="exact"/>
              <w:jc w:val="center"/>
              <w:rPr>
                <w:rFonts w:asciiTheme="minorEastAsia" w:hAnsiTheme="minorEastAsia" w:eastAsiaTheme="minorEastAsia"/>
                <w:sz w:val="24"/>
              </w:rPr>
            </w:pPr>
            <w:r>
              <w:rPr>
                <w:rFonts w:hint="eastAsia" w:asciiTheme="minorEastAsia" w:hAnsiTheme="minorEastAsia" w:eastAsiaTheme="minorEastAsia"/>
                <w:sz w:val="24"/>
              </w:rPr>
              <w:t>项目描述</w:t>
            </w:r>
          </w:p>
        </w:tc>
        <w:tc>
          <w:tcPr>
            <w:tcW w:w="7029" w:type="dxa"/>
            <w:tcBorders>
              <w:top w:val="single" w:color="auto" w:sz="6" w:space="0"/>
              <w:left w:val="nil"/>
              <w:bottom w:val="single" w:color="auto" w:sz="6" w:space="0"/>
              <w:right w:val="single" w:color="auto" w:sz="4" w:space="0"/>
            </w:tcBorders>
            <w:vAlign w:val="center"/>
          </w:tcPr>
          <w:p w14:paraId="58582F86">
            <w:pPr>
              <w:spacing w:line="480" w:lineRule="exact"/>
              <w:jc w:val="center"/>
              <w:rPr>
                <w:rFonts w:asciiTheme="minorEastAsia" w:hAnsiTheme="minorEastAsia" w:eastAsiaTheme="minorEastAsia"/>
                <w:sz w:val="24"/>
              </w:rPr>
            </w:pPr>
          </w:p>
        </w:tc>
      </w:tr>
      <w:tr w14:paraId="3812541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9" w:hRule="atLeast"/>
          <w:jc w:val="center"/>
        </w:trPr>
        <w:tc>
          <w:tcPr>
            <w:tcW w:w="2610" w:type="dxa"/>
            <w:tcBorders>
              <w:top w:val="single" w:color="auto" w:sz="6" w:space="0"/>
              <w:left w:val="single" w:color="auto" w:sz="4" w:space="0"/>
              <w:bottom w:val="single" w:color="auto" w:sz="4" w:space="0"/>
              <w:right w:val="single" w:color="auto" w:sz="6" w:space="0"/>
            </w:tcBorders>
            <w:vAlign w:val="center"/>
          </w:tcPr>
          <w:p w14:paraId="54D94616">
            <w:pPr>
              <w:spacing w:line="480" w:lineRule="exact"/>
              <w:jc w:val="center"/>
              <w:rPr>
                <w:rFonts w:asciiTheme="minorEastAsia" w:hAnsiTheme="minorEastAsia" w:eastAsiaTheme="minorEastAsia"/>
                <w:sz w:val="24"/>
              </w:rPr>
            </w:pPr>
            <w:r>
              <w:rPr>
                <w:rFonts w:hint="eastAsia" w:asciiTheme="minorEastAsia" w:hAnsiTheme="minorEastAsia" w:eastAsiaTheme="minorEastAsia"/>
                <w:sz w:val="24"/>
              </w:rPr>
              <w:t>备注</w:t>
            </w:r>
          </w:p>
        </w:tc>
        <w:tc>
          <w:tcPr>
            <w:tcW w:w="7029" w:type="dxa"/>
            <w:tcBorders>
              <w:top w:val="single" w:color="auto" w:sz="6" w:space="0"/>
              <w:left w:val="nil"/>
              <w:bottom w:val="single" w:color="auto" w:sz="4" w:space="0"/>
              <w:right w:val="single" w:color="auto" w:sz="4" w:space="0"/>
            </w:tcBorders>
            <w:vAlign w:val="center"/>
          </w:tcPr>
          <w:p w14:paraId="6683BA1B">
            <w:pPr>
              <w:spacing w:line="480" w:lineRule="exact"/>
              <w:jc w:val="center"/>
              <w:rPr>
                <w:rFonts w:asciiTheme="minorEastAsia" w:hAnsiTheme="minorEastAsia" w:eastAsiaTheme="minorEastAsia"/>
                <w:sz w:val="24"/>
              </w:rPr>
            </w:pPr>
          </w:p>
        </w:tc>
      </w:tr>
    </w:tbl>
    <w:p w14:paraId="1635CF84">
      <w:pPr>
        <w:widowControl w:val="0"/>
        <w:adjustRightInd/>
        <w:snapToGrid/>
        <w:spacing w:before="156" w:beforeLines="50" w:after="156" w:afterLines="50" w:line="440" w:lineRule="exact"/>
        <w:jc w:val="both"/>
        <w:rPr>
          <w:rFonts w:hint="eastAsia" w:cs="Times New Roman" w:asciiTheme="minorEastAsia" w:hAnsiTheme="minorEastAsia" w:eastAsiaTheme="minorEastAsia"/>
          <w:kern w:val="2"/>
          <w:sz w:val="21"/>
          <w:szCs w:val="21"/>
        </w:rPr>
      </w:pPr>
      <w:r>
        <w:rPr>
          <w:rFonts w:hint="eastAsia" w:cs="Times New Roman" w:asciiTheme="minorEastAsia" w:hAnsiTheme="minorEastAsia" w:eastAsiaTheme="minorEastAsia"/>
          <w:kern w:val="2"/>
          <w:sz w:val="21"/>
          <w:szCs w:val="21"/>
        </w:rPr>
        <w:t>备注：本表后附合同协议书的扫描件，具体年份要求202</w:t>
      </w:r>
      <w:r>
        <w:rPr>
          <w:rFonts w:hint="eastAsia" w:cs="Times New Roman" w:asciiTheme="minorEastAsia" w:hAnsiTheme="minorEastAsia" w:eastAsiaTheme="minorEastAsia"/>
          <w:kern w:val="2"/>
          <w:sz w:val="21"/>
          <w:szCs w:val="21"/>
          <w:lang w:val="en-US" w:eastAsia="zh-CN"/>
        </w:rPr>
        <w:t>1</w:t>
      </w:r>
      <w:r>
        <w:rPr>
          <w:rFonts w:hint="eastAsia" w:cs="Times New Roman" w:asciiTheme="minorEastAsia" w:hAnsiTheme="minorEastAsia" w:eastAsiaTheme="minorEastAsia"/>
          <w:kern w:val="2"/>
          <w:sz w:val="21"/>
          <w:szCs w:val="21"/>
        </w:rPr>
        <w:t>年1月1日以来。每张表格只填写一个项目，并标明序号。</w:t>
      </w:r>
    </w:p>
    <w:p w14:paraId="5BF9E487">
      <w:pPr>
        <w:keepNext/>
        <w:keepLines/>
        <w:spacing w:line="480" w:lineRule="exact"/>
        <w:jc w:val="center"/>
        <w:outlineLvl w:val="9"/>
        <w:rPr>
          <w:rFonts w:asciiTheme="minorEastAsia" w:hAnsiTheme="minorEastAsia" w:eastAsiaTheme="minorEastAsia"/>
          <w:sz w:val="24"/>
        </w:rPr>
      </w:pPr>
      <w:bookmarkStart w:id="1198" w:name="_Toc514834640"/>
      <w:bookmarkEnd w:id="1198"/>
      <w:bookmarkStart w:id="1199" w:name="_Toc16770593"/>
    </w:p>
    <w:p w14:paraId="62E99853">
      <w:pPr>
        <w:spacing w:before="156" w:beforeLines="50" w:after="156" w:afterLines="50" w:line="440" w:lineRule="exact"/>
        <w:outlineLvl w:val="1"/>
        <w:rPr>
          <w:rFonts w:cs="Times New Roman" w:asciiTheme="minorEastAsia" w:hAnsiTheme="minorEastAsia" w:eastAsiaTheme="minorEastAsia"/>
          <w:kern w:val="2"/>
          <w:sz w:val="24"/>
        </w:rPr>
      </w:pPr>
      <w:r>
        <w:rPr>
          <w:rFonts w:asciiTheme="minorEastAsia" w:hAnsiTheme="minorEastAsia" w:eastAsiaTheme="minorEastAsia"/>
          <w:sz w:val="24"/>
        </w:rPr>
        <w:br w:type="page"/>
      </w:r>
      <w:bookmarkStart w:id="1200" w:name="_Toc5819"/>
      <w:bookmarkStart w:id="1201" w:name="_Toc18856"/>
      <w:r>
        <w:rPr>
          <w:rFonts w:hint="eastAsia" w:cs="Times New Roman" w:asciiTheme="minorEastAsia" w:hAnsiTheme="minorEastAsia" w:eastAsiaTheme="minorEastAsia"/>
          <w:kern w:val="2"/>
          <w:sz w:val="24"/>
        </w:rPr>
        <w:t>3、正在施工的和新承接的项目情况表</w:t>
      </w:r>
      <w:bookmarkEnd w:id="1200"/>
      <w:bookmarkEnd w:id="1201"/>
    </w:p>
    <w:tbl>
      <w:tblPr>
        <w:tblStyle w:val="16"/>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095"/>
      </w:tblGrid>
      <w:tr w14:paraId="31A16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14:paraId="2A531629">
            <w:pPr>
              <w:widowControl w:val="0"/>
              <w:adjustRightInd/>
              <w:snapToGrid/>
              <w:spacing w:after="0" w:line="360" w:lineRule="auto"/>
              <w:jc w:val="center"/>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项目名称</w:t>
            </w:r>
          </w:p>
        </w:tc>
        <w:tc>
          <w:tcPr>
            <w:tcW w:w="6095" w:type="dxa"/>
            <w:vAlign w:val="center"/>
          </w:tcPr>
          <w:p w14:paraId="02A99BBB">
            <w:pPr>
              <w:widowControl w:val="0"/>
              <w:adjustRightInd/>
              <w:snapToGrid/>
              <w:spacing w:after="0" w:line="360" w:lineRule="auto"/>
              <w:jc w:val="center"/>
              <w:rPr>
                <w:rFonts w:cs="Times New Roman" w:asciiTheme="minorEastAsia" w:hAnsiTheme="minorEastAsia" w:eastAsiaTheme="minorEastAsia"/>
                <w:kern w:val="2"/>
                <w:sz w:val="21"/>
                <w:szCs w:val="21"/>
              </w:rPr>
            </w:pPr>
          </w:p>
        </w:tc>
      </w:tr>
      <w:tr w14:paraId="315A7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14:paraId="6CB7D4CA">
            <w:pPr>
              <w:widowControl w:val="0"/>
              <w:adjustRightInd/>
              <w:snapToGrid/>
              <w:spacing w:after="0" w:line="360" w:lineRule="auto"/>
              <w:jc w:val="center"/>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项目所在地</w:t>
            </w:r>
          </w:p>
        </w:tc>
        <w:tc>
          <w:tcPr>
            <w:tcW w:w="6095" w:type="dxa"/>
            <w:vAlign w:val="center"/>
          </w:tcPr>
          <w:p w14:paraId="486ABF16">
            <w:pPr>
              <w:widowControl w:val="0"/>
              <w:adjustRightInd/>
              <w:snapToGrid/>
              <w:spacing w:after="0" w:line="360" w:lineRule="auto"/>
              <w:jc w:val="center"/>
              <w:rPr>
                <w:rFonts w:cs="Times New Roman" w:asciiTheme="minorEastAsia" w:hAnsiTheme="minorEastAsia" w:eastAsiaTheme="minorEastAsia"/>
                <w:kern w:val="2"/>
                <w:sz w:val="21"/>
                <w:szCs w:val="21"/>
              </w:rPr>
            </w:pPr>
          </w:p>
        </w:tc>
      </w:tr>
      <w:tr w14:paraId="5E840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14:paraId="1B096303">
            <w:pPr>
              <w:widowControl w:val="0"/>
              <w:adjustRightInd/>
              <w:snapToGrid/>
              <w:spacing w:after="0" w:line="360" w:lineRule="auto"/>
              <w:jc w:val="center"/>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发包人名称</w:t>
            </w:r>
          </w:p>
        </w:tc>
        <w:tc>
          <w:tcPr>
            <w:tcW w:w="6095" w:type="dxa"/>
            <w:vAlign w:val="center"/>
          </w:tcPr>
          <w:p w14:paraId="5647E763">
            <w:pPr>
              <w:widowControl w:val="0"/>
              <w:adjustRightInd/>
              <w:snapToGrid/>
              <w:spacing w:after="0" w:line="360" w:lineRule="auto"/>
              <w:jc w:val="center"/>
              <w:rPr>
                <w:rFonts w:cs="Times New Roman" w:asciiTheme="minorEastAsia" w:hAnsiTheme="minorEastAsia" w:eastAsiaTheme="minorEastAsia"/>
                <w:kern w:val="2"/>
                <w:sz w:val="21"/>
                <w:szCs w:val="21"/>
              </w:rPr>
            </w:pPr>
          </w:p>
        </w:tc>
      </w:tr>
      <w:tr w14:paraId="64F44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14:paraId="5CDA32AC">
            <w:pPr>
              <w:widowControl w:val="0"/>
              <w:adjustRightInd/>
              <w:snapToGrid/>
              <w:spacing w:after="0" w:line="360" w:lineRule="auto"/>
              <w:jc w:val="center"/>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发包人地址</w:t>
            </w:r>
          </w:p>
        </w:tc>
        <w:tc>
          <w:tcPr>
            <w:tcW w:w="6095" w:type="dxa"/>
            <w:vAlign w:val="center"/>
          </w:tcPr>
          <w:p w14:paraId="0CEDEE73">
            <w:pPr>
              <w:widowControl w:val="0"/>
              <w:adjustRightInd/>
              <w:snapToGrid/>
              <w:spacing w:after="0" w:line="360" w:lineRule="auto"/>
              <w:jc w:val="center"/>
              <w:rPr>
                <w:rFonts w:cs="Times New Roman" w:asciiTheme="minorEastAsia" w:hAnsiTheme="minorEastAsia" w:eastAsiaTheme="minorEastAsia"/>
                <w:kern w:val="2"/>
                <w:sz w:val="21"/>
                <w:szCs w:val="21"/>
              </w:rPr>
            </w:pPr>
          </w:p>
        </w:tc>
      </w:tr>
      <w:tr w14:paraId="47A74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14:paraId="03F85F1B">
            <w:pPr>
              <w:widowControl w:val="0"/>
              <w:adjustRightInd/>
              <w:snapToGrid/>
              <w:spacing w:after="0" w:line="360" w:lineRule="auto"/>
              <w:jc w:val="center"/>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发包人电话</w:t>
            </w:r>
          </w:p>
        </w:tc>
        <w:tc>
          <w:tcPr>
            <w:tcW w:w="6095" w:type="dxa"/>
            <w:vAlign w:val="center"/>
          </w:tcPr>
          <w:p w14:paraId="224736A6">
            <w:pPr>
              <w:widowControl w:val="0"/>
              <w:adjustRightInd/>
              <w:snapToGrid/>
              <w:spacing w:after="0" w:line="360" w:lineRule="auto"/>
              <w:jc w:val="center"/>
              <w:rPr>
                <w:rFonts w:cs="Times New Roman" w:asciiTheme="minorEastAsia" w:hAnsiTheme="minorEastAsia" w:eastAsiaTheme="minorEastAsia"/>
                <w:kern w:val="2"/>
                <w:sz w:val="21"/>
                <w:szCs w:val="21"/>
              </w:rPr>
            </w:pPr>
          </w:p>
        </w:tc>
      </w:tr>
      <w:tr w14:paraId="75AB5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14:paraId="1A723E89">
            <w:pPr>
              <w:widowControl w:val="0"/>
              <w:adjustRightInd/>
              <w:snapToGrid/>
              <w:spacing w:after="0" w:line="360" w:lineRule="auto"/>
              <w:jc w:val="center"/>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签约合同价</w:t>
            </w:r>
          </w:p>
        </w:tc>
        <w:tc>
          <w:tcPr>
            <w:tcW w:w="6095" w:type="dxa"/>
            <w:vAlign w:val="center"/>
          </w:tcPr>
          <w:p w14:paraId="32F2045D">
            <w:pPr>
              <w:widowControl w:val="0"/>
              <w:adjustRightInd/>
              <w:snapToGrid/>
              <w:spacing w:after="0" w:line="360" w:lineRule="auto"/>
              <w:jc w:val="center"/>
              <w:rPr>
                <w:rFonts w:cs="Times New Roman" w:asciiTheme="minorEastAsia" w:hAnsiTheme="minorEastAsia" w:eastAsiaTheme="minorEastAsia"/>
                <w:kern w:val="2"/>
                <w:sz w:val="21"/>
                <w:szCs w:val="21"/>
              </w:rPr>
            </w:pPr>
          </w:p>
        </w:tc>
      </w:tr>
      <w:tr w14:paraId="1D433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14:paraId="6653F959">
            <w:pPr>
              <w:widowControl w:val="0"/>
              <w:adjustRightInd/>
              <w:snapToGrid/>
              <w:spacing w:after="0" w:line="360" w:lineRule="auto"/>
              <w:jc w:val="center"/>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开工日期</w:t>
            </w:r>
          </w:p>
        </w:tc>
        <w:tc>
          <w:tcPr>
            <w:tcW w:w="6095" w:type="dxa"/>
            <w:vAlign w:val="center"/>
          </w:tcPr>
          <w:p w14:paraId="5C21ED33">
            <w:pPr>
              <w:widowControl w:val="0"/>
              <w:adjustRightInd/>
              <w:snapToGrid/>
              <w:spacing w:after="0" w:line="360" w:lineRule="auto"/>
              <w:jc w:val="center"/>
              <w:rPr>
                <w:rFonts w:cs="Times New Roman" w:asciiTheme="minorEastAsia" w:hAnsiTheme="minorEastAsia" w:eastAsiaTheme="minorEastAsia"/>
                <w:kern w:val="2"/>
                <w:sz w:val="21"/>
                <w:szCs w:val="21"/>
              </w:rPr>
            </w:pPr>
          </w:p>
        </w:tc>
      </w:tr>
      <w:tr w14:paraId="03DCF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14:paraId="0B7F5660">
            <w:pPr>
              <w:widowControl w:val="0"/>
              <w:adjustRightInd/>
              <w:snapToGrid/>
              <w:spacing w:after="0" w:line="360" w:lineRule="auto"/>
              <w:jc w:val="center"/>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计划竣工日期</w:t>
            </w:r>
          </w:p>
        </w:tc>
        <w:tc>
          <w:tcPr>
            <w:tcW w:w="6095" w:type="dxa"/>
            <w:vAlign w:val="center"/>
          </w:tcPr>
          <w:p w14:paraId="01B7D3C3">
            <w:pPr>
              <w:widowControl w:val="0"/>
              <w:adjustRightInd/>
              <w:snapToGrid/>
              <w:spacing w:after="0" w:line="360" w:lineRule="auto"/>
              <w:jc w:val="center"/>
              <w:rPr>
                <w:rFonts w:cs="Times New Roman" w:asciiTheme="minorEastAsia" w:hAnsiTheme="minorEastAsia" w:eastAsiaTheme="minorEastAsia"/>
                <w:kern w:val="2"/>
                <w:sz w:val="21"/>
                <w:szCs w:val="21"/>
              </w:rPr>
            </w:pPr>
          </w:p>
        </w:tc>
      </w:tr>
      <w:tr w14:paraId="3CB18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14:paraId="7D165063">
            <w:pPr>
              <w:widowControl w:val="0"/>
              <w:adjustRightInd/>
              <w:snapToGrid/>
              <w:spacing w:after="0" w:line="360" w:lineRule="auto"/>
              <w:jc w:val="center"/>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承担的工作</w:t>
            </w:r>
          </w:p>
        </w:tc>
        <w:tc>
          <w:tcPr>
            <w:tcW w:w="6095" w:type="dxa"/>
            <w:vAlign w:val="center"/>
          </w:tcPr>
          <w:p w14:paraId="341A5C29">
            <w:pPr>
              <w:widowControl w:val="0"/>
              <w:adjustRightInd/>
              <w:snapToGrid/>
              <w:spacing w:after="0" w:line="360" w:lineRule="auto"/>
              <w:jc w:val="center"/>
              <w:rPr>
                <w:rFonts w:cs="Times New Roman" w:asciiTheme="minorEastAsia" w:hAnsiTheme="minorEastAsia" w:eastAsiaTheme="minorEastAsia"/>
                <w:kern w:val="2"/>
                <w:sz w:val="21"/>
                <w:szCs w:val="21"/>
              </w:rPr>
            </w:pPr>
          </w:p>
        </w:tc>
      </w:tr>
      <w:tr w14:paraId="383AF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14:paraId="3F201B91">
            <w:pPr>
              <w:widowControl w:val="0"/>
              <w:adjustRightInd/>
              <w:snapToGrid/>
              <w:spacing w:after="0" w:line="360" w:lineRule="auto"/>
              <w:jc w:val="center"/>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工程质量</w:t>
            </w:r>
          </w:p>
        </w:tc>
        <w:tc>
          <w:tcPr>
            <w:tcW w:w="6095" w:type="dxa"/>
            <w:vAlign w:val="center"/>
          </w:tcPr>
          <w:p w14:paraId="18BDB035">
            <w:pPr>
              <w:widowControl w:val="0"/>
              <w:adjustRightInd/>
              <w:snapToGrid/>
              <w:spacing w:after="0" w:line="360" w:lineRule="auto"/>
              <w:jc w:val="center"/>
              <w:rPr>
                <w:rFonts w:cs="Times New Roman" w:asciiTheme="minorEastAsia" w:hAnsiTheme="minorEastAsia" w:eastAsiaTheme="minorEastAsia"/>
                <w:kern w:val="2"/>
                <w:sz w:val="21"/>
                <w:szCs w:val="21"/>
              </w:rPr>
            </w:pPr>
          </w:p>
        </w:tc>
      </w:tr>
      <w:tr w14:paraId="526D4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14:paraId="075958EB">
            <w:pPr>
              <w:widowControl w:val="0"/>
              <w:adjustRightInd/>
              <w:snapToGrid/>
              <w:spacing w:after="0" w:line="360" w:lineRule="auto"/>
              <w:jc w:val="center"/>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项目经理</w:t>
            </w:r>
          </w:p>
        </w:tc>
        <w:tc>
          <w:tcPr>
            <w:tcW w:w="6095" w:type="dxa"/>
            <w:vAlign w:val="center"/>
          </w:tcPr>
          <w:p w14:paraId="65B033F5">
            <w:pPr>
              <w:widowControl w:val="0"/>
              <w:adjustRightInd/>
              <w:snapToGrid/>
              <w:spacing w:after="0" w:line="360" w:lineRule="auto"/>
              <w:jc w:val="center"/>
              <w:rPr>
                <w:rFonts w:cs="Times New Roman" w:asciiTheme="minorEastAsia" w:hAnsiTheme="minorEastAsia" w:eastAsiaTheme="minorEastAsia"/>
                <w:kern w:val="2"/>
                <w:sz w:val="21"/>
                <w:szCs w:val="21"/>
              </w:rPr>
            </w:pPr>
          </w:p>
        </w:tc>
      </w:tr>
      <w:tr w14:paraId="61BB3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14:paraId="16562C5E">
            <w:pPr>
              <w:widowControl w:val="0"/>
              <w:adjustRightInd/>
              <w:snapToGrid/>
              <w:spacing w:after="0" w:line="360" w:lineRule="auto"/>
              <w:jc w:val="center"/>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技术负责人</w:t>
            </w:r>
          </w:p>
        </w:tc>
        <w:tc>
          <w:tcPr>
            <w:tcW w:w="6095" w:type="dxa"/>
            <w:vAlign w:val="center"/>
          </w:tcPr>
          <w:p w14:paraId="64ED0E53">
            <w:pPr>
              <w:widowControl w:val="0"/>
              <w:adjustRightInd/>
              <w:snapToGrid/>
              <w:spacing w:after="0" w:line="360" w:lineRule="auto"/>
              <w:jc w:val="center"/>
              <w:rPr>
                <w:rFonts w:cs="Times New Roman" w:asciiTheme="minorEastAsia" w:hAnsiTheme="minorEastAsia" w:eastAsiaTheme="minorEastAsia"/>
                <w:kern w:val="2"/>
                <w:sz w:val="21"/>
                <w:szCs w:val="21"/>
              </w:rPr>
            </w:pPr>
          </w:p>
        </w:tc>
      </w:tr>
      <w:tr w14:paraId="52115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14:paraId="2E779F07">
            <w:pPr>
              <w:widowControl w:val="0"/>
              <w:adjustRightInd/>
              <w:snapToGrid/>
              <w:spacing w:after="0" w:line="360" w:lineRule="auto"/>
              <w:jc w:val="center"/>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总监理工程师及电话</w:t>
            </w:r>
          </w:p>
        </w:tc>
        <w:tc>
          <w:tcPr>
            <w:tcW w:w="6095" w:type="dxa"/>
            <w:vAlign w:val="center"/>
          </w:tcPr>
          <w:p w14:paraId="110920BB">
            <w:pPr>
              <w:widowControl w:val="0"/>
              <w:adjustRightInd/>
              <w:snapToGrid/>
              <w:spacing w:after="0" w:line="360" w:lineRule="auto"/>
              <w:jc w:val="center"/>
              <w:rPr>
                <w:rFonts w:cs="Times New Roman" w:asciiTheme="minorEastAsia" w:hAnsiTheme="minorEastAsia" w:eastAsiaTheme="minorEastAsia"/>
                <w:kern w:val="2"/>
                <w:sz w:val="21"/>
                <w:szCs w:val="21"/>
              </w:rPr>
            </w:pPr>
          </w:p>
        </w:tc>
      </w:tr>
      <w:tr w14:paraId="63218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atLeast"/>
          <w:jc w:val="center"/>
        </w:trPr>
        <w:tc>
          <w:tcPr>
            <w:tcW w:w="2410" w:type="dxa"/>
            <w:vAlign w:val="center"/>
          </w:tcPr>
          <w:p w14:paraId="2B438A84">
            <w:pPr>
              <w:widowControl w:val="0"/>
              <w:adjustRightInd/>
              <w:snapToGrid/>
              <w:spacing w:after="0" w:line="360" w:lineRule="auto"/>
              <w:jc w:val="center"/>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项目描述</w:t>
            </w:r>
          </w:p>
        </w:tc>
        <w:tc>
          <w:tcPr>
            <w:tcW w:w="6095" w:type="dxa"/>
            <w:vAlign w:val="center"/>
          </w:tcPr>
          <w:p w14:paraId="10329DA1">
            <w:pPr>
              <w:widowControl w:val="0"/>
              <w:adjustRightInd/>
              <w:snapToGrid/>
              <w:spacing w:after="0" w:line="360" w:lineRule="auto"/>
              <w:jc w:val="center"/>
              <w:rPr>
                <w:rFonts w:cs="Times New Roman" w:asciiTheme="minorEastAsia" w:hAnsiTheme="minorEastAsia" w:eastAsiaTheme="minorEastAsia"/>
                <w:kern w:val="2"/>
                <w:sz w:val="21"/>
                <w:szCs w:val="21"/>
              </w:rPr>
            </w:pPr>
          </w:p>
        </w:tc>
      </w:tr>
      <w:tr w14:paraId="07BEA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14:paraId="11668EFD">
            <w:pPr>
              <w:widowControl w:val="0"/>
              <w:adjustRightInd/>
              <w:snapToGrid/>
              <w:spacing w:after="0" w:line="360" w:lineRule="auto"/>
              <w:jc w:val="center"/>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备注</w:t>
            </w:r>
          </w:p>
        </w:tc>
        <w:tc>
          <w:tcPr>
            <w:tcW w:w="6095" w:type="dxa"/>
            <w:vAlign w:val="center"/>
          </w:tcPr>
          <w:p w14:paraId="3FCED996">
            <w:pPr>
              <w:widowControl w:val="0"/>
              <w:adjustRightInd/>
              <w:snapToGrid/>
              <w:spacing w:after="0" w:line="360" w:lineRule="auto"/>
              <w:jc w:val="center"/>
              <w:rPr>
                <w:rFonts w:cs="Times New Roman" w:asciiTheme="minorEastAsia" w:hAnsiTheme="minorEastAsia" w:eastAsiaTheme="minorEastAsia"/>
                <w:kern w:val="2"/>
                <w:sz w:val="21"/>
                <w:szCs w:val="21"/>
              </w:rPr>
            </w:pPr>
          </w:p>
        </w:tc>
      </w:tr>
    </w:tbl>
    <w:p w14:paraId="271A7902">
      <w:pPr>
        <w:widowControl w:val="0"/>
        <w:adjustRightInd/>
        <w:snapToGrid/>
        <w:spacing w:after="0" w:line="440" w:lineRule="exact"/>
        <w:jc w:val="both"/>
        <w:rPr>
          <w:rFonts w:hint="eastAsia" w:cs="Times New Roman" w:asciiTheme="minorEastAsia" w:hAnsiTheme="minorEastAsia" w:eastAsiaTheme="minorEastAsia"/>
          <w:kern w:val="2"/>
          <w:sz w:val="21"/>
          <w:szCs w:val="21"/>
        </w:rPr>
      </w:pPr>
      <w:r>
        <w:rPr>
          <w:rFonts w:hint="eastAsia" w:cs="Times New Roman" w:asciiTheme="minorEastAsia" w:hAnsiTheme="minorEastAsia" w:eastAsiaTheme="minorEastAsia"/>
          <w:kern w:val="2"/>
          <w:sz w:val="21"/>
          <w:szCs w:val="21"/>
        </w:rPr>
        <w:t>备注：本表后附合同协议书扫描件。每张表格只填写一个项目，并标明序号。</w:t>
      </w:r>
    </w:p>
    <w:p w14:paraId="6B7A5ABB">
      <w:pPr>
        <w:adjustRightInd/>
        <w:snapToGrid/>
        <w:spacing w:after="0"/>
        <w:rPr>
          <w:rFonts w:asciiTheme="minorEastAsia" w:hAnsiTheme="minorEastAsia" w:eastAsiaTheme="minorEastAsia"/>
          <w:sz w:val="24"/>
        </w:rPr>
      </w:pPr>
    </w:p>
    <w:p w14:paraId="627142B0">
      <w:pPr>
        <w:adjustRightInd/>
        <w:snapToGrid/>
        <w:spacing w:after="0"/>
        <w:rPr>
          <w:rFonts w:asciiTheme="minorEastAsia" w:hAnsiTheme="minorEastAsia" w:eastAsiaTheme="minorEastAsia"/>
          <w:sz w:val="24"/>
        </w:rPr>
      </w:pPr>
    </w:p>
    <w:p w14:paraId="16C09EF7">
      <w:pPr>
        <w:keepNext/>
        <w:keepLines/>
        <w:spacing w:line="480" w:lineRule="exact"/>
        <w:jc w:val="center"/>
        <w:outlineLvl w:val="1"/>
        <w:rPr>
          <w:rFonts w:hint="eastAsia" w:cs="Times New Roman" w:asciiTheme="minorEastAsia" w:hAnsiTheme="minorEastAsia" w:eastAsiaTheme="minorEastAsia"/>
          <w:b/>
          <w:sz w:val="32"/>
          <w:szCs w:val="32"/>
          <w:lang w:val="en-US" w:eastAsia="zh-CN" w:bidi="ar-SA"/>
        </w:rPr>
      </w:pPr>
      <w:bookmarkStart w:id="1202" w:name="_Toc8650"/>
      <w:bookmarkStart w:id="1203" w:name="_Toc17844"/>
      <w:r>
        <w:rPr>
          <w:rFonts w:hint="eastAsia" w:cs="Times New Roman" w:asciiTheme="minorEastAsia" w:hAnsiTheme="minorEastAsia" w:eastAsiaTheme="minorEastAsia"/>
          <w:b/>
          <w:sz w:val="32"/>
          <w:szCs w:val="32"/>
          <w:lang w:val="en-US" w:eastAsia="zh-CN" w:bidi="ar-SA"/>
        </w:rPr>
        <w:t>九、供应商认为有必要提供的其他资料</w:t>
      </w:r>
      <w:bookmarkEnd w:id="1199"/>
      <w:bookmarkEnd w:id="1202"/>
      <w:bookmarkEnd w:id="1203"/>
    </w:p>
    <w:p w14:paraId="38A22302">
      <w:pPr>
        <w:spacing w:line="480" w:lineRule="exact"/>
        <w:ind w:firstLine="2277" w:firstLineChars="1035"/>
        <w:rPr>
          <w:rFonts w:asciiTheme="minorEastAsia" w:hAnsiTheme="minorEastAsia" w:eastAsiaTheme="minorEastAsia"/>
        </w:rPr>
      </w:pPr>
    </w:p>
    <w:p w14:paraId="576A20CF">
      <w:pPr>
        <w:spacing w:line="480" w:lineRule="exact"/>
        <w:ind w:firstLine="2277" w:firstLineChars="1035"/>
        <w:rPr>
          <w:rFonts w:asciiTheme="minorEastAsia" w:hAnsiTheme="minorEastAsia" w:eastAsiaTheme="minorEastAsia"/>
        </w:rPr>
      </w:pPr>
    </w:p>
    <w:p w14:paraId="1A6D34EE">
      <w:pPr>
        <w:spacing w:before="312" w:beforeLines="100" w:after="156" w:afterLines="50"/>
        <w:jc w:val="center"/>
        <w:rPr>
          <w:rFonts w:asciiTheme="minorEastAsia" w:hAnsiTheme="minorEastAsia" w:eastAsiaTheme="minorEastAsia"/>
        </w:rPr>
      </w:pPr>
    </w:p>
    <w:p w14:paraId="206D9E9F">
      <w:pPr>
        <w:rPr>
          <w:rFonts w:asciiTheme="minorEastAsia" w:hAnsiTheme="minorEastAsia" w:eastAsiaTheme="minorEastAsia"/>
        </w:rPr>
      </w:pPr>
    </w:p>
    <w:p w14:paraId="130D1E24">
      <w:pPr>
        <w:rPr>
          <w:rFonts w:asciiTheme="minorEastAsia" w:hAnsiTheme="minorEastAsia" w:eastAsiaTheme="minorEastAsia"/>
        </w:rPr>
      </w:pPr>
    </w:p>
    <w:p w14:paraId="06380EEA">
      <w:pPr>
        <w:rPr>
          <w:rFonts w:asciiTheme="minorEastAsia" w:hAnsiTheme="minorEastAsia" w:eastAsiaTheme="minorEastAsia"/>
        </w:rPr>
      </w:pPr>
    </w:p>
    <w:p w14:paraId="3FEF1355">
      <w:pPr>
        <w:rPr>
          <w:rFonts w:asciiTheme="minorEastAsia" w:hAnsiTheme="minorEastAsia" w:eastAsiaTheme="minorEastAsia"/>
        </w:rPr>
      </w:pPr>
    </w:p>
    <w:p w14:paraId="2F6BE906">
      <w:pPr>
        <w:rPr>
          <w:rFonts w:asciiTheme="minorEastAsia" w:hAnsiTheme="minorEastAsia" w:eastAsiaTheme="minorEastAsia"/>
        </w:rPr>
      </w:pPr>
    </w:p>
    <w:p w14:paraId="309913DB">
      <w:pPr>
        <w:rPr>
          <w:rFonts w:asciiTheme="minorEastAsia" w:hAnsiTheme="minorEastAsia" w:eastAsiaTheme="minorEastAsia"/>
          <w:b/>
          <w:bCs/>
        </w:rPr>
      </w:pPr>
    </w:p>
    <w:p w14:paraId="1FDAC3E7">
      <w:pPr>
        <w:rPr>
          <w:rFonts w:asciiTheme="minorEastAsia" w:hAnsiTheme="minorEastAsia" w:eastAsiaTheme="minorEastAsia"/>
        </w:rPr>
      </w:pPr>
    </w:p>
    <w:p w14:paraId="123DC6F0">
      <w:pPr>
        <w:rPr>
          <w:rFonts w:asciiTheme="minorEastAsia" w:hAnsiTheme="minorEastAsia" w:eastAsiaTheme="minorEastAsia"/>
        </w:rPr>
      </w:pPr>
    </w:p>
    <w:p w14:paraId="578A8DDB">
      <w:pPr>
        <w:rPr>
          <w:rFonts w:asciiTheme="minorEastAsia" w:hAnsiTheme="minorEastAsia" w:eastAsiaTheme="minorEastAsia"/>
        </w:rPr>
      </w:pPr>
    </w:p>
    <w:p w14:paraId="6D4ACD93">
      <w:pPr>
        <w:rPr>
          <w:rFonts w:asciiTheme="minorEastAsia" w:hAnsiTheme="minorEastAsia" w:eastAsiaTheme="minorEastAsia"/>
        </w:rPr>
      </w:pPr>
    </w:p>
    <w:p w14:paraId="3ECE2A43">
      <w:pPr>
        <w:pStyle w:val="4"/>
        <w:keepLines w:val="0"/>
        <w:widowControl/>
        <w:spacing w:before="0"/>
        <w:jc w:val="center"/>
        <w:outlineLvl w:val="9"/>
        <w:rPr>
          <w:rFonts w:asciiTheme="minorEastAsia" w:hAnsiTheme="minorEastAsia" w:eastAsiaTheme="minorEastAsia"/>
        </w:rPr>
      </w:pPr>
    </w:p>
    <w:p w14:paraId="155DBFE7">
      <w:pPr>
        <w:rPr>
          <w:rFonts w:asciiTheme="minorEastAsia" w:hAnsiTheme="minorEastAsia" w:eastAsiaTheme="minorEastAsia"/>
        </w:rPr>
      </w:pPr>
    </w:p>
    <w:p w14:paraId="607848E7">
      <w:pPr>
        <w:rPr>
          <w:rFonts w:asciiTheme="minorEastAsia" w:hAnsiTheme="minorEastAsia" w:eastAsiaTheme="minorEastAsia"/>
        </w:rPr>
      </w:pPr>
    </w:p>
    <w:p w14:paraId="05E58746">
      <w:pPr>
        <w:rPr>
          <w:rFonts w:asciiTheme="minorEastAsia" w:hAnsiTheme="minorEastAsia" w:eastAsiaTheme="minorEastAsia"/>
        </w:rPr>
      </w:pPr>
    </w:p>
    <w:p w14:paraId="1DB76ED4">
      <w:pPr>
        <w:rPr>
          <w:rFonts w:asciiTheme="minorEastAsia" w:hAnsiTheme="minorEastAsia" w:eastAsiaTheme="minorEastAsia"/>
        </w:rPr>
      </w:pPr>
    </w:p>
    <w:p w14:paraId="62AFCCEA">
      <w:pPr>
        <w:spacing w:line="220" w:lineRule="atLeast"/>
        <w:rPr>
          <w:rFonts w:asciiTheme="minorEastAsia" w:hAnsiTheme="minorEastAsia" w:eastAsiaTheme="minorEastAsia"/>
        </w:rPr>
      </w:pPr>
    </w:p>
    <w:p w14:paraId="23A29093">
      <w:pPr>
        <w:spacing w:line="220" w:lineRule="atLeast"/>
        <w:rPr>
          <w:rFonts w:asciiTheme="minorEastAsia" w:hAnsiTheme="minorEastAsia" w:eastAsiaTheme="minorEastAsia"/>
        </w:rPr>
      </w:pPr>
    </w:p>
    <w:p w14:paraId="3D784B03">
      <w:pPr>
        <w:spacing w:line="220" w:lineRule="atLeast"/>
        <w:rPr>
          <w:rFonts w:asciiTheme="minorEastAsia" w:hAnsiTheme="minorEastAsia" w:eastAsiaTheme="minorEastAsia"/>
        </w:rPr>
      </w:pPr>
    </w:p>
    <w:p w14:paraId="313295B9">
      <w:pPr>
        <w:spacing w:line="220" w:lineRule="atLeast"/>
        <w:rPr>
          <w:rFonts w:asciiTheme="minorEastAsia" w:hAnsiTheme="minorEastAsia" w:eastAsiaTheme="minorEastAsia"/>
        </w:rPr>
      </w:pPr>
    </w:p>
    <w:p w14:paraId="7F39B1A8">
      <w:pPr>
        <w:spacing w:line="220" w:lineRule="atLeast"/>
        <w:rPr>
          <w:rFonts w:asciiTheme="minorEastAsia" w:hAnsiTheme="minorEastAsia" w:eastAsiaTheme="minorEastAsia"/>
        </w:rPr>
      </w:pPr>
    </w:p>
    <w:p w14:paraId="3BDAFBCD">
      <w:pPr>
        <w:spacing w:line="220" w:lineRule="atLeast"/>
        <w:rPr>
          <w:rFonts w:asciiTheme="minorEastAsia" w:hAnsiTheme="minorEastAsia" w:eastAsiaTheme="minorEastAsia"/>
        </w:rPr>
      </w:pPr>
    </w:p>
    <w:p w14:paraId="47F4E3A9">
      <w:pPr>
        <w:spacing w:line="220" w:lineRule="atLeast"/>
        <w:rPr>
          <w:rFonts w:asciiTheme="minorEastAsia" w:hAnsiTheme="minorEastAsia" w:eastAsiaTheme="minorEastAsia"/>
        </w:rPr>
      </w:pPr>
    </w:p>
    <w:p w14:paraId="5B372880">
      <w:pPr>
        <w:spacing w:line="220" w:lineRule="atLeast"/>
        <w:rPr>
          <w:rFonts w:asciiTheme="minorEastAsia" w:hAnsiTheme="minorEastAsia" w:eastAsiaTheme="minorEastAsia"/>
        </w:rPr>
      </w:pPr>
    </w:p>
    <w:p w14:paraId="31158756">
      <w:pPr>
        <w:spacing w:line="220" w:lineRule="atLeast"/>
        <w:rPr>
          <w:rFonts w:asciiTheme="minorEastAsia" w:hAnsiTheme="minorEastAsia" w:eastAsiaTheme="minorEastAsia"/>
        </w:rPr>
      </w:pPr>
      <w:r>
        <w:rPr>
          <w:rFonts w:hint="eastAsia" w:asciiTheme="minorEastAsia" w:hAnsiTheme="minorEastAsia" w:eastAsiaTheme="minorEastAsia"/>
        </w:rPr>
        <w:t>附件</w:t>
      </w:r>
    </w:p>
    <w:p w14:paraId="61D097FE">
      <w:pPr>
        <w:widowControl w:val="0"/>
        <w:adjustRightInd/>
        <w:spacing w:after="0" w:line="480" w:lineRule="exact"/>
        <w:jc w:val="center"/>
        <w:outlineLvl w:val="0"/>
        <w:rPr>
          <w:rFonts w:hint="eastAsia" w:cs="Times New Roman" w:asciiTheme="minorEastAsia" w:hAnsiTheme="minorEastAsia" w:eastAsiaTheme="minorEastAsia"/>
          <w:b/>
          <w:sz w:val="32"/>
          <w:szCs w:val="32"/>
          <w:lang w:val="en-US" w:eastAsia="zh-CN" w:bidi="ar-SA"/>
        </w:rPr>
      </w:pPr>
      <w:bookmarkStart w:id="1204" w:name="_Toc19710"/>
      <w:bookmarkStart w:id="1205" w:name="_Toc3607"/>
      <w:r>
        <w:rPr>
          <w:rFonts w:hint="eastAsia" w:cs="Times New Roman" w:asciiTheme="minorEastAsia" w:hAnsiTheme="minorEastAsia" w:eastAsiaTheme="minorEastAsia"/>
          <w:b/>
          <w:sz w:val="32"/>
          <w:szCs w:val="32"/>
          <w:lang w:val="en-US" w:eastAsia="zh-CN" w:bidi="ar-SA"/>
        </w:rPr>
        <w:t>中小微企业声明函</w:t>
      </w:r>
      <w:bookmarkEnd w:id="1204"/>
      <w:bookmarkEnd w:id="1205"/>
    </w:p>
    <w:p w14:paraId="690D7186">
      <w:pPr>
        <w:widowControl w:val="0"/>
        <w:adjustRightInd/>
        <w:snapToGrid/>
        <w:spacing w:after="0" w:line="360" w:lineRule="auto"/>
        <w:ind w:firstLine="480" w:firstLineChars="200"/>
        <w:jc w:val="both"/>
        <w:rPr>
          <w:rFonts w:cs="Times New Roman" w:asciiTheme="minorEastAsia" w:hAnsiTheme="minorEastAsia" w:eastAsiaTheme="minorEastAsia"/>
          <w:kern w:val="2"/>
          <w:sz w:val="24"/>
          <w:szCs w:val="24"/>
        </w:rPr>
      </w:pPr>
    </w:p>
    <w:p w14:paraId="7748039E">
      <w:pPr>
        <w:widowControl w:val="0"/>
        <w:adjustRightInd/>
        <w:snapToGrid/>
        <w:spacing w:after="0" w:line="360" w:lineRule="auto"/>
        <w:ind w:firstLine="480" w:firstLineChars="200"/>
        <w:jc w:val="both"/>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本公司（联合体） 郑重声明， 根据《政府采购促进中小企业发展管理办法》的规定， 本公司（联合体） 参加</w:t>
      </w:r>
      <w:r>
        <w:rPr>
          <w:rFonts w:hint="eastAsia" w:cs="Times New Roman" w:asciiTheme="minorEastAsia" w:hAnsiTheme="minorEastAsia" w:eastAsiaTheme="minorEastAsia"/>
          <w:kern w:val="2"/>
          <w:sz w:val="24"/>
          <w:szCs w:val="24"/>
          <w:u w:val="single"/>
        </w:rPr>
        <w:t>（单位名称）</w:t>
      </w:r>
      <w:r>
        <w:rPr>
          <w:rFonts w:hint="eastAsia" w:cs="Times New Roman" w:asciiTheme="minorEastAsia" w:hAnsiTheme="minorEastAsia" w:eastAsiaTheme="minorEastAsia"/>
          <w:kern w:val="2"/>
          <w:sz w:val="24"/>
          <w:szCs w:val="24"/>
        </w:rPr>
        <w:t xml:space="preserve"> 的</w:t>
      </w:r>
      <w:r>
        <w:rPr>
          <w:rFonts w:hint="eastAsia" w:cs="Times New Roman" w:asciiTheme="minorEastAsia" w:hAnsiTheme="minorEastAsia" w:eastAsiaTheme="minorEastAsia"/>
          <w:kern w:val="2"/>
          <w:sz w:val="24"/>
          <w:szCs w:val="24"/>
          <w:u w:val="single"/>
        </w:rPr>
        <w:t>（项目名称）</w:t>
      </w:r>
      <w:r>
        <w:rPr>
          <w:rFonts w:hint="eastAsia" w:cs="Times New Roman" w:asciiTheme="minorEastAsia" w:hAnsiTheme="minorEastAsia" w:eastAsiaTheme="minorEastAsia"/>
          <w:kern w:val="2"/>
          <w:sz w:val="24"/>
          <w:szCs w:val="24"/>
        </w:rPr>
        <w:t xml:space="preserve"> 采购活动， 工程的施工单位全部为符合政策要求的中小企业。具体情况如下：</w:t>
      </w:r>
    </w:p>
    <w:p w14:paraId="5C995981">
      <w:pPr>
        <w:widowControl w:val="0"/>
        <w:adjustRightInd/>
        <w:snapToGrid/>
        <w:spacing w:after="0" w:line="360" w:lineRule="auto"/>
        <w:ind w:firstLine="480" w:firstLineChars="200"/>
        <w:jc w:val="both"/>
        <w:rPr>
          <w:rFonts w:cs="Times New Roman" w:asciiTheme="minorEastAsia" w:hAnsiTheme="minorEastAsia" w:eastAsiaTheme="minorEastAsia"/>
          <w:kern w:val="2"/>
          <w:sz w:val="24"/>
          <w:szCs w:val="24"/>
          <w:u w:val="single"/>
        </w:rPr>
      </w:pPr>
      <w:r>
        <w:rPr>
          <w:rFonts w:hint="eastAsia" w:cs="Times New Roman" w:asciiTheme="minorEastAsia" w:hAnsiTheme="minorEastAsia" w:eastAsiaTheme="minorEastAsia"/>
          <w:kern w:val="2"/>
          <w:sz w:val="24"/>
          <w:szCs w:val="24"/>
          <w:u w:val="single"/>
        </w:rPr>
        <w:t>（标的名称）</w:t>
      </w:r>
      <w:r>
        <w:rPr>
          <w:rFonts w:hint="eastAsia" w:cs="Times New Roman" w:asciiTheme="minorEastAsia" w:hAnsiTheme="minorEastAsia" w:eastAsiaTheme="minorEastAsia"/>
          <w:kern w:val="2"/>
          <w:sz w:val="24"/>
          <w:szCs w:val="24"/>
        </w:rPr>
        <w:t xml:space="preserve"> ， 属于</w:t>
      </w:r>
      <w:r>
        <w:rPr>
          <w:rFonts w:hint="eastAsia" w:cs="Times New Roman" w:asciiTheme="minorEastAsia" w:hAnsiTheme="minorEastAsia" w:eastAsiaTheme="minorEastAsia"/>
          <w:kern w:val="2"/>
          <w:sz w:val="24"/>
          <w:szCs w:val="24"/>
          <w:u w:val="single"/>
        </w:rPr>
        <w:t>（采购文件中明确的所属行业）</w:t>
      </w:r>
      <w:r>
        <w:rPr>
          <w:rFonts w:hint="eastAsia" w:cs="Times New Roman" w:asciiTheme="minorEastAsia" w:hAnsiTheme="minorEastAsia" w:eastAsiaTheme="minorEastAsia"/>
          <w:kern w:val="2"/>
          <w:sz w:val="24"/>
          <w:szCs w:val="24"/>
        </w:rPr>
        <w:t>； 承建（承接）企业为</w:t>
      </w:r>
      <w:r>
        <w:rPr>
          <w:rFonts w:hint="eastAsia" w:cs="Times New Roman" w:asciiTheme="minorEastAsia" w:hAnsiTheme="minorEastAsia" w:eastAsiaTheme="minorEastAsia"/>
          <w:kern w:val="2"/>
          <w:sz w:val="24"/>
          <w:szCs w:val="24"/>
          <w:u w:val="single"/>
        </w:rPr>
        <w:t>（ 企业名称）</w:t>
      </w:r>
      <w:r>
        <w:rPr>
          <w:rFonts w:hint="eastAsia" w:cs="Times New Roman" w:asciiTheme="minorEastAsia" w:hAnsiTheme="minorEastAsia" w:eastAsiaTheme="minorEastAsia"/>
          <w:kern w:val="2"/>
          <w:sz w:val="24"/>
          <w:szCs w:val="24"/>
        </w:rPr>
        <w:t>， 从业人员</w:t>
      </w:r>
      <w:r>
        <w:rPr>
          <w:rFonts w:hint="eastAsia" w:cs="Times New Roman" w:asciiTheme="minorEastAsia" w:hAnsiTheme="minorEastAsia" w:eastAsiaTheme="minorEastAsia"/>
          <w:kern w:val="2"/>
          <w:sz w:val="24"/>
          <w:szCs w:val="24"/>
          <w:u w:val="single"/>
        </w:rPr>
        <w:t xml:space="preserve">     </w:t>
      </w:r>
      <w:r>
        <w:rPr>
          <w:rFonts w:hint="eastAsia" w:cs="Times New Roman" w:asciiTheme="minorEastAsia" w:hAnsiTheme="minorEastAsia" w:eastAsiaTheme="minorEastAsia"/>
          <w:kern w:val="2"/>
          <w:sz w:val="24"/>
          <w:szCs w:val="24"/>
        </w:rPr>
        <w:t>人， 营业收入为</w:t>
      </w:r>
      <w:r>
        <w:rPr>
          <w:rFonts w:hint="eastAsia" w:cs="Times New Roman" w:asciiTheme="minorEastAsia" w:hAnsiTheme="minorEastAsia" w:eastAsiaTheme="minorEastAsia"/>
          <w:kern w:val="2"/>
          <w:sz w:val="24"/>
          <w:szCs w:val="24"/>
          <w:u w:val="single"/>
        </w:rPr>
        <w:t xml:space="preserve">     </w:t>
      </w:r>
      <w:r>
        <w:rPr>
          <w:rFonts w:hint="eastAsia" w:cs="Times New Roman" w:asciiTheme="minorEastAsia" w:hAnsiTheme="minorEastAsia" w:eastAsiaTheme="minorEastAsia"/>
          <w:kern w:val="2"/>
          <w:sz w:val="24"/>
          <w:szCs w:val="24"/>
        </w:rPr>
        <w:t>万元， 资产总额为</w:t>
      </w:r>
      <w:r>
        <w:rPr>
          <w:rFonts w:hint="eastAsia" w:cs="Times New Roman" w:asciiTheme="minorEastAsia" w:hAnsiTheme="minorEastAsia" w:eastAsiaTheme="minorEastAsia"/>
          <w:kern w:val="2"/>
          <w:sz w:val="24"/>
          <w:szCs w:val="24"/>
          <w:u w:val="single"/>
        </w:rPr>
        <w:t xml:space="preserve">     </w:t>
      </w:r>
      <w:r>
        <w:rPr>
          <w:rFonts w:hint="eastAsia" w:cs="Times New Roman" w:asciiTheme="minorEastAsia" w:hAnsiTheme="minorEastAsia" w:eastAsiaTheme="minorEastAsia"/>
          <w:kern w:val="2"/>
          <w:sz w:val="24"/>
          <w:szCs w:val="24"/>
        </w:rPr>
        <w:t>万元， 属于</w:t>
      </w:r>
      <w:r>
        <w:rPr>
          <w:rFonts w:hint="eastAsia" w:cs="Times New Roman" w:asciiTheme="minorEastAsia" w:hAnsiTheme="minorEastAsia" w:eastAsiaTheme="minorEastAsia"/>
          <w:kern w:val="2"/>
          <w:sz w:val="24"/>
          <w:szCs w:val="24"/>
          <w:u w:val="single"/>
        </w:rPr>
        <w:t>（中型企业、 小型企业、 微型企业）</w:t>
      </w:r>
      <w:r>
        <w:rPr>
          <w:rFonts w:hint="eastAsia" w:cs="Times New Roman" w:asciiTheme="minorEastAsia" w:hAnsiTheme="minorEastAsia" w:eastAsiaTheme="minorEastAsia"/>
          <w:kern w:val="2"/>
          <w:sz w:val="24"/>
          <w:szCs w:val="24"/>
        </w:rPr>
        <w:t>；</w:t>
      </w:r>
    </w:p>
    <w:p w14:paraId="421A12E4">
      <w:pPr>
        <w:widowControl w:val="0"/>
        <w:adjustRightInd/>
        <w:snapToGrid/>
        <w:spacing w:after="0" w:line="360" w:lineRule="auto"/>
        <w:ind w:firstLine="480" w:firstLineChars="200"/>
        <w:jc w:val="both"/>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本企业不属于大企业的分支机构， 不存在控股股东为大企业的情形， 也不存在与大企业的负责人为同一人的情形。</w:t>
      </w:r>
    </w:p>
    <w:p w14:paraId="209DD7A3">
      <w:pPr>
        <w:widowControl w:val="0"/>
        <w:adjustRightInd/>
        <w:snapToGrid/>
        <w:spacing w:after="0" w:line="360" w:lineRule="auto"/>
        <w:ind w:firstLine="480" w:firstLineChars="200"/>
        <w:jc w:val="both"/>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本企业对上述声明内容的真实性负责。 如有虚假， 将依法承担相应责任。</w:t>
      </w:r>
    </w:p>
    <w:p w14:paraId="45C1ADDF">
      <w:pPr>
        <w:widowControl w:val="0"/>
        <w:adjustRightInd/>
        <w:snapToGrid/>
        <w:spacing w:after="0" w:line="360" w:lineRule="auto"/>
        <w:ind w:firstLine="480" w:firstLineChars="200"/>
        <w:jc w:val="both"/>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企业名称（盖章）：</w:t>
      </w:r>
    </w:p>
    <w:p w14:paraId="1F9E1B91">
      <w:pPr>
        <w:widowControl w:val="0"/>
        <w:adjustRightInd/>
        <w:snapToGrid/>
        <w:spacing w:after="0" w:line="360" w:lineRule="auto"/>
        <w:ind w:firstLine="480" w:firstLineChars="200"/>
        <w:jc w:val="both"/>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日 期：</w:t>
      </w:r>
    </w:p>
    <w:p w14:paraId="49E60B3C">
      <w:pPr>
        <w:widowControl w:val="0"/>
        <w:adjustRightInd/>
        <w:snapToGrid/>
        <w:spacing w:after="0" w:line="360" w:lineRule="auto"/>
        <w:ind w:firstLine="480" w:firstLineChars="200"/>
        <w:jc w:val="both"/>
        <w:rPr>
          <w:rFonts w:cs="宋体" w:asciiTheme="minorEastAsia" w:hAnsiTheme="minorEastAsia" w:eastAsiaTheme="minorEastAsia"/>
          <w:iCs/>
          <w:kern w:val="2"/>
          <w:sz w:val="24"/>
          <w:szCs w:val="24"/>
        </w:rPr>
      </w:pPr>
      <w:r>
        <w:rPr>
          <w:rFonts w:hint="eastAsia" w:cs="Times New Roman" w:asciiTheme="minorEastAsia" w:hAnsiTheme="minorEastAsia" w:eastAsiaTheme="minorEastAsia"/>
          <w:kern w:val="2"/>
          <w:sz w:val="24"/>
          <w:szCs w:val="24"/>
        </w:rPr>
        <w:t>注：从业人员、 营业收入、 资产总额填报上一年度数据， 无上一年度数据的新成立企业可不填报。</w:t>
      </w:r>
    </w:p>
    <w:p w14:paraId="0BEB25F0">
      <w:pPr>
        <w:spacing w:line="220" w:lineRule="atLeast"/>
        <w:rPr>
          <w:rFonts w:asciiTheme="minorEastAsia" w:hAnsiTheme="minorEastAsia" w:eastAsiaTheme="minorEastAsia"/>
        </w:rPr>
      </w:pPr>
    </w:p>
    <w:p w14:paraId="29409908"/>
    <w:p w14:paraId="64DA3FF1"/>
    <w:p w14:paraId="5015C049">
      <w:pPr>
        <w:pStyle w:val="15"/>
      </w:pPr>
    </w:p>
    <w:p w14:paraId="434249A4"/>
    <w:sectPr>
      <w:footerReference r:id="rId7"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MingLiU">
    <w:panose1 w:val="02020509000000000000"/>
    <w:charset w:val="88"/>
    <w:family w:val="modern"/>
    <w:pitch w:val="default"/>
    <w:sig w:usb0="A00002FF" w:usb1="28CFFCFA" w:usb2="00000016" w:usb3="00000000" w:csb0="0010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A35B46">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13B2949">
                          <w:pPr>
                            <w:pStyle w:val="12"/>
                          </w:pPr>
                          <w:r>
                            <w:fldChar w:fldCharType="begin"/>
                          </w:r>
                          <w:r>
                            <w:instrText xml:space="preserve"> PAGE  \* MERGEFORMAT </w:instrText>
                          </w:r>
                          <w:r>
                            <w:fldChar w:fldCharType="separate"/>
                          </w:r>
                          <w:r>
                            <w:t>65</w:t>
                          </w:r>
                          <w: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ConHTYzAEAAJwDAAAOAAAAAAAAAAEAIAAAAB4BAABkcnMvZTJv&#10;RG9jLnhtbFBLBQYAAAAABgAGAFkBAABcBQAAAAA=&#10;">
              <v:fill on="f" focussize="0,0"/>
              <v:stroke on="f"/>
              <v:imagedata o:title=""/>
              <o:lock v:ext="edit" aspectratio="f"/>
              <v:textbox inset="0mm,0mm,0mm,0mm" style="mso-fit-shape-to-text:t;">
                <w:txbxContent>
                  <w:p w14:paraId="613B2949">
                    <w:pPr>
                      <w:pStyle w:val="12"/>
                    </w:pPr>
                    <w:r>
                      <w:fldChar w:fldCharType="begin"/>
                    </w:r>
                    <w:r>
                      <w:instrText xml:space="preserve"> PAGE  \* MERGEFORMAT </w:instrText>
                    </w:r>
                    <w:r>
                      <w:fldChar w:fldCharType="separate"/>
                    </w:r>
                    <w:r>
                      <w:t>65</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B7135A">
    <w:pPr>
      <w:pStyle w:val="12"/>
      <w:spacing w:before="0" w:beforeAutospacing="0" w:after="0" w:afterAutospacing="0"/>
    </w:pPr>
    <w:r>
      <w:rPr>
        <w:sz w:val="18"/>
      </w:rPr>
      <mc:AlternateContent>
        <mc:Choice Requires="wps">
          <w:drawing>
            <wp:anchor distT="0" distB="0" distL="114300" distR="114300" simplePos="0" relativeHeight="251660288" behindDoc="0" locked="0" layoutInCell="1" allowOverlap="1">
              <wp:simplePos x="0" y="0"/>
              <wp:positionH relativeFrom="margin">
                <wp:posOffset>2531110</wp:posOffset>
              </wp:positionH>
              <wp:positionV relativeFrom="paragraph">
                <wp:posOffset>-618490</wp:posOffset>
              </wp:positionV>
              <wp:extent cx="537845" cy="889635"/>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537845" cy="88963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AE284B">
                          <w:pPr>
                            <w:pStyle w:val="12"/>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199.3pt;margin-top:-48.7pt;height:70.05pt;width:42.35pt;mso-position-horizontal-relative:margin;z-index:251660288;mso-width-relative:page;mso-height-relative:page;" filled="f" stroked="f" coordsize="21600,21600" o:gfxdata="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xbziLtsAAAAKAQAADwAAAAAAAAABACAAAAAiAAAAZHJzL2Rv&#10;d25yZXYueG1sUEsBAhQAFAAAAAgAh07iQI3NRMg3AgAAYwQAAA4AAAAAAAAAAQAgAAAAKgEAAGRy&#10;cy9lMm9Eb2MueG1sUEsFBgAAAAAGAAYAWQEAANMFAAAAAA==&#10;">
              <v:fill on="f" focussize="0,0"/>
              <v:stroke on="f" weight="0.5pt"/>
              <v:imagedata o:title=""/>
              <o:lock v:ext="edit" aspectratio="f"/>
              <v:textbox inset="0mm,0mm,0mm,0mm">
                <w:txbxContent>
                  <w:p w14:paraId="23AE284B">
                    <w:pPr>
                      <w:pStyle w:val="12"/>
                    </w:pPr>
                    <w:r>
                      <w:fldChar w:fldCharType="begin"/>
                    </w:r>
                    <w:r>
                      <w:instrText xml:space="preserve"> PAGE  \* MERGEFORMAT </w:instrText>
                    </w:r>
                    <w:r>
                      <w:fldChar w:fldCharType="separate"/>
                    </w:r>
                    <w:r>
                      <w:t>58</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6FB543">
    <w:pPr>
      <w:pStyle w:val="12"/>
    </w:pPr>
    <w:r>
      <w:rPr>
        <w:sz w:val="18"/>
      </w:rPr>
      <mc:AlternateContent>
        <mc:Choice Requires="wps">
          <w:drawing>
            <wp:anchor distT="0" distB="0" distL="114300" distR="114300" simplePos="0" relativeHeight="251661312" behindDoc="0" locked="0" layoutInCell="1" allowOverlap="1">
              <wp:simplePos x="0" y="0"/>
              <wp:positionH relativeFrom="margin">
                <wp:posOffset>2628900</wp:posOffset>
              </wp:positionH>
              <wp:positionV relativeFrom="paragraph">
                <wp:posOffset>-523875</wp:posOffset>
              </wp:positionV>
              <wp:extent cx="487045" cy="79502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487045" cy="7950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629C0C">
                          <w:pPr>
                            <w:pStyle w:val="1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07pt;margin-top:-41.25pt;height:62.6pt;width:38.35pt;mso-position-horizontal-relative:margin;z-index:251661312;mso-width-relative:page;mso-height-relative:page;" filled="f" stroked="f" coordsize="21600,21600" o:gfxdata="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Nf1cYbZAAAACgEAAA8AAAAAAAAAAQAgAAAAIgAAAGRycy9kb3du&#10;cmV2LnhtbFBLAQIUABQAAAAIAIdO4kDgoUBoNwIAAGMEAAAOAAAAAAAAAAEAIAAAACgBAABkcnMv&#10;ZTJvRG9jLnhtbFBLBQYAAAAABgAGAFkBAADRBQAAAAA=&#10;">
              <v:fill on="f" focussize="0,0"/>
              <v:stroke on="f" weight="0.5pt"/>
              <v:imagedata o:title=""/>
              <o:lock v:ext="edit" aspectratio="f"/>
              <v:textbox inset="0mm,0mm,0mm,0mm">
                <w:txbxContent>
                  <w:p w14:paraId="15629C0C">
                    <w:pPr>
                      <w:pStyle w:val="12"/>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D2EEF3">
    <w:pPr>
      <w:pStyle w:val="12"/>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E5FB41">
                          <w:pPr>
                            <w:pStyle w:val="12"/>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03E5FB41">
                    <w:pPr>
                      <w:pStyle w:val="12"/>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758969"/>
    <w:multiLevelType w:val="singleLevel"/>
    <w:tmpl w:val="B8758969"/>
    <w:lvl w:ilvl="0" w:tentative="0">
      <w:start w:val="1"/>
      <w:numFmt w:val="decimal"/>
      <w:suff w:val="space"/>
      <w:lvlText w:val="（%1）"/>
      <w:lvlJc w:val="left"/>
    </w:lvl>
  </w:abstractNum>
  <w:abstractNum w:abstractNumId="1">
    <w:nsid w:val="C71C2F6E"/>
    <w:multiLevelType w:val="singleLevel"/>
    <w:tmpl w:val="C71C2F6E"/>
    <w:lvl w:ilvl="0" w:tentative="0">
      <w:start w:val="10"/>
      <w:numFmt w:val="decimal"/>
      <w:suff w:val="nothing"/>
      <w:lvlText w:val="（%1）"/>
      <w:lvlJc w:val="left"/>
    </w:lvl>
  </w:abstractNum>
  <w:abstractNum w:abstractNumId="2">
    <w:nsid w:val="5159B88C"/>
    <w:multiLevelType w:val="singleLevel"/>
    <w:tmpl w:val="5159B88C"/>
    <w:lvl w:ilvl="0" w:tentative="0">
      <w:start w:val="3"/>
      <w:numFmt w:val="chineseCounting"/>
      <w:suff w:val="space"/>
      <w:lvlText w:val="第%1部分"/>
      <w:lvlJc w:val="left"/>
      <w:rPr>
        <w:rFonts w:hint="eastAsia"/>
      </w:rPr>
    </w:lvl>
  </w:abstractNum>
  <w:abstractNum w:abstractNumId="3">
    <w:nsid w:val="669F2904"/>
    <w:multiLevelType w:val="singleLevel"/>
    <w:tmpl w:val="669F2904"/>
    <w:lvl w:ilvl="0" w:tentative="0">
      <w:start w:val="1"/>
      <w:numFmt w:val="decimal"/>
      <w:suff w:val="nothing"/>
      <w:lvlText w:val="（%1）"/>
      <w:lvlJc w:val="left"/>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VhMjY1OWJlOWM1OGFhZDU5YWVjMDFiZjllZjdiOGQifQ=="/>
  </w:docVars>
  <w:rsids>
    <w:rsidRoot w:val="2EF369A2"/>
    <w:rsid w:val="01713BEA"/>
    <w:rsid w:val="02550378"/>
    <w:rsid w:val="071D6D28"/>
    <w:rsid w:val="09F218BD"/>
    <w:rsid w:val="0F331350"/>
    <w:rsid w:val="0F8A662F"/>
    <w:rsid w:val="154F47FE"/>
    <w:rsid w:val="15AB288D"/>
    <w:rsid w:val="18D53735"/>
    <w:rsid w:val="1BFD6F6E"/>
    <w:rsid w:val="1EAD724A"/>
    <w:rsid w:val="1EFB77AA"/>
    <w:rsid w:val="204D164E"/>
    <w:rsid w:val="20AA0799"/>
    <w:rsid w:val="229E2DF9"/>
    <w:rsid w:val="23D000D7"/>
    <w:rsid w:val="24A3267C"/>
    <w:rsid w:val="26F166BA"/>
    <w:rsid w:val="27433CA3"/>
    <w:rsid w:val="288D4D74"/>
    <w:rsid w:val="29EA3434"/>
    <w:rsid w:val="2A327F10"/>
    <w:rsid w:val="2A994AB5"/>
    <w:rsid w:val="2C92234B"/>
    <w:rsid w:val="2EF369A2"/>
    <w:rsid w:val="323848C5"/>
    <w:rsid w:val="338B0EAB"/>
    <w:rsid w:val="339B4C2A"/>
    <w:rsid w:val="34490EA3"/>
    <w:rsid w:val="3A7C4115"/>
    <w:rsid w:val="3ABF3247"/>
    <w:rsid w:val="3C4B1C6B"/>
    <w:rsid w:val="3DD944C8"/>
    <w:rsid w:val="3EC65A7F"/>
    <w:rsid w:val="3F124767"/>
    <w:rsid w:val="3F28156A"/>
    <w:rsid w:val="4129084E"/>
    <w:rsid w:val="42AB0C22"/>
    <w:rsid w:val="430D5439"/>
    <w:rsid w:val="44F95F8A"/>
    <w:rsid w:val="4949494D"/>
    <w:rsid w:val="4A7B6B59"/>
    <w:rsid w:val="4BB43EF6"/>
    <w:rsid w:val="4C6509F6"/>
    <w:rsid w:val="4E8B75BB"/>
    <w:rsid w:val="50AA62FF"/>
    <w:rsid w:val="5114764E"/>
    <w:rsid w:val="58972E47"/>
    <w:rsid w:val="58C46445"/>
    <w:rsid w:val="5E167440"/>
    <w:rsid w:val="5EB0119B"/>
    <w:rsid w:val="5EB804F7"/>
    <w:rsid w:val="62454AE3"/>
    <w:rsid w:val="62C746D1"/>
    <w:rsid w:val="63A062DE"/>
    <w:rsid w:val="749F1AE5"/>
    <w:rsid w:val="787D038F"/>
    <w:rsid w:val="7A69003D"/>
    <w:rsid w:val="7BEE0451"/>
    <w:rsid w:val="7D342953"/>
    <w:rsid w:val="7F8007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0" w:semiHidden="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3">
    <w:name w:val="heading 1"/>
    <w:basedOn w:val="1"/>
    <w:next w:val="1"/>
    <w:qFormat/>
    <w:uiPriority w:val="99"/>
    <w:pPr>
      <w:keepNext/>
      <w:keepLines/>
      <w:widowControl w:val="0"/>
      <w:adjustRightInd/>
      <w:snapToGrid/>
      <w:spacing w:before="480" w:after="0" w:line="268" w:lineRule="auto"/>
      <w:outlineLvl w:val="0"/>
    </w:pPr>
    <w:rPr>
      <w:rFonts w:ascii="Cambria" w:hAnsi="Cambria" w:eastAsia="Cambria" w:cs="Times New Roman"/>
      <w:b/>
      <w:color w:val="365F91"/>
      <w:sz w:val="28"/>
      <w:szCs w:val="28"/>
    </w:rPr>
  </w:style>
  <w:style w:type="paragraph" w:styleId="4">
    <w:name w:val="heading 2"/>
    <w:basedOn w:val="1"/>
    <w:next w:val="1"/>
    <w:qFormat/>
    <w:uiPriority w:val="0"/>
    <w:pPr>
      <w:keepNext/>
      <w:keepLines/>
      <w:widowControl w:val="0"/>
      <w:adjustRightInd/>
      <w:snapToGrid/>
      <w:spacing w:before="200" w:after="0" w:line="268" w:lineRule="auto"/>
      <w:outlineLvl w:val="1"/>
    </w:pPr>
    <w:rPr>
      <w:rFonts w:ascii="Arial" w:hAnsi="Arial" w:eastAsia="黑体" w:cs="Times New Roman"/>
      <w:b/>
      <w:sz w:val="32"/>
      <w:szCs w:val="32"/>
    </w:rPr>
  </w:style>
  <w:style w:type="paragraph" w:styleId="5">
    <w:name w:val="heading 3"/>
    <w:basedOn w:val="1"/>
    <w:next w:val="1"/>
    <w:qFormat/>
    <w:uiPriority w:val="0"/>
    <w:pPr>
      <w:keepNext/>
      <w:keepLines/>
      <w:widowControl w:val="0"/>
      <w:adjustRightInd/>
      <w:snapToGrid/>
      <w:spacing w:before="200" w:after="0" w:line="268" w:lineRule="auto"/>
      <w:outlineLvl w:val="2"/>
    </w:pPr>
    <w:rPr>
      <w:rFonts w:ascii="Cambria" w:hAnsi="Cambria" w:eastAsia="Cambria" w:cs="Times New Roman"/>
      <w:b/>
      <w:color w:val="4F81BD"/>
    </w:rPr>
  </w:style>
  <w:style w:type="paragraph" w:styleId="6">
    <w:name w:val="heading 5"/>
    <w:basedOn w:val="1"/>
    <w:next w:val="1"/>
    <w:qFormat/>
    <w:uiPriority w:val="0"/>
    <w:pPr>
      <w:keepNext/>
      <w:keepLines/>
      <w:widowControl w:val="0"/>
      <w:adjustRightInd/>
      <w:snapToGrid/>
      <w:spacing w:before="200" w:after="0" w:line="268" w:lineRule="auto"/>
      <w:outlineLvl w:val="4"/>
    </w:pPr>
    <w:rPr>
      <w:rFonts w:ascii="Cambria" w:hAnsi="Cambria" w:eastAsia="Cambria" w:cs="Times New Roman"/>
      <w:color w:val="243F60"/>
    </w:rPr>
  </w:style>
  <w:style w:type="character" w:default="1" w:styleId="17">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2">
    <w:name w:val="Message Header"/>
    <w:basedOn w:val="1"/>
    <w:unhideWhenUsed/>
    <w:qFormat/>
    <w:uiPriority w:val="99"/>
    <w:pPr>
      <w:pBdr>
        <w:top w:val="single" w:color="auto" w:sz="6" w:space="1"/>
        <w:left w:val="single" w:color="auto" w:sz="6" w:space="1"/>
        <w:bottom w:val="single" w:color="auto" w:sz="6" w:space="1"/>
        <w:right w:val="single" w:color="auto" w:sz="6" w:space="1"/>
      </w:pBdr>
      <w:shd w:val="clear" w:color="auto" w:fill="7F7F7F"/>
      <w:spacing w:before="100" w:beforeAutospacing="1" w:after="100" w:afterAutospacing="1"/>
      <w:ind w:left="1080" w:leftChars="500" w:hanging="1080" w:hangingChars="500"/>
    </w:pPr>
    <w:rPr>
      <w:rFonts w:ascii="Cambria" w:hAnsi="Cambria"/>
      <w:sz w:val="24"/>
      <w:szCs w:val="24"/>
    </w:rPr>
  </w:style>
  <w:style w:type="paragraph" w:styleId="7">
    <w:name w:val="toa heading"/>
    <w:basedOn w:val="1"/>
    <w:next w:val="1"/>
    <w:unhideWhenUsed/>
    <w:qFormat/>
    <w:uiPriority w:val="99"/>
    <w:rPr>
      <w:rFonts w:ascii="Cambria" w:hAnsi="Cambria" w:eastAsia="微软雅黑"/>
    </w:rPr>
  </w:style>
  <w:style w:type="paragraph" w:styleId="8">
    <w:name w:val="Body Text"/>
    <w:basedOn w:val="1"/>
    <w:next w:val="9"/>
    <w:qFormat/>
    <w:uiPriority w:val="0"/>
    <w:pPr>
      <w:widowControl w:val="0"/>
      <w:adjustRightInd/>
      <w:snapToGrid/>
      <w:spacing w:after="120"/>
      <w:jc w:val="both"/>
    </w:pPr>
    <w:rPr>
      <w:rFonts w:ascii="Calibri" w:hAnsi="Calibri" w:eastAsia="宋体" w:cs="Times New Roman"/>
      <w:kern w:val="2"/>
      <w:sz w:val="21"/>
      <w:szCs w:val="24"/>
    </w:rPr>
  </w:style>
  <w:style w:type="paragraph" w:styleId="9">
    <w:name w:val="Body Text 2"/>
    <w:basedOn w:val="1"/>
    <w:next w:val="1"/>
    <w:qFormat/>
    <w:uiPriority w:val="0"/>
    <w:pPr>
      <w:spacing w:after="120" w:line="480" w:lineRule="auto"/>
    </w:pPr>
    <w:rPr>
      <w:rFonts w:ascii="仿宋_GB2312" w:hAnsi="Times New Roman" w:eastAsia="仿宋_GB2312" w:cs="Times New Roman"/>
      <w:sz w:val="32"/>
      <w:szCs w:val="32"/>
    </w:rPr>
  </w:style>
  <w:style w:type="paragraph" w:styleId="10">
    <w:name w:val="Body Text Indent"/>
    <w:basedOn w:val="1"/>
    <w:next w:val="11"/>
    <w:qFormat/>
    <w:uiPriority w:val="0"/>
    <w:pPr>
      <w:widowControl w:val="0"/>
      <w:adjustRightInd/>
      <w:snapToGrid/>
      <w:spacing w:after="120"/>
      <w:ind w:left="420" w:leftChars="200"/>
      <w:jc w:val="both"/>
    </w:pPr>
    <w:rPr>
      <w:rFonts w:ascii="Times New Roman" w:hAnsi="Times New Roman" w:eastAsia="宋体" w:cs="Times New Roman"/>
      <w:kern w:val="2"/>
      <w:sz w:val="21"/>
      <w:szCs w:val="21"/>
    </w:rPr>
  </w:style>
  <w:style w:type="paragraph" w:styleId="11">
    <w:name w:val="envelope return"/>
    <w:basedOn w:val="1"/>
    <w:unhideWhenUsed/>
    <w:qFormat/>
    <w:uiPriority w:val="99"/>
    <w:pPr>
      <w:snapToGrid w:val="0"/>
    </w:pPr>
    <w:rPr>
      <w:rFonts w:ascii="Arial" w:hAnsi="Arial" w:eastAsia="宋体" w:cs="Arial"/>
    </w:rPr>
  </w:style>
  <w:style w:type="paragraph" w:styleId="12">
    <w:name w:val="footer"/>
    <w:basedOn w:val="1"/>
    <w:unhideWhenUsed/>
    <w:qFormat/>
    <w:uiPriority w:val="99"/>
    <w:pPr>
      <w:tabs>
        <w:tab w:val="center" w:pos="4153"/>
        <w:tab w:val="right" w:pos="8306"/>
      </w:tabs>
    </w:pPr>
    <w:rPr>
      <w:sz w:val="18"/>
      <w:szCs w:val="18"/>
    </w:rPr>
  </w:style>
  <w:style w:type="paragraph" w:styleId="13">
    <w:name w:val="footnote text"/>
    <w:basedOn w:val="1"/>
    <w:qFormat/>
    <w:uiPriority w:val="0"/>
    <w:rPr>
      <w:rFonts w:asciiTheme="minorHAnsi" w:hAnsiTheme="minorHAnsi" w:eastAsiaTheme="minorEastAsia"/>
      <w:sz w:val="18"/>
      <w:szCs w:val="18"/>
    </w:rPr>
  </w:style>
  <w:style w:type="paragraph" w:styleId="14">
    <w:name w:val="Body Text First Indent"/>
    <w:basedOn w:val="8"/>
    <w:next w:val="15"/>
    <w:qFormat/>
    <w:uiPriority w:val="99"/>
    <w:pPr>
      <w:ind w:firstLine="420" w:firstLineChars="100"/>
    </w:pPr>
  </w:style>
  <w:style w:type="paragraph" w:styleId="15">
    <w:name w:val="Body Text First Indent 2"/>
    <w:basedOn w:val="10"/>
    <w:next w:val="1"/>
    <w:unhideWhenUsed/>
    <w:qFormat/>
    <w:uiPriority w:val="0"/>
    <w:pPr>
      <w:ind w:firstLine="420" w:firstLineChars="200"/>
    </w:pPr>
  </w:style>
  <w:style w:type="character" w:styleId="18">
    <w:name w:val="Strong"/>
    <w:basedOn w:val="17"/>
    <w:qFormat/>
    <w:uiPriority w:val="0"/>
    <w:rPr>
      <w:b/>
      <w:bCs/>
    </w:rPr>
  </w:style>
  <w:style w:type="character" w:styleId="19">
    <w:name w:val="FollowedHyperlink"/>
    <w:basedOn w:val="17"/>
    <w:qFormat/>
    <w:uiPriority w:val="0"/>
    <w:rPr>
      <w:color w:val="800080"/>
      <w:u w:val="none"/>
    </w:rPr>
  </w:style>
  <w:style w:type="character" w:styleId="20">
    <w:name w:val="Emphasis"/>
    <w:basedOn w:val="17"/>
    <w:qFormat/>
    <w:uiPriority w:val="0"/>
    <w:rPr>
      <w:b/>
      <w:bCs/>
    </w:rPr>
  </w:style>
  <w:style w:type="character" w:styleId="21">
    <w:name w:val="HTML Definition"/>
    <w:basedOn w:val="17"/>
    <w:qFormat/>
    <w:uiPriority w:val="0"/>
  </w:style>
  <w:style w:type="character" w:styleId="22">
    <w:name w:val="HTML Typewriter"/>
    <w:basedOn w:val="17"/>
    <w:qFormat/>
    <w:uiPriority w:val="0"/>
    <w:rPr>
      <w:rFonts w:hint="default" w:ascii="monospace" w:hAnsi="monospace" w:eastAsia="monospace" w:cs="monospace"/>
      <w:sz w:val="20"/>
    </w:rPr>
  </w:style>
  <w:style w:type="character" w:styleId="23">
    <w:name w:val="HTML Acronym"/>
    <w:basedOn w:val="17"/>
    <w:qFormat/>
    <w:uiPriority w:val="0"/>
  </w:style>
  <w:style w:type="character" w:styleId="24">
    <w:name w:val="HTML Variable"/>
    <w:basedOn w:val="17"/>
    <w:qFormat/>
    <w:uiPriority w:val="0"/>
  </w:style>
  <w:style w:type="character" w:styleId="25">
    <w:name w:val="Hyperlink"/>
    <w:basedOn w:val="17"/>
    <w:qFormat/>
    <w:uiPriority w:val="0"/>
    <w:rPr>
      <w:color w:val="0000FF"/>
      <w:u w:val="none"/>
    </w:rPr>
  </w:style>
  <w:style w:type="character" w:styleId="26">
    <w:name w:val="HTML Code"/>
    <w:basedOn w:val="17"/>
    <w:qFormat/>
    <w:uiPriority w:val="0"/>
    <w:rPr>
      <w:rFonts w:ascii="monospace" w:hAnsi="monospace" w:eastAsia="monospace" w:cs="monospace"/>
      <w:sz w:val="20"/>
    </w:rPr>
  </w:style>
  <w:style w:type="character" w:styleId="27">
    <w:name w:val="HTML Cite"/>
    <w:basedOn w:val="17"/>
    <w:qFormat/>
    <w:uiPriority w:val="0"/>
  </w:style>
  <w:style w:type="character" w:styleId="28">
    <w:name w:val="HTML Keyboard"/>
    <w:basedOn w:val="17"/>
    <w:qFormat/>
    <w:uiPriority w:val="0"/>
    <w:rPr>
      <w:rFonts w:hint="default" w:ascii="monospace" w:hAnsi="monospace" w:eastAsia="monospace" w:cs="monospace"/>
      <w:sz w:val="20"/>
    </w:rPr>
  </w:style>
  <w:style w:type="character" w:styleId="29">
    <w:name w:val="HTML Sample"/>
    <w:basedOn w:val="17"/>
    <w:qFormat/>
    <w:uiPriority w:val="0"/>
    <w:rPr>
      <w:rFonts w:hint="default" w:ascii="monospace" w:hAnsi="monospace" w:eastAsia="monospace" w:cs="monospace"/>
    </w:rPr>
  </w:style>
  <w:style w:type="paragraph" w:customStyle="1" w:styleId="30">
    <w:name w:val="WPSOffice手动目录 1"/>
    <w:basedOn w:val="1"/>
    <w:autoRedefine/>
    <w:qFormat/>
    <w:uiPriority w:val="0"/>
    <w:pPr>
      <w:adjustRightInd/>
      <w:snapToGrid/>
      <w:spacing w:before="100" w:beforeAutospacing="1" w:after="100" w:afterAutospacing="1"/>
    </w:pPr>
    <w:rPr>
      <w:rFonts w:ascii="Calibri" w:hAnsi="Calibri" w:eastAsia="宋体" w:cs="Calibri"/>
      <w:sz w:val="20"/>
      <w:szCs w:val="20"/>
    </w:rPr>
  </w:style>
  <w:style w:type="paragraph" w:customStyle="1" w:styleId="31">
    <w:name w:val="其他"/>
    <w:basedOn w:val="1"/>
    <w:autoRedefine/>
    <w:qFormat/>
    <w:uiPriority w:val="0"/>
    <w:pPr>
      <w:widowControl w:val="0"/>
      <w:shd w:val="clear" w:color="auto" w:fill="FFFFFF"/>
      <w:spacing w:line="439" w:lineRule="auto"/>
      <w:ind w:firstLine="400"/>
    </w:pPr>
    <w:rPr>
      <w:rFonts w:ascii="MingLiU" w:hAnsi="MingLiU" w:eastAsia="MingLiU" w:cs="MingLiU"/>
      <w:lang w:val="zh-CN" w:bidi="zh-CN"/>
    </w:rPr>
  </w:style>
  <w:style w:type="paragraph" w:customStyle="1" w:styleId="32">
    <w:name w:val="正文 1.1"/>
    <w:basedOn w:val="1"/>
    <w:next w:val="33"/>
    <w:autoRedefine/>
    <w:qFormat/>
    <w:uiPriority w:val="0"/>
    <w:pPr>
      <w:adjustRightInd/>
      <w:snapToGrid/>
      <w:spacing w:before="100" w:beforeAutospacing="1" w:line="268" w:lineRule="auto"/>
      <w:ind w:left="980" w:hanging="980"/>
      <w:outlineLvl w:val="1"/>
    </w:pPr>
    <w:rPr>
      <w:rFonts w:hint="eastAsia" w:ascii="仿宋" w:hAnsi="仿宋" w:eastAsia="仿宋" w:cs="Times New Roman"/>
      <w:b/>
      <w:sz w:val="24"/>
      <w:szCs w:val="24"/>
    </w:rPr>
  </w:style>
  <w:style w:type="paragraph" w:customStyle="1" w:styleId="33">
    <w:name w:val="正文 1.1.1"/>
    <w:basedOn w:val="1"/>
    <w:next w:val="1"/>
    <w:autoRedefine/>
    <w:qFormat/>
    <w:uiPriority w:val="0"/>
    <w:pPr>
      <w:adjustRightInd/>
      <w:snapToGrid/>
      <w:spacing w:before="100" w:beforeAutospacing="1" w:line="268" w:lineRule="auto"/>
      <w:ind w:left="710"/>
      <w:outlineLvl w:val="2"/>
    </w:pPr>
    <w:rPr>
      <w:rFonts w:ascii="Calibri" w:hAnsi="宋体" w:eastAsia="宋体" w:cs="Times New Roman"/>
      <w:color w:val="FF0000"/>
    </w:rPr>
  </w:style>
  <w:style w:type="paragraph" w:customStyle="1" w:styleId="34">
    <w:name w:val="Default"/>
    <w:basedOn w:val="1"/>
    <w:next w:val="13"/>
    <w:autoRedefine/>
    <w:qFormat/>
    <w:uiPriority w:val="0"/>
    <w:pPr>
      <w:widowControl w:val="0"/>
      <w:autoSpaceDE w:val="0"/>
      <w:autoSpaceDN w:val="0"/>
      <w:snapToGrid/>
      <w:spacing w:before="100" w:beforeAutospacing="1" w:line="268" w:lineRule="auto"/>
    </w:pPr>
    <w:rPr>
      <w:rFonts w:hint="eastAsia" w:ascii="宋体" w:hAnsi="宋体" w:eastAsia="宋体" w:cs="Times New Roman"/>
      <w:color w:val="000000"/>
      <w:sz w:val="24"/>
      <w:szCs w:val="24"/>
    </w:rPr>
  </w:style>
  <w:style w:type="paragraph" w:styleId="35">
    <w:name w:val="List Paragraph"/>
    <w:basedOn w:val="1"/>
    <w:autoRedefine/>
    <w:qFormat/>
    <w:uiPriority w:val="34"/>
    <w:pPr>
      <w:ind w:firstLine="420" w:firstLineChars="200"/>
    </w:pPr>
  </w:style>
  <w:style w:type="character" w:customStyle="1" w:styleId="36">
    <w:name w:val="hover"/>
    <w:basedOn w:val="17"/>
    <w:qFormat/>
    <w:uiPriority w:val="0"/>
  </w:style>
  <w:style w:type="character" w:customStyle="1" w:styleId="37">
    <w:name w:val="hover1"/>
    <w:basedOn w:val="17"/>
    <w:uiPriority w:val="0"/>
    <w:rPr>
      <w:color w:val="2590EB"/>
    </w:rPr>
  </w:style>
  <w:style w:type="character" w:customStyle="1" w:styleId="38">
    <w:name w:val="hover2"/>
    <w:basedOn w:val="17"/>
    <w:qFormat/>
    <w:uiPriority w:val="0"/>
    <w:rPr>
      <w:color w:val="2590EB"/>
    </w:rPr>
  </w:style>
  <w:style w:type="character" w:customStyle="1" w:styleId="39">
    <w:name w:val="mini-outputtext1"/>
    <w:basedOn w:val="17"/>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73</Pages>
  <Words>28454</Words>
  <Characters>30503</Characters>
  <Lines>0</Lines>
  <Paragraphs>0</Paragraphs>
  <TotalTime>8</TotalTime>
  <ScaleCrop>false</ScaleCrop>
  <LinksUpToDate>false</LinksUpToDate>
  <CharactersWithSpaces>35791</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2024-07-23T08:00:00Z</dcterms:created>
  <dc:creator>WPS_1528172940</dc:creator>
  <cp:lastModifiedBy>WPS_1528172940</cp:lastModifiedBy>
  <dcterms:modified xsi:type="dcterms:W3CDTF">2024-08-08T10:13:55Z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CBE7E4F73E864AB692E6E347E1819E0E_11</vt:lpwstr>
  </property>
</Properties>
</file>