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spacing w:line="365" w:lineRule="atLeast"/>
        <w:ind w:left="1"/>
        <w:jc w:val="center"/>
        <w:rPr>
          <w:rFonts w:hint="default" w:ascii="宋体" w:hAnsi="宋体"/>
          <w:color w:val="auto"/>
          <w:sz w:val="24"/>
          <w:szCs w:val="18"/>
          <w:highlight w:val="none"/>
          <w:lang w:val="en-US" w:eastAsia="zh-CN"/>
        </w:rPr>
      </w:pPr>
      <w:r>
        <w:rPr>
          <w:rFonts w:hint="eastAsia" w:ascii="宋体" w:hAnsi="宋体"/>
          <w:b/>
          <w:color w:val="auto"/>
          <w:sz w:val="48"/>
          <w:szCs w:val="48"/>
          <w:highlight w:val="none"/>
          <w:lang w:eastAsia="zh-CN"/>
        </w:rPr>
        <w:t>濮阳医学高等专科学校实验楼文化墙项目</w:t>
      </w:r>
    </w:p>
    <w:p>
      <w:pPr>
        <w:jc w:val="center"/>
        <w:rPr>
          <w:rFonts w:hint="default" w:ascii="宋体"/>
          <w:color w:val="000000" w:themeColor="text1"/>
          <w:sz w:val="28"/>
          <w:highlight w:val="none"/>
          <w:lang w:val="en-US" w:eastAsia="zh-CN"/>
        </w:rPr>
      </w:pPr>
      <w:r>
        <w:rPr>
          <w:rFonts w:hint="eastAsia" w:ascii="宋体" w:hAnsi="宋体"/>
          <w:color w:val="000000" w:themeColor="text1"/>
          <w:sz w:val="28"/>
          <w:highlight w:val="none"/>
          <w:lang w:eastAsia="zh-CN"/>
        </w:rPr>
        <w:t>采购编号:</w:t>
      </w:r>
      <w:r>
        <w:rPr>
          <w:rFonts w:hint="eastAsia" w:ascii="宋体" w:hAnsi="宋体"/>
          <w:color w:val="000000" w:themeColor="text1"/>
          <w:sz w:val="28"/>
          <w:highlight w:val="none"/>
          <w:lang w:val="en-US" w:eastAsia="zh-CN"/>
        </w:rPr>
        <w:t>2022HW00009</w:t>
      </w:r>
    </w:p>
    <w:p>
      <w:pPr>
        <w:rPr>
          <w:color w:val="auto"/>
          <w:highlight w:val="none"/>
          <w:lang w:eastAsia="zh-CN"/>
        </w:rPr>
      </w:pPr>
    </w:p>
    <w:p>
      <w:pPr>
        <w:spacing w:line="984" w:lineRule="atLeast"/>
        <w:jc w:val="center"/>
        <w:rPr>
          <w:rFonts w:ascii="宋体"/>
          <w:color w:val="auto"/>
          <w:sz w:val="72"/>
          <w:highlight w:val="none"/>
          <w:lang w:eastAsia="zh-CN"/>
        </w:rPr>
      </w:pPr>
      <w:r>
        <w:rPr>
          <w:rFonts w:hint="eastAsia" w:ascii="宋体" w:hAnsi="宋体"/>
          <w:color w:val="auto"/>
          <w:sz w:val="72"/>
          <w:highlight w:val="none"/>
          <w:lang w:eastAsia="zh-CN"/>
        </w:rPr>
        <w:t>竞</w:t>
      </w:r>
    </w:p>
    <w:p>
      <w:pPr>
        <w:spacing w:line="984" w:lineRule="atLeast"/>
        <w:jc w:val="center"/>
        <w:rPr>
          <w:rFonts w:ascii="宋体"/>
          <w:color w:val="auto"/>
          <w:sz w:val="72"/>
          <w:highlight w:val="none"/>
          <w:lang w:eastAsia="zh-CN"/>
        </w:rPr>
      </w:pPr>
      <w:r>
        <w:rPr>
          <w:rFonts w:hint="eastAsia" w:ascii="宋体" w:hAnsi="宋体"/>
          <w:color w:val="auto"/>
          <w:sz w:val="72"/>
          <w:highlight w:val="none"/>
          <w:lang w:eastAsia="zh-CN"/>
        </w:rPr>
        <w:t>争</w:t>
      </w:r>
    </w:p>
    <w:p>
      <w:pPr>
        <w:spacing w:line="984" w:lineRule="atLeast"/>
        <w:jc w:val="center"/>
        <w:rPr>
          <w:rFonts w:ascii="宋体"/>
          <w:color w:val="auto"/>
          <w:sz w:val="72"/>
          <w:highlight w:val="none"/>
          <w:lang w:eastAsia="zh-CN"/>
        </w:rPr>
      </w:pPr>
      <w:r>
        <w:rPr>
          <w:rFonts w:hint="eastAsia" w:ascii="宋体" w:hAnsi="宋体"/>
          <w:color w:val="auto"/>
          <w:sz w:val="72"/>
          <w:highlight w:val="none"/>
          <w:lang w:eastAsia="zh-CN"/>
        </w:rPr>
        <w:t>性</w:t>
      </w:r>
    </w:p>
    <w:p>
      <w:pPr>
        <w:spacing w:line="984" w:lineRule="atLeast"/>
        <w:jc w:val="center"/>
        <w:rPr>
          <w:rFonts w:ascii="宋体"/>
          <w:color w:val="auto"/>
          <w:sz w:val="72"/>
          <w:highlight w:val="none"/>
          <w:lang w:eastAsia="zh-CN"/>
        </w:rPr>
      </w:pPr>
      <w:r>
        <w:rPr>
          <w:rFonts w:hint="eastAsia" w:ascii="宋体" w:hAnsi="宋体"/>
          <w:color w:val="auto"/>
          <w:sz w:val="72"/>
          <w:highlight w:val="none"/>
          <w:lang w:eastAsia="zh-CN"/>
        </w:rPr>
        <w:t>谈</w:t>
      </w:r>
    </w:p>
    <w:p>
      <w:pPr>
        <w:spacing w:line="984" w:lineRule="atLeast"/>
        <w:jc w:val="center"/>
        <w:rPr>
          <w:rFonts w:ascii="宋体"/>
          <w:color w:val="auto"/>
          <w:sz w:val="72"/>
          <w:highlight w:val="none"/>
          <w:lang w:eastAsia="zh-CN"/>
        </w:rPr>
      </w:pPr>
      <w:r>
        <w:rPr>
          <w:rFonts w:hint="eastAsia" w:ascii="宋体" w:hAnsi="宋体"/>
          <w:color w:val="auto"/>
          <w:sz w:val="72"/>
          <w:highlight w:val="none"/>
          <w:lang w:eastAsia="zh-CN"/>
        </w:rPr>
        <w:t>判</w:t>
      </w:r>
    </w:p>
    <w:p>
      <w:pPr>
        <w:spacing w:line="984" w:lineRule="atLeast"/>
        <w:jc w:val="center"/>
        <w:rPr>
          <w:rFonts w:ascii="宋体"/>
          <w:color w:val="auto"/>
          <w:sz w:val="72"/>
          <w:highlight w:val="none"/>
          <w:lang w:eastAsia="zh-CN"/>
        </w:rPr>
      </w:pPr>
      <w:r>
        <w:rPr>
          <w:rFonts w:hint="eastAsia" w:ascii="宋体" w:hAnsi="宋体"/>
          <w:color w:val="auto"/>
          <w:sz w:val="72"/>
          <w:highlight w:val="none"/>
          <w:lang w:eastAsia="zh-CN"/>
        </w:rPr>
        <w:t>文</w:t>
      </w:r>
    </w:p>
    <w:p>
      <w:pPr>
        <w:spacing w:line="984" w:lineRule="atLeast"/>
        <w:jc w:val="center"/>
        <w:rPr>
          <w:rFonts w:ascii="宋体"/>
          <w:color w:val="auto"/>
          <w:sz w:val="32"/>
          <w:szCs w:val="32"/>
          <w:highlight w:val="none"/>
          <w:lang w:eastAsia="zh-CN"/>
        </w:rPr>
      </w:pPr>
      <w:r>
        <w:rPr>
          <w:rFonts w:hint="eastAsia" w:ascii="宋体" w:hAnsi="宋体"/>
          <w:color w:val="auto"/>
          <w:sz w:val="72"/>
          <w:highlight w:val="none"/>
          <w:lang w:eastAsia="zh-CN"/>
        </w:rPr>
        <w:t>件</w:t>
      </w:r>
    </w:p>
    <w:p>
      <w:pPr>
        <w:jc w:val="center"/>
        <w:rPr>
          <w:rFonts w:ascii="宋体"/>
          <w:color w:val="auto"/>
          <w:spacing w:val="6"/>
          <w:sz w:val="32"/>
          <w:highlight w:val="none"/>
          <w:lang w:eastAsia="zh-CN"/>
        </w:rPr>
      </w:pPr>
    </w:p>
    <w:p>
      <w:pPr>
        <w:ind w:firstLine="1666" w:firstLineChars="500"/>
        <w:jc w:val="left"/>
        <w:rPr>
          <w:rFonts w:ascii="宋体"/>
          <w:b/>
          <w:color w:val="auto"/>
          <w:spacing w:val="6"/>
          <w:sz w:val="32"/>
          <w:highlight w:val="none"/>
          <w:lang w:eastAsia="zh-CN"/>
        </w:rPr>
      </w:pPr>
      <w:r>
        <w:rPr>
          <w:rFonts w:hint="eastAsia" w:ascii="宋体" w:hAnsi="宋体"/>
          <w:b/>
          <w:color w:val="auto"/>
          <w:spacing w:val="6"/>
          <w:sz w:val="32"/>
          <w:highlight w:val="none"/>
          <w:lang w:eastAsia="zh-CN"/>
        </w:rPr>
        <w:t>采购人</w:t>
      </w:r>
      <w:r>
        <w:rPr>
          <w:rFonts w:ascii="宋体" w:hAnsi="宋体"/>
          <w:b/>
          <w:color w:val="auto"/>
          <w:spacing w:val="6"/>
          <w:sz w:val="32"/>
          <w:highlight w:val="none"/>
          <w:lang w:eastAsia="zh-CN"/>
        </w:rPr>
        <w:t>:</w:t>
      </w:r>
      <w:r>
        <w:rPr>
          <w:rFonts w:hint="eastAsia" w:ascii="宋体" w:hAnsi="宋体"/>
          <w:b/>
          <w:color w:val="auto"/>
          <w:spacing w:val="6"/>
          <w:sz w:val="32"/>
          <w:highlight w:val="none"/>
          <w:lang w:eastAsia="zh-CN"/>
        </w:rPr>
        <w:t>濮阳医学高等专科学校</w:t>
      </w:r>
    </w:p>
    <w:p>
      <w:pPr>
        <w:ind w:firstLine="1666" w:firstLineChars="500"/>
        <w:rPr>
          <w:rFonts w:ascii="宋体"/>
          <w:b/>
          <w:color w:val="auto"/>
          <w:spacing w:val="6"/>
          <w:sz w:val="32"/>
          <w:highlight w:val="none"/>
          <w:lang w:eastAsia="zh-CN"/>
        </w:rPr>
      </w:pPr>
      <w:r>
        <w:rPr>
          <w:rFonts w:hint="eastAsia" w:ascii="宋体" w:hAnsi="宋体"/>
          <w:b/>
          <w:color w:val="auto"/>
          <w:spacing w:val="6"/>
          <w:sz w:val="32"/>
          <w:highlight w:val="none"/>
          <w:lang w:eastAsia="zh-CN"/>
        </w:rPr>
        <w:t>代理机构</w:t>
      </w:r>
      <w:r>
        <w:rPr>
          <w:rFonts w:ascii="宋体" w:hAnsi="宋体"/>
          <w:b/>
          <w:color w:val="auto"/>
          <w:spacing w:val="6"/>
          <w:sz w:val="32"/>
          <w:highlight w:val="none"/>
          <w:lang w:eastAsia="zh-CN"/>
        </w:rPr>
        <w:t>:</w:t>
      </w:r>
      <w:r>
        <w:rPr>
          <w:rFonts w:hint="eastAsia" w:ascii="宋体" w:hAnsi="宋体"/>
          <w:b/>
          <w:color w:val="auto"/>
          <w:spacing w:val="6"/>
          <w:sz w:val="32"/>
          <w:highlight w:val="none"/>
          <w:lang w:eastAsia="zh-CN"/>
        </w:rPr>
        <w:t>中科经纬工程技术有限公司</w:t>
      </w:r>
    </w:p>
    <w:p>
      <w:pPr>
        <w:jc w:val="center"/>
        <w:rPr>
          <w:rFonts w:ascii="宋体"/>
          <w:b/>
          <w:color w:val="auto"/>
          <w:spacing w:val="6"/>
          <w:sz w:val="32"/>
          <w:highlight w:val="none"/>
          <w:lang w:eastAsia="zh-CN"/>
        </w:rPr>
      </w:pPr>
      <w:r>
        <w:rPr>
          <w:rFonts w:hint="eastAsia" w:ascii="宋体" w:hAnsi="宋体"/>
          <w:b/>
          <w:color w:val="auto"/>
          <w:spacing w:val="6"/>
          <w:sz w:val="32"/>
          <w:highlight w:val="none"/>
          <w:lang w:eastAsia="zh-CN"/>
        </w:rPr>
        <w:t>202</w:t>
      </w:r>
      <w:r>
        <w:rPr>
          <w:rFonts w:hint="eastAsia" w:ascii="宋体" w:hAnsi="宋体"/>
          <w:b/>
          <w:color w:val="auto"/>
          <w:spacing w:val="6"/>
          <w:sz w:val="32"/>
          <w:highlight w:val="none"/>
          <w:lang w:val="en-US" w:eastAsia="zh-CN"/>
        </w:rPr>
        <w:t>2</w:t>
      </w:r>
      <w:r>
        <w:rPr>
          <w:rFonts w:hint="eastAsia" w:ascii="宋体" w:hAnsi="宋体"/>
          <w:b/>
          <w:color w:val="auto"/>
          <w:spacing w:val="6"/>
          <w:sz w:val="32"/>
          <w:highlight w:val="none"/>
          <w:lang w:eastAsia="zh-CN"/>
        </w:rPr>
        <w:t>年</w:t>
      </w:r>
      <w:r>
        <w:rPr>
          <w:rFonts w:hint="eastAsia" w:ascii="宋体" w:hAnsi="宋体"/>
          <w:b/>
          <w:color w:val="auto"/>
          <w:spacing w:val="6"/>
          <w:sz w:val="32"/>
          <w:highlight w:val="none"/>
          <w:lang w:val="en-US" w:eastAsia="zh-CN"/>
        </w:rPr>
        <w:t>9</w:t>
      </w:r>
      <w:r>
        <w:rPr>
          <w:rFonts w:hint="eastAsia" w:ascii="宋体" w:hAnsi="宋体"/>
          <w:b/>
          <w:color w:val="auto"/>
          <w:spacing w:val="6"/>
          <w:sz w:val="32"/>
          <w:highlight w:val="none"/>
          <w:lang w:eastAsia="zh-CN"/>
        </w:rPr>
        <w:t>月</w:t>
      </w:r>
    </w:p>
    <w:p>
      <w:pPr>
        <w:spacing w:line="640" w:lineRule="atLeast"/>
        <w:jc w:val="center"/>
        <w:rPr>
          <w:rFonts w:ascii="宋体"/>
          <w:color w:val="auto"/>
          <w:sz w:val="36"/>
          <w:highlight w:val="none"/>
          <w:lang w:eastAsia="zh-CN"/>
        </w:rPr>
        <w:sectPr>
          <w:headerReference r:id="rId3" w:type="default"/>
          <w:footerReference r:id="rId4" w:type="default"/>
          <w:pgSz w:w="11907" w:h="16834"/>
          <w:pgMar w:top="2041" w:right="1531" w:bottom="2041" w:left="1531" w:header="567" w:footer="510" w:gutter="0"/>
          <w:pgNumType w:start="0"/>
          <w:cols w:space="708" w:num="1"/>
          <w:docGrid w:type="lines" w:linePitch="345" w:charSpace="0"/>
        </w:sectPr>
      </w:pPr>
    </w:p>
    <w:p>
      <w:pPr>
        <w:spacing w:line="640" w:lineRule="atLeast"/>
        <w:jc w:val="center"/>
        <w:rPr>
          <w:rFonts w:ascii="宋体"/>
          <w:b/>
          <w:color w:val="auto"/>
          <w:sz w:val="36"/>
          <w:highlight w:val="none"/>
          <w:lang w:eastAsia="zh-CN"/>
        </w:rPr>
      </w:pPr>
      <w:r>
        <w:rPr>
          <w:rFonts w:hint="eastAsia" w:ascii="宋体" w:hAnsi="宋体"/>
          <w:b/>
          <w:color w:val="auto"/>
          <w:sz w:val="36"/>
          <w:highlight w:val="none"/>
          <w:lang w:eastAsia="zh-CN"/>
        </w:rPr>
        <w:t>目录</w:t>
      </w:r>
    </w:p>
    <w:p>
      <w:pPr>
        <w:spacing w:line="640" w:lineRule="atLeast"/>
        <w:jc w:val="center"/>
        <w:rPr>
          <w:rFonts w:ascii="宋体"/>
          <w:color w:val="auto"/>
          <w:sz w:val="36"/>
          <w:highlight w:val="none"/>
          <w:lang w:eastAsia="zh-CN"/>
        </w:rPr>
      </w:pPr>
    </w:p>
    <w:p>
      <w:pPr>
        <w:spacing w:line="960" w:lineRule="auto"/>
        <w:ind w:firstLine="560"/>
        <w:jc w:val="left"/>
        <w:textAlignment w:val="baseline"/>
        <w:rPr>
          <w:rFonts w:ascii="宋体"/>
          <w:b/>
          <w:bCs/>
          <w:color w:val="auto"/>
          <w:sz w:val="32"/>
          <w:szCs w:val="32"/>
          <w:highlight w:val="none"/>
          <w:lang w:eastAsia="zh-CN"/>
        </w:rPr>
      </w:pPr>
      <w:r>
        <w:rPr>
          <w:rFonts w:hint="eastAsia" w:ascii="宋体" w:hAnsi="宋体"/>
          <w:b/>
          <w:bCs/>
          <w:color w:val="auto"/>
          <w:sz w:val="32"/>
          <w:szCs w:val="32"/>
          <w:highlight w:val="none"/>
          <w:lang w:eastAsia="zh-CN"/>
        </w:rPr>
        <w:t>第一部分谈判邀请函</w:t>
      </w:r>
    </w:p>
    <w:p>
      <w:pPr>
        <w:spacing w:line="960" w:lineRule="auto"/>
        <w:ind w:firstLine="560"/>
        <w:jc w:val="left"/>
        <w:textAlignment w:val="baseline"/>
        <w:rPr>
          <w:rFonts w:ascii="宋体"/>
          <w:b/>
          <w:bCs/>
          <w:color w:val="auto"/>
          <w:sz w:val="32"/>
          <w:szCs w:val="32"/>
          <w:highlight w:val="none"/>
          <w:lang w:eastAsia="zh-CN"/>
        </w:rPr>
      </w:pPr>
      <w:r>
        <w:rPr>
          <w:rFonts w:hint="eastAsia" w:ascii="宋体" w:hAnsi="宋体"/>
          <w:b/>
          <w:bCs/>
          <w:color w:val="auto"/>
          <w:sz w:val="32"/>
          <w:szCs w:val="32"/>
          <w:highlight w:val="none"/>
          <w:lang w:eastAsia="zh-CN"/>
        </w:rPr>
        <w:t>第二部分谈判项目要求</w:t>
      </w:r>
    </w:p>
    <w:p>
      <w:pPr>
        <w:spacing w:line="960" w:lineRule="auto"/>
        <w:ind w:firstLine="560"/>
        <w:jc w:val="left"/>
        <w:textAlignment w:val="baseline"/>
        <w:rPr>
          <w:rFonts w:ascii="宋体"/>
          <w:b/>
          <w:bCs/>
          <w:color w:val="auto"/>
          <w:sz w:val="32"/>
          <w:szCs w:val="32"/>
          <w:highlight w:val="none"/>
          <w:lang w:eastAsia="zh-CN"/>
        </w:rPr>
      </w:pPr>
      <w:r>
        <w:rPr>
          <w:rFonts w:hint="eastAsia" w:ascii="宋体" w:hAnsi="宋体"/>
          <w:b/>
          <w:bCs/>
          <w:color w:val="auto"/>
          <w:sz w:val="32"/>
          <w:szCs w:val="32"/>
          <w:highlight w:val="none"/>
          <w:lang w:eastAsia="zh-CN"/>
        </w:rPr>
        <w:t>第三部分谈判须知</w:t>
      </w:r>
    </w:p>
    <w:p>
      <w:pPr>
        <w:spacing w:line="960" w:lineRule="auto"/>
        <w:ind w:firstLine="560"/>
        <w:jc w:val="left"/>
        <w:textAlignment w:val="baseline"/>
        <w:rPr>
          <w:rFonts w:ascii="宋体"/>
          <w:b/>
          <w:bCs/>
          <w:color w:val="auto"/>
          <w:sz w:val="32"/>
          <w:szCs w:val="32"/>
          <w:highlight w:val="none"/>
          <w:lang w:eastAsia="zh-CN"/>
        </w:rPr>
      </w:pPr>
      <w:r>
        <w:rPr>
          <w:rFonts w:hint="eastAsia" w:ascii="宋体" w:hAnsi="宋体"/>
          <w:b/>
          <w:bCs/>
          <w:color w:val="auto"/>
          <w:sz w:val="32"/>
          <w:szCs w:val="32"/>
          <w:highlight w:val="none"/>
          <w:lang w:eastAsia="zh-CN"/>
        </w:rPr>
        <w:t>第四部分项目要求</w:t>
      </w:r>
    </w:p>
    <w:p>
      <w:pPr>
        <w:spacing w:line="960" w:lineRule="auto"/>
        <w:ind w:firstLine="560"/>
        <w:jc w:val="left"/>
        <w:textAlignment w:val="baseline"/>
        <w:rPr>
          <w:rFonts w:ascii="宋体"/>
          <w:b/>
          <w:bCs/>
          <w:color w:val="auto"/>
          <w:sz w:val="32"/>
          <w:szCs w:val="32"/>
          <w:highlight w:val="none"/>
          <w:lang w:eastAsia="zh-CN"/>
        </w:rPr>
      </w:pPr>
      <w:r>
        <w:rPr>
          <w:rFonts w:hint="eastAsia" w:ascii="宋体" w:hAnsi="宋体"/>
          <w:b/>
          <w:bCs/>
          <w:color w:val="auto"/>
          <w:sz w:val="32"/>
          <w:szCs w:val="32"/>
          <w:highlight w:val="none"/>
          <w:lang w:eastAsia="zh-CN"/>
        </w:rPr>
        <w:t>第五部分合同（文本）</w:t>
      </w:r>
    </w:p>
    <w:p>
      <w:pPr>
        <w:spacing w:line="960" w:lineRule="auto"/>
        <w:ind w:firstLine="560"/>
        <w:jc w:val="left"/>
        <w:textAlignment w:val="baseline"/>
        <w:rPr>
          <w:rFonts w:ascii="宋体"/>
          <w:b/>
          <w:bCs/>
          <w:color w:val="auto"/>
          <w:sz w:val="32"/>
          <w:szCs w:val="32"/>
          <w:highlight w:val="none"/>
          <w:lang w:eastAsia="zh-CN"/>
        </w:rPr>
      </w:pPr>
      <w:r>
        <w:rPr>
          <w:rFonts w:hint="eastAsia" w:ascii="宋体" w:hAnsi="宋体"/>
          <w:b/>
          <w:bCs/>
          <w:color w:val="auto"/>
          <w:sz w:val="32"/>
          <w:szCs w:val="32"/>
          <w:highlight w:val="none"/>
          <w:lang w:eastAsia="zh-CN"/>
        </w:rPr>
        <w:t>第六部分附件</w:t>
      </w:r>
      <w:r>
        <w:rPr>
          <w:rFonts w:ascii="宋体" w:hAnsi="宋体"/>
          <w:b/>
          <w:bCs/>
          <w:color w:val="auto"/>
          <w:sz w:val="32"/>
          <w:szCs w:val="32"/>
          <w:highlight w:val="none"/>
          <w:lang w:eastAsia="zh-CN"/>
        </w:rPr>
        <w:t>--</w:t>
      </w:r>
      <w:r>
        <w:rPr>
          <w:rFonts w:hint="eastAsia" w:ascii="宋体" w:hAnsi="宋体"/>
          <w:b/>
          <w:bCs/>
          <w:color w:val="auto"/>
          <w:sz w:val="32"/>
          <w:szCs w:val="32"/>
          <w:highlight w:val="none"/>
          <w:lang w:eastAsia="zh-CN"/>
        </w:rPr>
        <w:t>响应文件格式</w:t>
      </w:r>
    </w:p>
    <w:p>
      <w:pPr>
        <w:spacing w:line="557" w:lineRule="atLeast"/>
        <w:ind w:firstLine="560"/>
        <w:jc w:val="left"/>
        <w:rPr>
          <w:rFonts w:ascii="宋体" w:hAnsi="宋体"/>
          <w:color w:val="auto"/>
          <w:sz w:val="28"/>
          <w:highlight w:val="none"/>
          <w:lang w:eastAsia="zh-CN"/>
        </w:rPr>
      </w:pPr>
    </w:p>
    <w:p>
      <w:pPr>
        <w:spacing w:line="557" w:lineRule="atLeast"/>
        <w:ind w:firstLine="560"/>
        <w:jc w:val="left"/>
        <w:rPr>
          <w:rFonts w:ascii="宋体" w:hAnsi="宋体"/>
          <w:color w:val="auto"/>
          <w:sz w:val="28"/>
          <w:highlight w:val="none"/>
          <w:lang w:eastAsia="zh-CN"/>
        </w:rPr>
      </w:pPr>
    </w:p>
    <w:p>
      <w:pPr>
        <w:spacing w:line="557" w:lineRule="atLeast"/>
        <w:ind w:firstLine="560"/>
        <w:jc w:val="center"/>
        <w:rPr>
          <w:rFonts w:ascii="宋体"/>
          <w:color w:val="auto"/>
          <w:sz w:val="28"/>
          <w:highlight w:val="none"/>
          <w:lang w:eastAsia="zh-CN"/>
        </w:rPr>
      </w:pPr>
    </w:p>
    <w:p>
      <w:pPr>
        <w:tabs>
          <w:tab w:val="left" w:pos="2495"/>
        </w:tabs>
        <w:jc w:val="left"/>
        <w:rPr>
          <w:rFonts w:ascii="宋体"/>
          <w:color w:val="auto"/>
          <w:highlight w:val="none"/>
          <w:lang w:eastAsia="zh-CN"/>
        </w:rPr>
        <w:sectPr>
          <w:footerReference r:id="rId5" w:type="default"/>
          <w:pgSz w:w="11907" w:h="16834"/>
          <w:pgMar w:top="2041" w:right="1531" w:bottom="2041" w:left="1531" w:header="567" w:footer="510" w:gutter="0"/>
          <w:pgNumType w:start="1"/>
          <w:cols w:space="708" w:num="1"/>
          <w:docGrid w:type="lines" w:linePitch="345" w:charSpace="0"/>
        </w:sectPr>
      </w:pPr>
    </w:p>
    <w:p>
      <w:pPr>
        <w:spacing w:line="557" w:lineRule="atLeast"/>
        <w:jc w:val="center"/>
        <w:rPr>
          <w:rFonts w:ascii="宋体"/>
          <w:color w:val="auto"/>
          <w:sz w:val="21"/>
          <w:szCs w:val="21"/>
          <w:highlight w:val="none"/>
          <w:lang w:eastAsia="zh-CN"/>
        </w:rPr>
      </w:pPr>
      <w:r>
        <w:rPr>
          <w:rFonts w:hint="eastAsia" w:ascii="宋体" w:hAnsi="宋体"/>
          <w:b/>
          <w:bCs/>
          <w:color w:val="auto"/>
          <w:sz w:val="36"/>
          <w:highlight w:val="none"/>
          <w:lang w:eastAsia="zh-CN"/>
        </w:rPr>
        <w:t>第一部分谈判邀请函</w:t>
      </w: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项目概况</w:t>
      </w:r>
    </w:p>
    <w:p>
      <w:pPr>
        <w:spacing w:line="360" w:lineRule="auto"/>
        <w:ind w:firstLine="420" w:firstLineChars="200"/>
        <w:rPr>
          <w:rFonts w:hint="eastAsia" w:ascii="宋体" w:hAnsi="宋体" w:eastAsia="宋体" w:cs="宋体"/>
          <w:b w:val="0"/>
          <w:bCs/>
          <w:color w:val="000000" w:themeColor="text1"/>
          <w:sz w:val="21"/>
          <w:szCs w:val="21"/>
          <w:highlight w:val="none"/>
          <w:lang w:eastAsia="zh-CN"/>
        </w:rPr>
      </w:pPr>
      <w:r>
        <w:rPr>
          <w:rFonts w:hint="eastAsia" w:ascii="宋体" w:hAnsi="宋体" w:cs="宋体"/>
          <w:b w:val="0"/>
          <w:bCs/>
          <w:color w:val="auto"/>
          <w:sz w:val="21"/>
          <w:szCs w:val="21"/>
          <w:highlight w:val="none"/>
          <w:lang w:eastAsia="zh-CN"/>
        </w:rPr>
        <w:t>濮阳医学高等专科学校实验楼文化墙项目</w:t>
      </w:r>
      <w:r>
        <w:rPr>
          <w:rFonts w:hint="eastAsia" w:ascii="宋体" w:hAnsi="宋体" w:eastAsia="宋体" w:cs="宋体"/>
          <w:b w:val="0"/>
          <w:bCs/>
          <w:color w:val="auto"/>
          <w:sz w:val="21"/>
          <w:szCs w:val="21"/>
          <w:highlight w:val="none"/>
          <w:lang w:eastAsia="zh-CN"/>
        </w:rPr>
        <w:t>的潜在供应商应在濮阳市绿城花园38号楼二单元403获取谈判文件，并</w:t>
      </w:r>
      <w:r>
        <w:rPr>
          <w:rFonts w:hint="eastAsia" w:ascii="宋体" w:hAnsi="宋体" w:eastAsia="宋体" w:cs="宋体"/>
          <w:b w:val="0"/>
          <w:bCs/>
          <w:color w:val="000000" w:themeColor="text1"/>
          <w:sz w:val="21"/>
          <w:szCs w:val="21"/>
          <w:highlight w:val="none"/>
          <w:lang w:eastAsia="zh-CN"/>
        </w:rPr>
        <w:t>于202</w:t>
      </w:r>
      <w:r>
        <w:rPr>
          <w:rFonts w:hint="eastAsia" w:ascii="宋体" w:hAnsi="宋体" w:cs="宋体"/>
          <w:b w:val="0"/>
          <w:bCs/>
          <w:color w:val="000000" w:themeColor="text1"/>
          <w:sz w:val="21"/>
          <w:szCs w:val="21"/>
          <w:highlight w:val="none"/>
          <w:lang w:val="en-US" w:eastAsia="zh-CN"/>
        </w:rPr>
        <w:t>2</w:t>
      </w:r>
      <w:r>
        <w:rPr>
          <w:rFonts w:hint="eastAsia" w:ascii="宋体" w:hAnsi="宋体" w:eastAsia="宋体" w:cs="宋体"/>
          <w:b w:val="0"/>
          <w:bCs/>
          <w:color w:val="000000" w:themeColor="text1"/>
          <w:sz w:val="21"/>
          <w:szCs w:val="21"/>
          <w:highlight w:val="none"/>
          <w:lang w:eastAsia="zh-CN"/>
        </w:rPr>
        <w:t>年</w:t>
      </w:r>
      <w:r>
        <w:rPr>
          <w:rFonts w:hint="eastAsia" w:ascii="宋体" w:hAnsi="宋体" w:cs="宋体"/>
          <w:b w:val="0"/>
          <w:bCs/>
          <w:color w:val="000000" w:themeColor="text1"/>
          <w:sz w:val="21"/>
          <w:szCs w:val="21"/>
          <w:highlight w:val="none"/>
          <w:lang w:val="en-US" w:eastAsia="zh-CN"/>
        </w:rPr>
        <w:t>9</w:t>
      </w:r>
      <w:r>
        <w:rPr>
          <w:rFonts w:hint="eastAsia" w:ascii="宋体" w:hAnsi="宋体" w:eastAsia="宋体" w:cs="宋体"/>
          <w:b w:val="0"/>
          <w:bCs/>
          <w:color w:val="000000" w:themeColor="text1"/>
          <w:sz w:val="21"/>
          <w:szCs w:val="21"/>
          <w:highlight w:val="none"/>
          <w:lang w:eastAsia="zh-CN"/>
        </w:rPr>
        <w:t>月</w:t>
      </w:r>
      <w:r>
        <w:rPr>
          <w:rFonts w:hint="eastAsia" w:ascii="宋体" w:hAnsi="宋体" w:cs="宋体"/>
          <w:b w:val="0"/>
          <w:bCs/>
          <w:color w:val="000000" w:themeColor="text1"/>
          <w:sz w:val="21"/>
          <w:szCs w:val="21"/>
          <w:highlight w:val="none"/>
          <w:lang w:val="en-US" w:eastAsia="zh-CN"/>
        </w:rPr>
        <w:t>29</w:t>
      </w:r>
      <w:r>
        <w:rPr>
          <w:rFonts w:hint="eastAsia" w:ascii="宋体" w:hAnsi="宋体" w:eastAsia="宋体" w:cs="宋体"/>
          <w:b w:val="0"/>
          <w:bCs/>
          <w:color w:val="000000" w:themeColor="text1"/>
          <w:sz w:val="21"/>
          <w:szCs w:val="21"/>
          <w:highlight w:val="none"/>
          <w:lang w:eastAsia="zh-CN"/>
        </w:rPr>
        <w:t>日</w:t>
      </w:r>
      <w:r>
        <w:rPr>
          <w:rFonts w:hint="eastAsia" w:ascii="宋体" w:hAnsi="宋体" w:cs="宋体"/>
          <w:b w:val="0"/>
          <w:bCs/>
          <w:color w:val="000000" w:themeColor="text1"/>
          <w:sz w:val="21"/>
          <w:szCs w:val="21"/>
          <w:highlight w:val="none"/>
          <w:lang w:val="en-US" w:eastAsia="zh-CN"/>
        </w:rPr>
        <w:t>16</w:t>
      </w:r>
      <w:r>
        <w:rPr>
          <w:rFonts w:hint="eastAsia" w:ascii="宋体" w:hAnsi="宋体" w:eastAsia="宋体" w:cs="宋体"/>
          <w:b w:val="0"/>
          <w:bCs/>
          <w:color w:val="000000" w:themeColor="text1"/>
          <w:sz w:val="21"/>
          <w:szCs w:val="21"/>
          <w:highlight w:val="none"/>
          <w:lang w:eastAsia="zh-CN"/>
        </w:rPr>
        <w:t>点</w:t>
      </w:r>
      <w:r>
        <w:rPr>
          <w:rFonts w:hint="eastAsia" w:ascii="宋体" w:hAnsi="宋体" w:cs="宋体"/>
          <w:b w:val="0"/>
          <w:bCs/>
          <w:color w:val="000000" w:themeColor="text1"/>
          <w:sz w:val="21"/>
          <w:szCs w:val="21"/>
          <w:highlight w:val="none"/>
          <w:lang w:val="en-US" w:eastAsia="zh-CN"/>
        </w:rPr>
        <w:t>3</w:t>
      </w:r>
      <w:r>
        <w:rPr>
          <w:rFonts w:hint="eastAsia" w:ascii="宋体" w:hAnsi="宋体" w:eastAsia="宋体" w:cs="宋体"/>
          <w:b w:val="0"/>
          <w:bCs/>
          <w:color w:val="000000" w:themeColor="text1"/>
          <w:sz w:val="21"/>
          <w:szCs w:val="21"/>
          <w:highlight w:val="none"/>
          <w:lang w:eastAsia="zh-CN"/>
        </w:rPr>
        <w:t>0分（北京时间）前提交响应文件。</w:t>
      </w:r>
    </w:p>
    <w:p>
      <w:pPr>
        <w:spacing w:line="360" w:lineRule="auto"/>
        <w:rPr>
          <w:rFonts w:hint="eastAsia" w:ascii="宋体" w:hAnsi="宋体" w:eastAsia="宋体" w:cs="宋体"/>
          <w:color w:val="000000" w:themeColor="text1"/>
          <w:sz w:val="21"/>
          <w:szCs w:val="21"/>
          <w:highlight w:val="none"/>
          <w:lang w:eastAsia="zh-CN"/>
        </w:rPr>
      </w:pPr>
      <w:r>
        <w:rPr>
          <w:rFonts w:hint="eastAsia" w:ascii="宋体" w:hAnsi="宋体" w:eastAsia="宋体" w:cs="宋体"/>
          <w:b/>
          <w:color w:val="000000" w:themeColor="text1"/>
          <w:sz w:val="21"/>
          <w:szCs w:val="21"/>
          <w:highlight w:val="none"/>
          <w:lang w:eastAsia="zh-CN"/>
        </w:rPr>
        <w:t>一、采购项目名称：</w:t>
      </w:r>
      <w:r>
        <w:rPr>
          <w:rFonts w:hint="eastAsia" w:ascii="宋体" w:hAnsi="宋体" w:cs="宋体"/>
          <w:color w:val="000000" w:themeColor="text1"/>
          <w:sz w:val="21"/>
          <w:szCs w:val="21"/>
          <w:highlight w:val="none"/>
          <w:lang w:eastAsia="zh-CN"/>
        </w:rPr>
        <w:t>濮阳医学高等专科学校实验楼文化墙项目</w:t>
      </w:r>
    </w:p>
    <w:p>
      <w:pPr>
        <w:spacing w:line="360" w:lineRule="auto"/>
        <w:rPr>
          <w:rFonts w:hint="default" w:ascii="宋体" w:hAnsi="宋体" w:cs="宋体"/>
          <w:b/>
          <w:color w:val="000000" w:themeColor="text1"/>
          <w:sz w:val="21"/>
          <w:szCs w:val="21"/>
          <w:highlight w:val="none"/>
          <w:lang w:val="en-US" w:eastAsia="zh-CN"/>
        </w:rPr>
      </w:pPr>
      <w:r>
        <w:rPr>
          <w:rFonts w:hint="eastAsia" w:ascii="宋体" w:hAnsi="宋体" w:eastAsia="宋体" w:cs="宋体"/>
          <w:b/>
          <w:color w:val="000000" w:themeColor="text1"/>
          <w:sz w:val="21"/>
          <w:szCs w:val="21"/>
          <w:highlight w:val="none"/>
          <w:lang w:eastAsia="zh-CN"/>
        </w:rPr>
        <w:t>二、采购项目编号：</w:t>
      </w:r>
      <w:r>
        <w:rPr>
          <w:rFonts w:hint="eastAsia" w:ascii="宋体" w:hAnsi="宋体" w:cs="宋体"/>
          <w:b/>
          <w:color w:val="000000" w:themeColor="text1"/>
          <w:sz w:val="21"/>
          <w:szCs w:val="21"/>
          <w:highlight w:val="none"/>
          <w:lang w:val="en-US" w:eastAsia="zh-CN"/>
        </w:rPr>
        <w:t>2022HW00009</w:t>
      </w:r>
    </w:p>
    <w:p>
      <w:pPr>
        <w:spacing w:line="360" w:lineRule="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三、采购预算金额(最高限价)：</w:t>
      </w:r>
      <w:r>
        <w:rPr>
          <w:rFonts w:hint="eastAsia" w:ascii="宋体" w:hAnsi="宋体" w:cs="宋体"/>
          <w:b/>
          <w:color w:val="auto"/>
          <w:sz w:val="21"/>
          <w:szCs w:val="21"/>
          <w:highlight w:val="none"/>
          <w:lang w:val="en-US" w:eastAsia="zh-CN"/>
        </w:rPr>
        <w:t>83000元</w:t>
      </w:r>
    </w:p>
    <w:p>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四、采购项目需要落实的政府采购政策：</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1、为促进中小企业发展，根据《中华人民共和国政府采购法实施条例》“第六条”、 财库〔2020〕46号文《政府采购促进中小企业发展管理办法》及财库〔2022〕19号文《财政部关于进一步加大政府采购支持中小企业力度的通知》的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本项目执行10%的价格扣除）</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中小企业划型标准见《关于印发中小企业划型标规定的通知》（工信部联企业[2011]300 号），投标人提供所投货物制造商《中小企业声明函》（格式见招标文件附件） </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2、监狱企业视同中小型企业，享受中小型企业同等政策待遇。监狱企业参加政府采购活动时，应当提供省级以上监狱管理局、戒毒管理局（含新疆生产建设兵团）出具的属于监狱企业的证明文件。 </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3、没有提供所投货物制造商《中小企业声明函》的供应商将被视为不接受投标总价的扣除，用原投标总价参与评审。</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 按照双方自愿的原则提供便捷、优惠的贷款服务。 </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贷款渠道和提供贷款的金融机构，可在河南省政府采购网“河南省政府采购合同融资平台”查询联系</w:t>
      </w:r>
    </w:p>
    <w:p>
      <w:pPr>
        <w:spacing w:line="324"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五、项目基本情况：</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1、采购内容：濮阳医学高等专科学校实验楼文化墙</w:t>
      </w:r>
      <w:r>
        <w:rPr>
          <w:rFonts w:hint="eastAsia" w:ascii="宋体" w:hAnsi="宋体" w:cs="宋体"/>
          <w:color w:val="auto"/>
          <w:sz w:val="21"/>
          <w:szCs w:val="21"/>
          <w:highlight w:val="none"/>
          <w:lang w:val="en-US" w:eastAsia="zh-CN"/>
        </w:rPr>
        <w:t>建设</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具体详见招标文件第四部分项目要求；</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2、资金来源：</w:t>
      </w:r>
      <w:r>
        <w:rPr>
          <w:rFonts w:hint="eastAsia" w:ascii="宋体" w:hAnsi="宋体" w:cs="宋体"/>
          <w:color w:val="auto"/>
          <w:sz w:val="21"/>
          <w:szCs w:val="21"/>
          <w:highlight w:val="none"/>
          <w:lang w:eastAsia="zh-CN"/>
        </w:rPr>
        <w:t>财政资金</w:t>
      </w:r>
    </w:p>
    <w:p>
      <w:pPr>
        <w:spacing w:line="324" w:lineRule="auto"/>
        <w:rPr>
          <w:rFonts w:hint="default" w:ascii="宋体" w:hAnsi="宋体" w:eastAsia="宋体" w:cs="宋体"/>
          <w:color w:val="000000" w:themeColor="text1"/>
          <w:sz w:val="21"/>
          <w:szCs w:val="21"/>
          <w:highlight w:val="none"/>
          <w:lang w:val="en-US" w:eastAsia="zh-CN"/>
        </w:rPr>
      </w:pPr>
      <w:r>
        <w:rPr>
          <w:rFonts w:hint="eastAsia" w:ascii="宋体" w:hAnsi="宋体" w:eastAsia="宋体" w:cs="宋体"/>
          <w:color w:val="000000" w:themeColor="text1"/>
          <w:sz w:val="21"/>
          <w:szCs w:val="21"/>
          <w:highlight w:val="none"/>
          <w:lang w:eastAsia="zh-CN"/>
        </w:rPr>
        <w:t>3、</w:t>
      </w:r>
      <w:r>
        <w:rPr>
          <w:rFonts w:hint="eastAsia" w:ascii="宋体" w:hAnsi="宋体" w:cs="宋体"/>
          <w:color w:val="000000" w:themeColor="text1"/>
          <w:sz w:val="21"/>
          <w:szCs w:val="21"/>
          <w:highlight w:val="none"/>
          <w:lang w:eastAsia="zh-CN"/>
        </w:rPr>
        <w:t>供货期限</w:t>
      </w:r>
      <w:r>
        <w:rPr>
          <w:rFonts w:hint="eastAsia" w:ascii="宋体" w:hAnsi="宋体" w:eastAsia="宋体" w:cs="宋体"/>
          <w:color w:val="000000" w:themeColor="text1"/>
          <w:sz w:val="21"/>
          <w:szCs w:val="21"/>
          <w:highlight w:val="none"/>
          <w:lang w:eastAsia="zh-CN"/>
        </w:rPr>
        <w:t>：</w:t>
      </w:r>
      <w:r>
        <w:rPr>
          <w:rFonts w:hint="eastAsia" w:ascii="宋体"/>
          <w:color w:val="000000" w:themeColor="text1"/>
          <w:sz w:val="21"/>
          <w:szCs w:val="21"/>
          <w:highlight w:val="none"/>
          <w:shd w:val="clear" w:color="auto" w:fill="FFFFFF"/>
          <w:lang w:val="en-US" w:eastAsia="zh-CN"/>
        </w:rPr>
        <w:t>自签订之合同之日起7日历天供货安装完毕</w:t>
      </w:r>
    </w:p>
    <w:p>
      <w:pPr>
        <w:spacing w:line="324" w:lineRule="auto"/>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lang w:val="en-US" w:eastAsia="zh-CN"/>
        </w:rPr>
        <w:t>4</w:t>
      </w:r>
      <w:r>
        <w:rPr>
          <w:rFonts w:hint="eastAsia" w:ascii="宋体" w:hAnsi="宋体" w:eastAsia="宋体" w:cs="宋体"/>
          <w:color w:val="000000" w:themeColor="text1"/>
          <w:sz w:val="21"/>
          <w:szCs w:val="21"/>
          <w:highlight w:val="none"/>
          <w:lang w:eastAsia="zh-CN"/>
        </w:rPr>
        <w:t>、质量要求：</w:t>
      </w:r>
      <w:r>
        <w:rPr>
          <w:rFonts w:hint="eastAsia" w:ascii="宋体" w:hAnsi="宋体" w:cs="宋体"/>
          <w:color w:val="000000" w:themeColor="text1"/>
          <w:sz w:val="21"/>
          <w:szCs w:val="21"/>
          <w:highlight w:val="none"/>
          <w:lang w:eastAsia="zh-CN"/>
        </w:rPr>
        <w:t>满足国家相关法律规定和现行行业标准与规范和招标文件要求</w:t>
      </w:r>
    </w:p>
    <w:p>
      <w:pPr>
        <w:tabs>
          <w:tab w:val="left" w:pos="5589"/>
        </w:tabs>
        <w:spacing w:line="324" w:lineRule="auto"/>
        <w:rPr>
          <w:rFonts w:hint="eastAsia" w:ascii="宋体" w:hAnsi="宋体" w:cs="宋体"/>
          <w:color w:val="000000" w:themeColor="text1"/>
          <w:sz w:val="21"/>
          <w:szCs w:val="21"/>
          <w:highlight w:val="none"/>
          <w:lang w:val="en-US" w:eastAsia="zh-CN"/>
        </w:rPr>
      </w:pPr>
      <w:r>
        <w:rPr>
          <w:rFonts w:hint="eastAsia" w:ascii="宋体" w:hAnsi="宋体" w:cs="宋体"/>
          <w:color w:val="000000" w:themeColor="text1"/>
          <w:sz w:val="21"/>
          <w:szCs w:val="21"/>
          <w:highlight w:val="none"/>
          <w:lang w:val="en-US" w:eastAsia="zh-CN"/>
        </w:rPr>
        <w:t>5</w:t>
      </w:r>
      <w:r>
        <w:rPr>
          <w:rFonts w:hint="eastAsia" w:ascii="宋体" w:hAnsi="宋体" w:eastAsia="宋体" w:cs="宋体"/>
          <w:color w:val="000000" w:themeColor="text1"/>
          <w:sz w:val="21"/>
          <w:szCs w:val="21"/>
          <w:highlight w:val="none"/>
          <w:lang w:val="en-US" w:eastAsia="zh-CN"/>
        </w:rPr>
        <w:t>、供货地点：</w:t>
      </w:r>
      <w:r>
        <w:rPr>
          <w:rFonts w:hint="eastAsia" w:ascii="宋体" w:hAnsi="宋体" w:cs="宋体"/>
          <w:color w:val="000000" w:themeColor="text1"/>
          <w:sz w:val="21"/>
          <w:szCs w:val="21"/>
          <w:highlight w:val="none"/>
          <w:lang w:val="en-US" w:eastAsia="zh-CN"/>
        </w:rPr>
        <w:t>采购人指定地点</w:t>
      </w:r>
      <w:r>
        <w:rPr>
          <w:rFonts w:hint="eastAsia" w:ascii="宋体" w:hAnsi="宋体" w:cs="宋体"/>
          <w:color w:val="000000" w:themeColor="text1"/>
          <w:sz w:val="21"/>
          <w:szCs w:val="21"/>
          <w:highlight w:val="none"/>
          <w:lang w:val="en-US" w:eastAsia="zh-CN"/>
        </w:rPr>
        <w:tab/>
      </w:r>
    </w:p>
    <w:p>
      <w:pPr>
        <w:pStyle w:val="25"/>
        <w:rPr>
          <w:rFonts w:hint="default"/>
          <w:color w:val="000000" w:themeColor="text1"/>
          <w:highlight w:val="none"/>
          <w:lang w:val="en-US" w:eastAsia="zh-CN"/>
        </w:rPr>
      </w:pPr>
      <w:r>
        <w:rPr>
          <w:rFonts w:hint="eastAsia" w:ascii="宋体" w:hAnsi="宋体" w:cs="宋体"/>
          <w:color w:val="000000" w:themeColor="text1"/>
          <w:sz w:val="21"/>
          <w:szCs w:val="21"/>
          <w:highlight w:val="none"/>
          <w:lang w:val="en-US" w:eastAsia="zh-CN"/>
        </w:rPr>
        <w:t>6、质保期：自签订合同之日起一年</w:t>
      </w:r>
    </w:p>
    <w:p>
      <w:pPr>
        <w:spacing w:line="324" w:lineRule="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、本项目共分为一个包</w:t>
      </w:r>
    </w:p>
    <w:p>
      <w:pPr>
        <w:widowControl/>
        <w:shd w:val="clear" w:color="auto" w:fill="FFFFFF"/>
        <w:spacing w:line="324" w:lineRule="auto"/>
        <w:jc w:val="left"/>
        <w:outlineLvl w:val="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六、供应商及项目资质服务要求：</w:t>
      </w:r>
    </w:p>
    <w:p>
      <w:pPr>
        <w:widowControl/>
        <w:shd w:val="clear" w:color="auto" w:fill="FFFFFF"/>
        <w:spacing w:line="324" w:lineRule="auto"/>
        <w:jc w:val="left"/>
        <w:outlineLvl w:val="0"/>
        <w:rPr>
          <w:rFonts w:hint="eastAsia" w:ascii="宋体" w:hAnsi="宋体" w:eastAsia="宋体" w:cs="宋体"/>
          <w:b/>
          <w:color w:val="auto"/>
          <w:sz w:val="21"/>
          <w:szCs w:val="21"/>
          <w:highlight w:val="none"/>
          <w:lang w:eastAsia="zh-CN"/>
        </w:rPr>
      </w:pPr>
      <w:r>
        <w:rPr>
          <w:rFonts w:hint="eastAsia" w:ascii="宋体" w:hAnsi="宋体" w:eastAsia="宋体" w:cs="宋体"/>
          <w:color w:val="auto"/>
          <w:kern w:val="2"/>
          <w:sz w:val="21"/>
          <w:szCs w:val="21"/>
          <w:highlight w:val="none"/>
          <w:lang w:eastAsia="zh-CN"/>
        </w:rPr>
        <w:t>1、符合《中华人民共和国政府采购法》第二十二条规定</w:t>
      </w:r>
      <w:r>
        <w:rPr>
          <w:rFonts w:hint="eastAsia" w:ascii="宋体" w:hAnsi="宋体" w:cs="宋体"/>
          <w:color w:val="auto"/>
          <w:kern w:val="2"/>
          <w:sz w:val="21"/>
          <w:szCs w:val="21"/>
          <w:highlight w:val="none"/>
          <w:lang w:eastAsia="zh-CN"/>
        </w:rPr>
        <w:t>；</w:t>
      </w:r>
    </w:p>
    <w:p>
      <w:pPr>
        <w:numPr>
          <w:ilvl w:val="0"/>
          <w:numId w:val="1"/>
        </w:num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标结束后，评审专家资格审查时应通过“信用中国”网站（www.creditchian.gov.cn）和中国政府采购网（www.ccgp.gov.cn）进行信用查询，被列入“失信被执行人、重大税收违法案件当事人名单、政府采购严重违法失信行为记录名单”的投标人将被拒绝参加投标活动；并打印保存查询证明（投标供应商不再提供）</w:t>
      </w:r>
      <w:r>
        <w:rPr>
          <w:rFonts w:hint="eastAsia" w:ascii="宋体" w:hAnsi="宋体" w:cs="宋体"/>
          <w:color w:val="auto"/>
          <w:sz w:val="21"/>
          <w:szCs w:val="21"/>
          <w:highlight w:val="none"/>
          <w:lang w:eastAsia="zh-CN"/>
        </w:rPr>
        <w:t>。</w:t>
      </w:r>
    </w:p>
    <w:p>
      <w:pPr>
        <w:numPr>
          <w:ilvl w:val="0"/>
          <w:numId w:val="0"/>
        </w:numPr>
        <w:spacing w:line="324"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本次招标不接受联合体投标，不允许转包和分包。</w:t>
      </w:r>
      <w:r>
        <w:rPr>
          <w:rFonts w:hint="eastAsia" w:ascii="宋体" w:hAnsi="宋体" w:eastAsia="宋体" w:cs="宋体"/>
          <w:color w:val="auto"/>
          <w:sz w:val="21"/>
          <w:szCs w:val="21"/>
          <w:highlight w:val="none"/>
          <w:lang w:val="en-US" w:eastAsia="zh-CN"/>
        </w:rPr>
        <w:tab/>
      </w:r>
    </w:p>
    <w:p>
      <w:pPr>
        <w:spacing w:line="324"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注：1、供应商在投标（响应）时，按照规定提供相关承诺函（详见附件2），无需再提交上述证明材料。</w:t>
      </w:r>
    </w:p>
    <w:p>
      <w:pPr>
        <w:numPr>
          <w:ilvl w:val="0"/>
          <w:numId w:val="0"/>
        </w:numPr>
        <w:spacing w:line="324" w:lineRule="auto"/>
        <w:ind w:leftChars="0"/>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eastAsia="宋体" w:cs="宋体"/>
          <w:b/>
          <w:color w:val="auto"/>
          <w:sz w:val="21"/>
          <w:szCs w:val="21"/>
          <w:highlight w:val="none"/>
          <w:lang w:eastAsia="zh-CN"/>
        </w:rPr>
        <w:t>本次招标采用资格后审，不符合资格的将被评标委员会拒绝。投标人对资料的真实性、合规性负责。采购人将保留查询投标人资料真实性的权利，一经发现弄虚作假，将取消其报名或中标资格。</w:t>
      </w:r>
    </w:p>
    <w:p>
      <w:pPr>
        <w:numPr>
          <w:ilvl w:val="0"/>
          <w:numId w:val="1"/>
        </w:numPr>
        <w:spacing w:line="324" w:lineRule="auto"/>
        <w:ind w:left="0" w:leftChars="0" w:firstLine="0" w:firstLineChars="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七、是否接受进口产品：否。</w:t>
      </w:r>
    </w:p>
    <w:p>
      <w:pPr>
        <w:spacing w:line="324" w:lineRule="auto"/>
        <w:rPr>
          <w:rFonts w:hint="eastAsia" w:ascii="宋体" w:hAnsi="宋体" w:eastAsia="宋体" w:cs="宋体"/>
          <w:b/>
          <w:color w:val="000000" w:themeColor="text1"/>
          <w:sz w:val="21"/>
          <w:szCs w:val="21"/>
          <w:highlight w:val="none"/>
          <w:lang w:eastAsia="zh-CN"/>
        </w:rPr>
      </w:pPr>
      <w:r>
        <w:rPr>
          <w:rFonts w:hint="eastAsia" w:ascii="宋体" w:hAnsi="宋体" w:eastAsia="宋体" w:cs="宋体"/>
          <w:b/>
          <w:color w:val="auto"/>
          <w:sz w:val="21"/>
          <w:szCs w:val="21"/>
          <w:highlight w:val="none"/>
          <w:lang w:eastAsia="zh-CN"/>
        </w:rPr>
        <w:t>八、获</w:t>
      </w:r>
      <w:r>
        <w:rPr>
          <w:rFonts w:hint="eastAsia" w:ascii="宋体" w:hAnsi="宋体" w:eastAsia="宋体" w:cs="宋体"/>
          <w:b/>
          <w:color w:val="000000" w:themeColor="text1"/>
          <w:sz w:val="21"/>
          <w:szCs w:val="21"/>
          <w:highlight w:val="none"/>
          <w:lang w:eastAsia="zh-CN"/>
        </w:rPr>
        <w:t>取竞争性谈判文件：</w:t>
      </w:r>
    </w:p>
    <w:p>
      <w:pPr>
        <w:spacing w:line="324"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rPr>
        <w:t>1.时间：202</w:t>
      </w:r>
      <w:r>
        <w:rPr>
          <w:rFonts w:hint="eastAsia" w:ascii="宋体" w:hAnsi="宋体" w:cs="宋体"/>
          <w:b w:val="0"/>
          <w:bCs w:val="0"/>
          <w:color w:val="000000" w:themeColor="text1"/>
          <w:sz w:val="21"/>
          <w:szCs w:val="21"/>
          <w:highlight w:val="none"/>
          <w:lang w:val="en-US" w:eastAsia="zh-CN"/>
        </w:rPr>
        <w:t>2</w:t>
      </w:r>
      <w:r>
        <w:rPr>
          <w:rFonts w:hint="eastAsia" w:ascii="宋体" w:hAnsi="宋体" w:eastAsia="宋体" w:cs="宋体"/>
          <w:b w:val="0"/>
          <w:bCs w:val="0"/>
          <w:color w:val="000000" w:themeColor="text1"/>
          <w:sz w:val="21"/>
          <w:szCs w:val="21"/>
          <w:highlight w:val="none"/>
        </w:rPr>
        <w:t>年</w:t>
      </w:r>
      <w:r>
        <w:rPr>
          <w:rFonts w:hint="eastAsia" w:ascii="宋体" w:hAnsi="宋体" w:cs="宋体"/>
          <w:b w:val="0"/>
          <w:bCs w:val="0"/>
          <w:color w:val="000000" w:themeColor="text1"/>
          <w:sz w:val="21"/>
          <w:szCs w:val="21"/>
          <w:highlight w:val="none"/>
          <w:lang w:val="en-US" w:eastAsia="zh-CN"/>
        </w:rPr>
        <w:t>9</w:t>
      </w:r>
      <w:r>
        <w:rPr>
          <w:rFonts w:hint="eastAsia" w:ascii="宋体" w:hAnsi="宋体" w:eastAsia="宋体" w:cs="宋体"/>
          <w:b w:val="0"/>
          <w:bCs w:val="0"/>
          <w:color w:val="000000" w:themeColor="text1"/>
          <w:sz w:val="21"/>
          <w:szCs w:val="21"/>
          <w:highlight w:val="none"/>
        </w:rPr>
        <w:t>月</w:t>
      </w:r>
      <w:r>
        <w:rPr>
          <w:rFonts w:hint="eastAsia" w:ascii="宋体" w:hAnsi="宋体" w:cs="宋体"/>
          <w:b w:val="0"/>
          <w:bCs w:val="0"/>
          <w:color w:val="000000" w:themeColor="text1"/>
          <w:sz w:val="21"/>
          <w:szCs w:val="21"/>
          <w:highlight w:val="none"/>
          <w:lang w:val="en-US" w:eastAsia="zh-CN"/>
        </w:rPr>
        <w:t>26</w:t>
      </w:r>
      <w:r>
        <w:rPr>
          <w:rFonts w:hint="eastAsia" w:ascii="宋体" w:hAnsi="宋体" w:eastAsia="宋体" w:cs="宋体"/>
          <w:b w:val="0"/>
          <w:bCs w:val="0"/>
          <w:color w:val="000000" w:themeColor="text1"/>
          <w:sz w:val="21"/>
          <w:szCs w:val="21"/>
          <w:highlight w:val="none"/>
        </w:rPr>
        <w:t>日至202</w:t>
      </w:r>
      <w:r>
        <w:rPr>
          <w:rFonts w:hint="eastAsia" w:ascii="宋体" w:hAnsi="宋体" w:cs="宋体"/>
          <w:b w:val="0"/>
          <w:bCs w:val="0"/>
          <w:color w:val="000000" w:themeColor="text1"/>
          <w:sz w:val="21"/>
          <w:szCs w:val="21"/>
          <w:highlight w:val="none"/>
          <w:lang w:val="en-US" w:eastAsia="zh-CN"/>
        </w:rPr>
        <w:t>2</w:t>
      </w:r>
      <w:r>
        <w:rPr>
          <w:rFonts w:hint="eastAsia" w:ascii="宋体" w:hAnsi="宋体" w:eastAsia="宋体" w:cs="宋体"/>
          <w:b w:val="0"/>
          <w:bCs w:val="0"/>
          <w:color w:val="000000" w:themeColor="text1"/>
          <w:sz w:val="21"/>
          <w:szCs w:val="21"/>
          <w:highlight w:val="none"/>
        </w:rPr>
        <w:t>年</w:t>
      </w:r>
      <w:r>
        <w:rPr>
          <w:rFonts w:hint="eastAsia" w:ascii="宋体" w:hAnsi="宋体" w:cs="宋体"/>
          <w:b w:val="0"/>
          <w:bCs w:val="0"/>
          <w:color w:val="000000" w:themeColor="text1"/>
          <w:sz w:val="21"/>
          <w:szCs w:val="21"/>
          <w:highlight w:val="none"/>
          <w:lang w:val="en-US" w:eastAsia="zh-CN"/>
        </w:rPr>
        <w:t>9</w:t>
      </w:r>
      <w:r>
        <w:rPr>
          <w:rFonts w:hint="eastAsia" w:ascii="宋体" w:hAnsi="宋体" w:eastAsia="宋体" w:cs="宋体"/>
          <w:b w:val="0"/>
          <w:bCs w:val="0"/>
          <w:color w:val="000000" w:themeColor="text1"/>
          <w:sz w:val="21"/>
          <w:szCs w:val="21"/>
          <w:highlight w:val="none"/>
        </w:rPr>
        <w:t>月</w:t>
      </w:r>
      <w:r>
        <w:rPr>
          <w:rFonts w:hint="eastAsia" w:ascii="宋体" w:hAnsi="宋体" w:cs="宋体"/>
          <w:b w:val="0"/>
          <w:bCs w:val="0"/>
          <w:color w:val="000000" w:themeColor="text1"/>
          <w:sz w:val="21"/>
          <w:szCs w:val="21"/>
          <w:highlight w:val="none"/>
          <w:lang w:val="en-US" w:eastAsia="zh-CN"/>
        </w:rPr>
        <w:t>28</w:t>
      </w:r>
      <w:r>
        <w:rPr>
          <w:rFonts w:hint="eastAsia" w:ascii="宋体" w:hAnsi="宋体" w:eastAsia="宋体" w:cs="宋体"/>
          <w:b w:val="0"/>
          <w:bCs w:val="0"/>
          <w:color w:val="000000" w:themeColor="text1"/>
          <w:sz w:val="21"/>
          <w:szCs w:val="21"/>
          <w:highlight w:val="none"/>
        </w:rPr>
        <w:t>日每天</w:t>
      </w:r>
      <w:r>
        <w:rPr>
          <w:rFonts w:hint="eastAsia" w:ascii="宋体" w:hAnsi="宋体" w:eastAsia="宋体" w:cs="宋体"/>
          <w:b w:val="0"/>
          <w:bCs w:val="0"/>
          <w:color w:val="auto"/>
          <w:sz w:val="21"/>
          <w:szCs w:val="21"/>
          <w:highlight w:val="none"/>
        </w:rPr>
        <w:t>上午8:30至</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0，下午15:00至1</w:t>
      </w:r>
      <w:r>
        <w:rPr>
          <w:rFonts w:hint="eastAsia" w:ascii="宋体" w:hAnsi="宋体" w:cs="宋体"/>
          <w:b w:val="0"/>
          <w:bCs w:val="0"/>
          <w:color w:val="auto"/>
          <w:sz w:val="21"/>
          <w:szCs w:val="21"/>
          <w:highlight w:val="none"/>
          <w:lang w:val="en-US" w:eastAsia="zh-CN"/>
        </w:rPr>
        <w:t>7</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（北京时间，法定节假日除外）</w:t>
      </w:r>
    </w:p>
    <w:p>
      <w:pPr>
        <w:spacing w:line="324"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2.地点：濮阳市绿城花园38号楼二单元403；</w:t>
      </w:r>
    </w:p>
    <w:p>
      <w:pPr>
        <w:spacing w:line="324"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3.方式：现场或电子文件邮箱发送；</w:t>
      </w:r>
    </w:p>
    <w:p>
      <w:pPr>
        <w:spacing w:line="324"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4.售价：300元/份；</w:t>
      </w:r>
    </w:p>
    <w:p>
      <w:pPr>
        <w:spacing w:line="324"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5.获取竞争性谈判文件时需提供资料：(1)营业执照复印件；(2)法定代表人身份证明或法定代表人授权委托书（法定代表人授权委托书须附法定代表人及委托代理人身份证复印件）。</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lang w:eastAsia="zh-CN"/>
        </w:rPr>
        <w:t>九、投标保证金：</w:t>
      </w:r>
      <w:r>
        <w:rPr>
          <w:rFonts w:hint="eastAsia" w:ascii="宋体" w:hAnsi="宋体" w:eastAsia="宋体" w:cs="宋体"/>
          <w:color w:val="auto"/>
          <w:sz w:val="21"/>
          <w:szCs w:val="21"/>
          <w:highlight w:val="none"/>
          <w:lang w:eastAsia="zh-CN"/>
        </w:rPr>
        <w:t>不收取。</w:t>
      </w:r>
    </w:p>
    <w:p>
      <w:pPr>
        <w:spacing w:line="324"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十、响应文件提交的截止时间及地点：</w:t>
      </w:r>
    </w:p>
    <w:p>
      <w:pPr>
        <w:spacing w:line="324" w:lineRule="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lang w:eastAsia="zh-CN"/>
        </w:rPr>
        <w:t>1、时间：202</w:t>
      </w:r>
      <w:r>
        <w:rPr>
          <w:rFonts w:hint="eastAsia" w:ascii="宋体" w:hAnsi="宋体" w:cs="宋体"/>
          <w:b w:val="0"/>
          <w:bCs/>
          <w:color w:val="000000" w:themeColor="text1"/>
          <w:sz w:val="21"/>
          <w:szCs w:val="21"/>
          <w:highlight w:val="none"/>
          <w:lang w:val="en-US" w:eastAsia="zh-CN"/>
        </w:rPr>
        <w:t>2</w:t>
      </w:r>
      <w:r>
        <w:rPr>
          <w:rFonts w:hint="eastAsia" w:ascii="宋体" w:hAnsi="宋体" w:eastAsia="宋体" w:cs="宋体"/>
          <w:b w:val="0"/>
          <w:bCs/>
          <w:color w:val="000000" w:themeColor="text1"/>
          <w:sz w:val="21"/>
          <w:szCs w:val="21"/>
          <w:highlight w:val="none"/>
          <w:lang w:eastAsia="zh-CN"/>
        </w:rPr>
        <w:t>年</w:t>
      </w:r>
      <w:r>
        <w:rPr>
          <w:rFonts w:hint="eastAsia" w:ascii="宋体" w:hAnsi="宋体" w:cs="宋体"/>
          <w:b w:val="0"/>
          <w:bCs/>
          <w:color w:val="000000" w:themeColor="text1"/>
          <w:sz w:val="21"/>
          <w:szCs w:val="21"/>
          <w:highlight w:val="none"/>
          <w:lang w:val="en-US" w:eastAsia="zh-CN"/>
        </w:rPr>
        <w:t>9</w:t>
      </w:r>
      <w:r>
        <w:rPr>
          <w:rFonts w:hint="eastAsia" w:ascii="宋体" w:hAnsi="宋体" w:eastAsia="宋体" w:cs="宋体"/>
          <w:b w:val="0"/>
          <w:bCs/>
          <w:color w:val="000000" w:themeColor="text1"/>
          <w:sz w:val="21"/>
          <w:szCs w:val="21"/>
          <w:highlight w:val="none"/>
          <w:lang w:eastAsia="zh-CN"/>
        </w:rPr>
        <w:t>月</w:t>
      </w:r>
      <w:r>
        <w:rPr>
          <w:rFonts w:hint="eastAsia" w:ascii="宋体" w:hAnsi="宋体" w:cs="宋体"/>
          <w:b w:val="0"/>
          <w:bCs/>
          <w:color w:val="000000" w:themeColor="text1"/>
          <w:sz w:val="21"/>
          <w:szCs w:val="21"/>
          <w:highlight w:val="none"/>
          <w:lang w:val="en-US" w:eastAsia="zh-CN"/>
        </w:rPr>
        <w:t>29</w:t>
      </w:r>
      <w:r>
        <w:rPr>
          <w:rFonts w:hint="eastAsia" w:ascii="宋体" w:hAnsi="宋体" w:eastAsia="宋体" w:cs="宋体"/>
          <w:b w:val="0"/>
          <w:bCs/>
          <w:color w:val="000000" w:themeColor="text1"/>
          <w:sz w:val="21"/>
          <w:szCs w:val="21"/>
          <w:highlight w:val="none"/>
          <w:lang w:eastAsia="zh-CN"/>
        </w:rPr>
        <w:t>日</w:t>
      </w:r>
      <w:r>
        <w:rPr>
          <w:rFonts w:hint="eastAsia" w:ascii="宋体" w:hAnsi="宋体" w:cs="宋体"/>
          <w:b w:val="0"/>
          <w:bCs/>
          <w:color w:val="000000" w:themeColor="text1"/>
          <w:sz w:val="21"/>
          <w:szCs w:val="21"/>
          <w:highlight w:val="none"/>
          <w:lang w:val="en-US" w:eastAsia="zh-CN"/>
        </w:rPr>
        <w:t>16</w:t>
      </w:r>
      <w:r>
        <w:rPr>
          <w:rFonts w:hint="eastAsia" w:ascii="宋体" w:hAnsi="宋体" w:eastAsia="宋体" w:cs="宋体"/>
          <w:b w:val="0"/>
          <w:bCs/>
          <w:color w:val="000000" w:themeColor="text1"/>
          <w:sz w:val="21"/>
          <w:szCs w:val="21"/>
          <w:highlight w:val="none"/>
          <w:lang w:eastAsia="zh-CN"/>
        </w:rPr>
        <w:t>时</w:t>
      </w:r>
      <w:r>
        <w:rPr>
          <w:rFonts w:hint="eastAsia" w:ascii="宋体" w:hAnsi="宋体" w:cs="宋体"/>
          <w:b w:val="0"/>
          <w:bCs/>
          <w:color w:val="000000" w:themeColor="text1"/>
          <w:sz w:val="21"/>
          <w:szCs w:val="21"/>
          <w:highlight w:val="none"/>
          <w:lang w:val="en-US" w:eastAsia="zh-CN"/>
        </w:rPr>
        <w:t>3</w:t>
      </w:r>
      <w:r>
        <w:rPr>
          <w:rFonts w:hint="eastAsia" w:ascii="宋体" w:hAnsi="宋体" w:eastAsia="宋体" w:cs="宋体"/>
          <w:b w:val="0"/>
          <w:bCs/>
          <w:color w:val="000000" w:themeColor="text1"/>
          <w:sz w:val="21"/>
          <w:szCs w:val="21"/>
          <w:highlight w:val="none"/>
          <w:lang w:eastAsia="zh-CN"/>
        </w:rPr>
        <w:t xml:space="preserve">0分。（北京时间） </w:t>
      </w:r>
    </w:p>
    <w:p>
      <w:pPr>
        <w:spacing w:line="324" w:lineRule="auto"/>
        <w:rPr>
          <w:rFonts w:hint="eastAsia" w:ascii="宋体" w:hAnsi="宋体" w:eastAsia="宋体" w:cs="宋体"/>
          <w:b w:val="0"/>
          <w:bCs/>
          <w:color w:val="000000" w:themeColor="text1"/>
          <w:sz w:val="21"/>
          <w:szCs w:val="21"/>
          <w:highlight w:val="none"/>
          <w:lang w:eastAsia="zh-CN"/>
        </w:rPr>
      </w:pPr>
      <w:r>
        <w:rPr>
          <w:rFonts w:hint="eastAsia" w:ascii="宋体" w:hAnsi="宋体" w:eastAsia="宋体" w:cs="宋体"/>
          <w:b w:val="0"/>
          <w:bCs/>
          <w:color w:val="000000" w:themeColor="text1"/>
          <w:sz w:val="21"/>
          <w:szCs w:val="21"/>
          <w:highlight w:val="none"/>
          <w:lang w:eastAsia="zh-CN"/>
        </w:rPr>
        <w:t>2、地点：濮阳市绿城花园38号楼二单元403</w:t>
      </w:r>
    </w:p>
    <w:p>
      <w:pPr>
        <w:spacing w:line="324" w:lineRule="auto"/>
        <w:rPr>
          <w:rFonts w:hint="eastAsia" w:ascii="宋体" w:hAnsi="宋体" w:eastAsia="宋体" w:cs="宋体"/>
          <w:b/>
          <w:color w:val="000000" w:themeColor="text1"/>
          <w:sz w:val="21"/>
          <w:szCs w:val="21"/>
          <w:highlight w:val="none"/>
          <w:lang w:eastAsia="zh-CN"/>
        </w:rPr>
      </w:pPr>
      <w:r>
        <w:rPr>
          <w:rFonts w:hint="eastAsia" w:ascii="宋体" w:hAnsi="宋体" w:eastAsia="宋体" w:cs="宋体"/>
          <w:b/>
          <w:color w:val="000000" w:themeColor="text1"/>
          <w:sz w:val="21"/>
          <w:szCs w:val="21"/>
          <w:highlight w:val="none"/>
          <w:lang w:eastAsia="zh-CN"/>
        </w:rPr>
        <w:t>十一、响应文件的开启时间及地点：</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000000" w:themeColor="text1"/>
          <w:sz w:val="21"/>
          <w:szCs w:val="21"/>
          <w:highlight w:val="none"/>
          <w:lang w:eastAsia="zh-CN"/>
        </w:rPr>
        <w:t>1、时间：202</w:t>
      </w:r>
      <w:r>
        <w:rPr>
          <w:rFonts w:hint="eastAsia" w:ascii="宋体" w:hAnsi="宋体" w:cs="宋体"/>
          <w:color w:val="000000" w:themeColor="text1"/>
          <w:sz w:val="21"/>
          <w:szCs w:val="21"/>
          <w:highlight w:val="none"/>
          <w:lang w:val="en-US" w:eastAsia="zh-CN"/>
        </w:rPr>
        <w:t>2</w:t>
      </w:r>
      <w:r>
        <w:rPr>
          <w:rFonts w:hint="eastAsia" w:ascii="宋体" w:hAnsi="宋体" w:eastAsia="宋体" w:cs="宋体"/>
          <w:color w:val="000000" w:themeColor="text1"/>
          <w:sz w:val="21"/>
          <w:szCs w:val="21"/>
          <w:highlight w:val="none"/>
          <w:lang w:eastAsia="zh-CN"/>
        </w:rPr>
        <w:t>年</w:t>
      </w:r>
      <w:r>
        <w:rPr>
          <w:rFonts w:hint="eastAsia" w:ascii="宋体" w:hAnsi="宋体" w:cs="宋体"/>
          <w:color w:val="000000" w:themeColor="text1"/>
          <w:sz w:val="21"/>
          <w:szCs w:val="21"/>
          <w:highlight w:val="none"/>
          <w:lang w:val="en-US" w:eastAsia="zh-CN"/>
        </w:rPr>
        <w:t>9</w:t>
      </w:r>
      <w:r>
        <w:rPr>
          <w:rFonts w:hint="eastAsia" w:ascii="宋体" w:hAnsi="宋体" w:eastAsia="宋体" w:cs="宋体"/>
          <w:color w:val="000000" w:themeColor="text1"/>
          <w:sz w:val="21"/>
          <w:szCs w:val="21"/>
          <w:highlight w:val="none"/>
          <w:lang w:eastAsia="zh-CN"/>
        </w:rPr>
        <w:t>月</w:t>
      </w:r>
      <w:r>
        <w:rPr>
          <w:rFonts w:hint="eastAsia" w:ascii="宋体" w:hAnsi="宋体" w:cs="宋体"/>
          <w:color w:val="000000" w:themeColor="text1"/>
          <w:sz w:val="21"/>
          <w:szCs w:val="21"/>
          <w:highlight w:val="none"/>
          <w:lang w:val="en-US" w:eastAsia="zh-CN"/>
        </w:rPr>
        <w:t>29</w:t>
      </w:r>
      <w:r>
        <w:rPr>
          <w:rFonts w:hint="eastAsia" w:ascii="宋体" w:hAnsi="宋体" w:eastAsia="宋体" w:cs="宋体"/>
          <w:color w:val="000000" w:themeColor="text1"/>
          <w:sz w:val="21"/>
          <w:szCs w:val="21"/>
          <w:highlight w:val="none"/>
          <w:lang w:eastAsia="zh-CN"/>
        </w:rPr>
        <w:t>日</w:t>
      </w:r>
      <w:r>
        <w:rPr>
          <w:rFonts w:hint="eastAsia" w:ascii="宋体" w:hAnsi="宋体" w:cs="宋体"/>
          <w:color w:val="000000" w:themeColor="text1"/>
          <w:sz w:val="21"/>
          <w:szCs w:val="21"/>
          <w:highlight w:val="none"/>
          <w:lang w:val="en-US" w:eastAsia="zh-CN"/>
        </w:rPr>
        <w:t>16时30分</w:t>
      </w:r>
      <w:r>
        <w:rPr>
          <w:rFonts w:hint="eastAsia" w:ascii="宋体" w:hAnsi="宋体" w:eastAsia="宋体" w:cs="宋体"/>
          <w:color w:val="000000" w:themeColor="text1"/>
          <w:sz w:val="21"/>
          <w:szCs w:val="21"/>
          <w:highlight w:val="none"/>
          <w:lang w:eastAsia="zh-CN"/>
        </w:rPr>
        <w:t>。（北</w:t>
      </w:r>
      <w:r>
        <w:rPr>
          <w:rFonts w:hint="eastAsia" w:ascii="宋体" w:hAnsi="宋体" w:eastAsia="宋体" w:cs="宋体"/>
          <w:color w:val="auto"/>
          <w:sz w:val="21"/>
          <w:szCs w:val="21"/>
          <w:highlight w:val="none"/>
          <w:lang w:eastAsia="zh-CN"/>
        </w:rPr>
        <w:t xml:space="preserve">京时间） </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2、地点：濮阳市绿城花园38号楼二单元403</w:t>
      </w:r>
    </w:p>
    <w:p>
      <w:pPr>
        <w:spacing w:line="324"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十二、发布公告的媒介及公告期限：</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本次公告在《</w:t>
      </w:r>
      <w:r>
        <w:rPr>
          <w:rFonts w:hint="eastAsia" w:ascii="宋体" w:hAnsi="宋体" w:cs="宋体"/>
          <w:color w:val="auto"/>
          <w:sz w:val="21"/>
          <w:szCs w:val="21"/>
          <w:highlight w:val="none"/>
          <w:lang w:eastAsia="zh-CN"/>
        </w:rPr>
        <w:t>河南省政府采购网</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《濮阳市政府采购网》、</w:t>
      </w:r>
      <w:r>
        <w:rPr>
          <w:rFonts w:hint="eastAsia" w:ascii="宋体" w:hAnsi="宋体" w:eastAsia="宋体" w:cs="宋体"/>
          <w:color w:val="auto"/>
          <w:sz w:val="21"/>
          <w:szCs w:val="21"/>
          <w:highlight w:val="none"/>
          <w:lang w:eastAsia="zh-CN"/>
        </w:rPr>
        <w:t>《濮阳医学高等专科学校》上发布。</w:t>
      </w:r>
    </w:p>
    <w:p>
      <w:pPr>
        <w:spacing w:line="324"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公告期限为三个工作日。</w:t>
      </w:r>
    </w:p>
    <w:p>
      <w:pPr>
        <w:spacing w:line="324"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十三、联系方式</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采购人：濮阳医学高等专科学校</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地址：濮阳市华龙区卫都大街与文岩街交叉口</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w:t>
      </w:r>
      <w:r>
        <w:rPr>
          <w:rFonts w:hint="eastAsia" w:ascii="宋体" w:hAnsi="宋体" w:cs="宋体"/>
          <w:color w:val="000000" w:themeColor="text1"/>
          <w:sz w:val="21"/>
          <w:szCs w:val="21"/>
          <w:highlight w:val="none"/>
          <w:lang w:val="en-US" w:eastAsia="zh-CN"/>
        </w:rPr>
        <w:t>饶艺晨</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w:t>
      </w:r>
      <w:r>
        <w:rPr>
          <w:rFonts w:hint="eastAsia" w:ascii="宋体" w:hAnsi="宋体" w:cs="宋体"/>
          <w:color w:val="000000" w:themeColor="text1"/>
          <w:sz w:val="21"/>
          <w:szCs w:val="21"/>
          <w:highlight w:val="none"/>
          <w:lang w:val="en-US" w:eastAsia="zh-CN"/>
        </w:rPr>
        <w:t>16639395875</w:t>
      </w:r>
      <w:r>
        <w:rPr>
          <w:rFonts w:hint="eastAsia" w:ascii="宋体" w:hAnsi="宋体" w:eastAsia="宋体" w:cs="宋体"/>
          <w:color w:val="auto"/>
          <w:sz w:val="21"/>
          <w:szCs w:val="21"/>
          <w:highlight w:val="none"/>
          <w:lang w:eastAsia="zh-CN"/>
        </w:rPr>
        <w:t xml:space="preserve">      </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代理机构：中科经纬工程技术有限公司</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联系人：陈忠豪</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联系电话：15939393260</w:t>
      </w:r>
    </w:p>
    <w:p>
      <w:pPr>
        <w:spacing w:line="324"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地址：郑州市经济技术开发区经南三路9号</w:t>
      </w:r>
      <w:r>
        <w:rPr>
          <w:rFonts w:hint="eastAsia" w:ascii="宋体" w:hAnsi="宋体" w:eastAsia="宋体" w:cs="宋体"/>
          <w:color w:val="auto"/>
          <w:sz w:val="21"/>
          <w:szCs w:val="21"/>
          <w:highlight w:val="none"/>
          <w:lang w:eastAsia="zh-CN"/>
        </w:rPr>
        <w:br w:type="textWrapping"/>
      </w:r>
    </w:p>
    <w:p>
      <w:pPr>
        <w:spacing w:line="324" w:lineRule="auto"/>
        <w:jc w:val="both"/>
        <w:rPr>
          <w:rFonts w:hint="eastAsia" w:ascii="宋体" w:hAnsi="宋体" w:eastAsia="宋体" w:cs="宋体"/>
          <w:color w:val="auto"/>
          <w:sz w:val="21"/>
          <w:szCs w:val="21"/>
          <w:highlight w:val="none"/>
          <w:lang w:eastAsia="zh-CN"/>
        </w:rPr>
      </w:pPr>
    </w:p>
    <w:p>
      <w:pPr>
        <w:spacing w:line="324" w:lineRule="auto"/>
        <w:jc w:val="right"/>
        <w:rPr>
          <w:rFonts w:hint="eastAsia" w:ascii="宋体" w:hAnsi="宋体" w:eastAsia="宋体" w:cs="宋体"/>
          <w:color w:val="000000" w:themeColor="text1"/>
          <w:sz w:val="21"/>
          <w:szCs w:val="21"/>
          <w:highlight w:val="none"/>
          <w:lang w:eastAsia="zh-CN"/>
        </w:rPr>
      </w:pPr>
      <w:r>
        <w:rPr>
          <w:rFonts w:hint="eastAsia" w:ascii="宋体" w:hAnsi="宋体" w:cs="宋体"/>
          <w:color w:val="000000" w:themeColor="text1"/>
          <w:sz w:val="21"/>
          <w:szCs w:val="21"/>
          <w:highlight w:val="none"/>
          <w:lang w:eastAsia="zh-CN"/>
        </w:rPr>
        <w:t>发布人：</w:t>
      </w:r>
      <w:r>
        <w:rPr>
          <w:rFonts w:hint="eastAsia" w:ascii="宋体" w:hAnsi="宋体" w:eastAsia="宋体" w:cs="宋体"/>
          <w:color w:val="000000" w:themeColor="text1"/>
          <w:sz w:val="21"/>
          <w:szCs w:val="21"/>
          <w:highlight w:val="none"/>
          <w:lang w:eastAsia="zh-CN"/>
        </w:rPr>
        <w:t>中科经纬工程技术有限公司</w:t>
      </w:r>
    </w:p>
    <w:p>
      <w:pPr>
        <w:spacing w:line="324" w:lineRule="auto"/>
        <w:jc w:val="right"/>
        <w:rPr>
          <w:rFonts w:hint="eastAsia" w:ascii="宋体" w:hAnsi="宋体" w:eastAsia="宋体" w:cs="宋体"/>
          <w:color w:val="auto"/>
          <w:sz w:val="21"/>
          <w:szCs w:val="21"/>
          <w:highlight w:val="none"/>
          <w:lang w:eastAsia="zh-CN"/>
        </w:rPr>
      </w:pPr>
      <w:r>
        <w:rPr>
          <w:rFonts w:hint="eastAsia" w:ascii="宋体" w:hAnsi="宋体" w:cs="宋体"/>
          <w:color w:val="000000" w:themeColor="text1"/>
          <w:sz w:val="21"/>
          <w:szCs w:val="21"/>
          <w:highlight w:val="none"/>
          <w:lang w:eastAsia="zh-CN"/>
        </w:rPr>
        <w:t>发布时间：</w:t>
      </w:r>
      <w:r>
        <w:rPr>
          <w:rFonts w:hint="eastAsia" w:ascii="宋体" w:hAnsi="宋体" w:cs="宋体"/>
          <w:color w:val="000000" w:themeColor="text1"/>
          <w:sz w:val="21"/>
          <w:szCs w:val="21"/>
          <w:highlight w:val="none"/>
          <w:lang w:val="en-US" w:eastAsia="zh-CN"/>
        </w:rPr>
        <w:t>2022年9月25日</w:t>
      </w:r>
      <w:r>
        <w:rPr>
          <w:rFonts w:hint="eastAsia" w:ascii="宋体" w:hAnsi="宋体" w:eastAsia="宋体" w:cs="宋体"/>
          <w:color w:val="FF0000"/>
          <w:sz w:val="21"/>
          <w:szCs w:val="21"/>
          <w:highlight w:val="none"/>
          <w:lang w:eastAsia="zh-CN"/>
        </w:rPr>
        <w:br w:type="textWrapp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baseline"/>
        <w:rPr>
          <w:rFonts w:ascii="宋体"/>
          <w:b/>
          <w:color w:val="auto"/>
          <w:sz w:val="36"/>
          <w:highlight w:val="none"/>
          <w:lang w:eastAsia="zh-CN"/>
        </w:rPr>
      </w:pPr>
      <w:r>
        <w:rPr>
          <w:rFonts w:hint="eastAsia" w:ascii="宋体" w:hAnsi="宋体"/>
          <w:b/>
          <w:color w:val="auto"/>
          <w:sz w:val="36"/>
          <w:highlight w:val="none"/>
          <w:lang w:eastAsia="zh-CN"/>
        </w:rPr>
        <w:br w:type="page"/>
      </w:r>
      <w:r>
        <w:rPr>
          <w:rFonts w:hint="eastAsia" w:ascii="宋体" w:hAnsi="宋体"/>
          <w:b/>
          <w:color w:val="auto"/>
          <w:sz w:val="36"/>
          <w:highlight w:val="none"/>
          <w:lang w:eastAsia="zh-CN"/>
        </w:rPr>
        <w:t>第二部分谈判项目要求</w:t>
      </w:r>
    </w:p>
    <w:tbl>
      <w:tblPr>
        <w:tblStyle w:val="2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618"/>
        <w:gridCol w:w="6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242" w:type="dxa"/>
            <w:noWrap/>
            <w:vAlign w:val="center"/>
          </w:tcPr>
          <w:p>
            <w:pPr>
              <w:spacing w:line="440" w:lineRule="exact"/>
              <w:jc w:val="center"/>
              <w:rPr>
                <w:rFonts w:ascii="宋体"/>
                <w:b/>
                <w:color w:val="auto"/>
                <w:sz w:val="21"/>
                <w:szCs w:val="21"/>
                <w:highlight w:val="none"/>
              </w:rPr>
            </w:pPr>
            <w:r>
              <w:rPr>
                <w:rFonts w:hint="eastAsia" w:ascii="宋体" w:hAnsi="宋体"/>
                <w:b/>
                <w:color w:val="auto"/>
                <w:sz w:val="21"/>
                <w:szCs w:val="21"/>
                <w:highlight w:val="none"/>
                <w:lang w:eastAsia="zh-CN"/>
              </w:rPr>
              <w:t>序</w:t>
            </w:r>
            <w:r>
              <w:rPr>
                <w:rFonts w:hint="eastAsia" w:ascii="宋体" w:hAnsi="宋体"/>
                <w:b/>
                <w:color w:val="auto"/>
                <w:sz w:val="21"/>
                <w:szCs w:val="21"/>
                <w:highlight w:val="none"/>
              </w:rPr>
              <w:t>号</w:t>
            </w:r>
          </w:p>
        </w:tc>
        <w:tc>
          <w:tcPr>
            <w:tcW w:w="1618" w:type="dxa"/>
            <w:noWrap/>
            <w:vAlign w:val="center"/>
          </w:tcPr>
          <w:p>
            <w:pPr>
              <w:spacing w:line="440" w:lineRule="exact"/>
              <w:jc w:val="center"/>
              <w:rPr>
                <w:rFonts w:ascii="宋体"/>
                <w:b/>
                <w:color w:val="auto"/>
                <w:sz w:val="21"/>
                <w:szCs w:val="21"/>
                <w:highlight w:val="none"/>
              </w:rPr>
            </w:pPr>
            <w:r>
              <w:rPr>
                <w:rFonts w:hint="eastAsia" w:ascii="宋体" w:hAnsi="宋体"/>
                <w:b/>
                <w:color w:val="auto"/>
                <w:sz w:val="21"/>
                <w:szCs w:val="21"/>
                <w:highlight w:val="none"/>
              </w:rPr>
              <w:t>条款名称</w:t>
            </w:r>
          </w:p>
        </w:tc>
        <w:tc>
          <w:tcPr>
            <w:tcW w:w="6604" w:type="dxa"/>
            <w:noWrap/>
            <w:vAlign w:val="center"/>
          </w:tcPr>
          <w:p>
            <w:pPr>
              <w:spacing w:line="440" w:lineRule="exact"/>
              <w:jc w:val="center"/>
              <w:rPr>
                <w:rFonts w:ascii="宋体"/>
                <w:b/>
                <w:color w:val="auto"/>
                <w:sz w:val="21"/>
                <w:szCs w:val="21"/>
                <w:highlight w:val="none"/>
              </w:rPr>
            </w:pPr>
            <w:r>
              <w:rPr>
                <w:rFonts w:hint="eastAsia" w:ascii="宋体" w:hAnsi="宋体"/>
                <w:b/>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42" w:type="dxa"/>
            <w:noWrap/>
            <w:vAlign w:val="center"/>
          </w:tcPr>
          <w:p>
            <w:pPr>
              <w:spacing w:line="440" w:lineRule="exact"/>
              <w:jc w:val="center"/>
              <w:rPr>
                <w:rFonts w:ascii="宋体" w:hAnsi="宋体"/>
                <w:color w:val="auto"/>
                <w:sz w:val="21"/>
                <w:szCs w:val="21"/>
                <w:highlight w:val="none"/>
              </w:rPr>
            </w:pPr>
            <w:r>
              <w:rPr>
                <w:rFonts w:ascii="宋体" w:hAnsi="宋体"/>
                <w:color w:val="auto"/>
                <w:sz w:val="21"/>
                <w:szCs w:val="21"/>
                <w:highlight w:val="none"/>
              </w:rPr>
              <w:t>1</w:t>
            </w:r>
          </w:p>
        </w:tc>
        <w:tc>
          <w:tcPr>
            <w:tcW w:w="1618" w:type="dxa"/>
            <w:noWrap/>
            <w:vAlign w:val="center"/>
          </w:tcPr>
          <w:p>
            <w:pPr>
              <w:spacing w:line="300" w:lineRule="exact"/>
              <w:jc w:val="center"/>
              <w:rPr>
                <w:rFonts w:ascii="宋体"/>
                <w:color w:val="auto"/>
                <w:sz w:val="21"/>
                <w:szCs w:val="21"/>
                <w:highlight w:val="none"/>
                <w:lang w:eastAsia="zh-CN"/>
              </w:rPr>
            </w:pPr>
            <w:r>
              <w:rPr>
                <w:rFonts w:hint="eastAsia" w:ascii="宋体" w:hAnsi="宋体"/>
                <w:color w:val="auto"/>
                <w:sz w:val="21"/>
                <w:szCs w:val="21"/>
                <w:highlight w:val="none"/>
                <w:lang w:eastAsia="zh-CN"/>
              </w:rPr>
              <w:t>项目名称</w:t>
            </w:r>
          </w:p>
        </w:tc>
        <w:tc>
          <w:tcPr>
            <w:tcW w:w="6604" w:type="dxa"/>
            <w:noWrap/>
            <w:vAlign w:val="center"/>
          </w:tcPr>
          <w:p>
            <w:pPr>
              <w:spacing w:line="300" w:lineRule="exact"/>
              <w:rPr>
                <w:rFonts w:ascii="宋体"/>
                <w:color w:val="auto"/>
                <w:sz w:val="21"/>
                <w:szCs w:val="21"/>
                <w:highlight w:val="none"/>
                <w:lang w:eastAsia="zh-CN"/>
              </w:rPr>
            </w:pPr>
            <w:r>
              <w:rPr>
                <w:rFonts w:hint="eastAsia" w:ascii="宋体" w:hAnsi="宋体"/>
                <w:color w:val="auto"/>
                <w:sz w:val="21"/>
                <w:szCs w:val="21"/>
                <w:highlight w:val="none"/>
                <w:lang w:eastAsia="zh-CN"/>
              </w:rPr>
              <w:t>濮阳医学高等专科学校实验楼文化墙项目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242" w:type="dxa"/>
            <w:noWrap/>
            <w:vAlign w:val="center"/>
          </w:tcPr>
          <w:p>
            <w:pPr>
              <w:spacing w:line="440" w:lineRule="exact"/>
              <w:jc w:val="center"/>
              <w:rPr>
                <w:rFonts w:ascii="宋体" w:hAnsi="宋体"/>
                <w:color w:val="auto"/>
                <w:sz w:val="21"/>
                <w:szCs w:val="21"/>
                <w:highlight w:val="none"/>
              </w:rPr>
            </w:pPr>
            <w:r>
              <w:rPr>
                <w:rFonts w:ascii="宋体" w:hAnsi="宋体"/>
                <w:color w:val="auto"/>
                <w:sz w:val="21"/>
                <w:szCs w:val="21"/>
                <w:highlight w:val="none"/>
              </w:rPr>
              <w:t>2</w:t>
            </w:r>
          </w:p>
        </w:tc>
        <w:tc>
          <w:tcPr>
            <w:tcW w:w="1618" w:type="dxa"/>
            <w:noWrap/>
            <w:vAlign w:val="center"/>
          </w:tcPr>
          <w:p>
            <w:pPr>
              <w:spacing w:line="300" w:lineRule="exact"/>
              <w:jc w:val="center"/>
              <w:rPr>
                <w:rFonts w:ascii="宋体"/>
                <w:color w:val="auto"/>
                <w:sz w:val="21"/>
                <w:szCs w:val="21"/>
                <w:highlight w:val="none"/>
                <w:lang w:eastAsia="zh-CN"/>
              </w:rPr>
            </w:pPr>
            <w:r>
              <w:rPr>
                <w:rFonts w:hint="eastAsia" w:ascii="宋体" w:hAnsi="宋体"/>
                <w:color w:val="auto"/>
                <w:sz w:val="21"/>
                <w:szCs w:val="21"/>
                <w:highlight w:val="none"/>
                <w:lang w:eastAsia="zh-CN"/>
              </w:rPr>
              <w:t>资质要求</w:t>
            </w:r>
          </w:p>
        </w:tc>
        <w:tc>
          <w:tcPr>
            <w:tcW w:w="6604" w:type="dxa"/>
            <w:noWrap/>
            <w:vAlign w:val="center"/>
          </w:tcPr>
          <w:p>
            <w:pPr>
              <w:spacing w:line="300" w:lineRule="exact"/>
              <w:jc w:val="left"/>
              <w:rPr>
                <w:rFonts w:ascii="宋体"/>
                <w:color w:val="auto"/>
                <w:sz w:val="21"/>
                <w:szCs w:val="21"/>
                <w:highlight w:val="none"/>
              </w:rPr>
            </w:pPr>
            <w:r>
              <w:rPr>
                <w:rFonts w:hint="eastAsia" w:ascii="宋体" w:hAnsi="宋体"/>
                <w:color w:val="auto"/>
                <w:sz w:val="21"/>
                <w:szCs w:val="21"/>
                <w:highlight w:val="none"/>
                <w:lang w:eastAsia="zh-CN"/>
              </w:rPr>
              <w:t>见谈判邀请函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42" w:type="dxa"/>
            <w:noWrap/>
            <w:vAlign w:val="center"/>
          </w:tcPr>
          <w:p>
            <w:pPr>
              <w:spacing w:line="440" w:lineRule="exact"/>
              <w:jc w:val="center"/>
              <w:rPr>
                <w:rFonts w:ascii="宋体" w:hAnsi="宋体"/>
                <w:color w:val="auto"/>
                <w:sz w:val="21"/>
                <w:szCs w:val="21"/>
                <w:highlight w:val="none"/>
              </w:rPr>
            </w:pPr>
            <w:r>
              <w:rPr>
                <w:rFonts w:ascii="宋体" w:hAnsi="宋体"/>
                <w:color w:val="auto"/>
                <w:sz w:val="21"/>
                <w:szCs w:val="21"/>
                <w:highlight w:val="none"/>
              </w:rPr>
              <w:t>3</w:t>
            </w:r>
          </w:p>
        </w:tc>
        <w:tc>
          <w:tcPr>
            <w:tcW w:w="1618" w:type="dxa"/>
            <w:noWrap/>
            <w:vAlign w:val="center"/>
          </w:tcPr>
          <w:p>
            <w:pPr>
              <w:spacing w:line="300" w:lineRule="exact"/>
              <w:jc w:val="center"/>
              <w:rPr>
                <w:rFonts w:ascii="宋体"/>
                <w:color w:val="auto"/>
                <w:sz w:val="21"/>
                <w:szCs w:val="21"/>
                <w:highlight w:val="none"/>
              </w:rPr>
            </w:pPr>
            <w:r>
              <w:rPr>
                <w:rFonts w:hint="eastAsia" w:ascii="宋体" w:hAnsi="宋体"/>
                <w:color w:val="auto"/>
                <w:sz w:val="21"/>
                <w:szCs w:val="21"/>
                <w:highlight w:val="none"/>
                <w:shd w:val="clear" w:color="auto" w:fill="FFFFFF"/>
              </w:rPr>
              <w:t>资质证件</w:t>
            </w:r>
          </w:p>
        </w:tc>
        <w:tc>
          <w:tcPr>
            <w:tcW w:w="6604" w:type="dxa"/>
            <w:noWrap/>
            <w:vAlign w:val="center"/>
          </w:tcPr>
          <w:p>
            <w:pPr>
              <w:spacing w:line="300" w:lineRule="exact"/>
              <w:jc w:val="left"/>
              <w:rPr>
                <w:rFonts w:ascii="宋体"/>
                <w:color w:val="auto"/>
                <w:sz w:val="21"/>
                <w:szCs w:val="21"/>
                <w:highlight w:val="none"/>
                <w:lang w:eastAsia="zh-CN"/>
              </w:rPr>
            </w:pPr>
            <w:r>
              <w:rPr>
                <w:rFonts w:hint="eastAsia" w:ascii="宋体" w:hAnsi="宋体"/>
                <w:color w:val="auto"/>
                <w:sz w:val="21"/>
                <w:szCs w:val="21"/>
                <w:highlight w:val="none"/>
                <w:shd w:val="clear" w:color="auto" w:fill="FFFFFF"/>
                <w:lang w:eastAsia="zh-CN"/>
              </w:rPr>
              <w:t>谈判文件中须提供以下证件资质复印件：营业执照、法人授权书、授权代表身份证及谈判邀请函要求的其他证明材料。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42" w:type="dxa"/>
            <w:noWrap/>
            <w:vAlign w:val="center"/>
          </w:tcPr>
          <w:p>
            <w:pPr>
              <w:spacing w:line="440" w:lineRule="exact"/>
              <w:jc w:val="center"/>
              <w:rPr>
                <w:rFonts w:ascii="宋体" w:hAnsi="宋体"/>
                <w:color w:val="auto"/>
                <w:sz w:val="21"/>
                <w:szCs w:val="21"/>
                <w:highlight w:val="none"/>
              </w:rPr>
            </w:pPr>
            <w:r>
              <w:rPr>
                <w:rFonts w:ascii="宋体" w:hAnsi="宋体"/>
                <w:color w:val="auto"/>
                <w:sz w:val="21"/>
                <w:szCs w:val="21"/>
                <w:highlight w:val="none"/>
              </w:rPr>
              <w:t>4</w:t>
            </w:r>
          </w:p>
        </w:tc>
        <w:tc>
          <w:tcPr>
            <w:tcW w:w="1618" w:type="dxa"/>
            <w:noWrap/>
            <w:vAlign w:val="center"/>
          </w:tcPr>
          <w:p>
            <w:pPr>
              <w:spacing w:line="300" w:lineRule="exact"/>
              <w:jc w:val="center"/>
              <w:rPr>
                <w:rFonts w:ascii="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供应商要求</w:t>
            </w:r>
          </w:p>
        </w:tc>
        <w:tc>
          <w:tcPr>
            <w:tcW w:w="6604" w:type="dxa"/>
            <w:noWrap/>
            <w:vAlign w:val="center"/>
          </w:tcPr>
          <w:p>
            <w:pPr>
              <w:spacing w:line="300" w:lineRule="exact"/>
              <w:jc w:val="left"/>
              <w:rPr>
                <w:rFonts w:ascii="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参加本次谈判的供应商必须由法定代表或委托代理人（不超过</w:t>
            </w:r>
            <w:r>
              <w:rPr>
                <w:rFonts w:ascii="宋体" w:hAnsi="宋体"/>
                <w:color w:val="auto"/>
                <w:sz w:val="21"/>
                <w:szCs w:val="21"/>
                <w:highlight w:val="none"/>
                <w:shd w:val="clear" w:color="auto" w:fill="FFFFFF"/>
                <w:lang w:eastAsia="zh-CN"/>
              </w:rPr>
              <w:t>2</w:t>
            </w:r>
            <w:r>
              <w:rPr>
                <w:rFonts w:hint="eastAsia" w:ascii="宋体" w:hAnsi="宋体"/>
                <w:color w:val="auto"/>
                <w:sz w:val="21"/>
                <w:szCs w:val="21"/>
                <w:highlight w:val="none"/>
                <w:shd w:val="clear" w:color="auto" w:fill="FFFFFF"/>
                <w:lang w:eastAsia="zh-CN"/>
              </w:rPr>
              <w:t>人）参加谈判，并随时接受谈判小组询问，并予以解答，否则将拒绝谈判。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242" w:type="dxa"/>
            <w:noWrap/>
            <w:vAlign w:val="center"/>
          </w:tcPr>
          <w:p>
            <w:pPr>
              <w:spacing w:line="440" w:lineRule="exact"/>
              <w:jc w:val="center"/>
              <w:rPr>
                <w:rFonts w:ascii="宋体" w:hAnsi="宋体"/>
                <w:color w:val="000000" w:themeColor="text1"/>
                <w:sz w:val="21"/>
                <w:szCs w:val="21"/>
                <w:highlight w:val="none"/>
                <w:lang w:eastAsia="zh-CN"/>
              </w:rPr>
            </w:pPr>
            <w:r>
              <w:rPr>
                <w:rFonts w:ascii="宋体" w:hAnsi="宋体"/>
                <w:color w:val="000000" w:themeColor="text1"/>
                <w:sz w:val="21"/>
                <w:szCs w:val="21"/>
                <w:highlight w:val="none"/>
                <w:lang w:eastAsia="zh-CN"/>
              </w:rPr>
              <w:t>5</w:t>
            </w:r>
          </w:p>
        </w:tc>
        <w:tc>
          <w:tcPr>
            <w:tcW w:w="1618" w:type="dxa"/>
            <w:noWrap/>
            <w:vAlign w:val="center"/>
          </w:tcPr>
          <w:p>
            <w:pPr>
              <w:spacing w:line="300" w:lineRule="exact"/>
              <w:jc w:val="center"/>
              <w:rPr>
                <w:rFonts w:ascii="宋体"/>
                <w:color w:val="000000" w:themeColor="text1"/>
                <w:sz w:val="21"/>
                <w:szCs w:val="21"/>
                <w:highlight w:val="none"/>
                <w:shd w:val="clear" w:color="auto" w:fill="FFFFFF"/>
                <w:lang w:eastAsia="zh-CN"/>
              </w:rPr>
            </w:pPr>
            <w:r>
              <w:rPr>
                <w:rFonts w:hint="eastAsia" w:ascii="宋体" w:hAnsi="宋体"/>
                <w:color w:val="000000" w:themeColor="text1"/>
                <w:sz w:val="21"/>
                <w:szCs w:val="21"/>
                <w:highlight w:val="none"/>
                <w:shd w:val="clear" w:color="auto" w:fill="FFFFFF"/>
                <w:lang w:eastAsia="zh-CN"/>
              </w:rPr>
              <w:t>付款方式</w:t>
            </w:r>
          </w:p>
        </w:tc>
        <w:tc>
          <w:tcPr>
            <w:tcW w:w="6604" w:type="dxa"/>
            <w:noWrap/>
            <w:vAlign w:val="center"/>
          </w:tcPr>
          <w:p>
            <w:pPr>
              <w:spacing w:line="300" w:lineRule="exact"/>
              <w:rPr>
                <w:rFonts w:hint="default" w:ascii="宋体"/>
                <w:color w:val="000000" w:themeColor="text1"/>
                <w:sz w:val="21"/>
                <w:szCs w:val="21"/>
                <w:highlight w:val="none"/>
                <w:shd w:val="clear" w:color="auto" w:fill="FFFFFF"/>
                <w:lang w:val="en-US" w:eastAsia="zh-CN"/>
              </w:rPr>
            </w:pPr>
            <w:r>
              <w:rPr>
                <w:rFonts w:hint="eastAsia" w:ascii="宋体" w:hAnsi="宋体"/>
                <w:color w:val="000000" w:themeColor="text1"/>
                <w:sz w:val="21"/>
                <w:szCs w:val="21"/>
                <w:highlight w:val="none"/>
                <w:shd w:val="clear" w:color="auto" w:fill="FFFFFF"/>
                <w:lang w:eastAsia="zh-CN"/>
              </w:rPr>
              <w:t>验收合格后一次性付清合同价款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42" w:type="dxa"/>
            <w:noWrap/>
            <w:vAlign w:val="center"/>
          </w:tcPr>
          <w:p>
            <w:pPr>
              <w:spacing w:line="440" w:lineRule="exact"/>
              <w:jc w:val="center"/>
              <w:rPr>
                <w:rFonts w:ascii="宋体" w:hAnsi="宋体"/>
                <w:color w:val="000000" w:themeColor="text1"/>
                <w:sz w:val="21"/>
                <w:szCs w:val="21"/>
                <w:highlight w:val="none"/>
                <w:lang w:eastAsia="zh-CN"/>
              </w:rPr>
            </w:pPr>
            <w:r>
              <w:rPr>
                <w:rFonts w:ascii="宋体" w:hAnsi="宋体"/>
                <w:color w:val="000000" w:themeColor="text1"/>
                <w:sz w:val="21"/>
                <w:szCs w:val="21"/>
                <w:highlight w:val="none"/>
                <w:lang w:eastAsia="zh-CN"/>
              </w:rPr>
              <w:t>6</w:t>
            </w:r>
          </w:p>
        </w:tc>
        <w:tc>
          <w:tcPr>
            <w:tcW w:w="1618" w:type="dxa"/>
            <w:noWrap/>
            <w:vAlign w:val="center"/>
          </w:tcPr>
          <w:p>
            <w:pPr>
              <w:spacing w:line="300" w:lineRule="exact"/>
              <w:jc w:val="center"/>
              <w:rPr>
                <w:rFonts w:ascii="宋体"/>
                <w:color w:val="000000" w:themeColor="text1"/>
                <w:sz w:val="21"/>
                <w:szCs w:val="21"/>
                <w:highlight w:val="none"/>
                <w:shd w:val="clear" w:color="auto" w:fill="FFFFFF"/>
                <w:lang w:eastAsia="zh-CN"/>
              </w:rPr>
            </w:pPr>
            <w:r>
              <w:rPr>
                <w:rFonts w:hint="eastAsia" w:ascii="宋体" w:hAnsi="宋体"/>
                <w:color w:val="000000" w:themeColor="text1"/>
                <w:sz w:val="21"/>
                <w:szCs w:val="21"/>
                <w:highlight w:val="none"/>
                <w:shd w:val="clear" w:color="auto" w:fill="FFFFFF"/>
                <w:lang w:eastAsia="zh-CN"/>
              </w:rPr>
              <w:t>供货期限</w:t>
            </w:r>
          </w:p>
        </w:tc>
        <w:tc>
          <w:tcPr>
            <w:tcW w:w="6604" w:type="dxa"/>
            <w:noWrap/>
            <w:vAlign w:val="center"/>
          </w:tcPr>
          <w:p>
            <w:pPr>
              <w:spacing w:line="300" w:lineRule="exact"/>
              <w:rPr>
                <w:rFonts w:hint="default" w:ascii="宋体"/>
                <w:color w:val="000000" w:themeColor="text1"/>
                <w:sz w:val="21"/>
                <w:szCs w:val="21"/>
                <w:highlight w:val="none"/>
                <w:shd w:val="clear" w:color="auto" w:fill="FFFFFF"/>
                <w:lang w:val="en-US" w:eastAsia="zh-CN"/>
              </w:rPr>
            </w:pPr>
            <w:r>
              <w:rPr>
                <w:rFonts w:hint="eastAsia" w:ascii="宋体"/>
                <w:color w:val="000000" w:themeColor="text1"/>
                <w:sz w:val="21"/>
                <w:szCs w:val="21"/>
                <w:highlight w:val="none"/>
                <w:shd w:val="clear" w:color="auto" w:fill="FFFFFF"/>
                <w:lang w:val="en-US" w:eastAsia="zh-CN"/>
              </w:rPr>
              <w:t>自签订之合同之日起7日历天供货安装完毕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242" w:type="dxa"/>
            <w:noWrap/>
            <w:vAlign w:val="center"/>
          </w:tcPr>
          <w:p>
            <w:pPr>
              <w:spacing w:line="440" w:lineRule="exact"/>
              <w:jc w:val="center"/>
              <w:rPr>
                <w:rFonts w:ascii="宋体" w:hAnsi="宋体"/>
                <w:color w:val="auto"/>
                <w:sz w:val="21"/>
                <w:szCs w:val="21"/>
                <w:highlight w:val="none"/>
                <w:lang w:eastAsia="zh-CN"/>
              </w:rPr>
            </w:pPr>
            <w:r>
              <w:rPr>
                <w:rFonts w:ascii="宋体" w:hAnsi="宋体"/>
                <w:color w:val="auto"/>
                <w:sz w:val="21"/>
                <w:szCs w:val="21"/>
                <w:highlight w:val="none"/>
                <w:lang w:eastAsia="zh-CN"/>
              </w:rPr>
              <w:t>7</w:t>
            </w:r>
          </w:p>
        </w:tc>
        <w:tc>
          <w:tcPr>
            <w:tcW w:w="1618" w:type="dxa"/>
            <w:noWrap/>
            <w:vAlign w:val="center"/>
          </w:tcPr>
          <w:p>
            <w:pPr>
              <w:spacing w:line="360" w:lineRule="auto"/>
              <w:rPr>
                <w:rFonts w:ascii="宋体"/>
                <w:color w:val="auto"/>
                <w:sz w:val="21"/>
                <w:szCs w:val="21"/>
                <w:highlight w:val="none"/>
                <w:lang w:eastAsia="zh-CN"/>
              </w:rPr>
            </w:pPr>
            <w:r>
              <w:rPr>
                <w:rFonts w:hint="eastAsia" w:ascii="宋体" w:hAnsi="宋体"/>
                <w:color w:val="auto"/>
                <w:sz w:val="21"/>
                <w:szCs w:val="21"/>
                <w:highlight w:val="none"/>
                <w:lang w:eastAsia="zh-CN"/>
              </w:rPr>
              <w:t>询问和质疑</w:t>
            </w:r>
          </w:p>
        </w:tc>
        <w:tc>
          <w:tcPr>
            <w:tcW w:w="6604" w:type="dxa"/>
            <w:noWrap/>
            <w:vAlign w:val="center"/>
          </w:tcPr>
          <w:p>
            <w:pPr>
              <w:spacing w:line="240" w:lineRule="auto"/>
              <w:rPr>
                <w:rFonts w:ascii="宋体"/>
                <w:color w:val="auto"/>
                <w:sz w:val="21"/>
                <w:szCs w:val="21"/>
                <w:highlight w:val="none"/>
                <w:lang w:eastAsia="zh-CN"/>
              </w:rPr>
            </w:pPr>
            <w:r>
              <w:rPr>
                <w:rFonts w:ascii="宋体" w:hAnsi="宋体"/>
                <w:color w:val="auto"/>
                <w:sz w:val="21"/>
                <w:szCs w:val="21"/>
                <w:highlight w:val="none"/>
                <w:lang w:eastAsia="zh-CN"/>
              </w:rPr>
              <w:t>1</w:t>
            </w:r>
            <w:r>
              <w:rPr>
                <w:rFonts w:hint="eastAsia" w:ascii="宋体" w:hAnsi="宋体"/>
                <w:color w:val="auto"/>
                <w:sz w:val="21"/>
                <w:szCs w:val="21"/>
                <w:highlight w:val="none"/>
                <w:lang w:eastAsia="zh-CN"/>
              </w:rPr>
              <w:t>、供应商认为采购文件使自己的权益受到损害的，可以在知道或者应知其权益受到损害之日起七个工作日内，以书面文档的形式提出质疑。</w:t>
            </w:r>
          </w:p>
          <w:p>
            <w:pPr>
              <w:spacing w:line="240" w:lineRule="auto"/>
              <w:rPr>
                <w:rFonts w:ascii="宋体"/>
                <w:color w:val="auto"/>
                <w:sz w:val="21"/>
                <w:szCs w:val="21"/>
                <w:highlight w:val="none"/>
                <w:lang w:eastAsia="zh-CN"/>
              </w:rPr>
            </w:pPr>
            <w:r>
              <w:rPr>
                <w:rFonts w:ascii="宋体" w:hAnsi="宋体"/>
                <w:color w:val="auto"/>
                <w:sz w:val="21"/>
                <w:szCs w:val="21"/>
                <w:highlight w:val="none"/>
                <w:lang w:eastAsia="zh-CN"/>
              </w:rPr>
              <w:t>2</w:t>
            </w:r>
            <w:r>
              <w:rPr>
                <w:rFonts w:hint="eastAsia" w:ascii="宋体" w:hAnsi="宋体"/>
                <w:color w:val="auto"/>
                <w:sz w:val="21"/>
                <w:szCs w:val="21"/>
                <w:highlight w:val="none"/>
                <w:lang w:eastAsia="zh-CN"/>
              </w:rPr>
              <w:t>、供应商认为采购程序和中标、成交结果使自己的权益受到损害的，可以在知道或者应知其权益受到损害之日起七个工作日内，以书面文档的形式提出质疑。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42" w:type="dxa"/>
            <w:noWrap/>
            <w:vAlign w:val="center"/>
          </w:tcPr>
          <w:p>
            <w:pPr>
              <w:spacing w:line="440" w:lineRule="exact"/>
              <w:jc w:val="center"/>
              <w:rPr>
                <w:rFonts w:ascii="宋体" w:hAnsi="宋体"/>
                <w:color w:val="auto"/>
                <w:sz w:val="21"/>
                <w:szCs w:val="21"/>
                <w:highlight w:val="none"/>
                <w:lang w:eastAsia="zh-CN"/>
              </w:rPr>
            </w:pPr>
            <w:r>
              <w:rPr>
                <w:rFonts w:ascii="宋体" w:hAnsi="宋体"/>
                <w:color w:val="auto"/>
                <w:sz w:val="21"/>
                <w:szCs w:val="21"/>
                <w:highlight w:val="none"/>
                <w:lang w:eastAsia="zh-CN"/>
              </w:rPr>
              <w:t>9</w:t>
            </w:r>
          </w:p>
        </w:tc>
        <w:tc>
          <w:tcPr>
            <w:tcW w:w="1618" w:type="dxa"/>
            <w:noWrap/>
            <w:vAlign w:val="center"/>
          </w:tcPr>
          <w:p>
            <w:pPr>
              <w:spacing w:line="360" w:lineRule="auto"/>
              <w:rPr>
                <w:rFonts w:ascii="宋体"/>
                <w:color w:val="auto"/>
                <w:sz w:val="21"/>
                <w:szCs w:val="21"/>
                <w:highlight w:val="none"/>
                <w:lang w:eastAsia="zh-CN"/>
              </w:rPr>
            </w:pPr>
            <w:r>
              <w:rPr>
                <w:rFonts w:hint="eastAsia" w:ascii="宋体" w:hAnsi="宋体"/>
                <w:color w:val="auto"/>
                <w:sz w:val="21"/>
                <w:szCs w:val="21"/>
                <w:highlight w:val="none"/>
                <w:lang w:val="zh-CN" w:eastAsia="zh-CN"/>
              </w:rPr>
              <w:t>小、微企业、监狱企业优惠政策</w:t>
            </w:r>
          </w:p>
        </w:tc>
        <w:tc>
          <w:tcPr>
            <w:tcW w:w="6604" w:type="dxa"/>
            <w:noWrap/>
            <w:vAlign w:val="center"/>
          </w:tcPr>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1、为促进中小企业发展，根据《中华人民共和国政府采购法实施条例》“第六条”、 财库〔2020〕46号文《政府采购促进中小企业发展管理办法》及财库〔2022〕19号文《财政部关于进一步加大政府采购支持中小企业力度的通知》的规定，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本项目执行10%的价格扣除）</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中小企业划型标准见《关于印发中小企业划型标规定的通知》（工信部联企业[2011]300 号），投标人提供所投货物制造商《中小企业声明函》（格式见招标文件附件）</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2、监狱企业视同中小型企业，享受中小型企业同等政策待遇。监狱企业参加政府采购活动时，应当提供省级以上监狱管理局、戒毒管理局（含新疆生产建设兵团）出具的属于监狱企业的证明文件。 </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3、没有提供货物制造商《中小企业声明函》的供应商将被视为不接受投标总价的扣除，用原投标总价参与评审。</w:t>
            </w:r>
          </w:p>
          <w:p>
            <w:pPr>
              <w:spacing w:line="240" w:lineRule="auto"/>
              <w:rPr>
                <w:rFonts w:hint="eastAsia" w:ascii="宋体" w:hAnsi="宋体"/>
                <w:color w:val="auto"/>
                <w:sz w:val="21"/>
                <w:szCs w:val="21"/>
                <w:highlight w:val="none"/>
                <w:lang w:eastAsia="zh-CN"/>
              </w:rPr>
            </w:pPr>
            <w:r>
              <w:rPr>
                <w:rFonts w:hint="eastAsia" w:ascii="宋体" w:hAnsi="宋体"/>
                <w:color w:val="auto"/>
                <w:sz w:val="21"/>
                <w:szCs w:val="21"/>
                <w:highlight w:val="none"/>
                <w:lang w:eastAsia="zh-CN"/>
              </w:rPr>
              <w:t xml:space="preserve">4、政府采购合同融资是河南省财政厅支持中小微企业发展，针对参与政府采购活 动的供应商融资难、融资贵问题推出的一项融资政策。贵公司若成为本次政府采购项 目的中标成交供应商，可持政府采购合同向金融机构申请贷款，无需抵押、担保，融资机构将根据《河南省政府采购合同融资工作实施方案》（豫财购〔2017〕10 号）， 按照双方自愿的原则提供便捷、优惠的贷款服务。 </w:t>
            </w:r>
          </w:p>
          <w:p>
            <w:pPr>
              <w:spacing w:line="240" w:lineRule="auto"/>
              <w:rPr>
                <w:rFonts w:ascii="宋体"/>
                <w:color w:val="auto"/>
                <w:sz w:val="21"/>
                <w:szCs w:val="21"/>
                <w:highlight w:val="none"/>
                <w:lang w:eastAsia="zh-CN"/>
              </w:rPr>
            </w:pPr>
            <w:r>
              <w:rPr>
                <w:rFonts w:hint="eastAsia" w:ascii="宋体" w:hAnsi="宋体"/>
                <w:color w:val="auto"/>
                <w:sz w:val="21"/>
                <w:szCs w:val="21"/>
                <w:highlight w:val="none"/>
                <w:lang w:eastAsia="zh-CN"/>
              </w:rPr>
              <w:t>贷款渠道和提供贷款的金融机构，可在河南省政府采购网“河南省政府采购合同融 资平台”查询联系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42" w:type="dxa"/>
            <w:noWrap/>
            <w:vAlign w:val="center"/>
          </w:tcPr>
          <w:p>
            <w:pPr>
              <w:spacing w:line="320" w:lineRule="exact"/>
              <w:jc w:val="center"/>
              <w:rPr>
                <w:rFonts w:ascii="宋体" w:hAnsi="宋体"/>
                <w:color w:val="auto"/>
                <w:sz w:val="21"/>
                <w:szCs w:val="21"/>
                <w:highlight w:val="none"/>
                <w:lang w:eastAsia="zh-CN"/>
              </w:rPr>
            </w:pPr>
            <w:r>
              <w:rPr>
                <w:rFonts w:ascii="宋体" w:hAnsi="宋体"/>
                <w:color w:val="auto"/>
                <w:sz w:val="21"/>
                <w:szCs w:val="21"/>
                <w:highlight w:val="none"/>
                <w:lang w:eastAsia="zh-CN"/>
              </w:rPr>
              <w:t>10</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en-US" w:bidi="ar-SA"/>
              </w:rPr>
            </w:pPr>
            <w:r>
              <w:rPr>
                <w:rFonts w:hint="eastAsia" w:ascii="宋体" w:hAnsi="宋体" w:cs="宋体"/>
                <w:color w:val="auto"/>
                <w:sz w:val="21"/>
                <w:szCs w:val="21"/>
                <w:highlight w:val="none"/>
              </w:rPr>
              <w:t>是否接受联合体投标</w:t>
            </w:r>
          </w:p>
        </w:tc>
        <w:tc>
          <w:tcPr>
            <w:tcW w:w="6604" w:type="dxa"/>
            <w:noWrap/>
            <w:vAlign w:val="center"/>
          </w:tcPr>
          <w:p>
            <w:pPr>
              <w:pStyle w:val="6"/>
              <w:topLinePunct/>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242" w:type="dxa"/>
            <w:noWrap/>
            <w:vAlign w:val="center"/>
          </w:tcPr>
          <w:p>
            <w:pPr>
              <w:spacing w:line="320" w:lineRule="exact"/>
              <w:jc w:val="center"/>
              <w:rPr>
                <w:rFonts w:ascii="宋体" w:hAnsi="宋体"/>
                <w:color w:val="auto"/>
                <w:sz w:val="21"/>
                <w:szCs w:val="21"/>
                <w:highlight w:val="none"/>
                <w:lang w:eastAsia="zh-CN"/>
              </w:rPr>
            </w:pPr>
            <w:r>
              <w:rPr>
                <w:rFonts w:ascii="宋体" w:hAnsi="宋体"/>
                <w:color w:val="auto"/>
                <w:sz w:val="21"/>
                <w:szCs w:val="21"/>
                <w:highlight w:val="none"/>
                <w:lang w:eastAsia="zh-CN"/>
              </w:rPr>
              <w:t>11</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en-US" w:bidi="ar-SA"/>
              </w:rPr>
            </w:pPr>
            <w:r>
              <w:rPr>
                <w:rFonts w:hint="eastAsia" w:ascii="宋体" w:hAnsi="宋体" w:cs="宋体"/>
                <w:color w:val="auto"/>
                <w:sz w:val="21"/>
                <w:szCs w:val="21"/>
                <w:highlight w:val="none"/>
              </w:rPr>
              <w:t>招投标澄清、答疑会</w:t>
            </w:r>
          </w:p>
        </w:tc>
        <w:tc>
          <w:tcPr>
            <w:tcW w:w="6604" w:type="dxa"/>
            <w:noWrap/>
            <w:vAlign w:val="center"/>
          </w:tcPr>
          <w:p>
            <w:pPr>
              <w:pStyle w:val="6"/>
              <w:topLinePunct/>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242" w:type="dxa"/>
            <w:noWrap/>
            <w:vAlign w:val="center"/>
          </w:tcPr>
          <w:p>
            <w:pPr>
              <w:spacing w:line="320" w:lineRule="exact"/>
              <w:jc w:val="center"/>
              <w:rPr>
                <w:rFonts w:ascii="宋体" w:hAnsi="宋体"/>
                <w:color w:val="auto"/>
                <w:sz w:val="21"/>
                <w:szCs w:val="21"/>
                <w:highlight w:val="none"/>
                <w:lang w:eastAsia="zh-CN"/>
              </w:rPr>
            </w:pPr>
            <w:r>
              <w:rPr>
                <w:rFonts w:ascii="宋体" w:hAnsi="宋体"/>
                <w:color w:val="auto"/>
                <w:sz w:val="21"/>
                <w:szCs w:val="21"/>
                <w:highlight w:val="none"/>
                <w:lang w:eastAsia="zh-CN"/>
              </w:rPr>
              <w:t>12</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en-US" w:bidi="ar-SA"/>
              </w:rPr>
            </w:pPr>
            <w:r>
              <w:rPr>
                <w:rFonts w:hint="eastAsia" w:ascii="宋体" w:hAnsi="宋体" w:cs="宋体"/>
                <w:color w:val="auto"/>
                <w:sz w:val="21"/>
                <w:szCs w:val="21"/>
                <w:highlight w:val="none"/>
              </w:rPr>
              <w:t>递交响应截止时间及地点</w:t>
            </w:r>
          </w:p>
        </w:tc>
        <w:tc>
          <w:tcPr>
            <w:tcW w:w="6604" w:type="dxa"/>
            <w:noWrap/>
            <w:vAlign w:val="center"/>
          </w:tcPr>
          <w:p>
            <w:pPr>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递交响应性文件截止</w:t>
            </w:r>
            <w:r>
              <w:rPr>
                <w:rFonts w:hint="eastAsia" w:ascii="宋体" w:hAnsi="宋体" w:cs="宋体"/>
                <w:b/>
                <w:bCs/>
                <w:color w:val="000000" w:themeColor="text1"/>
                <w:sz w:val="21"/>
                <w:szCs w:val="21"/>
                <w:highlight w:val="none"/>
              </w:rPr>
              <w:t>时间：20</w:t>
            </w:r>
            <w:r>
              <w:rPr>
                <w:rFonts w:hint="eastAsia" w:ascii="宋体" w:hAnsi="宋体" w:cs="宋体"/>
                <w:b/>
                <w:bCs/>
                <w:color w:val="000000" w:themeColor="text1"/>
                <w:sz w:val="21"/>
                <w:szCs w:val="21"/>
                <w:highlight w:val="none"/>
                <w:lang w:val="en-US" w:eastAsia="zh-CN"/>
              </w:rPr>
              <w:t>22</w:t>
            </w:r>
            <w:r>
              <w:rPr>
                <w:rFonts w:hint="eastAsia" w:ascii="宋体" w:hAnsi="宋体" w:cs="宋体"/>
                <w:b/>
                <w:bCs/>
                <w:color w:val="000000" w:themeColor="text1"/>
                <w:sz w:val="21"/>
                <w:szCs w:val="21"/>
                <w:highlight w:val="none"/>
              </w:rPr>
              <w:t>年</w:t>
            </w:r>
            <w:r>
              <w:rPr>
                <w:rFonts w:hint="eastAsia" w:ascii="宋体" w:hAnsi="宋体" w:cs="宋体"/>
                <w:b/>
                <w:bCs/>
                <w:color w:val="000000" w:themeColor="text1"/>
                <w:sz w:val="21"/>
                <w:szCs w:val="21"/>
                <w:highlight w:val="none"/>
                <w:lang w:val="en-US" w:eastAsia="zh-CN"/>
              </w:rPr>
              <w:t>9</w:t>
            </w:r>
            <w:r>
              <w:rPr>
                <w:rFonts w:hint="eastAsia" w:ascii="宋体" w:hAnsi="宋体" w:cs="宋体"/>
                <w:b/>
                <w:bCs/>
                <w:color w:val="000000" w:themeColor="text1"/>
                <w:sz w:val="21"/>
                <w:szCs w:val="21"/>
                <w:highlight w:val="none"/>
              </w:rPr>
              <w:t>月</w:t>
            </w:r>
            <w:r>
              <w:rPr>
                <w:rFonts w:hint="eastAsia" w:ascii="宋体" w:hAnsi="宋体" w:cs="宋体"/>
                <w:b/>
                <w:bCs/>
                <w:color w:val="000000" w:themeColor="text1"/>
                <w:sz w:val="21"/>
                <w:szCs w:val="21"/>
                <w:highlight w:val="none"/>
                <w:lang w:val="en-US" w:eastAsia="zh-CN"/>
              </w:rPr>
              <w:t>29</w:t>
            </w:r>
            <w:r>
              <w:rPr>
                <w:rFonts w:hint="eastAsia" w:ascii="宋体" w:hAnsi="宋体" w:cs="宋体"/>
                <w:b/>
                <w:bCs/>
                <w:color w:val="000000" w:themeColor="text1"/>
                <w:sz w:val="21"/>
                <w:szCs w:val="21"/>
                <w:highlight w:val="none"/>
              </w:rPr>
              <w:t>日</w:t>
            </w:r>
            <w:r>
              <w:rPr>
                <w:rFonts w:hint="eastAsia" w:ascii="宋体" w:hAnsi="宋体" w:cs="宋体"/>
                <w:b/>
                <w:bCs/>
                <w:color w:val="000000" w:themeColor="text1"/>
                <w:sz w:val="21"/>
                <w:szCs w:val="21"/>
                <w:highlight w:val="none"/>
                <w:lang w:val="en-US" w:eastAsia="zh-CN"/>
              </w:rPr>
              <w:t>16时30分</w:t>
            </w:r>
          </w:p>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cs="宋体"/>
                <w:b/>
                <w:bCs/>
                <w:color w:val="auto"/>
                <w:sz w:val="21"/>
                <w:szCs w:val="21"/>
                <w:highlight w:val="none"/>
              </w:rPr>
              <w:t>递交响应性文件地点：濮阳市绿城花园38号楼二单元403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ign w:val="center"/>
          </w:tcPr>
          <w:p>
            <w:pPr>
              <w:spacing w:line="320" w:lineRule="exact"/>
              <w:jc w:val="center"/>
              <w:rPr>
                <w:rFonts w:ascii="宋体" w:hAnsi="宋体"/>
                <w:color w:val="auto"/>
                <w:sz w:val="21"/>
                <w:szCs w:val="21"/>
                <w:highlight w:val="none"/>
                <w:lang w:eastAsia="zh-CN"/>
              </w:rPr>
            </w:pPr>
            <w:r>
              <w:rPr>
                <w:rFonts w:hint="eastAsia" w:ascii="宋体" w:hAnsi="宋体"/>
                <w:color w:val="auto"/>
                <w:sz w:val="21"/>
                <w:szCs w:val="21"/>
                <w:highlight w:val="none"/>
                <w:lang w:eastAsia="zh-CN"/>
              </w:rPr>
              <w:t>13</w:t>
            </w:r>
          </w:p>
        </w:tc>
        <w:tc>
          <w:tcPr>
            <w:tcW w:w="1618" w:type="dxa"/>
            <w:noWrap/>
            <w:vAlign w:val="center"/>
          </w:tcPr>
          <w:p>
            <w:pPr>
              <w:shd w:val="solid" w:color="FFFFFF" w:fill="auto"/>
              <w:autoSpaceDN w:val="0"/>
              <w:spacing w:line="320" w:lineRule="exact"/>
              <w:jc w:val="center"/>
              <w:rPr>
                <w:rFonts w:ascii="宋体" w:hAnsi="宋体"/>
                <w:color w:val="auto"/>
                <w:sz w:val="21"/>
                <w:szCs w:val="21"/>
                <w:highlight w:val="none"/>
                <w:shd w:val="clear" w:color="auto" w:fill="FFFFFF"/>
              </w:rPr>
            </w:pPr>
            <w:r>
              <w:rPr>
                <w:rFonts w:hint="eastAsia" w:ascii="宋体" w:hAnsi="宋体"/>
                <w:color w:val="auto"/>
                <w:sz w:val="21"/>
                <w:szCs w:val="21"/>
                <w:highlight w:val="none"/>
                <w:shd w:val="clear" w:color="auto" w:fill="FFFFFF"/>
              </w:rPr>
              <w:t>投标文件份数</w:t>
            </w:r>
          </w:p>
        </w:tc>
        <w:tc>
          <w:tcPr>
            <w:tcW w:w="6604" w:type="dxa"/>
            <w:noWrap/>
            <w:vAlign w:val="center"/>
          </w:tcPr>
          <w:p>
            <w:pPr>
              <w:shd w:val="solid" w:color="FFFFFF" w:fill="auto"/>
              <w:autoSpaceDN w:val="0"/>
              <w:spacing w:line="320" w:lineRule="exact"/>
              <w:jc w:val="left"/>
              <w:rPr>
                <w:rFonts w:ascii="宋体" w:hAnsi="宋体"/>
                <w:color w:val="auto"/>
                <w:sz w:val="21"/>
                <w:szCs w:val="21"/>
                <w:highlight w:val="none"/>
                <w:shd w:val="clear" w:color="auto" w:fill="FFFFFF"/>
                <w:lang w:eastAsia="zh-CN"/>
              </w:rPr>
            </w:pPr>
            <w:r>
              <w:rPr>
                <w:rFonts w:hint="eastAsia" w:ascii="宋体" w:hAnsi="宋体" w:cs="宋体"/>
                <w:b/>
                <w:bCs/>
                <w:color w:val="auto"/>
                <w:sz w:val="21"/>
                <w:szCs w:val="21"/>
                <w:highlight w:val="none"/>
              </w:rPr>
              <w:t>正本壹份，副本贰份，电子文档壹份</w:t>
            </w:r>
            <w:r>
              <w:rPr>
                <w:rFonts w:hint="eastAsia" w:ascii="宋体" w:hAnsi="宋体" w:cs="宋体"/>
                <w:b/>
                <w:bCs/>
                <w:color w:val="auto"/>
                <w:kern w:val="0"/>
                <w:sz w:val="21"/>
                <w:szCs w:val="21"/>
                <w:highlight w:val="none"/>
              </w:rPr>
              <w:t>（U盘形式）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14</w:t>
            </w:r>
          </w:p>
        </w:tc>
        <w:tc>
          <w:tcPr>
            <w:tcW w:w="1618" w:type="dxa"/>
            <w:noWrap/>
            <w:vAlign w:val="center"/>
          </w:tcPr>
          <w:p>
            <w:pPr>
              <w:shd w:val="solid" w:color="FFFFFF" w:fill="auto"/>
              <w:autoSpaceDN w:val="0"/>
              <w:spacing w:line="320" w:lineRule="exact"/>
              <w:jc w:val="center"/>
              <w:rPr>
                <w:rFonts w:hint="eastAsia" w:ascii="宋体" w:hAnsi="宋体" w:eastAsia="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投标有效期</w:t>
            </w:r>
          </w:p>
        </w:tc>
        <w:tc>
          <w:tcPr>
            <w:tcW w:w="6604" w:type="dxa"/>
            <w:noWrap/>
            <w:vAlign w:val="center"/>
          </w:tcPr>
          <w:p>
            <w:pPr>
              <w:shd w:val="solid" w:color="FFFFFF" w:fill="auto"/>
              <w:autoSpaceDN w:val="0"/>
              <w:spacing w:line="320" w:lineRule="exact"/>
              <w:jc w:val="left"/>
              <w:rPr>
                <w:rFonts w:hint="eastAsia" w:ascii="宋体" w:hAnsi="宋体"/>
                <w:color w:val="auto"/>
                <w:sz w:val="21"/>
                <w:szCs w:val="21"/>
                <w:highlight w:val="none"/>
                <w:shd w:val="clear" w:color="auto" w:fill="FFFFFF"/>
                <w:lang w:eastAsia="zh-CN"/>
              </w:rPr>
            </w:pPr>
            <w:r>
              <w:rPr>
                <w:rFonts w:hint="eastAsia" w:ascii="宋体" w:hAnsi="宋体"/>
                <w:color w:val="auto"/>
                <w:sz w:val="21"/>
                <w:szCs w:val="21"/>
                <w:highlight w:val="none"/>
                <w:shd w:val="clear" w:color="auto" w:fill="FFFFFF"/>
                <w:lang w:eastAsia="zh-CN"/>
              </w:rPr>
              <w:t>自投标截止之日起60日历天</w:t>
            </w:r>
            <w:r>
              <w:rPr>
                <w:rFonts w:hint="eastAsia" w:ascii="宋体" w:hAnsi="宋体" w:cs="宋体"/>
                <w:color w:val="auto"/>
                <w:sz w:val="21"/>
                <w:szCs w:val="21"/>
                <w:highlight w:val="none"/>
              </w:rPr>
              <w:t>（从投标截止之日算起）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15</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踏勘现场</w:t>
            </w:r>
          </w:p>
        </w:tc>
        <w:tc>
          <w:tcPr>
            <w:tcW w:w="6604" w:type="dxa"/>
            <w:noWrap/>
            <w:vAlign w:val="center"/>
          </w:tcPr>
          <w:p>
            <w:pPr>
              <w:pStyle w:val="6"/>
              <w:topLinePunct/>
              <w:spacing w:line="360" w:lineRule="auto"/>
              <w:jc w:val="lef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不组织，自行踏勘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16</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装订要求</w:t>
            </w:r>
          </w:p>
        </w:tc>
        <w:tc>
          <w:tcPr>
            <w:tcW w:w="6604" w:type="dxa"/>
            <w:noWrap/>
            <w:vAlign w:val="center"/>
          </w:tcPr>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响应性文件的正本与副本应采用左侧胶粘方式装订，不得采用活页夹等可随时拆换的方式装订，编制目录并编制连续页码。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17</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开标时间和地点</w:t>
            </w:r>
          </w:p>
        </w:tc>
        <w:tc>
          <w:tcPr>
            <w:tcW w:w="6604" w:type="dxa"/>
            <w:noWrap/>
            <w:vAlign w:val="center"/>
          </w:tcPr>
          <w:p>
            <w:pPr>
              <w:widowControl/>
              <w:autoSpaceDE w:val="0"/>
              <w:autoSpaceDN w:val="0"/>
              <w:adjustRightInd w:val="0"/>
              <w:spacing w:line="360" w:lineRule="auto"/>
              <w:jc w:val="left"/>
              <w:rPr>
                <w:rFonts w:hint="eastAsia" w:ascii="宋体" w:hAnsi="宋体" w:cs="宋体"/>
                <w:bCs/>
                <w:color w:val="auto"/>
                <w:kern w:val="0"/>
                <w:sz w:val="21"/>
                <w:szCs w:val="21"/>
                <w:highlight w:val="none"/>
              </w:rPr>
            </w:pPr>
            <w:r>
              <w:rPr>
                <w:rFonts w:hint="eastAsia" w:ascii="宋体" w:hAnsi="宋体" w:cs="宋体"/>
                <w:bCs/>
                <w:color w:val="auto"/>
                <w:kern w:val="0"/>
                <w:sz w:val="21"/>
                <w:szCs w:val="21"/>
                <w:highlight w:val="none"/>
              </w:rPr>
              <w:t>开标时间：同递交响应性文件截止时间</w:t>
            </w:r>
          </w:p>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cs="宋体"/>
                <w:bCs/>
                <w:color w:val="auto"/>
                <w:kern w:val="0"/>
                <w:sz w:val="21"/>
                <w:szCs w:val="21"/>
                <w:highlight w:val="none"/>
              </w:rPr>
              <w:t>开标地点：同递交响应性文件地点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42" w:type="dxa"/>
            <w:noWrap/>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18</w:t>
            </w:r>
          </w:p>
        </w:tc>
        <w:tc>
          <w:tcPr>
            <w:tcW w:w="1618" w:type="dxa"/>
            <w:noWrap/>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谈判小组的组建</w:t>
            </w:r>
          </w:p>
        </w:tc>
        <w:tc>
          <w:tcPr>
            <w:tcW w:w="6604" w:type="dxa"/>
            <w:noWrap/>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谈判小组构成：共3人，由采购人代表1人和评审专家2人组成。</w:t>
            </w:r>
          </w:p>
          <w:p>
            <w:pPr>
              <w:spacing w:line="360" w:lineRule="auto"/>
              <w:rPr>
                <w:rFonts w:hint="eastAsia" w:ascii="宋体" w:hAnsi="宋体" w:eastAsia="宋体" w:cs="宋体"/>
                <w:color w:val="auto"/>
                <w:sz w:val="21"/>
                <w:szCs w:val="21"/>
                <w:highlight w:val="none"/>
                <w:u w:val="single"/>
                <w:lang w:val="en-US" w:eastAsia="zh-CN" w:bidi="ar-SA"/>
              </w:rPr>
            </w:pPr>
            <w:r>
              <w:rPr>
                <w:rFonts w:hint="eastAsia" w:ascii="宋体" w:hAnsi="宋体" w:cs="宋体"/>
                <w:color w:val="auto"/>
                <w:sz w:val="21"/>
                <w:szCs w:val="21"/>
                <w:highlight w:val="none"/>
              </w:rPr>
              <w:t>评审专家确定方式：由采购人在评标专家库中随机抽取。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19</w:t>
            </w:r>
          </w:p>
        </w:tc>
        <w:tc>
          <w:tcPr>
            <w:tcW w:w="0" w:type="auto"/>
            <w:vAlign w:val="center"/>
          </w:tcPr>
          <w:p>
            <w:pPr>
              <w:spacing w:line="360" w:lineRule="auto"/>
              <w:jc w:val="center"/>
              <w:rPr>
                <w:rFonts w:hint="eastAsia"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rPr>
              <w:t>是否授权谈判小组确定成交供应商</w:t>
            </w:r>
          </w:p>
        </w:tc>
        <w:tc>
          <w:tcPr>
            <w:tcW w:w="0" w:type="auto"/>
            <w:vAlign w:val="center"/>
          </w:tcPr>
          <w:p>
            <w:pPr>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否，推荐的中标候选人数：1-3人 </w:t>
            </w:r>
          </w:p>
          <w:p>
            <w:pPr>
              <w:spacing w:line="360" w:lineRule="auto"/>
              <w:rPr>
                <w:rFonts w:hint="eastAsia" w:ascii="宋体" w:hAnsi="宋体" w:eastAsia="宋体" w:cs="宋体"/>
                <w:color w:val="auto"/>
                <w:sz w:val="21"/>
                <w:szCs w:val="21"/>
                <w:highlight w:val="none"/>
                <w:lang w:val="en-US" w:eastAsia="zh-CN" w:bidi="ar-SA"/>
              </w:rPr>
            </w:pPr>
            <w:r>
              <w:rPr>
                <w:rFonts w:hint="eastAsia" w:ascii="宋体" w:hAnsi="宋体" w:cs="宋体"/>
                <w:color w:val="auto"/>
                <w:kern w:val="0"/>
                <w:sz w:val="21"/>
                <w:szCs w:val="21"/>
                <w:highlight w:val="none"/>
              </w:rPr>
              <w:t>依法必须进行招标的项目，采购人应当确定排名第一的中标候选人为成交供应商。排名第一的中标候选人放弃中标、因不可抗力不能履行合同、不按照竞争性谈判文件要求提交履约保证金，或者被查实存在影响中标结果的违法行为等情形，不符合中标条件的，采购人可以按照谈判小组提出的中标候选人名单排序依次确定其他中标候选人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464" w:type="dxa"/>
            <w:gridSpan w:val="3"/>
          </w:tcPr>
          <w:p>
            <w:pPr>
              <w:spacing w:line="360" w:lineRule="auto"/>
              <w:rPr>
                <w:rFonts w:hint="eastAsia" w:ascii="宋体" w:hAnsi="宋体" w:cs="宋体"/>
                <w:color w:val="auto"/>
                <w:kern w:val="0"/>
                <w:szCs w:val="21"/>
                <w:highlight w:val="none"/>
              </w:rPr>
            </w:pPr>
            <w:r>
              <w:rPr>
                <w:rFonts w:hint="eastAsia" w:ascii="宋体" w:hAnsi="宋体" w:cs="宋体"/>
                <w:b/>
                <w:bCs/>
                <w:color w:val="auto"/>
                <w:kern w:val="0"/>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20</w:t>
            </w:r>
          </w:p>
        </w:tc>
        <w:tc>
          <w:tcPr>
            <w:tcW w:w="0" w:type="auto"/>
            <w:vAlign w:val="center"/>
          </w:tcPr>
          <w:p>
            <w:pPr>
              <w:tabs>
                <w:tab w:val="left" w:pos="317"/>
                <w:tab w:val="center" w:pos="1411"/>
              </w:tabs>
              <w:spacing w:line="360" w:lineRule="auto"/>
              <w:jc w:val="left"/>
              <w:rPr>
                <w:rFonts w:hint="eastAsia" w:ascii="宋体" w:hAnsi="宋体" w:eastAsia="宋体" w:cs="宋体"/>
                <w:bCs/>
                <w:color w:val="auto"/>
                <w:kern w:val="0"/>
                <w:sz w:val="21"/>
                <w:szCs w:val="21"/>
                <w:highlight w:val="none"/>
                <w:lang w:val="en-US" w:eastAsia="en-US" w:bidi="ar-SA"/>
              </w:rPr>
            </w:pPr>
            <w:r>
              <w:rPr>
                <w:rFonts w:hint="eastAsia" w:ascii="宋体" w:hAnsi="宋体" w:cs="宋体"/>
                <w:bCs/>
                <w:color w:val="auto"/>
                <w:kern w:val="0"/>
                <w:sz w:val="21"/>
                <w:szCs w:val="21"/>
                <w:highlight w:val="none"/>
              </w:rPr>
              <w:t>是否退还响应性文件</w:t>
            </w:r>
          </w:p>
        </w:tc>
        <w:tc>
          <w:tcPr>
            <w:tcW w:w="0" w:type="auto"/>
            <w:vAlign w:val="center"/>
          </w:tcPr>
          <w:p>
            <w:pPr>
              <w:spacing w:line="360" w:lineRule="auto"/>
              <w:rPr>
                <w:rFonts w:hint="eastAsia" w:ascii="宋体" w:hAnsi="宋体" w:eastAsia="宋体" w:cs="宋体"/>
                <w:color w:val="auto"/>
                <w:sz w:val="21"/>
                <w:szCs w:val="21"/>
                <w:highlight w:val="none"/>
                <w:lang w:val="en-US" w:eastAsia="en-US" w:bidi="ar-SA"/>
              </w:rPr>
            </w:pPr>
            <w:r>
              <w:rPr>
                <w:rFonts w:hint="eastAsia" w:ascii="宋体" w:hAnsi="宋体" w:cs="宋体"/>
                <w:bCs/>
                <w:color w:val="auto"/>
                <w:kern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21</w:t>
            </w:r>
          </w:p>
        </w:tc>
        <w:tc>
          <w:tcPr>
            <w:tcW w:w="0" w:type="auto"/>
            <w:vAlign w:val="center"/>
          </w:tcPr>
          <w:p>
            <w:pPr>
              <w:spacing w:line="360" w:lineRule="auto"/>
              <w:jc w:val="center"/>
              <w:rPr>
                <w:rFonts w:hint="eastAsia" w:ascii="宋体" w:hAnsi="宋体" w:eastAsia="宋体" w:cs="宋体"/>
                <w:bCs/>
                <w:color w:val="auto"/>
                <w:kern w:val="0"/>
                <w:sz w:val="21"/>
                <w:szCs w:val="21"/>
                <w:highlight w:val="none"/>
                <w:lang w:val="en-US" w:eastAsia="en-US" w:bidi="ar-SA"/>
              </w:rPr>
            </w:pPr>
            <w:r>
              <w:rPr>
                <w:rFonts w:hint="eastAsia" w:ascii="宋体" w:hAnsi="宋体" w:cs="宋体"/>
                <w:color w:val="auto"/>
                <w:sz w:val="21"/>
                <w:szCs w:val="21"/>
                <w:highlight w:val="none"/>
              </w:rPr>
              <w:t>代理服务费</w:t>
            </w:r>
          </w:p>
        </w:tc>
        <w:tc>
          <w:tcPr>
            <w:tcW w:w="0" w:type="auto"/>
            <w:vAlign w:val="center"/>
          </w:tcPr>
          <w:p>
            <w:pPr>
              <w:spacing w:line="360" w:lineRule="auto"/>
              <w:rPr>
                <w:rFonts w:hint="eastAsia"/>
                <w:color w:val="auto"/>
                <w:sz w:val="21"/>
                <w:szCs w:val="21"/>
                <w:highlight w:val="none"/>
              </w:rPr>
            </w:pPr>
            <w:r>
              <w:rPr>
                <w:rFonts w:hint="eastAsia"/>
                <w:color w:val="auto"/>
                <w:sz w:val="21"/>
                <w:szCs w:val="21"/>
                <w:highlight w:val="none"/>
              </w:rPr>
              <w:t xml:space="preserve">收费执行《政府采购代理机构管理暂行办法》（财库【2018】2号），按与甲方约定收费标准，向成交供应商收取中标服务费。 </w:t>
            </w:r>
          </w:p>
          <w:p>
            <w:pPr>
              <w:spacing w:line="360" w:lineRule="auto"/>
              <w:rPr>
                <w:rFonts w:hint="eastAsia" w:ascii="Times New Roman" w:hAnsi="Times New Roman" w:eastAsia="宋体" w:cs="宋体"/>
                <w:color w:val="auto"/>
                <w:sz w:val="21"/>
                <w:szCs w:val="21"/>
                <w:highlight w:val="none"/>
                <w:lang w:val="en-US" w:eastAsia="en-US" w:bidi="ar-SA"/>
              </w:rPr>
            </w:pPr>
            <w:r>
              <w:rPr>
                <w:rFonts w:hint="eastAsia"/>
                <w:color w:val="auto"/>
                <w:sz w:val="21"/>
                <w:szCs w:val="21"/>
                <w:highlight w:val="none"/>
              </w:rPr>
              <w:t>交纳时间：领取《成交通知书》时交纳。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0" w:type="auto"/>
            <w:vAlign w:val="center"/>
          </w:tcPr>
          <w:p>
            <w:pPr>
              <w:spacing w:line="320" w:lineRule="exact"/>
              <w:jc w:val="center"/>
              <w:rPr>
                <w:rFonts w:hint="default" w:ascii="宋体" w:hAnsi="宋体"/>
                <w:color w:val="auto"/>
                <w:sz w:val="21"/>
                <w:szCs w:val="21"/>
                <w:highlight w:val="none"/>
                <w:lang w:val="en-US" w:eastAsia="zh-CN"/>
              </w:rPr>
            </w:pPr>
            <w:r>
              <w:rPr>
                <w:rFonts w:hint="eastAsia" w:ascii="宋体" w:hAnsi="宋体"/>
                <w:color w:val="auto"/>
                <w:sz w:val="21"/>
                <w:szCs w:val="21"/>
                <w:highlight w:val="none"/>
                <w:lang w:val="en-US" w:eastAsia="zh-CN"/>
              </w:rPr>
              <w:t>22</w:t>
            </w:r>
          </w:p>
        </w:tc>
        <w:tc>
          <w:tcPr>
            <w:tcW w:w="1618" w:type="dxa"/>
            <w:vAlign w:val="center"/>
          </w:tcPr>
          <w:p>
            <w:pPr>
              <w:shd w:val="solid" w:color="FFFFFF" w:fill="auto"/>
              <w:autoSpaceDN w:val="0"/>
              <w:spacing w:line="320" w:lineRule="exact"/>
              <w:jc w:val="both"/>
              <w:rPr>
                <w:rFonts w:hint="eastAsia" w:ascii="宋体" w:hAnsi="宋体" w:cs="宋体"/>
                <w:color w:val="auto"/>
                <w:sz w:val="21"/>
                <w:szCs w:val="21"/>
                <w:highlight w:val="none"/>
              </w:rPr>
            </w:pPr>
            <w:r>
              <w:rPr>
                <w:rFonts w:hint="eastAsia" w:ascii="宋体" w:hAnsi="宋体"/>
                <w:color w:val="auto"/>
                <w:sz w:val="21"/>
                <w:szCs w:val="21"/>
                <w:highlight w:val="none"/>
                <w:shd w:val="clear" w:color="auto" w:fill="FFFFFF"/>
                <w:lang w:eastAsia="zh-CN"/>
              </w:rPr>
              <w:t>是否允许偏离</w:t>
            </w:r>
          </w:p>
        </w:tc>
        <w:tc>
          <w:tcPr>
            <w:tcW w:w="6604" w:type="dxa"/>
            <w:vAlign w:val="center"/>
          </w:tcPr>
          <w:p>
            <w:pPr>
              <w:shd w:val="solid" w:color="FFFFFF" w:fill="auto"/>
              <w:autoSpaceDN w:val="0"/>
              <w:spacing w:line="320" w:lineRule="exact"/>
              <w:jc w:val="both"/>
              <w:rPr>
                <w:rFonts w:hint="eastAsia"/>
                <w:color w:val="auto"/>
                <w:sz w:val="21"/>
                <w:szCs w:val="21"/>
                <w:highlight w:val="none"/>
              </w:rPr>
            </w:pPr>
            <w:r>
              <w:rPr>
                <w:rFonts w:hint="eastAsia" w:ascii="宋体" w:hAnsi="宋体"/>
                <w:color w:val="auto"/>
                <w:sz w:val="21"/>
                <w:szCs w:val="21"/>
                <w:highlight w:val="none"/>
                <w:shd w:val="clear" w:color="auto" w:fill="FFFFFF"/>
                <w:lang w:eastAsia="zh-CN"/>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9464" w:type="dxa"/>
            <w:gridSpan w:val="3"/>
          </w:tcPr>
          <w:p>
            <w:pPr>
              <w:spacing w:line="360" w:lineRule="auto"/>
              <w:rPr>
                <w:rFonts w:hint="eastAsia" w:ascii="宋体" w:hAnsi="宋体" w:cs="宋体"/>
                <w:color w:val="auto"/>
                <w:kern w:val="0"/>
                <w:szCs w:val="21"/>
                <w:highlight w:val="none"/>
              </w:rPr>
            </w:pPr>
            <w:r>
              <w:rPr>
                <w:rFonts w:hint="eastAsia" w:ascii="宋体" w:hAnsi="宋体" w:cs="宋体"/>
                <w:color w:val="auto"/>
                <w:kern w:val="0"/>
                <w:sz w:val="21"/>
                <w:szCs w:val="21"/>
                <w:highlight w:val="none"/>
              </w:rPr>
              <w:t>本竞争性谈判文件未尽事宜，按招标投标法等法律法规的有关规定执行，本项目竞争性谈判文件解释权最终归采购人所有。</w:t>
            </w:r>
          </w:p>
        </w:tc>
      </w:tr>
    </w:tbl>
    <w:p>
      <w:pPr>
        <w:spacing w:line="360" w:lineRule="auto"/>
        <w:rPr>
          <w:rFonts w:ascii="宋体"/>
          <w:color w:val="auto"/>
          <w:sz w:val="28"/>
          <w:szCs w:val="28"/>
          <w:highlight w:val="none"/>
          <w:lang w:eastAsia="zh-CN"/>
        </w:rPr>
      </w:pPr>
    </w:p>
    <w:p>
      <w:pPr>
        <w:spacing w:line="640" w:lineRule="atLeast"/>
        <w:rPr>
          <w:rFonts w:ascii="宋体"/>
          <w:b/>
          <w:bCs/>
          <w:color w:val="auto"/>
          <w:sz w:val="36"/>
          <w:highlight w:val="none"/>
          <w:lang w:eastAsia="zh-CN"/>
        </w:rPr>
      </w:pPr>
    </w:p>
    <w:p>
      <w:pPr>
        <w:pStyle w:val="5"/>
        <w:rPr>
          <w:color w:val="auto"/>
          <w:highlight w:val="none"/>
        </w:rPr>
      </w:pPr>
    </w:p>
    <w:p>
      <w:pPr>
        <w:rPr>
          <w:color w:val="auto"/>
          <w:highlight w:val="none"/>
          <w:lang w:eastAsia="zh-CN"/>
        </w:rPr>
      </w:pPr>
    </w:p>
    <w:p>
      <w:pPr>
        <w:rPr>
          <w:color w:val="auto"/>
          <w:highlight w:val="none"/>
          <w:lang w:eastAsia="zh-CN"/>
        </w:rPr>
      </w:pPr>
    </w:p>
    <w:p>
      <w:pPr>
        <w:spacing w:line="640" w:lineRule="atLeast"/>
        <w:ind w:firstLine="2689" w:firstLineChars="744"/>
        <w:rPr>
          <w:rFonts w:ascii="宋体"/>
          <w:b/>
          <w:bCs/>
          <w:color w:val="auto"/>
          <w:sz w:val="36"/>
          <w:highlight w:val="none"/>
          <w:lang w:eastAsia="zh-CN"/>
        </w:rPr>
      </w:pPr>
    </w:p>
    <w:p>
      <w:pPr>
        <w:spacing w:line="640" w:lineRule="atLeast"/>
        <w:ind w:firstLine="2689" w:firstLineChars="744"/>
        <w:rPr>
          <w:rFonts w:ascii="宋体"/>
          <w:b/>
          <w:bCs/>
          <w:color w:val="auto"/>
          <w:sz w:val="36"/>
          <w:highlight w:val="none"/>
          <w:lang w:eastAsia="zh-CN"/>
        </w:rPr>
      </w:pPr>
    </w:p>
    <w:p>
      <w:pPr>
        <w:spacing w:line="640" w:lineRule="atLeast"/>
        <w:jc w:val="center"/>
        <w:rPr>
          <w:rFonts w:ascii="宋体"/>
          <w:color w:val="auto"/>
          <w:sz w:val="32"/>
          <w:highlight w:val="none"/>
          <w:lang w:eastAsia="zh-CN"/>
        </w:rPr>
      </w:pPr>
      <w:r>
        <w:rPr>
          <w:rFonts w:ascii="宋体" w:hAnsi="宋体"/>
          <w:b/>
          <w:bCs/>
          <w:color w:val="auto"/>
          <w:sz w:val="36"/>
          <w:highlight w:val="none"/>
          <w:lang w:eastAsia="zh-CN"/>
        </w:rPr>
        <w:br w:type="page"/>
      </w:r>
      <w:r>
        <w:rPr>
          <w:rFonts w:hint="eastAsia" w:ascii="宋体" w:hAnsi="宋体"/>
          <w:b/>
          <w:bCs/>
          <w:color w:val="auto"/>
          <w:sz w:val="36"/>
          <w:highlight w:val="none"/>
          <w:lang w:eastAsia="zh-CN"/>
        </w:rPr>
        <w:t>第三部分谈判须知</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、竞争性谈判文件构成。</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竞争性谈判文件用以阐明项目要求、谈判程序、评定成交标准、付款方式和合同条款。竞争性谈判文件由下述部分组成：</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⑴谈判邀请函</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⑵谈判项目要求</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⑶谈判须知</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⑷项目要求</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⑸合同（文本）</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⑹</w:t>
      </w:r>
      <w:r>
        <w:rPr>
          <w:rFonts w:hint="eastAsia" w:ascii="宋体" w:hAnsi="宋体"/>
          <w:bCs/>
          <w:color w:val="auto"/>
          <w:sz w:val="24"/>
          <w:szCs w:val="24"/>
          <w:highlight w:val="none"/>
          <w:lang w:eastAsia="zh-CN"/>
        </w:rPr>
        <w:t>附件</w:t>
      </w:r>
      <w:r>
        <w:rPr>
          <w:rFonts w:ascii="宋体" w:hAnsi="宋体"/>
          <w:bCs/>
          <w:color w:val="auto"/>
          <w:sz w:val="24"/>
          <w:szCs w:val="24"/>
          <w:highlight w:val="none"/>
          <w:lang w:eastAsia="zh-CN"/>
        </w:rPr>
        <w:t>--</w:t>
      </w:r>
      <w:r>
        <w:rPr>
          <w:rFonts w:hint="eastAsia" w:ascii="宋体" w:hAnsi="宋体"/>
          <w:bCs/>
          <w:color w:val="auto"/>
          <w:sz w:val="24"/>
          <w:szCs w:val="24"/>
          <w:highlight w:val="none"/>
          <w:lang w:eastAsia="zh-CN"/>
        </w:rPr>
        <w:t>响应文件格式</w:t>
      </w:r>
    </w:p>
    <w:p>
      <w:pPr>
        <w:numPr>
          <w:ilvl w:val="0"/>
          <w:numId w:val="2"/>
        </w:numPr>
        <w:spacing w:line="360" w:lineRule="auto"/>
        <w:ind w:left="400" w:leftChars="200"/>
        <w:textAlignment w:val="baseline"/>
        <w:rPr>
          <w:rFonts w:ascii="宋体"/>
          <w:color w:val="auto"/>
          <w:sz w:val="24"/>
          <w:szCs w:val="24"/>
          <w:highlight w:val="none"/>
          <w:lang w:eastAsia="zh-CN"/>
        </w:rPr>
      </w:pPr>
      <w:r>
        <w:rPr>
          <w:rFonts w:hint="eastAsia" w:ascii="宋体" w:hAnsi="宋体"/>
          <w:color w:val="auto"/>
          <w:sz w:val="24"/>
          <w:szCs w:val="24"/>
          <w:highlight w:val="none"/>
          <w:lang w:eastAsia="zh-CN"/>
        </w:rPr>
        <w:t>供应商响应文件的编写</w:t>
      </w:r>
    </w:p>
    <w:p>
      <w:pPr>
        <w:spacing w:line="360" w:lineRule="auto"/>
        <w:ind w:firstLine="480" w:firstLineChars="200"/>
        <w:rPr>
          <w:rFonts w:ascii="宋体" w:hAnsi="宋体"/>
          <w:b/>
          <w:color w:val="auto"/>
          <w:sz w:val="24"/>
          <w:szCs w:val="24"/>
          <w:highlight w:val="none"/>
          <w:lang w:eastAsia="zh-CN"/>
        </w:rPr>
      </w:pPr>
      <w:r>
        <w:rPr>
          <w:rFonts w:hint="eastAsia" w:ascii="宋体" w:hAnsi="宋体"/>
          <w:color w:val="auto"/>
          <w:sz w:val="24"/>
          <w:szCs w:val="24"/>
          <w:highlight w:val="none"/>
          <w:lang w:eastAsia="zh-CN"/>
        </w:rPr>
        <w:t>2.1</w:t>
      </w:r>
      <w:r>
        <w:rPr>
          <w:rFonts w:hint="eastAsia" w:ascii="宋体" w:hAnsi="宋体"/>
          <w:b/>
          <w:color w:val="auto"/>
          <w:sz w:val="24"/>
          <w:szCs w:val="24"/>
          <w:highlight w:val="none"/>
          <w:lang w:eastAsia="zh-CN"/>
        </w:rPr>
        <w:t xml:space="preserve"> 响应文件的组成</w:t>
      </w:r>
    </w:p>
    <w:p>
      <w:pPr>
        <w:spacing w:line="360" w:lineRule="auto"/>
        <w:ind w:firstLine="480" w:firstLineChars="200"/>
        <w:rPr>
          <w:rFonts w:ascii="宋体" w:hAnsi="宋体"/>
          <w:b/>
          <w:color w:val="auto"/>
          <w:sz w:val="24"/>
          <w:szCs w:val="24"/>
          <w:highlight w:val="none"/>
          <w:lang w:eastAsia="zh-CN"/>
        </w:rPr>
      </w:pPr>
      <w:r>
        <w:rPr>
          <w:rFonts w:hint="eastAsia" w:ascii="宋体" w:hAnsi="宋体"/>
          <w:color w:val="auto"/>
          <w:sz w:val="24"/>
          <w:szCs w:val="24"/>
          <w:highlight w:val="none"/>
          <w:lang w:eastAsia="zh-CN"/>
        </w:rPr>
        <w:t>响应文件的编制应包含以下内容：</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）声明书</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）报价一览表</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3</w:t>
      </w:r>
      <w:r>
        <w:rPr>
          <w:rFonts w:hint="eastAsia" w:ascii="宋体" w:hAnsi="宋体"/>
          <w:color w:val="auto"/>
          <w:sz w:val="24"/>
          <w:szCs w:val="24"/>
          <w:highlight w:val="none"/>
          <w:lang w:eastAsia="zh-CN"/>
        </w:rPr>
        <w:t>）实质性技术参数响应表</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4</w:t>
      </w:r>
      <w:r>
        <w:rPr>
          <w:rFonts w:hint="eastAsia" w:ascii="宋体" w:hAnsi="宋体"/>
          <w:color w:val="auto"/>
          <w:sz w:val="24"/>
          <w:szCs w:val="24"/>
          <w:highlight w:val="none"/>
          <w:lang w:eastAsia="zh-CN"/>
        </w:rPr>
        <w:t>）技术方案</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5</w:t>
      </w:r>
      <w:r>
        <w:rPr>
          <w:rFonts w:hint="eastAsia" w:ascii="宋体" w:hAnsi="宋体"/>
          <w:color w:val="auto"/>
          <w:sz w:val="24"/>
          <w:szCs w:val="24"/>
          <w:highlight w:val="none"/>
          <w:lang w:eastAsia="zh-CN"/>
        </w:rPr>
        <w:t>）资格声明函</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6</w:t>
      </w:r>
      <w:r>
        <w:rPr>
          <w:rFonts w:hint="eastAsia" w:ascii="宋体" w:hAnsi="宋体"/>
          <w:color w:val="auto"/>
          <w:sz w:val="24"/>
          <w:szCs w:val="24"/>
          <w:highlight w:val="none"/>
          <w:lang w:eastAsia="zh-CN"/>
        </w:rPr>
        <w:t>）法定代表人身份证明书</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7</w:t>
      </w:r>
      <w:r>
        <w:rPr>
          <w:rFonts w:hint="eastAsia" w:ascii="宋体" w:hAnsi="宋体"/>
          <w:color w:val="auto"/>
          <w:sz w:val="24"/>
          <w:szCs w:val="24"/>
          <w:highlight w:val="none"/>
          <w:lang w:eastAsia="zh-CN"/>
        </w:rPr>
        <w:t>）法定代表人授权委托书</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8</w:t>
      </w:r>
      <w:r>
        <w:rPr>
          <w:rFonts w:hint="eastAsia" w:ascii="宋体" w:hAnsi="宋体"/>
          <w:color w:val="auto"/>
          <w:sz w:val="24"/>
          <w:szCs w:val="24"/>
          <w:highlight w:val="none"/>
          <w:lang w:eastAsia="zh-CN"/>
        </w:rPr>
        <w:t>）资质证明文件</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9</w:t>
      </w:r>
      <w:r>
        <w:rPr>
          <w:rFonts w:hint="eastAsia" w:ascii="宋体" w:hAnsi="宋体"/>
          <w:color w:val="auto"/>
          <w:sz w:val="24"/>
          <w:szCs w:val="24"/>
          <w:highlight w:val="none"/>
          <w:lang w:eastAsia="zh-CN"/>
        </w:rPr>
        <w:t>）反商业贿赂承诺书</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10</w:t>
      </w:r>
      <w:r>
        <w:rPr>
          <w:rFonts w:hint="eastAsia" w:ascii="宋体" w:hAnsi="宋体"/>
          <w:color w:val="auto"/>
          <w:sz w:val="24"/>
          <w:szCs w:val="24"/>
          <w:highlight w:val="none"/>
          <w:lang w:eastAsia="zh-CN"/>
        </w:rPr>
        <w:t>）中小企业声明函</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11</w:t>
      </w:r>
      <w:r>
        <w:rPr>
          <w:rFonts w:hint="eastAsia" w:ascii="宋体" w:hAnsi="宋体"/>
          <w:color w:val="auto"/>
          <w:sz w:val="24"/>
          <w:szCs w:val="24"/>
          <w:highlight w:val="none"/>
          <w:lang w:eastAsia="zh-CN"/>
        </w:rPr>
        <w:t>）供应商认为有必要附的其他材料</w:t>
      </w:r>
    </w:p>
    <w:p>
      <w:pPr>
        <w:spacing w:line="360" w:lineRule="auto"/>
        <w:ind w:firstLine="480" w:firstLineChars="200"/>
        <w:rPr>
          <w:rFonts w:ascii="宋体" w:hAnsi="宋体"/>
          <w:color w:val="auto"/>
          <w:sz w:val="24"/>
          <w:szCs w:val="24"/>
          <w:highlight w:val="none"/>
          <w:lang w:eastAsia="zh-CN"/>
        </w:rPr>
      </w:pPr>
      <w:r>
        <w:rPr>
          <w:rFonts w:hint="eastAsia" w:ascii="宋体" w:hAnsi="宋体"/>
          <w:color w:val="auto"/>
          <w:sz w:val="24"/>
          <w:szCs w:val="24"/>
          <w:highlight w:val="none"/>
          <w:lang w:eastAsia="zh-CN"/>
        </w:rPr>
        <w:t>供应商应仔细阅读竞争性谈判文件的所有内容，按本文件的要求提供响应文件，并保证所提供全部资料的真实性、有效性，以使其对本文件做出实质性响应。</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3</w:t>
      </w:r>
      <w:r>
        <w:rPr>
          <w:rFonts w:hint="eastAsia" w:ascii="宋体" w:hAnsi="宋体"/>
          <w:color w:val="auto"/>
          <w:sz w:val="24"/>
          <w:szCs w:val="24"/>
          <w:highlight w:val="none"/>
          <w:lang w:eastAsia="zh-CN"/>
        </w:rPr>
        <w:t>、二次报价应为项目最终报价，需方只承担报价，不承担报价以外的任何费用。大写金额与小写金额不一致的，以大写金额为准；总价金额与按单价汇总金额不一致的，以单价金额计算结果为准；单价金额小数点有明显错位的，应以总价为准，并修改单价。</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任何有选择性品牌、选择性报价、低于成本价或者高于市场价（供应商不能合理说明或者不能提供证明材料）的，均被视为无效报价。</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4、</w:t>
      </w:r>
      <w:r>
        <w:rPr>
          <w:rFonts w:hint="eastAsia" w:ascii="宋体" w:hAnsi="宋体"/>
          <w:b/>
          <w:color w:val="auto"/>
          <w:sz w:val="24"/>
          <w:szCs w:val="24"/>
          <w:highlight w:val="none"/>
          <w:shd w:val="clear" w:color="auto" w:fill="FFFFFF"/>
          <w:lang w:eastAsia="zh-CN"/>
        </w:rPr>
        <w:t>供应商发生下列情况之一，将被按照相关规定进行处理并予以公布：</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）供应商恶意串通（标书出现雷同、加盖非本公司公章等）、提供虚假材料、不填写数据或未加盖单位公章造成废标者。</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）成交供应商因其自身原因在接到成交通知书未能按规定时间与需方签订合同。</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5、谈判文件的规定</w:t>
      </w:r>
    </w:p>
    <w:p>
      <w:pPr>
        <w:pStyle w:val="12"/>
        <w:adjustRightInd w:val="0"/>
        <w:snapToGrid w:val="0"/>
        <w:spacing w:line="360" w:lineRule="auto"/>
        <w:ind w:firstLine="720" w:firstLineChars="300"/>
        <w:rPr>
          <w:rFonts w:ascii="宋体"/>
          <w:color w:val="auto"/>
          <w:sz w:val="24"/>
          <w:szCs w:val="24"/>
          <w:highlight w:val="none"/>
          <w:lang w:eastAsia="zh-CN"/>
        </w:rPr>
      </w:pPr>
      <w:r>
        <w:rPr>
          <w:rFonts w:hint="eastAsia" w:hAnsi="宋体" w:eastAsia="宋体" w:cs="宋体"/>
          <w:color w:val="auto"/>
          <w:sz w:val="24"/>
          <w:szCs w:val="24"/>
          <w:highlight w:val="none"/>
          <w:lang w:eastAsia="zh-CN"/>
        </w:rPr>
        <w:t>供应商应认真阅读、并充分理解谈判文件的全部内容（包括所有的补充、修改内容、重要事项、格式、条款和技术规范、参数及要求等），供应商没有按照谈判文件要求提交全部资料，或者响应文件没有对谈判文件在各方面都做出实质性响应是供应商的风险，有可能导致其响应文件被拒绝，或被认定为无效响应或被确定为响应无效。</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lang w:eastAsia="zh-CN"/>
        </w:rPr>
        <w:t>、响应件的密封和标记</w:t>
      </w:r>
    </w:p>
    <w:p>
      <w:pPr>
        <w:spacing w:line="360" w:lineRule="auto"/>
        <w:ind w:firstLine="480" w:firstLineChars="200"/>
        <w:rPr>
          <w:rFonts w:hint="eastAsia"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eastAsia="zh-CN"/>
        </w:rPr>
        <w:t>（</w:t>
      </w:r>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lang w:eastAsia="zh-CN"/>
        </w:rPr>
        <w:t>）响应性文件为正本壹份，副本贰份。响应性文件的正本与副本应分开包装，加贴封条，并在封套的封口处加盖供应商单位公章。提供电子文档标书（U盘形式）一份并单独密封，加贴封条，并在封套的封口处加盖供应商单位公章。</w:t>
      </w:r>
    </w:p>
    <w:p>
      <w:pPr>
        <w:spacing w:line="360" w:lineRule="auto"/>
        <w:ind w:firstLine="480" w:firstLineChars="200"/>
        <w:rPr>
          <w:rFonts w:hint="eastAsia"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lang w:eastAsia="zh-CN"/>
        </w:rPr>
        <w:t>在标书封面右上角应清楚地标明“正本”或“副本”字样，副本应与正本内容一致，若副本与正本存在文字或表述的不符之处，以正本为准。</w:t>
      </w:r>
    </w:p>
    <w:p>
      <w:pPr>
        <w:spacing w:line="360" w:lineRule="auto"/>
        <w:ind w:firstLine="480" w:firstLineChars="200"/>
        <w:rPr>
          <w:rFonts w:hint="eastAsia" w:ascii="宋体" w:hAnsi="宋体"/>
          <w:b w:val="0"/>
          <w:bCs w:val="0"/>
          <w:color w:val="auto"/>
          <w:sz w:val="24"/>
          <w:szCs w:val="24"/>
          <w:highlight w:val="none"/>
          <w:lang w:eastAsia="zh-CN"/>
        </w:rPr>
      </w:pP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eastAsia="zh-CN"/>
        </w:rPr>
        <w:t>未按本章第（</w:t>
      </w:r>
      <w:r>
        <w:rPr>
          <w:rFonts w:hint="eastAsia" w:ascii="宋体" w:hAnsi="宋体"/>
          <w:b w:val="0"/>
          <w:bCs w:val="0"/>
          <w:color w:val="auto"/>
          <w:sz w:val="24"/>
          <w:szCs w:val="24"/>
          <w:highlight w:val="none"/>
          <w:lang w:val="en-US" w:eastAsia="zh-CN"/>
        </w:rPr>
        <w:t>1</w:t>
      </w:r>
      <w:r>
        <w:rPr>
          <w:rFonts w:hint="eastAsia" w:ascii="宋体" w:hAnsi="宋体"/>
          <w:b w:val="0"/>
          <w:bCs w:val="0"/>
          <w:color w:val="auto"/>
          <w:sz w:val="24"/>
          <w:szCs w:val="24"/>
          <w:highlight w:val="none"/>
          <w:lang w:eastAsia="zh-CN"/>
        </w:rPr>
        <w:t>）项和第（</w:t>
      </w:r>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lang w:eastAsia="zh-CN"/>
        </w:rPr>
        <w:t>）项要求密封和加写标记的响应性文件，采购人不予接受。</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lang w:eastAsia="zh-CN"/>
        </w:rPr>
        <w:t>、递交响应文件的截止时间</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响应文件的递交截止时间与谈判开始时间见采购公告。</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val="en-US" w:eastAsia="zh-CN"/>
        </w:rPr>
        <w:t>8</w:t>
      </w:r>
      <w:r>
        <w:rPr>
          <w:rFonts w:hint="eastAsia" w:ascii="宋体" w:hAnsi="宋体"/>
          <w:color w:val="auto"/>
          <w:sz w:val="24"/>
          <w:szCs w:val="24"/>
          <w:highlight w:val="none"/>
          <w:lang w:eastAsia="zh-CN"/>
        </w:rPr>
        <w:t>、迟交的响应文件</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采购方将拒绝在响应文件递交截止时间后递交的响应文件。</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val="en-US" w:eastAsia="zh-CN"/>
        </w:rPr>
        <w:t>9</w:t>
      </w:r>
      <w:r>
        <w:rPr>
          <w:rFonts w:hint="eastAsia" w:ascii="宋体" w:hAnsi="宋体"/>
          <w:color w:val="auto"/>
          <w:sz w:val="24"/>
          <w:szCs w:val="24"/>
          <w:highlight w:val="none"/>
          <w:lang w:eastAsia="zh-CN"/>
        </w:rPr>
        <w:t>、谈判程序</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）竞争性谈判可以根据项目情况采取多轮谈判，代理机构在谈判邀请函规定的时间和地点组织谈判</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谈判小组对上一轮谈判中所提出的问题与供应商进行下一轮谈判，在谈判中谈判内容均没有实质性改变的，响应文件能够详细列明采购标的的技术、服务要求的，谈判结束后，谈判小组应当要求所有继续参加谈判的供应商在规定时间内提交最后报价，最后报价不能超过上一轮报价。提交最后报价的供应商不得少于</w:t>
      </w:r>
      <w:r>
        <w:rPr>
          <w:rFonts w:ascii="宋体" w:hAnsi="宋体"/>
          <w:color w:val="auto"/>
          <w:sz w:val="24"/>
          <w:szCs w:val="24"/>
          <w:highlight w:val="none"/>
          <w:lang w:eastAsia="zh-CN"/>
        </w:rPr>
        <w:t>3</w:t>
      </w:r>
      <w:r>
        <w:rPr>
          <w:rFonts w:hint="eastAsia" w:ascii="宋体" w:hAnsi="宋体"/>
          <w:color w:val="auto"/>
          <w:sz w:val="24"/>
          <w:szCs w:val="24"/>
          <w:highlight w:val="none"/>
          <w:lang w:eastAsia="zh-CN"/>
        </w:rPr>
        <w:t>家。</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4</w:t>
      </w:r>
      <w:r>
        <w:rPr>
          <w:rFonts w:hint="eastAsia" w:ascii="宋体" w:hAnsi="宋体"/>
          <w:color w:val="auto"/>
          <w:sz w:val="24"/>
          <w:szCs w:val="24"/>
          <w:highlight w:val="none"/>
          <w:lang w:eastAsia="zh-CN"/>
        </w:rPr>
        <w:t>）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通知所有参加谈判的供应商。</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5</w:t>
      </w:r>
      <w:r>
        <w:rPr>
          <w:rFonts w:hint="eastAsia" w:ascii="宋体" w:hAnsi="宋体"/>
          <w:color w:val="auto"/>
          <w:sz w:val="24"/>
          <w:szCs w:val="24"/>
          <w:highlight w:val="none"/>
          <w:lang w:eastAsia="zh-CN"/>
        </w:rPr>
        <w:t>）供应商应当按照谈判文件的变动情况和谈判小组的要求重新提交响应内容，并由其法定代表人或授权代表签字或者加盖公章。由授权代表签字的，应当附法定代表人、负责人授权书。供应商为自然人的，应当由本人签字并附身份证明。</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1</w:t>
      </w:r>
      <w:r>
        <w:rPr>
          <w:rFonts w:hint="eastAsia" w:ascii="宋体" w:hAnsi="宋体"/>
          <w:color w:val="auto"/>
          <w:sz w:val="24"/>
          <w:szCs w:val="24"/>
          <w:highlight w:val="none"/>
          <w:lang w:val="en-US" w:eastAsia="zh-CN"/>
        </w:rPr>
        <w:t>0</w:t>
      </w:r>
      <w:r>
        <w:rPr>
          <w:rFonts w:hint="eastAsia" w:ascii="宋体" w:hAnsi="宋体"/>
          <w:color w:val="auto"/>
          <w:sz w:val="24"/>
          <w:szCs w:val="24"/>
          <w:highlight w:val="none"/>
          <w:lang w:eastAsia="zh-CN"/>
        </w:rPr>
        <w:t>、谈判小组</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根据本次采购项目的特点组建谈判小组，其中专家的人数</w:t>
      </w:r>
      <w:r>
        <w:rPr>
          <w:rFonts w:ascii="宋体" w:hAnsi="宋体"/>
          <w:color w:val="auto"/>
          <w:sz w:val="24"/>
          <w:szCs w:val="24"/>
          <w:highlight w:val="none"/>
          <w:lang w:eastAsia="zh-CN"/>
        </w:rPr>
        <w:t>3</w:t>
      </w:r>
      <w:r>
        <w:rPr>
          <w:rFonts w:hint="eastAsia" w:ascii="宋体" w:hAnsi="宋体"/>
          <w:color w:val="auto"/>
          <w:sz w:val="24"/>
          <w:szCs w:val="24"/>
          <w:highlight w:val="none"/>
          <w:lang w:eastAsia="zh-CN"/>
        </w:rPr>
        <w:t>人，其中业主代表</w:t>
      </w: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人，其余</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人在河南政府采购专家库中随机抽取，谈判小组对谈判文件进行制定、审查、澄清、评估和比较。</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1</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、成交原则</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）谈判小组将遵循公开、公平、公正的原则对待每个参加谈判的供应商。</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）严格按照竞争性谈判文件的要求，根据质量和服务均能满足采购文件实质性响应要求且最后报价最低的原则确定成交供应商。</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1</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、供应商应自行承担所有与参加谈判有关的全部费用。</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1</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、保密及其他注意事项</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1</w:t>
      </w:r>
      <w:r>
        <w:rPr>
          <w:rFonts w:hint="eastAsia" w:ascii="宋体" w:hAnsi="宋体"/>
          <w:color w:val="auto"/>
          <w:sz w:val="24"/>
          <w:szCs w:val="24"/>
          <w:highlight w:val="none"/>
          <w:lang w:eastAsia="zh-CN"/>
        </w:rPr>
        <w:t>）在谈判期间，供应商不得向谈判小组成员询问其它供应商的谈判情况，不得进行旨在影响成交结果的活动。</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2</w:t>
      </w:r>
      <w:r>
        <w:rPr>
          <w:rFonts w:hint="eastAsia" w:ascii="宋体" w:hAnsi="宋体"/>
          <w:color w:val="auto"/>
          <w:sz w:val="24"/>
          <w:szCs w:val="24"/>
          <w:highlight w:val="none"/>
          <w:lang w:eastAsia="zh-CN"/>
        </w:rPr>
        <w:t>）为保证成交结果的公正性，谈判期间直至授予供应商合同时，谈判小组成员不得与供应商私下交换意见。在谈判结束后，凡与谈判情况有接触的任何人不得将谈判情况扩散出谈判小组成员之外。</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w:t>
      </w:r>
      <w:r>
        <w:rPr>
          <w:rFonts w:ascii="宋体" w:hAnsi="宋体"/>
          <w:color w:val="auto"/>
          <w:sz w:val="24"/>
          <w:szCs w:val="24"/>
          <w:highlight w:val="none"/>
          <w:lang w:eastAsia="zh-CN"/>
        </w:rPr>
        <w:t>3</w:t>
      </w:r>
      <w:r>
        <w:rPr>
          <w:rFonts w:hint="eastAsia" w:ascii="宋体" w:hAnsi="宋体"/>
          <w:color w:val="auto"/>
          <w:sz w:val="24"/>
          <w:szCs w:val="24"/>
          <w:highlight w:val="none"/>
          <w:lang w:eastAsia="zh-CN"/>
        </w:rPr>
        <w:t>）不向未成交方解释未成交原因，不退还谈判文件。</w:t>
      </w:r>
    </w:p>
    <w:p>
      <w:pPr>
        <w:spacing w:line="360" w:lineRule="auto"/>
        <w:ind w:firstLine="480" w:firstLineChars="200"/>
        <w:rPr>
          <w:rFonts w:ascii="宋体"/>
          <w:color w:val="auto"/>
          <w:sz w:val="24"/>
          <w:szCs w:val="24"/>
          <w:highlight w:val="none"/>
          <w:lang w:eastAsia="zh-CN"/>
        </w:rPr>
      </w:pPr>
      <w:r>
        <w:rPr>
          <w:rFonts w:ascii="宋体" w:hAnsi="宋体"/>
          <w:color w:val="auto"/>
          <w:sz w:val="24"/>
          <w:szCs w:val="24"/>
          <w:highlight w:val="none"/>
          <w:lang w:eastAsia="zh-CN"/>
        </w:rPr>
        <w:t>1</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、成交通知</w:t>
      </w:r>
    </w:p>
    <w:p>
      <w:pPr>
        <w:spacing w:line="360" w:lineRule="auto"/>
        <w:ind w:firstLine="480" w:firstLineChars="200"/>
        <w:rPr>
          <w:rFonts w:ascii="宋体"/>
          <w:color w:val="auto"/>
          <w:sz w:val="24"/>
          <w:szCs w:val="24"/>
          <w:highlight w:val="none"/>
          <w:lang w:eastAsia="zh-CN"/>
        </w:rPr>
      </w:pPr>
      <w:r>
        <w:rPr>
          <w:rFonts w:hint="eastAsia" w:ascii="宋体" w:hAnsi="宋体"/>
          <w:color w:val="auto"/>
          <w:sz w:val="24"/>
          <w:szCs w:val="24"/>
          <w:highlight w:val="none"/>
          <w:lang w:eastAsia="zh-CN"/>
        </w:rPr>
        <w:t>谈判结束后签发成交通知书，“成交通知书”将作为签订合同的依据。</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、合同授予</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、中标通知</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在投标有效期内，中标结果以书面形式通知中标人。</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中标通知书是合同的组成部分。</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 xml:space="preserve"> 对未中标的供应商，不作任何未中标原因的解释，所有投标文件不予退还。</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）、签订合同</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 xml:space="preserve"> 中标供应商自收到中标通知书之日起</w:t>
      </w:r>
      <w:r>
        <w:rPr>
          <w:rFonts w:hint="eastAsia" w:ascii="宋体" w:hAnsi="宋体"/>
          <w:color w:val="auto"/>
          <w:sz w:val="24"/>
          <w:szCs w:val="24"/>
          <w:highlight w:val="none"/>
          <w:lang w:val="en-US" w:eastAsia="zh-CN"/>
        </w:rPr>
        <w:t>2个工作日</w:t>
      </w:r>
      <w:r>
        <w:rPr>
          <w:rFonts w:hint="eastAsia" w:ascii="宋体" w:hAnsi="宋体"/>
          <w:color w:val="auto"/>
          <w:sz w:val="24"/>
          <w:szCs w:val="24"/>
          <w:highlight w:val="none"/>
          <w:lang w:eastAsia="zh-CN"/>
        </w:rPr>
        <w:t>内，按照招标文件和中标供应商投标文件的约定，与招标人签订书面政府采购合同。所签订的政府采购合同不得对招标文件和中标供应商的投标文件作实质性修改。中标或者成交供应商拒绝与采购人签订合同的，采购人可以按照评审报告推荐的中标或者成交候选人名单排序，确定下一候选人为中标或者成交供应商。</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 xml:space="preserve"> 招标文件、中标人投标文件以及中标人在评标时澄清问题的答复内容等均作为合同的不可分割的组成部分。</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 xml:space="preserve"> 采购人不得向中标供应商提出任何不合理的要求，作为签订合同的条件，不得与中标供应商私下订立背离合同实质性内容的协议。</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lang w:eastAsia="zh-CN"/>
        </w:rPr>
        <w:t xml:space="preserve"> 若中标人未能或拒绝按招标文件要求及其投标文件内容与招标人签订合同，招标人可以根据推荐次序另选中标人。</w:t>
      </w:r>
    </w:p>
    <w:p>
      <w:pPr>
        <w:spacing w:line="360" w:lineRule="auto"/>
        <w:ind w:firstLine="480" w:firstLineChars="200"/>
        <w:rPr>
          <w:rFonts w:hint="eastAsia" w:ascii="宋体" w:hAnsi="宋体"/>
          <w:color w:val="auto"/>
          <w:sz w:val="24"/>
          <w:szCs w:val="24"/>
          <w:highlight w:val="none"/>
          <w:lang w:eastAsia="zh-CN"/>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lang w:eastAsia="zh-CN"/>
        </w:rPr>
        <w:t>、变更采购合同数量的权力</w:t>
      </w:r>
    </w:p>
    <w:p>
      <w:pPr>
        <w:spacing w:line="360" w:lineRule="auto"/>
        <w:ind w:firstLine="480" w:firstLineChars="200"/>
        <w:rPr>
          <w:rFonts w:hint="eastAsia" w:ascii="宋体" w:hAnsi="宋体"/>
          <w:color w:val="000000" w:themeColor="text1"/>
          <w:sz w:val="24"/>
          <w:szCs w:val="24"/>
          <w:highlight w:val="none"/>
          <w:lang w:eastAsia="zh-CN"/>
        </w:rPr>
      </w:pPr>
      <w:r>
        <w:rPr>
          <w:rFonts w:hint="eastAsia" w:ascii="宋体" w:hAnsi="宋体"/>
          <w:color w:val="auto"/>
          <w:sz w:val="24"/>
          <w:szCs w:val="24"/>
          <w:highlight w:val="none"/>
          <w:lang w:eastAsia="zh-CN"/>
        </w:rPr>
        <w:t>政府采购合同履行中,采购人需追加与合同标的相同的货物的，在不改变政府采购合同其它条款的前提下，经政府采购监督管理部门认可后，可以与中标供应商协商签订补充政府采购</w:t>
      </w:r>
      <w:r>
        <w:rPr>
          <w:rFonts w:hint="eastAsia" w:ascii="宋体" w:hAnsi="宋体"/>
          <w:color w:val="000000" w:themeColor="text1"/>
          <w:sz w:val="24"/>
          <w:szCs w:val="24"/>
          <w:highlight w:val="none"/>
          <w:lang w:eastAsia="zh-CN"/>
        </w:rPr>
        <w:t>合同，但所有补充政府采购合同的采购金额不得超过原政府采购合同采购金额的10%。</w:t>
      </w:r>
    </w:p>
    <w:p>
      <w:pPr>
        <w:pStyle w:val="25"/>
        <w:spacing w:line="360" w:lineRule="auto"/>
        <w:ind w:firstLine="480" w:firstLineChars="200"/>
        <w:rPr>
          <w:rFonts w:hint="eastAsia" w:ascii="宋体" w:hAnsi="宋体"/>
          <w:color w:val="000000" w:themeColor="text1"/>
          <w:sz w:val="24"/>
          <w:szCs w:val="24"/>
          <w:highlight w:val="none"/>
          <w:lang w:val="en-US" w:eastAsia="zh-CN"/>
        </w:rPr>
      </w:pPr>
      <w:r>
        <w:rPr>
          <w:rFonts w:hint="eastAsia" w:ascii="宋体" w:hAnsi="宋体"/>
          <w:color w:val="000000" w:themeColor="text1"/>
          <w:sz w:val="24"/>
          <w:szCs w:val="24"/>
          <w:highlight w:val="none"/>
          <w:lang w:val="en-US" w:eastAsia="zh-CN"/>
        </w:rPr>
        <w:t xml:space="preserve"> 14、付款方式：验收合格后一次性付清合同价款</w:t>
      </w:r>
    </w:p>
    <w:p>
      <w:pPr>
        <w:pStyle w:val="25"/>
        <w:numPr>
          <w:ilvl w:val="0"/>
          <w:numId w:val="3"/>
        </w:numPr>
        <w:spacing w:line="360" w:lineRule="auto"/>
        <w:ind w:firstLine="480" w:firstLineChars="200"/>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代理服务费收费标准：</w:t>
      </w:r>
    </w:p>
    <w:p>
      <w:pPr>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 xml:space="preserve">（50万以上按照中标/成交价格金额的折扣率）          </w:t>
      </w:r>
      <w:r>
        <w:rPr>
          <w:rFonts w:hint="eastAsia" w:ascii="宋体" w:hAnsi="宋体" w:eastAsia="宋体" w:cs="宋体"/>
          <w:b w:val="0"/>
          <w:bCs w:val="0"/>
          <w:color w:val="auto"/>
          <w:sz w:val="28"/>
          <w:szCs w:val="28"/>
          <w:highlight w:val="none"/>
          <w:lang w:val="en-US" w:eastAsia="zh-CN"/>
        </w:rPr>
        <w:t>单位：万元</w:t>
      </w:r>
    </w:p>
    <w:tbl>
      <w:tblPr>
        <w:tblStyle w:val="21"/>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2"/>
        <w:gridCol w:w="2165"/>
        <w:gridCol w:w="2182"/>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7" w:hRule="atLeast"/>
          <w:jc w:val="center"/>
        </w:trPr>
        <w:tc>
          <w:tcPr>
            <w:tcW w:w="3092" w:type="dxa"/>
            <w:noWrap w:val="0"/>
            <w:vAlign w:val="top"/>
          </w:tcPr>
          <w:p>
            <w:pPr>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b/>
                <w:bCs/>
                <w:color w:val="auto"/>
                <w:sz w:val="28"/>
                <w:szCs w:val="28"/>
                <w:highlight w:val="none"/>
              </w:rPr>
              <w:pict>
                <v:shape id="直接连接符 1" o:spid="_x0000_s2050" o:spt="32" type="#_x0000_t32" style="position:absolute;left:0pt;margin-left:-6.55pt;margin-top:0.35pt;height:96.05pt;width:154.85pt;z-index:251659264;mso-width-relative:page;mso-height-relative:page;" filled="f" stroked="t" coordsize="21600,21600" o:gfxdata="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FPL/2AAAAAgBAAAPAAAAAAAAAAEAIAAAACIAAABkcnMvZG93&#10;bnJldi54bWxQSwECFAAUAAAACACHTuJA86+J9wACAAD2AwAADgAAAAAAAAABACAAAAAnAQAAZHJz&#10;L2Uyb0RvYy54bWxQSwUGAAAAAAYABgBZAQAAmQUAAAAA&#10;">
                  <v:path arrowok="t"/>
                  <v:fill on="f" focussize="0,0"/>
                  <v:stroke weight="0.5pt" color="#000000" joinstyle="miter"/>
                  <v:imagedata o:title=""/>
                  <o:lock v:ext="edit" aspectratio="f"/>
                </v:shape>
              </w:pict>
            </w:r>
            <w:r>
              <w:rPr>
                <w:rFonts w:hint="eastAsia" w:ascii="宋体" w:hAnsi="宋体" w:eastAsia="宋体" w:cs="宋体"/>
                <w:color w:val="auto"/>
                <w:sz w:val="28"/>
                <w:szCs w:val="28"/>
                <w:highlight w:val="none"/>
                <w:vertAlign w:val="baseline"/>
                <w:lang w:val="en-US" w:eastAsia="zh-CN"/>
              </w:rPr>
              <w:t xml:space="preserve">  类别</w:t>
            </w:r>
          </w:p>
          <w:p>
            <w:pPr>
              <w:bidi w:val="0"/>
              <w:rPr>
                <w:rFonts w:hint="eastAsia" w:ascii="宋体" w:hAnsi="宋体" w:eastAsia="宋体" w:cs="宋体"/>
                <w:color w:val="auto"/>
                <w:kern w:val="2"/>
                <w:sz w:val="28"/>
                <w:szCs w:val="28"/>
                <w:highlight w:val="none"/>
                <w:lang w:val="en-US" w:eastAsia="zh-CN" w:bidi="ar-SA"/>
              </w:rPr>
            </w:pPr>
          </w:p>
          <w:p>
            <w:pPr>
              <w:bidi w:val="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vertAlign w:val="baseline"/>
                <w:lang w:val="en-US" w:eastAsia="zh-CN"/>
              </w:rPr>
              <w:t>预算金额</w:t>
            </w:r>
          </w:p>
        </w:tc>
        <w:tc>
          <w:tcPr>
            <w:tcW w:w="2165" w:type="dxa"/>
            <w:noWrap w:val="0"/>
            <w:vAlign w:val="center"/>
          </w:tcPr>
          <w:p>
            <w:pPr>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货物</w:t>
            </w:r>
          </w:p>
        </w:tc>
        <w:tc>
          <w:tcPr>
            <w:tcW w:w="2182" w:type="dxa"/>
            <w:noWrap w:val="0"/>
            <w:vAlign w:val="center"/>
          </w:tcPr>
          <w:p>
            <w:pPr>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服务</w:t>
            </w:r>
          </w:p>
        </w:tc>
        <w:tc>
          <w:tcPr>
            <w:tcW w:w="2159" w:type="dxa"/>
            <w:noWrap w:val="0"/>
            <w:vAlign w:val="center"/>
          </w:tcPr>
          <w:p>
            <w:pPr>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5-20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0.3</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0.3</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20-50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0.5</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0.5</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50-100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1.2%</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1.2%</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100-500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0.88%</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0.64%</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500-1000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0.64%</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0.36%</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1000-5000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0.4%</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0.2%</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5000-10000</w:t>
            </w:r>
          </w:p>
        </w:tc>
        <w:tc>
          <w:tcPr>
            <w:tcW w:w="2165"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0.25%</w:t>
            </w:r>
          </w:p>
        </w:tc>
        <w:tc>
          <w:tcPr>
            <w:tcW w:w="218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0.1%</w:t>
            </w:r>
          </w:p>
        </w:tc>
        <w:tc>
          <w:tcPr>
            <w:tcW w:w="2159"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092" w:type="dxa"/>
            <w:noWrap w:val="0"/>
            <w:vAlign w:val="top"/>
          </w:tcPr>
          <w:p>
            <w:pPr>
              <w:spacing w:line="720" w:lineRule="auto"/>
              <w:jc w:val="center"/>
              <w:rPr>
                <w:rFonts w:hint="eastAsia" w:ascii="宋体" w:hAnsi="宋体" w:eastAsia="宋体" w:cs="宋体"/>
                <w:color w:val="auto"/>
                <w:sz w:val="28"/>
                <w:szCs w:val="28"/>
                <w:highlight w:val="none"/>
                <w:vertAlign w:val="baseline"/>
                <w:lang w:val="en-US" w:eastAsia="zh-CN"/>
              </w:rPr>
            </w:pPr>
            <w:r>
              <w:rPr>
                <w:rFonts w:hint="eastAsia" w:ascii="宋体" w:hAnsi="宋体" w:eastAsia="宋体" w:cs="宋体"/>
                <w:color w:val="auto"/>
                <w:sz w:val="28"/>
                <w:szCs w:val="28"/>
                <w:highlight w:val="none"/>
                <w:vertAlign w:val="baseline"/>
                <w:lang w:val="en-US" w:eastAsia="zh-CN"/>
              </w:rPr>
              <w:t>10000-100000</w:t>
            </w:r>
          </w:p>
        </w:tc>
        <w:tc>
          <w:tcPr>
            <w:tcW w:w="2165" w:type="dxa"/>
            <w:noWrap w:val="0"/>
            <w:vAlign w:val="top"/>
          </w:tcPr>
          <w:p>
            <w:pPr>
              <w:spacing w:line="720" w:lineRule="auto"/>
              <w:jc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0.05%</w:t>
            </w:r>
          </w:p>
        </w:tc>
        <w:tc>
          <w:tcPr>
            <w:tcW w:w="2182" w:type="dxa"/>
            <w:noWrap w:val="0"/>
            <w:vAlign w:val="top"/>
          </w:tcPr>
          <w:p>
            <w:pPr>
              <w:spacing w:line="720" w:lineRule="auto"/>
              <w:jc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0.05%</w:t>
            </w:r>
          </w:p>
        </w:tc>
        <w:tc>
          <w:tcPr>
            <w:tcW w:w="2159" w:type="dxa"/>
            <w:noWrap w:val="0"/>
            <w:vAlign w:val="top"/>
          </w:tcPr>
          <w:p>
            <w:pPr>
              <w:spacing w:line="720" w:lineRule="auto"/>
              <w:jc w:val="center"/>
              <w:rPr>
                <w:rFonts w:hint="eastAsia" w:ascii="宋体" w:hAnsi="宋体" w:eastAsia="宋体" w:cs="宋体"/>
                <w:color w:val="auto"/>
                <w:kern w:val="2"/>
                <w:sz w:val="28"/>
                <w:szCs w:val="28"/>
                <w:highlight w:val="none"/>
                <w:vertAlign w:val="baseline"/>
                <w:lang w:val="en-US" w:eastAsia="zh-CN" w:bidi="ar-SA"/>
              </w:rPr>
            </w:pPr>
            <w:r>
              <w:rPr>
                <w:rFonts w:hint="eastAsia" w:ascii="宋体" w:hAnsi="宋体" w:eastAsia="宋体" w:cs="宋体"/>
                <w:color w:val="auto"/>
                <w:sz w:val="28"/>
                <w:szCs w:val="28"/>
                <w:highlight w:val="none"/>
                <w:vertAlign w:val="baseline"/>
                <w:lang w:val="en-US" w:eastAsia="zh-CN"/>
              </w:rPr>
              <w:t>0.05%</w:t>
            </w:r>
          </w:p>
        </w:tc>
      </w:tr>
    </w:tbl>
    <w:p>
      <w:pPr>
        <w:pStyle w:val="5"/>
        <w:rPr>
          <w:rFonts w:hint="eastAsia"/>
          <w:color w:val="auto"/>
          <w:highlight w:val="none"/>
          <w:lang w:eastAsia="zh-CN"/>
        </w:rPr>
      </w:pPr>
    </w:p>
    <w:p>
      <w:pPr>
        <w:pStyle w:val="2"/>
        <w:spacing w:line="240" w:lineRule="auto"/>
        <w:jc w:val="center"/>
        <w:rPr>
          <w:rFonts w:hint="eastAsia" w:ascii="宋体" w:hAnsi="宋体" w:eastAsia="宋体" w:cs="宋体"/>
          <w:b/>
          <w:bCs/>
          <w:color w:val="auto"/>
          <w:kern w:val="1"/>
          <w:sz w:val="24"/>
          <w:szCs w:val="24"/>
          <w:highlight w:val="none"/>
          <w:lang w:val="en-US" w:eastAsia="zh-CN" w:bidi="ar-SA"/>
        </w:rPr>
      </w:pPr>
      <w:r>
        <w:rPr>
          <w:rFonts w:hint="eastAsia" w:ascii="宋体" w:hAnsi="宋体"/>
          <w:color w:val="auto"/>
          <w:sz w:val="24"/>
          <w:szCs w:val="24"/>
          <w:highlight w:val="none"/>
          <w:lang w:eastAsia="zh-CN"/>
        </w:rPr>
        <w:br w:type="page"/>
      </w:r>
      <w:r>
        <w:rPr>
          <w:rFonts w:hint="eastAsia" w:ascii="宋体" w:hAnsi="宋体" w:eastAsia="宋体" w:cs="宋体"/>
          <w:b/>
          <w:bCs/>
          <w:color w:val="auto"/>
          <w:kern w:val="1"/>
          <w:sz w:val="24"/>
          <w:szCs w:val="24"/>
          <w:highlight w:val="none"/>
          <w:lang w:val="en-US" w:eastAsia="en-US" w:bidi="ar-SA"/>
        </w:rPr>
        <w:t>评标办法前附表</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6"/>
        <w:gridCol w:w="785"/>
        <w:gridCol w:w="2489"/>
        <w:gridCol w:w="5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32" w:type="dxa"/>
            <w:gridSpan w:val="4"/>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初步评审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01" w:type="dxa"/>
            <w:gridSpan w:val="2"/>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2489"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342"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16" w:type="dxa"/>
            <w:vMerge w:val="restart"/>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p>
        </w:tc>
        <w:tc>
          <w:tcPr>
            <w:tcW w:w="785" w:type="dxa"/>
            <w:vMerge w:val="restart"/>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资格评审</w:t>
            </w:r>
          </w:p>
        </w:tc>
        <w:tc>
          <w:tcPr>
            <w:tcW w:w="2489" w:type="dxa"/>
            <w:noWrap w:val="0"/>
            <w:vAlign w:val="center"/>
          </w:tcPr>
          <w:p>
            <w:pPr>
              <w:spacing w:line="44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1"/>
                <w:sz w:val="24"/>
                <w:szCs w:val="24"/>
                <w:highlight w:val="none"/>
              </w:rPr>
              <w:t>符合《中华人民共和国政府采购法》第二十二条规定</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符合“第二部分谈判项目要求”第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条规定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1"/>
                <w:sz w:val="24"/>
                <w:szCs w:val="24"/>
                <w:highlight w:val="none"/>
              </w:rPr>
              <w:t>信用记录</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符合“第二部分谈判项目要求”第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条规定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4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1"/>
                <w:sz w:val="24"/>
                <w:szCs w:val="24"/>
                <w:highlight w:val="none"/>
              </w:rPr>
              <w:t>其他要求</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符合“第二部分谈判项目要求”第</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条规定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6" w:type="dxa"/>
            <w:vMerge w:val="restart"/>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785" w:type="dxa"/>
            <w:vMerge w:val="restart"/>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符合</w:t>
            </w:r>
            <w:r>
              <w:rPr>
                <w:rFonts w:hint="eastAsia" w:ascii="宋体" w:hAnsi="宋体" w:eastAsia="宋体" w:cs="宋体"/>
                <w:color w:val="auto"/>
                <w:sz w:val="24"/>
                <w:szCs w:val="24"/>
                <w:highlight w:val="none"/>
              </w:rPr>
              <w:t>性评审</w:t>
            </w:r>
          </w:p>
        </w:tc>
        <w:tc>
          <w:tcPr>
            <w:tcW w:w="2489"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5342"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与营业执照一致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rPr>
            </w:pPr>
          </w:p>
        </w:tc>
        <w:tc>
          <w:tcPr>
            <w:tcW w:w="2489"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响应文件签字盖章</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加盖单位公章，法定代表人或其委托代理人签字符合</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响应文件要求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响应文件格式</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 “第六部分附件</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eastAsia="zh-CN"/>
              </w:rPr>
              <w:t>响应文件格式</w:t>
            </w:r>
            <w:r>
              <w:rPr>
                <w:rFonts w:hint="eastAsia" w:ascii="宋体" w:hAnsi="宋体" w:eastAsia="宋体" w:cs="宋体"/>
                <w:color w:val="auto"/>
                <w:sz w:val="24"/>
                <w:szCs w:val="24"/>
                <w:highlight w:val="none"/>
                <w:lang w:eastAsia="zh-CN"/>
              </w:rPr>
              <w:t>”的要求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投标内容</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符合</w:t>
            </w:r>
            <w:r>
              <w:rPr>
                <w:rFonts w:hint="eastAsia" w:ascii="宋体" w:hAnsi="宋体" w:cs="宋体"/>
                <w:color w:val="auto"/>
                <w:sz w:val="24"/>
                <w:szCs w:val="24"/>
                <w:highlight w:val="none"/>
                <w:lang w:eastAsia="zh-CN"/>
              </w:rPr>
              <w:t>谈判</w:t>
            </w:r>
            <w:r>
              <w:rPr>
                <w:rFonts w:hint="eastAsia" w:ascii="宋体" w:hAnsi="宋体" w:eastAsia="宋体" w:cs="宋体"/>
                <w:color w:val="auto"/>
                <w:sz w:val="24"/>
                <w:szCs w:val="24"/>
                <w:highlight w:val="none"/>
                <w:lang w:eastAsia="zh-CN"/>
              </w:rPr>
              <w:t>文件的相关规定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供货期限</w:t>
            </w:r>
          </w:p>
        </w:tc>
        <w:tc>
          <w:tcPr>
            <w:tcW w:w="5342" w:type="dxa"/>
            <w:noWrap w:val="0"/>
            <w:vAlign w:val="center"/>
          </w:tcPr>
          <w:p>
            <w:pPr>
              <w:spacing w:line="320" w:lineRule="exact"/>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val="en-US" w:eastAsia="zh-CN"/>
              </w:rPr>
              <w:t>自签订之合同之日起7日历天供货安装完毕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质量要求</w:t>
            </w:r>
          </w:p>
        </w:tc>
        <w:tc>
          <w:tcPr>
            <w:tcW w:w="5342" w:type="dxa"/>
            <w:noWrap w:val="0"/>
            <w:vAlign w:val="center"/>
          </w:tcPr>
          <w:p>
            <w:pPr>
              <w:spacing w:line="320" w:lineRule="exact"/>
              <w:jc w:val="center"/>
              <w:rPr>
                <w:rFonts w:hint="eastAsia" w:ascii="宋体" w:hAnsi="宋体" w:eastAsia="宋体" w:cs="宋体"/>
                <w:color w:val="000000" w:themeColor="text1"/>
                <w:sz w:val="24"/>
                <w:szCs w:val="24"/>
                <w:highlight w:val="none"/>
                <w:lang w:eastAsia="zh-CN"/>
              </w:rPr>
            </w:pPr>
            <w:r>
              <w:rPr>
                <w:rFonts w:hint="eastAsia" w:ascii="宋体" w:hAnsi="宋体" w:cs="宋体"/>
                <w:color w:val="000000" w:themeColor="text1"/>
                <w:sz w:val="24"/>
                <w:szCs w:val="24"/>
                <w:highlight w:val="none"/>
                <w:lang w:eastAsia="zh-CN"/>
              </w:rPr>
              <w:t>满足国家相关法律规定和现行行业标准与规范和招标文件要求准</w:t>
            </w:r>
            <w:r>
              <w:rPr>
                <w:rFonts w:hint="eastAsia" w:ascii="宋体" w:hAnsi="宋体" w:eastAsia="宋体" w:cs="宋体"/>
                <w:color w:val="000000" w:themeColor="text1"/>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供货地点</w:t>
            </w:r>
          </w:p>
        </w:tc>
        <w:tc>
          <w:tcPr>
            <w:tcW w:w="5342" w:type="dxa"/>
            <w:noWrap w:val="0"/>
            <w:vAlign w:val="center"/>
          </w:tcPr>
          <w:p>
            <w:pPr>
              <w:spacing w:line="320" w:lineRule="exact"/>
              <w:jc w:val="center"/>
              <w:rPr>
                <w:rFonts w:hint="default" w:ascii="宋体" w:hAnsi="宋体" w:eastAsia="宋体" w:cs="宋体"/>
                <w:color w:val="000000" w:themeColor="text1"/>
                <w:sz w:val="24"/>
                <w:szCs w:val="24"/>
                <w:highlight w:val="none"/>
                <w:lang w:val="en-US" w:eastAsia="zh-CN"/>
              </w:rPr>
            </w:pPr>
            <w:r>
              <w:rPr>
                <w:rFonts w:hint="eastAsia" w:ascii="宋体" w:hAnsi="宋体" w:cs="宋体"/>
                <w:color w:val="000000" w:themeColor="text1"/>
                <w:sz w:val="24"/>
                <w:szCs w:val="24"/>
                <w:highlight w:val="none"/>
                <w:lang w:eastAsia="zh-CN"/>
              </w:rPr>
              <w:t>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000000" w:themeColor="text1"/>
                <w:sz w:val="24"/>
                <w:szCs w:val="24"/>
                <w:highlight w:val="none"/>
              </w:rPr>
            </w:pPr>
            <w:r>
              <w:rPr>
                <w:rFonts w:hint="eastAsia" w:ascii="宋体" w:hAnsi="宋体" w:cs="宋体"/>
                <w:color w:val="000000" w:themeColor="text1"/>
                <w:sz w:val="24"/>
                <w:szCs w:val="24"/>
                <w:highlight w:val="none"/>
                <w:lang w:eastAsia="zh-CN"/>
              </w:rPr>
              <w:t>质保期</w:t>
            </w:r>
          </w:p>
        </w:tc>
        <w:tc>
          <w:tcPr>
            <w:tcW w:w="5342" w:type="dxa"/>
            <w:noWrap w:val="0"/>
            <w:vAlign w:val="center"/>
          </w:tcPr>
          <w:p>
            <w:pPr>
              <w:spacing w:line="320" w:lineRule="exact"/>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val="en-US" w:eastAsia="zh-CN"/>
              </w:rPr>
              <w:t>自签订合同之日起一年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rPr>
              <w:t>投标有效期</w:t>
            </w:r>
          </w:p>
        </w:tc>
        <w:tc>
          <w:tcPr>
            <w:tcW w:w="5342" w:type="dxa"/>
            <w:noWrap w:val="0"/>
            <w:vAlign w:val="center"/>
          </w:tcPr>
          <w:p>
            <w:pPr>
              <w:spacing w:line="320" w:lineRule="exact"/>
              <w:jc w:val="center"/>
              <w:rPr>
                <w:rFonts w:hint="eastAsia" w:ascii="宋体" w:hAnsi="宋体" w:eastAsia="宋体" w:cs="宋体"/>
                <w:color w:val="000000" w:themeColor="text1"/>
                <w:sz w:val="24"/>
                <w:szCs w:val="24"/>
                <w:highlight w:val="none"/>
                <w:lang w:eastAsia="zh-CN"/>
              </w:rPr>
            </w:pPr>
            <w:r>
              <w:rPr>
                <w:rFonts w:hint="eastAsia" w:ascii="宋体" w:hAnsi="宋体" w:eastAsia="宋体" w:cs="宋体"/>
                <w:color w:val="000000" w:themeColor="text1"/>
                <w:sz w:val="24"/>
                <w:szCs w:val="24"/>
                <w:highlight w:val="none"/>
                <w:lang w:eastAsia="zh-CN"/>
              </w:rPr>
              <w:t>自投标截止之日起60日历天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16"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785" w:type="dxa"/>
            <w:vMerge w:val="continue"/>
            <w:noWrap w:val="0"/>
            <w:vAlign w:val="center"/>
          </w:tcPr>
          <w:p>
            <w:pPr>
              <w:spacing w:line="320" w:lineRule="exact"/>
              <w:jc w:val="center"/>
              <w:rPr>
                <w:rFonts w:hint="eastAsia" w:ascii="宋体" w:hAnsi="宋体" w:eastAsia="宋体" w:cs="宋体"/>
                <w:color w:val="auto"/>
                <w:sz w:val="24"/>
                <w:szCs w:val="24"/>
                <w:highlight w:val="none"/>
                <w:lang w:eastAsia="zh-CN"/>
              </w:rPr>
            </w:pPr>
          </w:p>
        </w:tc>
        <w:tc>
          <w:tcPr>
            <w:tcW w:w="2489"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投标报价</w:t>
            </w:r>
          </w:p>
        </w:tc>
        <w:tc>
          <w:tcPr>
            <w:tcW w:w="5342" w:type="dxa"/>
            <w:noWrap w:val="0"/>
            <w:vAlign w:val="center"/>
          </w:tcPr>
          <w:p>
            <w:pPr>
              <w:spacing w:line="32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只能有一个有效报价，且不得高于采购预算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32" w:type="dxa"/>
            <w:gridSpan w:val="4"/>
            <w:noWrap w:val="0"/>
            <w:vAlign w:val="center"/>
          </w:tcPr>
          <w:p>
            <w:pPr>
              <w:spacing w:line="32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资格审查内容有一项不通过，不再进行下一步评审。</w:t>
            </w:r>
          </w:p>
        </w:tc>
      </w:tr>
    </w:tbl>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 审查方法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1.1 按照评标办法前附表采用依次逐项审查方法，一项不通过不可进入下一项审查。不能通过审查的报价文件即为无效响应。通过初步评审的报价文件为实质性响应谈判文件规定，报价有效。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1.2 竞争性谈判采购小组判断报价文件的响应性，仅基于报价文件本身而不依靠其他外部证据。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 审查标准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2.1 资格审查标准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详细审查标准：见评审办法前附表。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2.2 符合性审查标准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详细审查标准：见评审办法前附表。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 审查程序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3.1 初步审查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3.1.1 竞争性谈判采购小组依据评标办法前附表规定的标准，对竞争性谈判响应文件进行资格审查、符合性审查。有一项因素不符合审查标准的，不能通过审查。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3.2 谈判小组只对通过初步评审的供应商进行二次报价。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253.3 通过初步审查的供应商还不得存在下列任何一种情形：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3.3.1 不按竞争性谈判采购小组要求澄清或说明的；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3.3.2 在参与采购活动中弄虚作假、行贿或有其他违法违规行为的。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3.4 竞争性谈判响应文件的澄清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在审查过程中，竞争性谈判采购小组可以书面形式，要求供应商对所提交的竞争性谈判响应文件中不明确的内容进行必要的澄清或说明。供应商的澄清或说明应采用书面形式，并不得改变竞争性谈判响应文件的实质性内容。供应商的澄清和说明内容属于竞争性谈判响应文件的组成部分。采购人和竞争性谈判采购小组不接受供应商主动提出的澄清或说明。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3.5 谈判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3.5.1 经审查合格后的竞争性谈判响应文件进入谈判程序，如有必要，谈判小组所有成员可以集中与单一投标人分别进行谈判，并给予所有参加谈判的投标人平等的谈判机会。谈判小组分别根据供应商所提供的报价、货物说明、质量保证和服务承诺部分与供应商进行重点谈判。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采购人及谈判小组在谈判过程中应当从采购需求、质量和服务均能满足谈判文件实质性响应要求的投标人中，根据所提供报价进行由低到高顺序排列，响应文件满足</w:t>
      </w:r>
      <w:r>
        <w:rPr>
          <w:rFonts w:hint="eastAsia" w:ascii="宋体" w:hAnsi="宋体" w:cs="宋体"/>
          <w:color w:val="auto"/>
          <w:kern w:val="0"/>
          <w:sz w:val="24"/>
          <w:szCs w:val="24"/>
          <w:highlight w:val="none"/>
          <w:lang w:val="en-US" w:eastAsia="zh-CN" w:bidi="ar"/>
        </w:rPr>
        <w:t>谈判</w:t>
      </w:r>
      <w:r>
        <w:rPr>
          <w:rFonts w:hint="eastAsia" w:ascii="宋体" w:hAnsi="宋体" w:eastAsia="宋体" w:cs="宋体"/>
          <w:color w:val="auto"/>
          <w:kern w:val="0"/>
          <w:sz w:val="24"/>
          <w:szCs w:val="24"/>
          <w:highlight w:val="none"/>
          <w:lang w:val="en-US" w:eastAsia="zh-CN" w:bidi="ar"/>
        </w:rPr>
        <w:t>文件全部实质性要求且</w:t>
      </w:r>
      <w:r>
        <w:rPr>
          <w:rFonts w:hint="eastAsia" w:ascii="宋体" w:hAnsi="宋体" w:cs="宋体"/>
          <w:color w:val="auto"/>
          <w:kern w:val="0"/>
          <w:sz w:val="24"/>
          <w:szCs w:val="24"/>
          <w:highlight w:val="none"/>
          <w:lang w:val="en-US" w:eastAsia="zh-CN" w:bidi="ar"/>
        </w:rPr>
        <w:t>二次</w:t>
      </w:r>
      <w:r>
        <w:rPr>
          <w:rFonts w:hint="eastAsia" w:ascii="宋体" w:hAnsi="宋体" w:eastAsia="宋体" w:cs="宋体"/>
          <w:color w:val="auto"/>
          <w:kern w:val="0"/>
          <w:sz w:val="24"/>
          <w:szCs w:val="24"/>
          <w:highlight w:val="none"/>
          <w:lang w:val="en-US" w:eastAsia="zh-CN" w:bidi="ar"/>
        </w:rPr>
        <w:t>投标报价最低的投标人为排名第一的</w:t>
      </w:r>
      <w:r>
        <w:rPr>
          <w:rFonts w:hint="eastAsia" w:ascii="宋体" w:hAnsi="宋体" w:cs="宋体"/>
          <w:color w:val="auto"/>
          <w:kern w:val="0"/>
          <w:sz w:val="24"/>
          <w:szCs w:val="24"/>
          <w:highlight w:val="none"/>
          <w:lang w:val="en-US" w:eastAsia="zh-CN" w:bidi="ar"/>
        </w:rPr>
        <w:t>成交</w:t>
      </w:r>
      <w:r>
        <w:rPr>
          <w:rFonts w:hint="eastAsia" w:ascii="宋体" w:hAnsi="宋体" w:eastAsia="宋体" w:cs="宋体"/>
          <w:color w:val="auto"/>
          <w:kern w:val="0"/>
          <w:sz w:val="24"/>
          <w:szCs w:val="24"/>
          <w:highlight w:val="none"/>
          <w:lang w:val="en-US" w:eastAsia="zh-CN" w:bidi="ar"/>
        </w:rPr>
        <w:t>候选人，如投标报价相同，以</w:t>
      </w:r>
      <w:r>
        <w:rPr>
          <w:rFonts w:hint="eastAsia" w:ascii="宋体" w:hAnsi="宋体" w:cs="宋体"/>
          <w:color w:val="auto"/>
          <w:kern w:val="0"/>
          <w:sz w:val="24"/>
          <w:szCs w:val="24"/>
          <w:highlight w:val="none"/>
          <w:lang w:val="en-US" w:eastAsia="zh-CN" w:bidi="ar"/>
        </w:rPr>
        <w:t>技术方案</w:t>
      </w:r>
      <w:r>
        <w:rPr>
          <w:rFonts w:hint="eastAsia" w:ascii="宋体" w:hAnsi="宋体" w:eastAsia="宋体" w:cs="宋体"/>
          <w:color w:val="auto"/>
          <w:kern w:val="0"/>
          <w:sz w:val="24"/>
          <w:szCs w:val="24"/>
          <w:highlight w:val="none"/>
          <w:lang w:val="en-US" w:eastAsia="zh-CN" w:bidi="ar"/>
        </w:rPr>
        <w:t>较好的优先，最终报价相同、</w:t>
      </w:r>
      <w:r>
        <w:rPr>
          <w:rFonts w:hint="eastAsia" w:ascii="宋体" w:hAnsi="宋体" w:cs="宋体"/>
          <w:color w:val="auto"/>
          <w:kern w:val="0"/>
          <w:sz w:val="24"/>
          <w:szCs w:val="24"/>
          <w:highlight w:val="none"/>
          <w:lang w:val="en-US" w:eastAsia="zh-CN" w:bidi="ar"/>
        </w:rPr>
        <w:t>技术方案</w:t>
      </w:r>
      <w:r>
        <w:rPr>
          <w:rFonts w:hint="eastAsia" w:ascii="宋体" w:hAnsi="宋体" w:eastAsia="宋体" w:cs="宋体"/>
          <w:color w:val="auto"/>
          <w:kern w:val="0"/>
          <w:sz w:val="24"/>
          <w:szCs w:val="24"/>
          <w:highlight w:val="none"/>
          <w:lang w:val="en-US" w:eastAsia="zh-CN" w:bidi="ar"/>
        </w:rPr>
        <w:t>不能区分优劣的，由评委表决决定，并编写评审报告，</w:t>
      </w:r>
      <w:r>
        <w:rPr>
          <w:rFonts w:hint="eastAsia" w:ascii="宋体" w:hAnsi="宋体" w:cs="宋体"/>
          <w:color w:val="auto"/>
          <w:kern w:val="0"/>
          <w:sz w:val="24"/>
          <w:szCs w:val="24"/>
          <w:highlight w:val="none"/>
          <w:lang w:val="en-US" w:eastAsia="zh-CN" w:bidi="ar"/>
        </w:rPr>
        <w:t>推荐3名成交候选人</w:t>
      </w:r>
      <w:r>
        <w:rPr>
          <w:rFonts w:hint="eastAsia" w:ascii="宋体" w:hAnsi="宋体" w:eastAsia="宋体" w:cs="宋体"/>
          <w:color w:val="auto"/>
          <w:kern w:val="0"/>
          <w:sz w:val="24"/>
          <w:szCs w:val="24"/>
          <w:highlight w:val="none"/>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3.5.2 在谈判过程中，谈判小组可以根据谈判文件和谈判情况实质性变动采购需求中的参数、服务要求以及合同草案条款，但不得变动谈判文件中的其他内容，实质性变动的内容须经采购人代表确认。 </w:t>
      </w:r>
    </w:p>
    <w:p>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对谈判文件作出的实质性变动是谈判文件的有效组成部分，谈判小组应当及时以书面形式同时通知所有参加谈判的供应商。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供应商应当按照谈判文件的变动情况和谈判小组的要求，重新提交响应文件，并由法定代表人或授权代表签字并加盖公章。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3.5.3 谈判进行两轮，一次谈判结束后，供应商可根据谈判内容进行二次最终报价，最终投报价格以二次报价为准。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谈判文件能够详细列明采购标的的采购要求的，谈判结束后，谈判小组应当要求所有继续参加谈判的供应商，在规定时间内提交最后报价。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谈判文件不能详细列明采购标的的采购需求，须经谈判由供应商提供最终投报方案或解决方案的，谈判结束后，谈判小组应当按照少数服从多数的原则投票推荐 3 家以上供应商的投报方案或者解决方案，并要求其在规定时间内提交最后报价。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最后报价是供应商响应文件的有效组成部分。 </w:t>
      </w:r>
    </w:p>
    <w:p>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谈判小组发现供应商的报价明显低于其他投标报价，使得其投标报价可能低于其个别成本的，应当要求该供应商作出书面说明并提供相应的证明材料。供应商不能合理说明或者不能提供相应证明材料的，由谈判小组认定该供应商 以低于成本报价竞标，其投标作废标处理。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3.5.4 已提交响应文件的供应商，在提交最后报价之前，可以根据谈判情况退出谈判。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3.6 编写谈判报告，推荐成交候选投标人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3.6.1 采购代理机构应当在评审结束后，将评审报告送采购人确认。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3.6.2 在谈判结束后将评审报告送采购人。经采购人确认，预成交供应商所提供的文件资料真实有效、具备承担本项目的能力后，确定成交供应商。如在考察中发现预成交供应商提供的资料存在虚假或不具备承担项目能力的，确定成交供应商按照排名顺序顺延。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3.6.3 谈判小组需告知采购人、采购代理机构在评审过程中发现的供应商的违法违规行为。 </w:t>
      </w:r>
    </w:p>
    <w:p>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3.7 确定成交供应商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xml:space="preserve">3.7.1 谈判结束后，采购代理机构将谈判结果书面通知各供应商，经采购人考察合格后，向成交供应商、采购人同时发出《成交通知书》，《成交通知书》对成交供应商和采购人具有同等法律效力。 </w:t>
      </w:r>
    </w:p>
    <w:p>
      <w:pPr>
        <w:pStyle w:val="18"/>
        <w:ind w:left="0" w:leftChars="0" w:firstLine="0" w:firstLineChars="0"/>
        <w:rPr>
          <w:rFonts w:ascii="宋体" w:hAnsi="宋体" w:eastAsia="宋体" w:cs="仿宋"/>
          <w:color w:val="auto"/>
          <w:kern w:val="0"/>
          <w:szCs w:val="32"/>
          <w:highlight w:val="none"/>
          <w:lang w:eastAsia="zh-CN"/>
        </w:rPr>
        <w:sectPr>
          <w:footerReference r:id="rId6" w:type="default"/>
          <w:pgSz w:w="11907" w:h="16834"/>
          <w:pgMar w:top="1440" w:right="1080" w:bottom="1440" w:left="1080" w:header="567" w:footer="510" w:gutter="0"/>
          <w:pgNumType w:fmt="decimal" w:start="1"/>
          <w:cols w:space="708" w:num="1"/>
          <w:docGrid w:type="lines" w:linePitch="345" w:charSpace="0"/>
        </w:sectPr>
      </w:pPr>
    </w:p>
    <w:p>
      <w:pPr>
        <w:jc w:val="center"/>
      </w:pPr>
      <w:r>
        <w:rPr>
          <w:rFonts w:hint="eastAsia" w:ascii="宋体" w:hAnsi="宋体"/>
          <w:b/>
          <w:color w:val="auto"/>
          <w:sz w:val="36"/>
          <w:szCs w:val="36"/>
          <w:highlight w:val="none"/>
          <w:lang w:eastAsia="zh-CN"/>
        </w:rPr>
        <w:t>第四部分项目要求</w:t>
      </w:r>
    </w:p>
    <w:tbl>
      <w:tblPr>
        <w:tblStyle w:val="20"/>
        <w:tblW w:w="85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810"/>
        <w:gridCol w:w="870"/>
        <w:gridCol w:w="3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  程  名  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规格（cm）</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 位</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数　量 </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43X18</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112.00 </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5D打印+双层</w:t>
            </w:r>
            <w:r>
              <w:rPr>
                <w:rFonts w:hint="eastAsia" w:ascii="宋体" w:hAnsi="宋体" w:eastAsia="宋体" w:cs="宋体"/>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32"/>
                <w:szCs w:val="32"/>
                <w:u w:val="none"/>
                <w:lang w:val="en-US" w:eastAsia="zh-CN" w:bidi="ar"/>
              </w:rPr>
              <w:t>底层：1公分PVC板雕刻造型+水晶膜。         面板：0.8公分亚克力雕刻造型              设计费、人工费、安装辅助耗材、登高架子费、墙面修复（墙面需加板</w:t>
            </w:r>
            <w:r>
              <w:rPr>
                <w:rFonts w:hint="eastAsia" w:ascii="宋体" w:hAnsi="宋体" w:cs="宋体"/>
                <w:i w:val="0"/>
                <w:iCs w:val="0"/>
                <w:color w:val="000000"/>
                <w:kern w:val="0"/>
                <w:sz w:val="32"/>
                <w:szCs w:val="32"/>
                <w:u w:val="none"/>
                <w:lang w:val="en-US" w:eastAsia="zh-CN" w:bidi="ar"/>
              </w:rPr>
              <w:t>子</w:t>
            </w:r>
            <w:bookmarkStart w:id="5" w:name="_GoBack"/>
            <w:bookmarkEnd w:id="5"/>
            <w:r>
              <w:rPr>
                <w:rFonts w:hint="eastAsia" w:ascii="宋体" w:hAnsi="宋体" w:eastAsia="宋体" w:cs="宋体"/>
                <w:i w:val="0"/>
                <w:iCs w:val="0"/>
                <w:color w:val="000000"/>
                <w:kern w:val="0"/>
                <w:sz w:val="32"/>
                <w:szCs w:val="32"/>
                <w:u w:val="none"/>
                <w:lang w:val="en-US" w:eastAsia="zh-CN" w:bidi="ar"/>
              </w:rPr>
              <w:t>修复平整）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急救实训室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380X105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110X62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75X100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540X120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400X137</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外科实训室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400X130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380X120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200X105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110X62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妇产实训室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210X105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350X135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160X95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110X62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儿科实训室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350X110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320X110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210X105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160X95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110X62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内科实训室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400X110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210X105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350X110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160X95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110X62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c>
          <w:tcPr>
            <w:tcW w:w="36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32"/>
                <w:szCs w:val="32"/>
                <w:u w:val="none"/>
              </w:rPr>
            </w:pPr>
          </w:p>
        </w:tc>
      </w:tr>
    </w:tbl>
    <w:p>
      <w:pPr>
        <w:jc w:val="center"/>
        <w:rPr>
          <w:rFonts w:ascii="宋体"/>
          <w:color w:val="auto"/>
          <w:sz w:val="21"/>
          <w:szCs w:val="21"/>
          <w:highlight w:val="none"/>
          <w:shd w:val="clear" w:color="auto" w:fill="FFFFFF"/>
          <w:lang w:eastAsia="zh-CN"/>
        </w:rPr>
      </w:pPr>
      <w:r>
        <w:rPr>
          <w:rFonts w:hint="eastAsia" w:ascii="宋体" w:hAnsi="宋体"/>
          <w:b/>
          <w:bCs/>
          <w:color w:val="auto"/>
          <w:sz w:val="36"/>
          <w:szCs w:val="36"/>
          <w:highlight w:val="none"/>
          <w:lang w:eastAsia="zh-CN"/>
        </w:rPr>
        <w:br w:type="page"/>
      </w:r>
      <w:r>
        <w:rPr>
          <w:rFonts w:hint="eastAsia" w:ascii="宋体" w:hAnsi="宋体"/>
          <w:b/>
          <w:bCs/>
          <w:color w:val="auto"/>
          <w:sz w:val="36"/>
          <w:szCs w:val="36"/>
          <w:highlight w:val="none"/>
          <w:lang w:eastAsia="zh-CN"/>
        </w:rPr>
        <w:t>第五部分</w:t>
      </w:r>
      <w:r>
        <w:rPr>
          <w:rFonts w:hint="eastAsia" w:ascii="宋体" w:hAnsi="宋体"/>
          <w:b/>
          <w:bCs/>
          <w:color w:val="auto"/>
          <w:sz w:val="36"/>
          <w:szCs w:val="36"/>
          <w:highlight w:val="none"/>
        </w:rPr>
        <w:t>合同</w:t>
      </w:r>
      <w:r>
        <w:rPr>
          <w:rFonts w:hint="eastAsia" w:ascii="宋体" w:hAnsi="宋体"/>
          <w:b/>
          <w:bCs/>
          <w:color w:val="auto"/>
          <w:sz w:val="36"/>
          <w:szCs w:val="36"/>
          <w:highlight w:val="none"/>
          <w:lang w:eastAsia="zh-CN"/>
        </w:rPr>
        <w:t>（样本）</w:t>
      </w:r>
    </w:p>
    <w:p>
      <w:pPr>
        <w:numPr>
          <w:ilvl w:val="0"/>
          <w:numId w:val="0"/>
        </w:numPr>
        <w:spacing w:line="360" w:lineRule="auto"/>
        <w:jc w:val="center"/>
        <w:rPr>
          <w:rFonts w:ascii="宋体"/>
          <w:color w:val="auto"/>
          <w:sz w:val="24"/>
          <w:highlight w:val="none"/>
          <w:lang w:eastAsia="zh-CN"/>
        </w:rPr>
      </w:pPr>
      <w:r>
        <w:rPr>
          <w:rFonts w:hint="eastAsia" w:ascii="宋体" w:hAnsi="宋体"/>
          <w:color w:val="auto"/>
          <w:sz w:val="24"/>
          <w:highlight w:val="none"/>
          <w:lang w:eastAsia="zh-CN"/>
        </w:rPr>
        <w:t>（仅限参考，具体以签订为准）</w:t>
      </w:r>
    </w:p>
    <w:p>
      <w:pPr>
        <w:jc w:val="center"/>
        <w:rPr>
          <w:rFonts w:asciiTheme="majorEastAsia" w:hAnsiTheme="majorEastAsia" w:eastAsiaTheme="majorEastAsia" w:cstheme="minorHAnsi"/>
          <w:b/>
          <w:color w:val="auto"/>
          <w:sz w:val="44"/>
          <w:szCs w:val="44"/>
          <w:highlight w:val="none"/>
        </w:rPr>
      </w:pPr>
      <w:r>
        <w:rPr>
          <w:rFonts w:asciiTheme="majorEastAsia" w:hAnsiTheme="majorEastAsia" w:eastAsiaTheme="majorEastAsia" w:cstheme="minorHAnsi"/>
          <w:b/>
          <w:color w:val="auto"/>
          <w:sz w:val="44"/>
          <w:szCs w:val="44"/>
          <w:highlight w:val="none"/>
        </w:rPr>
        <w:t>协议书</w:t>
      </w:r>
    </w:p>
    <w:p>
      <w:pPr>
        <w:jc w:val="cente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 xml:space="preserve">                            合同编号：</w:t>
      </w:r>
    </w:p>
    <w:p>
      <w:pPr>
        <w:rPr>
          <w:rFonts w:ascii="仿宋" w:hAnsi="仿宋" w:eastAsia="仿宋"/>
          <w:color w:val="auto"/>
          <w:sz w:val="30"/>
          <w:szCs w:val="30"/>
          <w:highlight w:val="none"/>
        </w:rPr>
      </w:pPr>
      <w:r>
        <w:rPr>
          <w:rFonts w:ascii="仿宋" w:hAnsi="仿宋" w:eastAsia="仿宋"/>
          <w:b/>
          <w:color w:val="auto"/>
          <w:sz w:val="30"/>
          <w:szCs w:val="30"/>
          <w:highlight w:val="none"/>
        </w:rPr>
        <w:t>采购人（以下称甲方）：</w:t>
      </w:r>
    </w:p>
    <w:p>
      <w:pPr>
        <w:rPr>
          <w:rFonts w:ascii="仿宋" w:hAnsi="仿宋" w:eastAsia="仿宋"/>
          <w:color w:val="auto"/>
          <w:sz w:val="30"/>
          <w:szCs w:val="30"/>
          <w:highlight w:val="none"/>
        </w:rPr>
      </w:pPr>
      <w:r>
        <w:rPr>
          <w:rFonts w:ascii="仿宋" w:hAnsi="仿宋" w:eastAsia="仿宋"/>
          <w:b/>
          <w:color w:val="auto"/>
          <w:sz w:val="30"/>
          <w:szCs w:val="30"/>
          <w:highlight w:val="none"/>
        </w:rPr>
        <w:t>供应商（以下称乙方）：</w:t>
      </w:r>
    </w:p>
    <w:p>
      <w:pPr>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根据《中华人民共和国民法典》、《中华人民共和国政府采购法》等相关法律法规的规定，甲乙双方按照</w:t>
      </w:r>
      <w:r>
        <w:rPr>
          <w:rFonts w:hint="eastAsia" w:ascii="宋体" w:hAnsi="宋体" w:eastAsia="宋体" w:cs="宋体"/>
          <w:color w:val="auto"/>
          <w:sz w:val="30"/>
          <w:szCs w:val="30"/>
          <w:highlight w:val="none"/>
          <w:u w:val="single"/>
        </w:rPr>
        <w:t xml:space="preserve">             </w:t>
      </w:r>
      <w:r>
        <w:rPr>
          <w:rFonts w:ascii="仿宋" w:hAnsi="仿宋" w:eastAsia="仿宋"/>
          <w:color w:val="auto"/>
          <w:sz w:val="30"/>
          <w:szCs w:val="30"/>
          <w:highlight w:val="none"/>
        </w:rPr>
        <w:t>采购项目结果，遵循平等、自愿的原则，经友好协商，签订本合同。</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一、合同标的</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1．乙方应当根据采购公告、投标（响应）文件及中标（成 交）通知书等（上述文件统称为采购文件）并按照甲方需求提供下列货物。</w:t>
      </w:r>
    </w:p>
    <w:tbl>
      <w:tblPr>
        <w:tblStyle w:val="65"/>
        <w:tblW w:w="5000" w:type="pct"/>
        <w:jc w:val="center"/>
        <w:tblLayout w:type="autofit"/>
        <w:tblCellMar>
          <w:top w:w="0" w:type="dxa"/>
          <w:left w:w="108" w:type="dxa"/>
          <w:bottom w:w="0" w:type="dxa"/>
          <w:right w:w="108" w:type="dxa"/>
        </w:tblCellMar>
      </w:tblPr>
      <w:tblGrid>
        <w:gridCol w:w="720"/>
        <w:gridCol w:w="1423"/>
        <w:gridCol w:w="3198"/>
        <w:gridCol w:w="720"/>
        <w:gridCol w:w="720"/>
        <w:gridCol w:w="1424"/>
        <w:gridCol w:w="1758"/>
      </w:tblGrid>
      <w:tr>
        <w:tblPrEx>
          <w:tblCellMar>
            <w:top w:w="0" w:type="dxa"/>
            <w:left w:w="108" w:type="dxa"/>
            <w:bottom w:w="0" w:type="dxa"/>
            <w:right w:w="108"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序号</w:t>
            </w:r>
          </w:p>
        </w:tc>
        <w:tc>
          <w:tcPr>
            <w:tcW w:w="12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货物名称</w:t>
            </w:r>
          </w:p>
        </w:tc>
        <w:tc>
          <w:tcPr>
            <w:tcW w:w="2730"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规格型号、技术参数</w:t>
            </w:r>
          </w:p>
        </w:tc>
        <w:tc>
          <w:tcPr>
            <w:tcW w:w="6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单位</w:t>
            </w:r>
          </w:p>
        </w:tc>
        <w:tc>
          <w:tcPr>
            <w:tcW w:w="6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数量</w:t>
            </w:r>
          </w:p>
        </w:tc>
        <w:tc>
          <w:tcPr>
            <w:tcW w:w="12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hint="eastAsia" w:ascii="仿宋" w:hAnsi="仿宋" w:eastAsia="仿宋" w:cs="宋体"/>
                <w:color w:val="auto"/>
                <w:kern w:val="0"/>
                <w:sz w:val="30"/>
                <w:szCs w:val="30"/>
                <w:highlight w:val="none"/>
              </w:rPr>
              <w:t>单价</w:t>
            </w:r>
          </w:p>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（元）</w:t>
            </w:r>
          </w:p>
        </w:tc>
        <w:tc>
          <w:tcPr>
            <w:tcW w:w="1230"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hint="eastAsia" w:ascii="仿宋" w:hAnsi="仿宋" w:eastAsia="仿宋" w:cs="宋体"/>
                <w:color w:val="auto"/>
                <w:kern w:val="0"/>
                <w:sz w:val="30"/>
                <w:szCs w:val="30"/>
                <w:highlight w:val="none"/>
              </w:rPr>
              <w:t>小计</w:t>
            </w:r>
          </w:p>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（元）</w:t>
            </w:r>
          </w:p>
        </w:tc>
      </w:tr>
      <w:tr>
        <w:tblPrEx>
          <w:tblCellMar>
            <w:top w:w="0" w:type="dxa"/>
            <w:left w:w="108" w:type="dxa"/>
            <w:bottom w:w="0" w:type="dxa"/>
            <w:right w:w="108"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1</w:t>
            </w:r>
          </w:p>
        </w:tc>
        <w:tc>
          <w:tcPr>
            <w:tcW w:w="12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2730"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6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6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12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1230"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r>
      <w:tr>
        <w:tblPrEx>
          <w:tblCellMar>
            <w:top w:w="0" w:type="dxa"/>
            <w:left w:w="108" w:type="dxa"/>
            <w:bottom w:w="0" w:type="dxa"/>
            <w:right w:w="108"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2</w:t>
            </w:r>
          </w:p>
        </w:tc>
        <w:tc>
          <w:tcPr>
            <w:tcW w:w="12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2730"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6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6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12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1230"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r>
      <w:tr>
        <w:tblPrEx>
          <w:tblCellMar>
            <w:top w:w="0" w:type="dxa"/>
            <w:left w:w="108" w:type="dxa"/>
            <w:bottom w:w="0" w:type="dxa"/>
            <w:right w:w="108"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3</w:t>
            </w:r>
          </w:p>
        </w:tc>
        <w:tc>
          <w:tcPr>
            <w:tcW w:w="12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2730"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6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6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1215"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c>
          <w:tcPr>
            <w:tcW w:w="1230" w:type="dxa"/>
            <w:tcBorders>
              <w:top w:val="single" w:color="000000" w:sz="6" w:space="0"/>
              <w:left w:val="single" w:color="000000" w:sz="6" w:space="0"/>
              <w:bottom w:val="single" w:color="000000" w:sz="6" w:space="0"/>
              <w:right w:val="single" w:color="000000" w:sz="6" w:space="0"/>
            </w:tcBorders>
          </w:tcPr>
          <w:p>
            <w:pPr>
              <w:spacing w:line="560" w:lineRule="exact"/>
              <w:rPr>
                <w:rFonts w:ascii="仿宋" w:hAnsi="仿宋" w:eastAsia="仿宋" w:cs="宋体"/>
                <w:color w:val="auto"/>
                <w:kern w:val="0"/>
                <w:sz w:val="30"/>
                <w:szCs w:val="30"/>
                <w:highlight w:val="none"/>
              </w:rPr>
            </w:pPr>
            <w:r>
              <w:rPr>
                <w:rFonts w:ascii="宋体" w:hAnsi="宋体" w:eastAsia="仿宋" w:cs="宋体"/>
                <w:color w:val="auto"/>
                <w:kern w:val="0"/>
                <w:sz w:val="30"/>
                <w:szCs w:val="30"/>
                <w:highlight w:val="none"/>
              </w:rPr>
              <w:t> </w:t>
            </w:r>
          </w:p>
        </w:tc>
      </w:tr>
      <w:tr>
        <w:tblPrEx>
          <w:tblCellMar>
            <w:top w:w="0" w:type="dxa"/>
            <w:left w:w="108" w:type="dxa"/>
            <w:bottom w:w="0" w:type="dxa"/>
            <w:right w:w="108" w:type="dxa"/>
          </w:tblCellMar>
        </w:tblPrEx>
        <w:trPr>
          <w:jc w:val="center"/>
        </w:trPr>
        <w:tc>
          <w:tcPr>
            <w:tcW w:w="8505" w:type="dxa"/>
            <w:gridSpan w:val="7"/>
            <w:tcBorders>
              <w:top w:val="single" w:color="000000" w:sz="6" w:space="0"/>
              <w:left w:val="single" w:color="000000" w:sz="6" w:space="0"/>
              <w:bottom w:val="single" w:color="000000" w:sz="6" w:space="0"/>
              <w:right w:val="single" w:color="000000" w:sz="6" w:space="0"/>
            </w:tcBorders>
          </w:tcPr>
          <w:p>
            <w:pPr>
              <w:pStyle w:val="17"/>
              <w:spacing w:line="560" w:lineRule="exact"/>
              <w:rPr>
                <w:rFonts w:ascii="仿宋" w:hAnsi="仿宋" w:eastAsia="仿宋" w:cs="宋体"/>
                <w:color w:val="auto"/>
                <w:kern w:val="0"/>
                <w:sz w:val="30"/>
                <w:szCs w:val="30"/>
                <w:highlight w:val="none"/>
              </w:rPr>
            </w:pPr>
            <w:r>
              <w:rPr>
                <w:rFonts w:ascii="仿宋" w:hAnsi="仿宋" w:eastAsia="仿宋" w:cs="宋体"/>
                <w:color w:val="auto"/>
                <w:kern w:val="0"/>
                <w:sz w:val="30"/>
                <w:szCs w:val="30"/>
                <w:highlight w:val="none"/>
              </w:rPr>
              <w:t>合计：人民币（大写）</w:t>
            </w:r>
            <w:r>
              <w:rPr>
                <w:rFonts w:ascii="宋体" w:hAnsi="宋体" w:eastAsia="仿宋" w:cs="宋体"/>
                <w:color w:val="auto"/>
                <w:kern w:val="0"/>
                <w:sz w:val="30"/>
                <w:szCs w:val="30"/>
                <w:highlight w:val="none"/>
                <w:u w:val="single"/>
              </w:rPr>
              <w:t> </w:t>
            </w:r>
            <w:r>
              <w:rPr>
                <w:rFonts w:ascii="仿宋" w:hAnsi="仿宋" w:eastAsia="仿宋" w:cs="宋体"/>
                <w:color w:val="auto"/>
                <w:kern w:val="0"/>
                <w:sz w:val="30"/>
                <w:szCs w:val="30"/>
                <w:highlight w:val="none"/>
                <w:u w:val="single"/>
              </w:rPr>
              <w:t xml:space="preserve"> </w:t>
            </w:r>
            <w:r>
              <w:rPr>
                <w:rFonts w:ascii="宋体" w:hAnsi="宋体" w:eastAsia="仿宋" w:cs="宋体"/>
                <w:color w:val="auto"/>
                <w:kern w:val="0"/>
                <w:sz w:val="30"/>
                <w:szCs w:val="30"/>
                <w:highlight w:val="none"/>
                <w:u w:val="single"/>
              </w:rPr>
              <w:t>   </w:t>
            </w:r>
            <w:r>
              <w:rPr>
                <w:rFonts w:ascii="仿宋" w:hAnsi="仿宋" w:eastAsia="仿宋" w:cs="宋体"/>
                <w:color w:val="auto"/>
                <w:kern w:val="0"/>
                <w:sz w:val="30"/>
                <w:szCs w:val="30"/>
                <w:highlight w:val="none"/>
                <w:u w:val="single"/>
              </w:rPr>
              <w:t xml:space="preserve"> </w:t>
            </w:r>
            <w:r>
              <w:rPr>
                <w:rFonts w:ascii="宋体" w:hAnsi="宋体" w:eastAsia="仿宋" w:cs="宋体"/>
                <w:color w:val="auto"/>
                <w:kern w:val="0"/>
                <w:sz w:val="30"/>
                <w:szCs w:val="30"/>
                <w:highlight w:val="none"/>
                <w:u w:val="single"/>
              </w:rPr>
              <w:t>  </w:t>
            </w:r>
            <w:r>
              <w:rPr>
                <w:rFonts w:ascii="仿宋" w:hAnsi="仿宋" w:eastAsia="仿宋" w:cs="宋体"/>
                <w:color w:val="auto"/>
                <w:kern w:val="0"/>
                <w:sz w:val="30"/>
                <w:szCs w:val="30"/>
                <w:highlight w:val="none"/>
              </w:rPr>
              <w:t>元（￥</w:t>
            </w:r>
            <w:r>
              <w:rPr>
                <w:rFonts w:ascii="宋体" w:hAnsi="宋体" w:eastAsia="仿宋" w:cs="宋体"/>
                <w:color w:val="auto"/>
                <w:kern w:val="0"/>
                <w:sz w:val="30"/>
                <w:szCs w:val="30"/>
                <w:highlight w:val="none"/>
                <w:u w:val="single"/>
              </w:rPr>
              <w:t> </w:t>
            </w:r>
            <w:r>
              <w:rPr>
                <w:rFonts w:ascii="仿宋" w:hAnsi="仿宋" w:eastAsia="仿宋" w:cs="宋体"/>
                <w:color w:val="auto"/>
                <w:kern w:val="0"/>
                <w:sz w:val="30"/>
                <w:szCs w:val="30"/>
                <w:highlight w:val="none"/>
                <w:u w:val="single"/>
              </w:rPr>
              <w:t xml:space="preserve"> </w:t>
            </w:r>
            <w:r>
              <w:rPr>
                <w:rFonts w:ascii="宋体" w:hAnsi="宋体" w:eastAsia="仿宋" w:cs="宋体"/>
                <w:color w:val="auto"/>
                <w:kern w:val="0"/>
                <w:sz w:val="30"/>
                <w:szCs w:val="30"/>
                <w:highlight w:val="none"/>
                <w:u w:val="single"/>
              </w:rPr>
              <w:t>  </w:t>
            </w:r>
            <w:r>
              <w:rPr>
                <w:rFonts w:ascii="仿宋" w:hAnsi="仿宋" w:eastAsia="仿宋" w:cs="宋体"/>
                <w:color w:val="auto"/>
                <w:kern w:val="0"/>
                <w:sz w:val="30"/>
                <w:szCs w:val="30"/>
                <w:highlight w:val="none"/>
              </w:rPr>
              <w:t>）</w:t>
            </w:r>
          </w:p>
        </w:tc>
      </w:tr>
    </w:tbl>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 上表规定的详细配置内容详见采购文件。</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二、合同价款</w:t>
      </w:r>
    </w:p>
    <w:p>
      <w:pPr>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1.本合同项下总价款为人民币（大写）</w:t>
      </w:r>
      <w:r>
        <w:rPr>
          <w:rFonts w:hint="eastAsia" w:ascii="宋体" w:hAnsi="宋体" w:eastAsia="宋体" w:cs="宋体"/>
          <w:color w:val="auto"/>
          <w:sz w:val="30"/>
          <w:szCs w:val="30"/>
          <w:highlight w:val="none"/>
          <w:u w:val="single"/>
        </w:rPr>
        <w:t xml:space="preserve">      </w:t>
      </w:r>
      <w:r>
        <w:rPr>
          <w:rFonts w:ascii="仿宋" w:hAnsi="仿宋" w:eastAsia="仿宋"/>
          <w:color w:val="auto"/>
          <w:sz w:val="30"/>
          <w:szCs w:val="30"/>
          <w:highlight w:val="none"/>
        </w:rPr>
        <w:t>（￥</w:t>
      </w:r>
      <w:r>
        <w:rPr>
          <w:rFonts w:hint="eastAsia" w:ascii="宋体" w:hAnsi="宋体" w:eastAsia="宋体" w:cs="宋体"/>
          <w:color w:val="auto"/>
          <w:sz w:val="30"/>
          <w:szCs w:val="30"/>
          <w:highlight w:val="none"/>
          <w:u w:val="single"/>
        </w:rPr>
        <w:t xml:space="preserve">    </w:t>
      </w:r>
      <w:r>
        <w:rPr>
          <w:rFonts w:ascii="仿宋" w:hAnsi="仿宋" w:eastAsia="仿宋"/>
          <w:color w:val="auto"/>
          <w:sz w:val="30"/>
          <w:szCs w:val="30"/>
          <w:highlight w:val="none"/>
        </w:rPr>
        <w:t>元）</w:t>
      </w:r>
      <w:r>
        <w:rPr>
          <w:rFonts w:hint="eastAsia" w:ascii="仿宋" w:hAnsi="仿宋" w:eastAsia="仿宋"/>
          <w:color w:val="auto"/>
          <w:sz w:val="30"/>
          <w:szCs w:val="30"/>
          <w:highlight w:val="none"/>
        </w:rPr>
        <w:t>。</w:t>
      </w:r>
    </w:p>
    <w:p>
      <w:pPr>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2.本合同总价款包括货物设计、材料、制造、包装、运输、安装、调试、检测、售后服务、税费等全部费用。</w:t>
      </w:r>
    </w:p>
    <w:p>
      <w:pPr>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3.本合同项下的采购资金付款进度按招投标文件规定，按以下第</w:t>
      </w:r>
      <w:r>
        <w:rPr>
          <w:rFonts w:hint="eastAsia" w:ascii="宋体" w:hAnsi="宋体" w:eastAsia="宋体" w:cs="宋体"/>
          <w:color w:val="auto"/>
          <w:sz w:val="30"/>
          <w:szCs w:val="30"/>
          <w:highlight w:val="none"/>
          <w:u w:val="single"/>
        </w:rPr>
        <w:t xml:space="preserve">          </w:t>
      </w:r>
      <w:r>
        <w:rPr>
          <w:rFonts w:ascii="仿宋" w:hAnsi="仿宋" w:eastAsia="仿宋"/>
          <w:color w:val="auto"/>
          <w:sz w:val="30"/>
          <w:szCs w:val="30"/>
          <w:highlight w:val="none"/>
        </w:rPr>
        <w:t>项支付：</w:t>
      </w:r>
    </w:p>
    <w:p>
      <w:pPr>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（1）一次性付款：乙方合同履行达到</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（条件）时，一次性全额付款，即人民币（大写）</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元）；</w:t>
      </w:r>
    </w:p>
    <w:p>
      <w:pPr>
        <w:ind w:firstLine="600" w:firstLineChars="200"/>
        <w:rPr>
          <w:rFonts w:ascii="仿宋" w:hAnsi="仿宋" w:eastAsia="仿宋"/>
          <w:color w:val="auto"/>
          <w:sz w:val="30"/>
          <w:szCs w:val="30"/>
          <w:highlight w:val="none"/>
        </w:rPr>
      </w:pPr>
      <w:r>
        <w:rPr>
          <w:rFonts w:ascii="仿宋" w:hAnsi="仿宋" w:eastAsia="仿宋"/>
          <w:color w:val="auto"/>
          <w:sz w:val="30"/>
          <w:szCs w:val="30"/>
          <w:highlight w:val="none"/>
        </w:rPr>
        <w:t>（2）分期付款：合同签订后</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rPr>
        <w:t>日内支付</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%，即人民币（大写）</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元）；产品交付后</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rPr>
        <w:t>日内支付</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hint="eastAsia" w:ascii="宋体" w:hAnsi="宋体" w:eastAsia="宋体" w:cs="宋体"/>
          <w:color w:val="auto"/>
          <w:sz w:val="30"/>
          <w:szCs w:val="30"/>
          <w:highlight w:val="none"/>
        </w:rPr>
        <w:t> </w:t>
      </w:r>
      <w:r>
        <w:rPr>
          <w:rFonts w:ascii="仿宋" w:hAnsi="仿宋" w:eastAsia="仿宋"/>
          <w:color w:val="auto"/>
          <w:sz w:val="30"/>
          <w:szCs w:val="30"/>
          <w:highlight w:val="none"/>
        </w:rPr>
        <w:t>%，即人民币（大写）</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元）；产品经验收合格后</w:t>
      </w:r>
      <w:r>
        <w:rPr>
          <w:rFonts w:hint="eastAsia" w:ascii="仿宋" w:hAnsi="仿宋" w:eastAsia="仿宋"/>
          <w:color w:val="auto"/>
          <w:sz w:val="30"/>
          <w:szCs w:val="30"/>
          <w:highlight w:val="none"/>
          <w:u w:val="single"/>
        </w:rPr>
        <w:t xml:space="preserve">  </w:t>
      </w:r>
      <w:r>
        <w:rPr>
          <w:rFonts w:ascii="仿宋" w:hAnsi="仿宋" w:eastAsia="仿宋"/>
          <w:color w:val="auto"/>
          <w:sz w:val="30"/>
          <w:szCs w:val="30"/>
          <w:highlight w:val="none"/>
        </w:rPr>
        <w:t>日内支付</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%，即人民币（大写）</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u w:val="single"/>
        </w:rPr>
        <w:t xml:space="preserve"> </w:t>
      </w:r>
      <w:r>
        <w:rPr>
          <w:rFonts w:hint="eastAsia" w:ascii="宋体" w:hAnsi="宋体" w:eastAsia="宋体" w:cs="宋体"/>
          <w:color w:val="auto"/>
          <w:sz w:val="30"/>
          <w:szCs w:val="30"/>
          <w:highlight w:val="none"/>
          <w:u w:val="single"/>
        </w:rPr>
        <w:t>  </w:t>
      </w:r>
      <w:r>
        <w:rPr>
          <w:rFonts w:ascii="仿宋" w:hAnsi="仿宋" w:eastAsia="仿宋"/>
          <w:color w:val="auto"/>
          <w:sz w:val="30"/>
          <w:szCs w:val="30"/>
          <w:highlight w:val="none"/>
        </w:rPr>
        <w:t>元）；</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4.本合同金额系固定不变价格，已包含了购买货物的价格及安装、调试、保修、售后服务及将货物运至指定地点所发生的运费、装卸费等货物伴随服务的费用和所需缴纳的一切相关税费。</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5.甲方付款前乙方应出具合法的发票。</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三、交货和验收</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1.交货时间：</w:t>
      </w:r>
      <w:r>
        <w:rPr>
          <w:rFonts w:hint="eastAsia" w:ascii="仿宋" w:hAnsi="仿宋" w:eastAsia="仿宋"/>
          <w:color w:val="auto"/>
          <w:sz w:val="30"/>
          <w:szCs w:val="30"/>
          <w:highlight w:val="none"/>
          <w:u w:val="single"/>
        </w:rPr>
        <w:t xml:space="preserve">                                       </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对于甲乙双方协商进行分批交货的，可以补充详细的《分批交货进度要求》，作为本合同的补充。</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2.交货地点：</w:t>
      </w:r>
      <w:r>
        <w:rPr>
          <w:rFonts w:hint="eastAsia" w:ascii="仿宋" w:hAnsi="仿宋" w:eastAsia="仿宋"/>
          <w:color w:val="auto"/>
          <w:sz w:val="30"/>
          <w:szCs w:val="30"/>
          <w:highlight w:val="none"/>
          <w:u w:val="single"/>
        </w:rPr>
        <w:t xml:space="preserve">                                       </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在送货前，乙方应当与甲方沟通确定具体交货时间、地点等交接货相关事宜，以便甲方做好接货准备。</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3.乙方交付的货物应当符合采购结果（含釆购公告及竞投 标或响应文件等）所规定的货物名称、规格型号、数量等要求。 乙方提供的货物不符合采购结果和本合同约定的，甲方有权拒 收货物，由此引起的风险及损失由乙方承担。</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4.乙方应当将所提供货物的使用说明书、原厂保修卡等附 随资料和附随配件、工具等交付给甲方；乙方不能完整交付采购结果规定的货物及附随资料、配件或者工具的，视为未按照合同约定交货，乙方应当在甲方指定的期限内负责补齐，因此导致逾期交付的，由乙方承担相关违约责任。</w:t>
      </w:r>
    </w:p>
    <w:p>
      <w:pPr>
        <w:ind w:firstLine="600" w:firstLineChars="2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5.乙方在甲方完成现场验收之日起</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工作日内将货物全部安装、调试完毕，甲方应当在全部货物安装调试完毕后的</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个工作日内，对货物进行质量验收。验收合格的，甲方应当签收验收单或向乙方出具验收合格书。</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 xml:space="preserve">6.乙方提供的货物经甲方质量验收不合格的，乙方应当无条件进行重新返修、返工制作、更换，直至甲方验收合格为止，所需费用由乙方自行承担，同时，乙方应当承担相应的违约责任。        </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7.本合同项下的货物及追加、更换、补充的货物（含零件、 部件、配件）的风险自货物经甲方签字确认收到货物时转移。</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三、乙方保证</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乙方保证对其出售的货物享有所有权或处分权，并且没有法律、法规禁止或限制出售的情形。同时，乙方出售的货物也没有侵犯第三人的知识产权和商业秘密等权利。如甲方使用该货物构成上述侵权，乙方承诺承担全部相关责任。</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2.乙方保证所提供的货物的技术规格符合采购结果规定的技术规格，货物符合中华人民共和国的设计和制造生产标准或者行业标准。</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3.乙方保证货物是全新、未拆封且未使用过的原装合格正品（包括零部件）。如货物需安装或配置软件，乙方保证相关软件均为正版软件。 .</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4.乙方应当保证提供给甲方的合同货物符合采购文件的要求；所用材质的质量应当符合相关国家、行业标准要求；所用材质的环保要求应当符合国家强制性环保要求。乙方承诺对其所供货物及原材料的质量负责。</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四、保修条款</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 xml:space="preserve">1.本合同所购货物免费保养维修期为 </w:t>
      </w:r>
      <w:r>
        <w:rPr>
          <w:rFonts w:hint="eastAsia" w:ascii="仿宋" w:hAnsi="仿宋" w:eastAsia="仿宋"/>
          <w:color w:val="auto"/>
          <w:sz w:val="30"/>
          <w:szCs w:val="30"/>
          <w:highlight w:val="none"/>
        </w:rPr>
        <w:tab/>
      </w:r>
      <w:r>
        <w:rPr>
          <w:rFonts w:hint="eastAsia" w:ascii="仿宋" w:hAnsi="仿宋" w:eastAsia="仿宋"/>
          <w:color w:val="auto"/>
          <w:sz w:val="30"/>
          <w:szCs w:val="30"/>
          <w:highlight w:val="none"/>
        </w:rPr>
        <w:t>年。</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2.免费保养维修期内，乙方负责上门对其提供的货物进行保养、维修和系统维护并不得收取任何费用。</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五、履约保证</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1.甲方收取履约保证金</w:t>
      </w:r>
      <w:r>
        <w:rPr>
          <w:rFonts w:hint="eastAsia" w:ascii="仿宋" w:hAnsi="仿宋" w:eastAsia="仿宋"/>
          <w:color w:val="auto"/>
          <w:sz w:val="30"/>
          <w:szCs w:val="30"/>
          <w:highlight w:val="none"/>
          <w:u w:val="single"/>
        </w:rPr>
        <w:t xml:space="preserve">                                </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2.乙方未能履行本合同约定的相关义务，甲方有权直接从履约保证金或合同约定的价款中扣除相应金额的违约金、滞纳金或者其他赔偿款项。</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六、合同解除</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1．乙方逾期交付货物超过</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日的。</w:t>
      </w:r>
    </w:p>
    <w:p>
      <w:pPr>
        <w:ind w:firstLine="600" w:firstLineChars="200"/>
        <w:rPr>
          <w:rFonts w:hint="eastAsia" w:ascii="仿宋" w:hAnsi="仿宋" w:eastAsia="仿宋"/>
          <w:color w:val="auto"/>
          <w:sz w:val="30"/>
          <w:szCs w:val="30"/>
          <w:highlight w:val="none"/>
          <w:u w:val="single"/>
        </w:rPr>
      </w:pPr>
      <w:r>
        <w:rPr>
          <w:rFonts w:hint="eastAsia" w:ascii="仿宋" w:hAnsi="仿宋" w:eastAsia="仿宋"/>
          <w:color w:val="auto"/>
          <w:sz w:val="30"/>
          <w:szCs w:val="30"/>
          <w:highlight w:val="none"/>
        </w:rPr>
        <w:t>2、</w:t>
      </w:r>
      <w:r>
        <w:rPr>
          <w:rFonts w:hint="eastAsia" w:ascii="仿宋" w:hAnsi="仿宋" w:eastAsia="仿宋"/>
          <w:color w:val="auto"/>
          <w:sz w:val="30"/>
          <w:szCs w:val="30"/>
          <w:highlight w:val="none"/>
          <w:u w:val="single"/>
        </w:rPr>
        <w:t xml:space="preserve">                                                </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甲方根据上述情形主张解除合同的，应当书面通知乙方。</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七、</w:t>
      </w:r>
      <w:r>
        <w:rPr>
          <w:rFonts w:hint="eastAsia" w:ascii="仿宋" w:hAnsi="仿宋" w:eastAsia="仿宋"/>
          <w:color w:val="auto"/>
          <w:sz w:val="30"/>
          <w:szCs w:val="30"/>
          <w:highlight w:val="none"/>
        </w:rPr>
        <w:tab/>
      </w:r>
      <w:r>
        <w:rPr>
          <w:rFonts w:hint="eastAsia" w:ascii="仿宋" w:hAnsi="仿宋" w:eastAsia="仿宋"/>
          <w:color w:val="auto"/>
          <w:sz w:val="30"/>
          <w:szCs w:val="30"/>
          <w:highlight w:val="none"/>
        </w:rPr>
        <w:t>违约责任</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1．乙方逾期交货的，每延误一日则必须向甲方偿付合同总价款</w:t>
      </w:r>
      <w:r>
        <w:rPr>
          <w:rFonts w:hint="eastAsia" w:ascii="仿宋" w:hAnsi="仿宋" w:eastAsia="仿宋"/>
          <w:color w:val="auto"/>
          <w:sz w:val="30"/>
          <w:szCs w:val="30"/>
          <w:highlight w:val="none"/>
          <w:u w:val="single"/>
        </w:rPr>
        <w:t xml:space="preserve">        </w:t>
      </w:r>
      <w:r>
        <w:rPr>
          <w:rFonts w:hint="eastAsia" w:ascii="仿宋" w:hAnsi="仿宋" w:eastAsia="仿宋"/>
          <w:color w:val="auto"/>
          <w:sz w:val="30"/>
          <w:szCs w:val="30"/>
          <w:highlight w:val="none"/>
        </w:rPr>
        <w:t>的违约金,但该违约金原则上不超过合同总价款的10%。如因有关政府部门超期审批等原因造成甲方付款迟延的，不视为甲方违约，甲方不承担违约责任。</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2.乙方所交付的货物品种、型号等不符合采购结果及本合 同规定的，甲方有权拒收，乙方应当向甲方支付合同价款总额 10%的违约金。如甲方拒收的，乙方应当在甲方指定的时间内补发符合竞价采购结果及本合同规定的货物。</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3.乙方未履行本合同项的其他义务或者违反其在投标（响应）文件中的相关承诺/声明/保证的，应当按照合同价款总额的10%向甲方承担违约责任。</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八、争议解决方式</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1.因货物质量问题发生争议的，应当邀请甲方认可的质量检测机构对货物质量进行鉴定。货物符合质量标准的,鉴定费由甲方承担；货物不符合质量标准的，鉴定费由乙方承担。</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2.因履行本合同引起的或者与本合同有关的争议，甲乙双方应当通过友好协商方式解决；如协商不能解决争议的，任何一方可以向甲方住所地有管辖权的人民法院提起诉讼。</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九、合同组成部分</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采购公告、采购文件的需求明细、答疑内容、补充通知、投标（响应）文件、中标通知书、乙方在招投标过程中所作的其他承诺/声明/书面澄清以及在合同执行中甲乙双方共同签署的补充或者修正文件等文件均属本合同不可分割的组成部分，与本合同正文具有同等法律效力。以上合同组成文件与本合同 正文存在不一致的，以本合同为准。</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十、合同生效</w:t>
      </w:r>
    </w:p>
    <w:p>
      <w:pPr>
        <w:ind w:firstLine="600" w:firstLineChars="200"/>
        <w:rPr>
          <w:rFonts w:hint="eastAsia" w:ascii="仿宋" w:hAnsi="仿宋" w:eastAsia="仿宋"/>
          <w:color w:val="auto"/>
          <w:sz w:val="30"/>
          <w:szCs w:val="30"/>
          <w:highlight w:val="none"/>
        </w:rPr>
      </w:pPr>
      <w:r>
        <w:rPr>
          <w:rFonts w:hint="eastAsia" w:ascii="仿宋" w:hAnsi="仿宋" w:eastAsia="仿宋"/>
          <w:color w:val="auto"/>
          <w:sz w:val="30"/>
          <w:szCs w:val="30"/>
          <w:highlight w:val="none"/>
        </w:rPr>
        <w:t>本合同自甲乙双方签字盖章之日起生效。</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甲方（盖章）：                    乙方（盖章）：</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地址：                                  地址：</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法定代表人/代理人：                 法定代表人/代理人：</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电话：                                  电话：</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传真：                                  传真：</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开户银行：                             开户银行：</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账号：                                  账号：</w:t>
      </w:r>
    </w:p>
    <w:p>
      <w:pPr>
        <w:rPr>
          <w:rFonts w:hint="eastAsia" w:ascii="仿宋" w:hAnsi="仿宋" w:eastAsia="仿宋"/>
          <w:color w:val="auto"/>
          <w:sz w:val="30"/>
          <w:szCs w:val="30"/>
          <w:highlight w:val="none"/>
        </w:rPr>
      </w:pPr>
      <w:r>
        <w:rPr>
          <w:rFonts w:hint="eastAsia" w:ascii="仿宋" w:hAnsi="仿宋" w:eastAsia="仿宋"/>
          <w:color w:val="auto"/>
          <w:sz w:val="30"/>
          <w:szCs w:val="30"/>
          <w:highlight w:val="none"/>
        </w:rPr>
        <w:t>签订地点：                      合同签订地点：</w:t>
      </w:r>
    </w:p>
    <w:p>
      <w:pPr>
        <w:rPr>
          <w:rFonts w:ascii="仿宋" w:hAnsi="仿宋" w:eastAsia="仿宋"/>
          <w:color w:val="auto"/>
          <w:sz w:val="30"/>
          <w:szCs w:val="30"/>
          <w:highlight w:val="none"/>
        </w:rPr>
      </w:pPr>
      <w:r>
        <w:rPr>
          <w:rFonts w:hint="eastAsia" w:ascii="仿宋" w:hAnsi="仿宋" w:eastAsia="仿宋"/>
          <w:color w:val="auto"/>
          <w:sz w:val="30"/>
          <w:szCs w:val="30"/>
          <w:highlight w:val="none"/>
        </w:rPr>
        <w:t>签订时间：    年    月    日        签订时间：    年    月    日</w:t>
      </w:r>
    </w:p>
    <w:p>
      <w:pPr>
        <w:keepNext w:val="0"/>
        <w:keepLines w:val="0"/>
        <w:widowControl/>
        <w:suppressLineNumbers w:val="0"/>
        <w:jc w:val="left"/>
        <w:rPr>
          <w:color w:val="auto"/>
          <w:highlight w:val="none"/>
        </w:rPr>
      </w:pPr>
      <w:r>
        <w:rPr>
          <w:rFonts w:hint="eastAsia" w:ascii="宋体" w:hAnsi="宋体" w:eastAsia="宋体" w:cs="宋体"/>
          <w:b/>
          <w:bCs/>
          <w:color w:val="auto"/>
          <w:kern w:val="0"/>
          <w:sz w:val="22"/>
          <w:szCs w:val="22"/>
          <w:highlight w:val="none"/>
          <w:lang w:val="en-US" w:eastAsia="zh-CN" w:bidi="ar"/>
        </w:rPr>
        <w:t>注：本合同仅为合同的参考文本，合同签订双方可根据项目的具体要求进行修订。</w:t>
      </w:r>
    </w:p>
    <w:p>
      <w:pPr>
        <w:spacing w:line="640" w:lineRule="atLeast"/>
        <w:jc w:val="center"/>
        <w:rPr>
          <w:rFonts w:ascii="宋体"/>
          <w:color w:val="auto"/>
          <w:sz w:val="36"/>
          <w:highlight w:val="none"/>
          <w:lang w:eastAsia="zh-CN"/>
        </w:rPr>
      </w:pPr>
      <w:r>
        <w:rPr>
          <w:rFonts w:hint="eastAsia" w:ascii="宋体" w:hAnsi="宋体"/>
          <w:b/>
          <w:color w:val="auto"/>
          <w:sz w:val="36"/>
          <w:szCs w:val="36"/>
          <w:highlight w:val="none"/>
          <w:lang w:eastAsia="zh-CN"/>
        </w:rPr>
        <w:br w:type="page"/>
      </w:r>
      <w:r>
        <w:rPr>
          <w:rFonts w:hint="eastAsia" w:ascii="宋体" w:hAnsi="宋体"/>
          <w:b/>
          <w:color w:val="auto"/>
          <w:sz w:val="36"/>
          <w:szCs w:val="36"/>
          <w:highlight w:val="none"/>
          <w:lang w:eastAsia="zh-CN"/>
        </w:rPr>
        <w:t>第六部分附件</w:t>
      </w:r>
      <w:r>
        <w:rPr>
          <w:rFonts w:ascii="宋体" w:hAnsi="宋体"/>
          <w:b/>
          <w:color w:val="auto"/>
          <w:sz w:val="36"/>
          <w:szCs w:val="36"/>
          <w:highlight w:val="none"/>
          <w:lang w:eastAsia="zh-CN"/>
        </w:rPr>
        <w:t>--</w:t>
      </w:r>
      <w:r>
        <w:rPr>
          <w:rFonts w:hint="eastAsia" w:ascii="宋体" w:hAnsi="宋体"/>
          <w:b/>
          <w:color w:val="auto"/>
          <w:sz w:val="36"/>
          <w:szCs w:val="36"/>
          <w:highlight w:val="none"/>
          <w:lang w:eastAsia="zh-CN"/>
        </w:rPr>
        <w:t>响应文件格式</w:t>
      </w:r>
    </w:p>
    <w:p>
      <w:pPr>
        <w:spacing w:line="557" w:lineRule="atLeast"/>
        <w:rPr>
          <w:rFonts w:ascii="宋体" w:hAnsi="宋体"/>
          <w:color w:val="auto"/>
          <w:sz w:val="28"/>
          <w:highlight w:val="none"/>
          <w:lang w:eastAsia="zh-CN"/>
        </w:rPr>
      </w:pPr>
      <w:r>
        <w:rPr>
          <w:rFonts w:hint="eastAsia" w:ascii="宋体" w:hAnsi="宋体"/>
          <w:color w:val="auto"/>
          <w:sz w:val="28"/>
          <w:highlight w:val="none"/>
          <w:lang w:val="en-US" w:eastAsia="zh-CN"/>
        </w:rPr>
        <w:t>格式</w:t>
      </w:r>
      <w:r>
        <w:rPr>
          <w:rFonts w:ascii="宋体" w:hAnsi="宋体"/>
          <w:color w:val="auto"/>
          <w:sz w:val="28"/>
          <w:highlight w:val="none"/>
          <w:lang w:eastAsia="zh-CN"/>
        </w:rPr>
        <w:t>1</w:t>
      </w:r>
    </w:p>
    <w:p>
      <w:pPr>
        <w:spacing w:line="557" w:lineRule="atLeast"/>
        <w:ind w:firstLine="560"/>
        <w:jc w:val="center"/>
        <w:rPr>
          <w:rFonts w:ascii="宋体"/>
          <w:b/>
          <w:color w:val="auto"/>
          <w:sz w:val="36"/>
          <w:szCs w:val="36"/>
          <w:highlight w:val="none"/>
          <w:lang w:eastAsia="zh-CN"/>
        </w:rPr>
      </w:pPr>
      <w:r>
        <w:rPr>
          <w:rFonts w:hint="eastAsia" w:ascii="宋体" w:hAnsi="宋体"/>
          <w:b/>
          <w:color w:val="auto"/>
          <w:sz w:val="36"/>
          <w:szCs w:val="36"/>
          <w:highlight w:val="none"/>
          <w:lang w:eastAsia="zh-CN"/>
        </w:rPr>
        <w:t>声明书</w:t>
      </w:r>
    </w:p>
    <w:p>
      <w:pPr>
        <w:spacing w:line="577" w:lineRule="atLeast"/>
        <w:rPr>
          <w:rFonts w:ascii="宋体"/>
          <w:color w:val="auto"/>
          <w:sz w:val="28"/>
          <w:highlight w:val="none"/>
          <w:lang w:eastAsia="zh-CN"/>
        </w:rPr>
      </w:pPr>
    </w:p>
    <w:p>
      <w:pPr>
        <w:spacing w:line="580" w:lineRule="exact"/>
        <w:textAlignment w:val="baseline"/>
        <w:rPr>
          <w:rFonts w:ascii="宋体"/>
          <w:color w:val="auto"/>
          <w:sz w:val="28"/>
          <w:highlight w:val="none"/>
          <w:lang w:eastAsia="zh-CN"/>
        </w:rPr>
      </w:pPr>
      <w:r>
        <w:rPr>
          <w:rFonts w:hint="eastAsia" w:ascii="宋体" w:hAnsi="宋体"/>
          <w:color w:val="auto"/>
          <w:sz w:val="28"/>
          <w:highlight w:val="none"/>
          <w:lang w:eastAsia="zh-CN"/>
        </w:rPr>
        <w:t>致：濮阳医学高等专科学校</w:t>
      </w:r>
    </w:p>
    <w:p>
      <w:p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（供应商名称、地址）授权（签字代表姓名）（职务、职称）为签字代表，参加贵方为采购人采购</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lang w:eastAsia="zh-CN"/>
        </w:rPr>
        <w:t>项目名称</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lang w:eastAsia="zh-CN"/>
        </w:rPr>
        <w:t>项目（采购编号：</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）的竞争性谈判采购，提交下述文件，并对之负法律责任。</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1</w:t>
      </w:r>
      <w:r>
        <w:rPr>
          <w:rFonts w:hint="eastAsia" w:ascii="宋体" w:hAnsi="宋体"/>
          <w:color w:val="auto"/>
          <w:sz w:val="28"/>
          <w:szCs w:val="28"/>
          <w:highlight w:val="none"/>
          <w:lang w:eastAsia="zh-CN"/>
        </w:rPr>
        <w:t>、声明书</w:t>
      </w:r>
    </w:p>
    <w:p>
      <w:pPr>
        <w:spacing w:line="580" w:lineRule="exact"/>
        <w:ind w:firstLine="560" w:firstLineChars="200"/>
        <w:textAlignment w:val="baseline"/>
        <w:rPr>
          <w:rFonts w:ascii="宋体"/>
          <w:color w:val="auto"/>
          <w:highlight w:val="none"/>
          <w:lang w:eastAsia="zh-CN"/>
        </w:rPr>
      </w:pPr>
      <w:r>
        <w:rPr>
          <w:rFonts w:ascii="宋体" w:hAnsi="宋体"/>
          <w:color w:val="auto"/>
          <w:sz w:val="28"/>
          <w:szCs w:val="28"/>
          <w:highlight w:val="none"/>
          <w:lang w:eastAsia="zh-CN"/>
        </w:rPr>
        <w:t>2</w:t>
      </w:r>
      <w:r>
        <w:rPr>
          <w:rFonts w:hint="eastAsia" w:ascii="宋体" w:hAnsi="宋体"/>
          <w:color w:val="auto"/>
          <w:sz w:val="28"/>
          <w:szCs w:val="28"/>
          <w:highlight w:val="none"/>
          <w:lang w:eastAsia="zh-CN"/>
        </w:rPr>
        <w:t>、报价一览表</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3</w:t>
      </w:r>
      <w:r>
        <w:rPr>
          <w:rFonts w:hint="eastAsia" w:ascii="宋体" w:hAnsi="宋体"/>
          <w:color w:val="auto"/>
          <w:sz w:val="28"/>
          <w:szCs w:val="28"/>
          <w:highlight w:val="none"/>
          <w:lang w:eastAsia="zh-CN"/>
        </w:rPr>
        <w:t>、实质性技术参数响应表</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4</w:t>
      </w:r>
      <w:r>
        <w:rPr>
          <w:rFonts w:hint="eastAsia" w:ascii="宋体" w:hAnsi="宋体"/>
          <w:color w:val="auto"/>
          <w:sz w:val="28"/>
          <w:szCs w:val="28"/>
          <w:highlight w:val="none"/>
          <w:lang w:eastAsia="zh-CN"/>
        </w:rPr>
        <w:t>、技术方案</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5</w:t>
      </w:r>
      <w:r>
        <w:rPr>
          <w:rFonts w:hint="eastAsia" w:ascii="宋体" w:hAnsi="宋体"/>
          <w:color w:val="auto"/>
          <w:sz w:val="28"/>
          <w:szCs w:val="28"/>
          <w:highlight w:val="none"/>
          <w:lang w:eastAsia="zh-CN"/>
        </w:rPr>
        <w:t>、资格声明函</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6</w:t>
      </w:r>
      <w:r>
        <w:rPr>
          <w:rFonts w:hint="eastAsia" w:ascii="宋体" w:hAnsi="宋体"/>
          <w:color w:val="auto"/>
          <w:sz w:val="28"/>
          <w:szCs w:val="28"/>
          <w:highlight w:val="none"/>
          <w:lang w:eastAsia="zh-CN"/>
        </w:rPr>
        <w:t>、法定代表人身份证明书</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7</w:t>
      </w:r>
      <w:r>
        <w:rPr>
          <w:rFonts w:hint="eastAsia" w:ascii="宋体" w:hAnsi="宋体"/>
          <w:color w:val="auto"/>
          <w:sz w:val="28"/>
          <w:szCs w:val="28"/>
          <w:highlight w:val="none"/>
          <w:lang w:eastAsia="zh-CN"/>
        </w:rPr>
        <w:t>、法定代表人授权委托书</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8</w:t>
      </w:r>
      <w:r>
        <w:rPr>
          <w:rFonts w:hint="eastAsia" w:ascii="宋体" w:hAnsi="宋体"/>
          <w:color w:val="auto"/>
          <w:sz w:val="28"/>
          <w:szCs w:val="28"/>
          <w:highlight w:val="none"/>
          <w:lang w:eastAsia="zh-CN"/>
        </w:rPr>
        <w:t>、资质证明文件</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9</w:t>
      </w:r>
      <w:r>
        <w:rPr>
          <w:rFonts w:hint="eastAsia" w:ascii="宋体" w:hAnsi="宋体"/>
          <w:color w:val="auto"/>
          <w:sz w:val="28"/>
          <w:szCs w:val="28"/>
          <w:highlight w:val="none"/>
          <w:lang w:eastAsia="zh-CN"/>
        </w:rPr>
        <w:t>、反商业贿赂承诺书</w:t>
      </w:r>
    </w:p>
    <w:p>
      <w:pPr>
        <w:spacing w:line="580" w:lineRule="exact"/>
        <w:ind w:firstLine="560" w:firstLineChars="200"/>
        <w:textAlignment w:val="baseline"/>
        <w:rPr>
          <w:rFonts w:ascii="宋体"/>
          <w:color w:val="auto"/>
          <w:sz w:val="28"/>
          <w:szCs w:val="28"/>
          <w:highlight w:val="none"/>
          <w:lang w:eastAsia="zh-CN"/>
        </w:rPr>
      </w:pP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、中小企业声明函</w:t>
      </w:r>
    </w:p>
    <w:p>
      <w:pPr>
        <w:spacing w:line="580" w:lineRule="exact"/>
        <w:ind w:firstLine="560" w:firstLineChars="200"/>
        <w:textAlignment w:val="baseline"/>
        <w:rPr>
          <w:rFonts w:ascii="宋体" w:hAnsi="宋体"/>
          <w:color w:val="auto"/>
          <w:sz w:val="28"/>
          <w:szCs w:val="28"/>
          <w:highlight w:val="none"/>
          <w:lang w:eastAsia="zh-CN"/>
        </w:rPr>
      </w:pPr>
      <w:r>
        <w:rPr>
          <w:rFonts w:ascii="宋体" w:hAnsi="宋体"/>
          <w:color w:val="auto"/>
          <w:sz w:val="28"/>
          <w:szCs w:val="28"/>
          <w:highlight w:val="none"/>
          <w:lang w:eastAsia="zh-CN"/>
        </w:rPr>
        <w:t>11</w:t>
      </w:r>
      <w:r>
        <w:rPr>
          <w:rFonts w:hint="eastAsia" w:ascii="宋体" w:hAnsi="宋体"/>
          <w:color w:val="auto"/>
          <w:sz w:val="28"/>
          <w:szCs w:val="28"/>
          <w:highlight w:val="none"/>
          <w:lang w:eastAsia="zh-CN"/>
        </w:rPr>
        <w:t>、供应商认为有必要附的其他材料</w:t>
      </w:r>
    </w:p>
    <w:p>
      <w:p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据此函，签字代表宣布同意如下：</w:t>
      </w:r>
    </w:p>
    <w:p>
      <w:pPr>
        <w:numPr>
          <w:ilvl w:val="0"/>
          <w:numId w:val="4"/>
        </w:num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所附报价表中规定的应提供和交付的项目</w:t>
      </w:r>
      <w:r>
        <w:rPr>
          <w:rFonts w:hint="eastAsia" w:ascii="宋体" w:hAnsi="宋体"/>
          <w:color w:val="auto"/>
          <w:sz w:val="28"/>
          <w:highlight w:val="none"/>
          <w:lang w:val="en-US" w:eastAsia="zh-CN"/>
        </w:rPr>
        <w:t>投标</w:t>
      </w:r>
      <w:r>
        <w:rPr>
          <w:rFonts w:hint="eastAsia" w:ascii="宋体" w:hAnsi="宋体"/>
          <w:color w:val="auto"/>
          <w:sz w:val="28"/>
          <w:highlight w:val="none"/>
          <w:lang w:eastAsia="zh-CN"/>
        </w:rPr>
        <w:t>报价为：</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lang w:eastAsia="zh-CN"/>
        </w:rPr>
        <w:t>，即（文字表述）</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lang w:eastAsia="zh-CN"/>
        </w:rPr>
        <w:t>。</w:t>
      </w:r>
    </w:p>
    <w:p>
      <w:pPr>
        <w:spacing w:line="580" w:lineRule="exact"/>
        <w:textAlignment w:val="baseline"/>
        <w:rPr>
          <w:rFonts w:ascii="宋体"/>
          <w:color w:val="auto"/>
          <w:sz w:val="28"/>
          <w:highlight w:val="none"/>
          <w:lang w:eastAsia="zh-CN"/>
        </w:rPr>
      </w:pPr>
      <w:r>
        <w:rPr>
          <w:rFonts w:ascii="宋体" w:hAnsi="宋体"/>
          <w:color w:val="auto"/>
          <w:sz w:val="28"/>
          <w:highlight w:val="none"/>
          <w:lang w:eastAsia="zh-CN"/>
        </w:rPr>
        <w:t xml:space="preserve">    2</w:t>
      </w:r>
      <w:r>
        <w:rPr>
          <w:rFonts w:hint="eastAsia" w:ascii="宋体" w:hAnsi="宋体"/>
          <w:color w:val="auto"/>
          <w:sz w:val="28"/>
          <w:highlight w:val="none"/>
          <w:lang w:eastAsia="zh-CN"/>
        </w:rPr>
        <w:t>、如果我们的声明书被接受，我们将履行贵方竞争性谈判文件中规定的每一项要求，按期、按质、按量履行合同。</w:t>
      </w:r>
    </w:p>
    <w:p>
      <w:pPr>
        <w:spacing w:line="580" w:lineRule="exact"/>
        <w:ind w:firstLine="560" w:firstLineChars="200"/>
        <w:textAlignment w:val="baseline"/>
        <w:rPr>
          <w:rFonts w:ascii="宋体"/>
          <w:color w:val="auto"/>
          <w:sz w:val="28"/>
          <w:highlight w:val="none"/>
          <w:lang w:eastAsia="zh-CN"/>
        </w:rPr>
      </w:pPr>
      <w:r>
        <w:rPr>
          <w:rFonts w:ascii="宋体" w:hAnsi="宋体"/>
          <w:color w:val="auto"/>
          <w:sz w:val="28"/>
          <w:highlight w:val="none"/>
          <w:lang w:eastAsia="zh-CN"/>
        </w:rPr>
        <w:t>3</w:t>
      </w:r>
      <w:r>
        <w:rPr>
          <w:rFonts w:hint="eastAsia" w:ascii="宋体" w:hAnsi="宋体"/>
          <w:color w:val="auto"/>
          <w:sz w:val="28"/>
          <w:highlight w:val="none"/>
          <w:lang w:eastAsia="zh-CN"/>
        </w:rPr>
        <w:t>、我方愿按《中华人民共和国民法典》履行我方的全部责任。</w:t>
      </w:r>
    </w:p>
    <w:p>
      <w:pPr>
        <w:spacing w:line="580" w:lineRule="exact"/>
        <w:ind w:firstLine="560" w:firstLineChars="200"/>
        <w:textAlignment w:val="baseline"/>
        <w:rPr>
          <w:rFonts w:ascii="宋体"/>
          <w:color w:val="auto"/>
          <w:sz w:val="28"/>
          <w:highlight w:val="none"/>
          <w:lang w:eastAsia="zh-CN"/>
        </w:rPr>
      </w:pPr>
      <w:r>
        <w:rPr>
          <w:rFonts w:ascii="宋体" w:hAnsi="宋体"/>
          <w:color w:val="auto"/>
          <w:sz w:val="28"/>
          <w:highlight w:val="none"/>
          <w:lang w:eastAsia="zh-CN"/>
        </w:rPr>
        <w:t>4</w:t>
      </w:r>
      <w:r>
        <w:rPr>
          <w:rFonts w:hint="eastAsia" w:ascii="宋体" w:hAnsi="宋体"/>
          <w:color w:val="auto"/>
          <w:sz w:val="28"/>
          <w:highlight w:val="none"/>
          <w:lang w:eastAsia="zh-CN"/>
        </w:rPr>
        <w:t>、我方已详细审查全部谈判文件，包括修改文件以及全部参考资料和有关附件。我们完全理解并同意放弃对这方面有不明及误解的权力。</w:t>
      </w:r>
    </w:p>
    <w:p>
      <w:pPr>
        <w:ind w:firstLine="560" w:firstLineChars="200"/>
        <w:jc w:val="left"/>
        <w:textAlignment w:val="baseline"/>
        <w:rPr>
          <w:rFonts w:ascii="宋体"/>
          <w:color w:val="auto"/>
          <w:sz w:val="28"/>
          <w:highlight w:val="none"/>
          <w:lang w:eastAsia="zh-CN"/>
        </w:rPr>
      </w:pPr>
      <w:r>
        <w:rPr>
          <w:rFonts w:ascii="宋体" w:hAnsi="宋体"/>
          <w:color w:val="auto"/>
          <w:sz w:val="28"/>
          <w:highlight w:val="none"/>
          <w:lang w:eastAsia="zh-CN"/>
        </w:rPr>
        <w:t>5</w:t>
      </w:r>
      <w:r>
        <w:rPr>
          <w:rFonts w:hint="eastAsia" w:ascii="宋体" w:hAnsi="宋体"/>
          <w:color w:val="auto"/>
          <w:sz w:val="28"/>
          <w:highlight w:val="none"/>
          <w:lang w:eastAsia="zh-CN"/>
        </w:rPr>
        <w:t>、我方同意提供按照贵方可能要求的与其谈判有关的一切数据或资料</w:t>
      </w:r>
      <w:r>
        <w:rPr>
          <w:rFonts w:ascii="宋体" w:hAnsi="宋体"/>
          <w:color w:val="auto"/>
          <w:sz w:val="28"/>
          <w:highlight w:val="none"/>
          <w:lang w:eastAsia="zh-CN"/>
        </w:rPr>
        <w:t>,</w:t>
      </w:r>
      <w:r>
        <w:rPr>
          <w:rFonts w:hint="eastAsia" w:ascii="宋体" w:hAnsi="宋体"/>
          <w:color w:val="auto"/>
          <w:sz w:val="28"/>
          <w:highlight w:val="none"/>
          <w:lang w:eastAsia="zh-CN"/>
        </w:rPr>
        <w:t>理解贵方不一定要接受最低报价的谈判或收到的任何谈判文件。</w:t>
      </w:r>
    </w:p>
    <w:p>
      <w:pPr>
        <w:spacing w:line="580" w:lineRule="exact"/>
        <w:ind w:firstLine="560" w:firstLineChars="200"/>
        <w:textAlignment w:val="baseline"/>
        <w:rPr>
          <w:rFonts w:ascii="宋体"/>
          <w:color w:val="auto"/>
          <w:sz w:val="28"/>
          <w:highlight w:val="none"/>
          <w:lang w:eastAsia="zh-CN"/>
        </w:rPr>
      </w:pPr>
      <w:r>
        <w:rPr>
          <w:rFonts w:ascii="宋体" w:hAnsi="宋体"/>
          <w:color w:val="auto"/>
          <w:sz w:val="28"/>
          <w:highlight w:val="none"/>
          <w:lang w:eastAsia="zh-CN"/>
        </w:rPr>
        <w:t>6</w:t>
      </w:r>
      <w:r>
        <w:rPr>
          <w:rFonts w:hint="eastAsia" w:ascii="宋体" w:hAnsi="宋体"/>
          <w:color w:val="auto"/>
          <w:sz w:val="28"/>
          <w:highlight w:val="none"/>
          <w:lang w:eastAsia="zh-CN"/>
        </w:rPr>
        <w:t>、本次采购活动有关的一切正式往来请寄：</w:t>
      </w:r>
    </w:p>
    <w:p>
      <w:p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地址：</w:t>
      </w:r>
    </w:p>
    <w:p>
      <w:p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邮政编码：</w:t>
      </w:r>
    </w:p>
    <w:p>
      <w:p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电话：</w:t>
      </w:r>
    </w:p>
    <w:p>
      <w:pPr>
        <w:spacing w:line="580" w:lineRule="exact"/>
        <w:ind w:firstLine="560" w:firstLineChars="200"/>
        <w:textAlignment w:val="baseline"/>
        <w:rPr>
          <w:rFonts w:ascii="宋体" w:hAnsi="宋体"/>
          <w:color w:val="auto"/>
          <w:sz w:val="28"/>
          <w:highlight w:val="none"/>
          <w:lang w:eastAsia="zh-CN"/>
        </w:rPr>
      </w:pPr>
      <w:r>
        <w:rPr>
          <w:rFonts w:hint="eastAsia" w:ascii="宋体" w:hAnsi="宋体"/>
          <w:color w:val="auto"/>
          <w:sz w:val="28"/>
          <w:highlight w:val="none"/>
          <w:lang w:eastAsia="zh-CN"/>
        </w:rPr>
        <w:t>法定代表人或授权代表：</w:t>
      </w:r>
      <w:r>
        <w:rPr>
          <w:rFonts w:hint="eastAsia" w:ascii="宋体" w:hAnsi="宋体"/>
          <w:color w:val="auto"/>
          <w:sz w:val="28"/>
          <w:highlight w:val="none"/>
          <w:u w:val="single"/>
          <w:lang w:eastAsia="zh-CN"/>
        </w:rPr>
        <w:t>        </w:t>
      </w:r>
      <w:r>
        <w:rPr>
          <w:rFonts w:hint="eastAsia" w:ascii="宋体" w:hAnsi="宋体"/>
          <w:color w:val="auto"/>
          <w:sz w:val="28"/>
          <w:highlight w:val="none"/>
          <w:lang w:eastAsia="zh-CN"/>
        </w:rPr>
        <w:t>（</w:t>
      </w:r>
      <w:r>
        <w:rPr>
          <w:rFonts w:hint="eastAsia" w:ascii="宋体" w:hAnsi="宋体"/>
          <w:bCs/>
          <w:color w:val="auto"/>
          <w:sz w:val="28"/>
          <w:highlight w:val="none"/>
          <w:lang w:eastAsia="zh-CN"/>
        </w:rPr>
        <w:t>个人签字或盖章</w:t>
      </w:r>
      <w:r>
        <w:rPr>
          <w:rFonts w:hint="eastAsia" w:ascii="宋体" w:hAnsi="宋体"/>
          <w:color w:val="auto"/>
          <w:sz w:val="28"/>
          <w:highlight w:val="none"/>
          <w:lang w:eastAsia="zh-CN"/>
        </w:rPr>
        <w:t>）</w:t>
      </w:r>
    </w:p>
    <w:p>
      <w:pPr>
        <w:spacing w:line="580" w:lineRule="exact"/>
        <w:ind w:firstLine="560" w:firstLineChars="200"/>
        <w:textAlignment w:val="baseline"/>
        <w:rPr>
          <w:rFonts w:ascii="宋体" w:hAnsi="宋体"/>
          <w:color w:val="auto"/>
          <w:sz w:val="28"/>
          <w:highlight w:val="none"/>
          <w:lang w:eastAsia="zh-CN"/>
        </w:rPr>
      </w:pPr>
      <w:r>
        <w:rPr>
          <w:rFonts w:hint="eastAsia" w:ascii="宋体" w:hAnsi="宋体"/>
          <w:color w:val="auto"/>
          <w:sz w:val="28"/>
          <w:highlight w:val="none"/>
          <w:lang w:eastAsia="zh-CN"/>
        </w:rPr>
        <w:t>供应商名称：</w:t>
      </w:r>
      <w:r>
        <w:rPr>
          <w:rFonts w:hint="eastAsia" w:ascii="宋体" w:hAnsi="宋体"/>
          <w:color w:val="auto"/>
          <w:sz w:val="28"/>
          <w:highlight w:val="none"/>
          <w:u w:val="single"/>
          <w:lang w:eastAsia="zh-CN"/>
        </w:rPr>
        <w:t>          </w:t>
      </w:r>
      <w:r>
        <w:rPr>
          <w:rFonts w:hint="eastAsia" w:ascii="宋体" w:hAnsi="宋体"/>
          <w:color w:val="auto"/>
          <w:sz w:val="28"/>
          <w:highlight w:val="none"/>
          <w:lang w:eastAsia="zh-CN"/>
        </w:rPr>
        <w:t>（企业</w:t>
      </w:r>
      <w:r>
        <w:rPr>
          <w:rFonts w:hint="eastAsia" w:ascii="宋体" w:hAnsi="宋体"/>
          <w:bCs/>
          <w:color w:val="auto"/>
          <w:sz w:val="28"/>
          <w:highlight w:val="none"/>
          <w:lang w:eastAsia="zh-CN"/>
        </w:rPr>
        <w:t>加盖公章</w:t>
      </w:r>
      <w:r>
        <w:rPr>
          <w:rFonts w:hint="eastAsia" w:ascii="宋体" w:hAnsi="宋体"/>
          <w:color w:val="auto"/>
          <w:sz w:val="28"/>
          <w:highlight w:val="none"/>
          <w:lang w:eastAsia="zh-CN"/>
        </w:rPr>
        <w:t>）</w:t>
      </w:r>
    </w:p>
    <w:p>
      <w:pPr>
        <w:spacing w:line="580" w:lineRule="exact"/>
        <w:ind w:firstLine="560" w:firstLineChars="200"/>
        <w:textAlignment w:val="baseline"/>
        <w:rPr>
          <w:rFonts w:ascii="宋体"/>
          <w:color w:val="auto"/>
          <w:sz w:val="28"/>
          <w:highlight w:val="none"/>
          <w:lang w:eastAsia="zh-CN"/>
        </w:rPr>
      </w:pPr>
      <w:r>
        <w:rPr>
          <w:rFonts w:hint="eastAsia" w:ascii="宋体" w:hAnsi="宋体"/>
          <w:color w:val="auto"/>
          <w:sz w:val="28"/>
          <w:highlight w:val="none"/>
          <w:lang w:eastAsia="zh-CN"/>
        </w:rPr>
        <w:t>日期：</w:t>
      </w:r>
    </w:p>
    <w:p>
      <w:pPr>
        <w:spacing w:line="580" w:lineRule="exact"/>
        <w:textAlignment w:val="baseline"/>
        <w:rPr>
          <w:rFonts w:ascii="宋体"/>
          <w:color w:val="auto"/>
          <w:sz w:val="28"/>
          <w:highlight w:val="none"/>
          <w:lang w:eastAsia="zh-CN"/>
        </w:rPr>
      </w:pPr>
    </w:p>
    <w:p>
      <w:pPr>
        <w:spacing w:line="580" w:lineRule="exact"/>
        <w:textAlignment w:val="baseline"/>
        <w:rPr>
          <w:rFonts w:ascii="宋体"/>
          <w:color w:val="auto"/>
          <w:sz w:val="28"/>
          <w:highlight w:val="none"/>
          <w:lang w:eastAsia="zh-CN"/>
        </w:rPr>
      </w:pPr>
    </w:p>
    <w:p>
      <w:pPr>
        <w:spacing w:line="580" w:lineRule="exact"/>
        <w:textAlignment w:val="baseline"/>
        <w:rPr>
          <w:rFonts w:ascii="宋体"/>
          <w:color w:val="auto"/>
          <w:sz w:val="28"/>
          <w:highlight w:val="none"/>
          <w:lang w:eastAsia="zh-CN"/>
        </w:rPr>
      </w:pPr>
    </w:p>
    <w:p>
      <w:pPr>
        <w:spacing w:line="580" w:lineRule="exact"/>
        <w:textAlignment w:val="baseline"/>
        <w:rPr>
          <w:rFonts w:ascii="宋体"/>
          <w:color w:val="auto"/>
          <w:sz w:val="28"/>
          <w:highlight w:val="none"/>
          <w:lang w:eastAsia="zh-CN"/>
        </w:rPr>
      </w:pPr>
    </w:p>
    <w:p>
      <w:pPr>
        <w:spacing w:line="580" w:lineRule="exact"/>
        <w:textAlignment w:val="baseline"/>
        <w:rPr>
          <w:rFonts w:ascii="宋体"/>
          <w:color w:val="auto"/>
          <w:sz w:val="28"/>
          <w:highlight w:val="none"/>
          <w:lang w:eastAsia="zh-CN"/>
        </w:rPr>
      </w:pPr>
    </w:p>
    <w:p>
      <w:pPr>
        <w:spacing w:line="580" w:lineRule="exact"/>
        <w:textAlignment w:val="baseline"/>
        <w:rPr>
          <w:rFonts w:ascii="宋体" w:hAnsi="宋体"/>
          <w:color w:val="auto"/>
          <w:sz w:val="28"/>
          <w:highlight w:val="none"/>
          <w:lang w:eastAsia="zh-CN"/>
        </w:rPr>
      </w:pPr>
      <w:r>
        <w:rPr>
          <w:rFonts w:ascii="宋体" w:hAnsi="宋体"/>
          <w:color w:val="auto"/>
          <w:sz w:val="28"/>
          <w:highlight w:val="none"/>
          <w:lang w:eastAsia="zh-CN"/>
        </w:rPr>
        <w:br w:type="page"/>
      </w:r>
      <w:r>
        <w:rPr>
          <w:rFonts w:hint="eastAsia" w:ascii="宋体" w:hAnsi="宋体"/>
          <w:color w:val="auto"/>
          <w:sz w:val="28"/>
          <w:highlight w:val="none"/>
          <w:lang w:val="en-US" w:eastAsia="zh-CN"/>
        </w:rPr>
        <w:t>格式</w:t>
      </w:r>
      <w:r>
        <w:rPr>
          <w:rFonts w:ascii="宋体" w:hAnsi="宋体"/>
          <w:color w:val="auto"/>
          <w:sz w:val="28"/>
          <w:highlight w:val="none"/>
          <w:lang w:eastAsia="zh-CN"/>
        </w:rPr>
        <w:t>2</w:t>
      </w:r>
    </w:p>
    <w:p>
      <w:pPr>
        <w:spacing w:line="640" w:lineRule="atLeast"/>
        <w:jc w:val="center"/>
        <w:rPr>
          <w:rFonts w:hint="eastAsia" w:ascii="宋体" w:hAnsi="宋体" w:eastAsia="宋体"/>
          <w:b/>
          <w:bCs/>
          <w:color w:val="auto"/>
          <w:sz w:val="36"/>
          <w:highlight w:val="none"/>
          <w:lang w:eastAsia="zh-CN"/>
        </w:rPr>
      </w:pPr>
      <w:r>
        <w:rPr>
          <w:rFonts w:hint="eastAsia" w:ascii="宋体" w:hAnsi="宋体" w:eastAsia="宋体"/>
          <w:b/>
          <w:bCs/>
          <w:color w:val="auto"/>
          <w:sz w:val="36"/>
          <w:highlight w:val="none"/>
          <w:lang w:eastAsia="zh-CN"/>
        </w:rPr>
        <w:t>首次报价一览表</w:t>
      </w:r>
    </w:p>
    <w:p>
      <w:pPr>
        <w:pStyle w:val="19"/>
        <w:rPr>
          <w:rFonts w:hint="eastAsia"/>
          <w:color w:val="auto"/>
          <w:highlight w:val="none"/>
          <w:lang w:eastAsia="zh-CN"/>
        </w:rPr>
      </w:pPr>
    </w:p>
    <w:p>
      <w:pPr>
        <w:spacing w:line="240" w:lineRule="auto"/>
        <w:rPr>
          <w:rFonts w:hint="default"/>
          <w:color w:val="auto"/>
          <w:highlight w:val="none"/>
          <w:lang w:val="en-US" w:eastAsia="zh-CN"/>
        </w:rPr>
      </w:pPr>
      <w:r>
        <w:rPr>
          <w:rFonts w:hint="eastAsia" w:ascii="宋体" w:hAnsi="宋体"/>
          <w:color w:val="auto"/>
          <w:sz w:val="24"/>
          <w:szCs w:val="24"/>
          <w:highlight w:val="none"/>
          <w:lang w:eastAsia="zh-CN"/>
        </w:rPr>
        <w:t>供应商</w:t>
      </w:r>
      <w:r>
        <w:rPr>
          <w:rFonts w:hint="eastAsia" w:ascii="宋体" w:hAnsi="宋体" w:eastAsia="宋体"/>
          <w:color w:val="auto"/>
          <w:sz w:val="24"/>
          <w:szCs w:val="24"/>
          <w:highlight w:val="none"/>
          <w:lang w:eastAsia="zh-CN"/>
        </w:rPr>
        <w:t>名称：                        项目编号：</w:t>
      </w:r>
      <w:r>
        <w:rPr>
          <w:rFonts w:hint="eastAsia" w:ascii="宋体" w:hAnsi="宋体"/>
          <w:color w:val="auto"/>
          <w:sz w:val="24"/>
          <w:szCs w:val="24"/>
          <w:highlight w:val="none"/>
          <w:lang w:val="en-US" w:eastAsia="zh-CN"/>
        </w:rPr>
        <w:t xml:space="preserve"> </w:t>
      </w:r>
    </w:p>
    <w:tbl>
      <w:tblPr>
        <w:tblStyle w:val="20"/>
        <w:tblpPr w:leftFromText="180" w:rightFromText="180" w:vertAnchor="text" w:horzAnchor="page" w:tblpXSpec="center" w:tblpY="549"/>
        <w:tblOverlap w:val="never"/>
        <w:tblW w:w="99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30"/>
        <w:gridCol w:w="1559"/>
        <w:gridCol w:w="6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jc w:val="center"/>
        </w:trPr>
        <w:tc>
          <w:tcPr>
            <w:tcW w:w="1730" w:type="dxa"/>
            <w:noWrap w:val="0"/>
            <w:vAlign w:val="center"/>
          </w:tcPr>
          <w:p>
            <w:pPr>
              <w:widowControl/>
              <w:spacing w:line="305" w:lineRule="atLeast"/>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项目</w:t>
            </w:r>
            <w:r>
              <w:rPr>
                <w:rFonts w:hint="eastAsia" w:ascii="宋体" w:hAnsi="宋体"/>
                <w:b/>
                <w:color w:val="auto"/>
                <w:sz w:val="24"/>
                <w:szCs w:val="24"/>
                <w:highlight w:val="none"/>
              </w:rPr>
              <w:t>名称</w:t>
            </w:r>
          </w:p>
        </w:tc>
        <w:tc>
          <w:tcPr>
            <w:tcW w:w="8259" w:type="dxa"/>
            <w:gridSpan w:val="2"/>
            <w:noWrap w:val="0"/>
            <w:vAlign w:val="center"/>
          </w:tcPr>
          <w:p>
            <w:pPr>
              <w:widowControl/>
              <w:spacing w:line="305" w:lineRule="atLeast"/>
              <w:jc w:val="center"/>
              <w:rPr>
                <w:rFonts w:hint="eastAsia" w:ascii="宋体" w:hAnsi="宋体" w:eastAsia="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3" w:hRule="atLeast"/>
          <w:jc w:val="center"/>
        </w:trPr>
        <w:tc>
          <w:tcPr>
            <w:tcW w:w="1730" w:type="dxa"/>
            <w:vMerge w:val="restart"/>
            <w:noWrap w:val="0"/>
            <w:vAlign w:val="center"/>
          </w:tcPr>
          <w:p>
            <w:pPr>
              <w:widowControl/>
              <w:spacing w:line="305" w:lineRule="atLeast"/>
              <w:jc w:val="center"/>
              <w:rPr>
                <w:rFonts w:hint="eastAsia" w:ascii="宋体" w:hAnsi="宋体"/>
                <w:b/>
                <w:color w:val="auto"/>
                <w:sz w:val="24"/>
                <w:szCs w:val="24"/>
                <w:highlight w:val="none"/>
              </w:rPr>
            </w:pPr>
            <w:r>
              <w:rPr>
                <w:rFonts w:hint="eastAsia" w:ascii="宋体" w:hAnsi="宋体" w:eastAsia="宋体"/>
                <w:b/>
                <w:color w:val="auto"/>
                <w:sz w:val="24"/>
                <w:szCs w:val="24"/>
                <w:highlight w:val="none"/>
                <w:lang w:eastAsia="zh-CN"/>
              </w:rPr>
              <w:t>投标报价</w:t>
            </w:r>
          </w:p>
        </w:tc>
        <w:tc>
          <w:tcPr>
            <w:tcW w:w="1559" w:type="dxa"/>
            <w:tcBorders>
              <w:bottom w:val="single" w:color="auto" w:sz="4" w:space="0"/>
              <w:right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小写</w:t>
            </w:r>
          </w:p>
        </w:tc>
        <w:tc>
          <w:tcPr>
            <w:tcW w:w="6700" w:type="dxa"/>
            <w:tcBorders>
              <w:left w:val="single" w:color="auto" w:sz="4" w:space="0"/>
              <w:bottom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jc w:val="center"/>
        </w:trPr>
        <w:tc>
          <w:tcPr>
            <w:tcW w:w="1730" w:type="dxa"/>
            <w:vMerge w:val="continue"/>
            <w:tcBorders>
              <w:bottom w:val="single" w:color="auto" w:sz="4" w:space="0"/>
            </w:tcBorders>
            <w:noWrap w:val="0"/>
            <w:vAlign w:val="center"/>
          </w:tcPr>
          <w:p>
            <w:pPr>
              <w:widowControl/>
              <w:spacing w:line="305" w:lineRule="atLeast"/>
              <w:jc w:val="center"/>
              <w:rPr>
                <w:rFonts w:hint="eastAsia" w:ascii="宋体" w:hAnsi="宋体"/>
                <w:b/>
                <w:color w:val="auto"/>
                <w:sz w:val="24"/>
                <w:szCs w:val="24"/>
                <w:highlight w:val="none"/>
              </w:rPr>
            </w:pPr>
          </w:p>
        </w:tc>
        <w:tc>
          <w:tcPr>
            <w:tcW w:w="1559" w:type="dxa"/>
            <w:tcBorders>
              <w:top w:val="single" w:color="auto" w:sz="4" w:space="0"/>
              <w:bottom w:val="single" w:color="auto" w:sz="4" w:space="0"/>
              <w:right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r>
              <w:rPr>
                <w:rFonts w:hint="eastAsia" w:ascii="宋体" w:hAnsi="宋体"/>
                <w:b/>
                <w:color w:val="auto"/>
                <w:sz w:val="24"/>
                <w:szCs w:val="24"/>
                <w:highlight w:val="none"/>
                <w:lang w:eastAsia="zh-CN"/>
              </w:rPr>
              <w:t>大写</w:t>
            </w:r>
          </w:p>
        </w:tc>
        <w:tc>
          <w:tcPr>
            <w:tcW w:w="6700" w:type="dxa"/>
            <w:tcBorders>
              <w:top w:val="single" w:color="auto" w:sz="4" w:space="0"/>
              <w:left w:val="single" w:color="auto" w:sz="4" w:space="0"/>
              <w:bottom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采购内容</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ascii="宋体" w:hAnsi="宋体" w:eastAsia="宋体"/>
                <w:b/>
                <w:color w:val="auto"/>
                <w:sz w:val="24"/>
                <w:szCs w:val="24"/>
                <w:highlight w:val="none"/>
                <w:lang w:eastAsia="zh-CN"/>
              </w:rPr>
            </w:pPr>
            <w:r>
              <w:rPr>
                <w:rFonts w:hint="eastAsia" w:ascii="宋体" w:hAnsi="宋体"/>
                <w:b/>
                <w:color w:val="auto"/>
                <w:sz w:val="24"/>
                <w:szCs w:val="24"/>
                <w:highlight w:val="none"/>
                <w:lang w:eastAsia="zh-CN"/>
              </w:rPr>
              <w:t>供货期限</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质量</w:t>
            </w:r>
            <w:r>
              <w:rPr>
                <w:rFonts w:hint="eastAsia" w:ascii="宋体" w:hAnsi="宋体"/>
                <w:b/>
                <w:color w:val="auto"/>
                <w:sz w:val="24"/>
                <w:szCs w:val="24"/>
                <w:highlight w:val="none"/>
                <w:lang w:eastAsia="zh-CN"/>
              </w:rPr>
              <w:t>要求</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val="en-US" w:eastAsia="zh-CN"/>
              </w:rPr>
            </w:pPr>
            <w:r>
              <w:rPr>
                <w:rFonts w:hint="eastAsia" w:ascii="宋体" w:hAnsi="宋体" w:eastAsia="宋体"/>
                <w:b/>
                <w:color w:val="auto"/>
                <w:sz w:val="24"/>
                <w:szCs w:val="24"/>
                <w:highlight w:val="none"/>
                <w:lang w:eastAsia="zh-CN"/>
              </w:rPr>
              <w:t>质保期</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供货地点</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投标有效期</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1730" w:type="dxa"/>
            <w:tcBorders>
              <w:top w:val="single" w:color="auto" w:sz="4" w:space="0"/>
            </w:tcBorders>
            <w:noWrap w:val="0"/>
            <w:vAlign w:val="center"/>
          </w:tcPr>
          <w:p>
            <w:pPr>
              <w:widowControl/>
              <w:spacing w:line="305" w:lineRule="atLeast"/>
              <w:jc w:val="center"/>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lang w:eastAsia="zh-CN"/>
              </w:rPr>
              <w:t>备注</w:t>
            </w:r>
          </w:p>
        </w:tc>
        <w:tc>
          <w:tcPr>
            <w:tcW w:w="8259" w:type="dxa"/>
            <w:gridSpan w:val="2"/>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jc w:val="center"/>
        </w:trPr>
        <w:tc>
          <w:tcPr>
            <w:tcW w:w="9989" w:type="dxa"/>
            <w:gridSpan w:val="3"/>
            <w:tcBorders>
              <w:top w:val="single" w:color="auto" w:sz="4" w:space="0"/>
            </w:tcBorders>
            <w:noWrap w:val="0"/>
            <w:vAlign w:val="center"/>
          </w:tcPr>
          <w:p>
            <w:pPr>
              <w:widowControl/>
              <w:spacing w:line="305" w:lineRule="atLeast"/>
              <w:jc w:val="center"/>
              <w:rPr>
                <w:rFonts w:hint="eastAsia" w:ascii="宋体" w:hAnsi="宋体"/>
                <w:b/>
                <w:color w:val="auto"/>
                <w:sz w:val="24"/>
                <w:szCs w:val="24"/>
                <w:highlight w:val="none"/>
                <w:lang w:eastAsia="zh-CN"/>
              </w:rPr>
            </w:pPr>
            <w:r>
              <w:rPr>
                <w:rFonts w:hint="eastAsia" w:ascii="宋体" w:hAnsi="宋体" w:cs="宋体"/>
                <w:color w:val="auto"/>
                <w:szCs w:val="21"/>
                <w:highlight w:val="none"/>
              </w:rPr>
              <w:t>备注：报价一览表为正、副本中不可缺少的内容。</w:t>
            </w:r>
            <w:r>
              <w:rPr>
                <w:rFonts w:hint="eastAsia" w:ascii="宋体" w:hAnsi="宋体" w:cs="宋体"/>
                <w:color w:val="auto"/>
                <w:kern w:val="0"/>
                <w:szCs w:val="21"/>
                <w:highlight w:val="none"/>
              </w:rPr>
              <w:t>投标总价包含完成整个项目的所有费用。</w:t>
            </w:r>
          </w:p>
        </w:tc>
      </w:tr>
    </w:tbl>
    <w:p>
      <w:pPr>
        <w:spacing w:line="557" w:lineRule="atLeast"/>
        <w:jc w:val="center"/>
        <w:rPr>
          <w:rFonts w:hint="eastAsia" w:ascii="宋体" w:hAnsi="宋体" w:eastAsia="宋体"/>
          <w:b/>
          <w:bCs/>
          <w:color w:val="auto"/>
          <w:sz w:val="24"/>
          <w:szCs w:val="24"/>
          <w:highlight w:val="none"/>
        </w:rPr>
      </w:pPr>
    </w:p>
    <w:p>
      <w:pPr>
        <w:spacing w:line="557" w:lineRule="atLeas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法定代表人或被授权人代表（</w:t>
      </w:r>
      <w:r>
        <w:rPr>
          <w:rFonts w:hint="eastAsia" w:ascii="宋体" w:hAnsi="宋体" w:eastAsia="宋体"/>
          <w:bCs/>
          <w:color w:val="auto"/>
          <w:sz w:val="24"/>
          <w:highlight w:val="none"/>
          <w:lang w:eastAsia="zh-CN"/>
        </w:rPr>
        <w:t>个人签字或盖章</w:t>
      </w:r>
      <w:r>
        <w:rPr>
          <w:rFonts w:hint="eastAsia" w:ascii="宋体" w:hAnsi="宋体" w:eastAsia="宋体"/>
          <w:color w:val="auto"/>
          <w:sz w:val="24"/>
          <w:szCs w:val="24"/>
          <w:highlight w:val="none"/>
          <w:lang w:eastAsia="zh-CN"/>
        </w:rPr>
        <w:t xml:space="preserve">）：       </w:t>
      </w:r>
    </w:p>
    <w:p>
      <w:pPr>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职  务：                                       </w:t>
      </w:r>
    </w:p>
    <w:p>
      <w:pPr>
        <w:ind w:firstLine="240" w:firstLineChars="1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供应商名称：</w:t>
      </w:r>
      <w:r>
        <w:rPr>
          <w:rFonts w:hint="eastAsia" w:ascii="宋体" w:hAnsi="宋体" w:eastAsia="宋体"/>
          <w:color w:val="auto"/>
          <w:sz w:val="24"/>
          <w:szCs w:val="24"/>
          <w:highlight w:val="none"/>
          <w:u w:val="single"/>
          <w:lang w:eastAsia="zh-CN"/>
        </w:rPr>
        <w:t xml:space="preserve">         </w:t>
      </w:r>
      <w:r>
        <w:rPr>
          <w:rFonts w:hint="eastAsia" w:ascii="宋体" w:hAnsi="宋体"/>
          <w:color w:val="auto"/>
          <w:sz w:val="24"/>
          <w:szCs w:val="24"/>
          <w:highlight w:val="none"/>
          <w:u w:val="single"/>
          <w:lang w:eastAsia="zh-CN"/>
        </w:rPr>
        <w:t>（</w:t>
      </w:r>
      <w:r>
        <w:rPr>
          <w:rFonts w:hint="eastAsia" w:ascii="宋体" w:hAnsi="宋体" w:eastAsia="宋体"/>
          <w:bCs/>
          <w:color w:val="auto"/>
          <w:sz w:val="24"/>
          <w:highlight w:val="none"/>
          <w:lang w:eastAsia="zh-CN"/>
        </w:rPr>
        <w:t>企业加盖公章</w:t>
      </w:r>
      <w:r>
        <w:rPr>
          <w:rFonts w:hint="eastAsia" w:ascii="宋体" w:hAnsi="宋体"/>
          <w:color w:val="auto"/>
          <w:sz w:val="24"/>
          <w:szCs w:val="24"/>
          <w:highlight w:val="none"/>
          <w:lang w:eastAsia="zh-CN"/>
        </w:rPr>
        <w:t>）</w:t>
      </w:r>
    </w:p>
    <w:p>
      <w:pPr>
        <w:ind w:firstLine="240" w:firstLineChars="1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日  期：</w:t>
      </w:r>
    </w:p>
    <w:p>
      <w:pPr>
        <w:spacing w:line="557" w:lineRule="atLeast"/>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 xml:space="preserve">  联系方式：</w:t>
      </w:r>
    </w:p>
    <w:p>
      <w:pPr>
        <w:spacing w:line="640" w:lineRule="atLeast"/>
        <w:jc w:val="center"/>
        <w:rPr>
          <w:rFonts w:ascii="宋体"/>
          <w:b/>
          <w:bCs/>
          <w:color w:val="auto"/>
          <w:sz w:val="36"/>
          <w:highlight w:val="none"/>
          <w:lang w:eastAsia="zh-CN"/>
        </w:rPr>
      </w:pPr>
      <w:r>
        <w:rPr>
          <w:rFonts w:hint="eastAsia" w:ascii="宋体" w:hAnsi="宋体" w:eastAsia="宋体"/>
          <w:color w:val="auto"/>
          <w:sz w:val="24"/>
          <w:szCs w:val="24"/>
          <w:highlight w:val="none"/>
          <w:lang w:eastAsia="zh-CN"/>
        </w:rPr>
        <w:br w:type="page"/>
      </w:r>
      <w:r>
        <w:rPr>
          <w:rFonts w:hint="eastAsia" w:ascii="宋体" w:hAnsi="宋体"/>
          <w:b/>
          <w:bCs/>
          <w:color w:val="auto"/>
          <w:sz w:val="28"/>
          <w:szCs w:val="20"/>
          <w:highlight w:val="none"/>
          <w:lang w:eastAsia="zh-CN"/>
        </w:rPr>
        <w:t>报价一览表</w:t>
      </w:r>
    </w:p>
    <w:p>
      <w:pPr>
        <w:spacing w:line="557" w:lineRule="atLeast"/>
        <w:jc w:val="left"/>
        <w:rPr>
          <w:rFonts w:ascii="宋体"/>
          <w:color w:val="auto"/>
          <w:sz w:val="28"/>
          <w:highlight w:val="none"/>
          <w:lang w:eastAsia="zh-CN"/>
        </w:rPr>
      </w:pPr>
    </w:p>
    <w:p>
      <w:pPr>
        <w:spacing w:line="557" w:lineRule="atLeast"/>
        <w:jc w:val="left"/>
        <w:rPr>
          <w:rFonts w:ascii="宋体"/>
          <w:b/>
          <w:bCs/>
          <w:color w:val="auto"/>
          <w:sz w:val="24"/>
          <w:szCs w:val="21"/>
          <w:highlight w:val="none"/>
          <w:lang w:eastAsia="zh-CN"/>
        </w:rPr>
      </w:pPr>
      <w:r>
        <w:rPr>
          <w:rFonts w:hint="eastAsia" w:ascii="宋体" w:hAnsi="宋体"/>
          <w:color w:val="auto"/>
          <w:sz w:val="24"/>
          <w:szCs w:val="21"/>
          <w:highlight w:val="none"/>
          <w:lang w:eastAsia="zh-CN"/>
        </w:rPr>
        <w:t>供应商名称：采购编号：</w:t>
      </w:r>
    </w:p>
    <w:tbl>
      <w:tblPr>
        <w:tblStyle w:val="20"/>
        <w:tblW w:w="0" w:type="auto"/>
        <w:tblInd w:w="-1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4"/>
        <w:gridCol w:w="764"/>
        <w:gridCol w:w="942"/>
        <w:gridCol w:w="2894"/>
        <w:gridCol w:w="1130"/>
        <w:gridCol w:w="761"/>
        <w:gridCol w:w="9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1124" w:type="dxa"/>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名称</w:t>
            </w:r>
          </w:p>
        </w:tc>
        <w:tc>
          <w:tcPr>
            <w:tcW w:w="764" w:type="dxa"/>
            <w:tcBorders>
              <w:right w:val="single" w:color="auto" w:sz="4" w:space="0"/>
            </w:tcBorders>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品牌</w:t>
            </w:r>
          </w:p>
        </w:tc>
        <w:tc>
          <w:tcPr>
            <w:tcW w:w="942" w:type="dxa"/>
            <w:tcBorders>
              <w:left w:val="single" w:color="auto" w:sz="4" w:space="0"/>
            </w:tcBorders>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生产厂家</w:t>
            </w:r>
          </w:p>
        </w:tc>
        <w:tc>
          <w:tcPr>
            <w:tcW w:w="2894" w:type="dxa"/>
            <w:tcBorders>
              <w:top w:val="single" w:color="auto" w:sz="4" w:space="0"/>
              <w:left w:val="single" w:color="auto" w:sz="4" w:space="0"/>
              <w:right w:val="single" w:color="auto" w:sz="4" w:space="0"/>
            </w:tcBorders>
            <w:vAlign w:val="center"/>
          </w:tcPr>
          <w:p>
            <w:pPr>
              <w:widowControl/>
              <w:spacing w:line="305" w:lineRule="atLeast"/>
              <w:jc w:val="center"/>
              <w:rPr>
                <w:rFonts w:ascii="宋体"/>
                <w:color w:val="auto"/>
                <w:sz w:val="18"/>
                <w:szCs w:val="18"/>
                <w:highlight w:val="none"/>
                <w:lang w:eastAsia="zh-CN"/>
              </w:rPr>
            </w:pPr>
            <w:r>
              <w:rPr>
                <w:rFonts w:hint="eastAsia" w:ascii="宋体" w:hAnsi="宋体"/>
                <w:color w:val="auto"/>
                <w:sz w:val="18"/>
                <w:szCs w:val="18"/>
                <w:highlight w:val="none"/>
                <w:lang w:eastAsia="zh-CN"/>
              </w:rPr>
              <w:t>技术参数</w:t>
            </w:r>
          </w:p>
        </w:tc>
        <w:tc>
          <w:tcPr>
            <w:tcW w:w="1130" w:type="dxa"/>
            <w:tcBorders>
              <w:top w:val="single" w:color="auto" w:sz="4" w:space="0"/>
              <w:left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单位</w:t>
            </w:r>
            <w:r>
              <w:rPr>
                <w:rFonts w:ascii="宋体" w:hAnsi="宋体"/>
                <w:color w:val="auto"/>
                <w:sz w:val="18"/>
                <w:szCs w:val="18"/>
                <w:highlight w:val="none"/>
              </w:rPr>
              <w:t>/</w:t>
            </w:r>
            <w:r>
              <w:rPr>
                <w:rFonts w:hint="eastAsia" w:ascii="宋体" w:hAnsi="宋体"/>
                <w:color w:val="auto"/>
                <w:sz w:val="18"/>
                <w:szCs w:val="18"/>
                <w:highlight w:val="none"/>
              </w:rPr>
              <w:t>数量</w:t>
            </w:r>
          </w:p>
        </w:tc>
        <w:tc>
          <w:tcPr>
            <w:tcW w:w="761" w:type="dxa"/>
            <w:tcBorders>
              <w:top w:val="single" w:color="auto" w:sz="4" w:space="0"/>
              <w:left w:val="single" w:color="auto" w:sz="4" w:space="0"/>
            </w:tcBorders>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单价</w:t>
            </w:r>
          </w:p>
        </w:tc>
        <w:tc>
          <w:tcPr>
            <w:tcW w:w="903" w:type="dxa"/>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总价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1124" w:type="dxa"/>
            <w:vAlign w:val="center"/>
          </w:tcPr>
          <w:p>
            <w:pPr>
              <w:jc w:val="center"/>
              <w:rPr>
                <w:rFonts w:ascii="宋体"/>
                <w:color w:val="auto"/>
                <w:sz w:val="18"/>
                <w:szCs w:val="18"/>
                <w:highlight w:val="none"/>
              </w:rPr>
            </w:pPr>
          </w:p>
        </w:tc>
        <w:tc>
          <w:tcPr>
            <w:tcW w:w="764" w:type="dxa"/>
            <w:tcBorders>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942" w:type="dxa"/>
            <w:tcBorders>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2894" w:type="dxa"/>
            <w:tcBorders>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1130" w:type="dxa"/>
            <w:tcBorders>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761" w:type="dxa"/>
            <w:tcBorders>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903" w:type="dxa"/>
            <w:tcBorders>
              <w:bottom w:val="single" w:color="auto" w:sz="4" w:space="0"/>
            </w:tcBorders>
            <w:vAlign w:val="center"/>
          </w:tcPr>
          <w:p>
            <w:pPr>
              <w:widowControl/>
              <w:spacing w:line="305" w:lineRule="atLeast"/>
              <w:jc w:val="center"/>
              <w:rPr>
                <w:rFonts w:ascii="宋体"/>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9" w:hRule="atLeast"/>
        </w:trPr>
        <w:tc>
          <w:tcPr>
            <w:tcW w:w="1124" w:type="dxa"/>
            <w:vAlign w:val="center"/>
          </w:tcPr>
          <w:p>
            <w:pPr>
              <w:jc w:val="center"/>
              <w:rPr>
                <w:rFonts w:ascii="宋体"/>
                <w:color w:val="auto"/>
                <w:sz w:val="18"/>
                <w:szCs w:val="18"/>
                <w:highlight w:val="none"/>
              </w:rPr>
            </w:pPr>
          </w:p>
        </w:tc>
        <w:tc>
          <w:tcPr>
            <w:tcW w:w="764" w:type="dxa"/>
            <w:tcBorders>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942" w:type="dxa"/>
            <w:tcBorders>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2894" w:type="dxa"/>
            <w:tcBorders>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1130" w:type="dxa"/>
            <w:tcBorders>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761" w:type="dxa"/>
            <w:tcBorders>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903" w:type="dxa"/>
            <w:tcBorders>
              <w:bottom w:val="single" w:color="auto" w:sz="4" w:space="0"/>
            </w:tcBorders>
            <w:vAlign w:val="center"/>
          </w:tcPr>
          <w:p>
            <w:pPr>
              <w:widowControl/>
              <w:spacing w:line="305" w:lineRule="atLeast"/>
              <w:jc w:val="center"/>
              <w:rPr>
                <w:rFonts w:ascii="宋体"/>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7" w:hRule="atLeast"/>
        </w:trPr>
        <w:tc>
          <w:tcPr>
            <w:tcW w:w="1124" w:type="dxa"/>
            <w:tcBorders>
              <w:left w:val="single" w:color="auto" w:sz="4" w:space="0"/>
            </w:tcBorders>
            <w:vAlign w:val="center"/>
          </w:tcPr>
          <w:p>
            <w:pPr>
              <w:jc w:val="center"/>
              <w:rPr>
                <w:rFonts w:ascii="宋体"/>
                <w:color w:val="auto"/>
                <w:sz w:val="18"/>
                <w:szCs w:val="18"/>
                <w:highlight w:val="none"/>
              </w:rPr>
            </w:pPr>
          </w:p>
        </w:tc>
        <w:tc>
          <w:tcPr>
            <w:tcW w:w="764" w:type="dxa"/>
            <w:tcBorders>
              <w:top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942" w:type="dxa"/>
            <w:tcBorders>
              <w:top w:val="single" w:color="auto" w:sz="4" w:space="0"/>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2894" w:type="dxa"/>
            <w:tcBorders>
              <w:top w:val="single" w:color="auto" w:sz="4" w:space="0"/>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761" w:type="dxa"/>
            <w:tcBorders>
              <w:top w:val="single" w:color="auto" w:sz="4" w:space="0"/>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903" w:type="dxa"/>
            <w:tcBorders>
              <w:top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1124" w:type="dxa"/>
            <w:tcBorders>
              <w:left w:val="single" w:color="auto" w:sz="4" w:space="0"/>
              <w:bottom w:val="single" w:color="auto" w:sz="4" w:space="0"/>
            </w:tcBorders>
            <w:vAlign w:val="center"/>
          </w:tcPr>
          <w:p>
            <w:pPr>
              <w:jc w:val="center"/>
              <w:rPr>
                <w:rFonts w:hint="default" w:ascii="宋体" w:eastAsia="宋体"/>
                <w:color w:val="auto"/>
                <w:sz w:val="18"/>
                <w:szCs w:val="18"/>
                <w:highlight w:val="none"/>
                <w:lang w:val="en-US" w:eastAsia="zh-CN"/>
              </w:rPr>
            </w:pPr>
            <w:r>
              <w:rPr>
                <w:rFonts w:hint="eastAsia" w:ascii="宋体" w:hAnsi="宋体"/>
                <w:color w:val="auto"/>
                <w:sz w:val="18"/>
                <w:szCs w:val="18"/>
                <w:highlight w:val="none"/>
                <w:lang w:val="en-US" w:eastAsia="zh-CN"/>
              </w:rPr>
              <w:t>。。。。。。</w:t>
            </w:r>
          </w:p>
        </w:tc>
        <w:tc>
          <w:tcPr>
            <w:tcW w:w="764" w:type="dxa"/>
            <w:tcBorders>
              <w:top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942" w:type="dxa"/>
            <w:tcBorders>
              <w:top w:val="single" w:color="auto" w:sz="4" w:space="0"/>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2894" w:type="dxa"/>
            <w:tcBorders>
              <w:top w:val="single" w:color="auto" w:sz="4" w:space="0"/>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1130" w:type="dxa"/>
            <w:tcBorders>
              <w:top w:val="single" w:color="auto" w:sz="4" w:space="0"/>
              <w:left w:val="single" w:color="auto" w:sz="4" w:space="0"/>
              <w:bottom w:val="single" w:color="auto" w:sz="4" w:space="0"/>
              <w:right w:val="single" w:color="auto" w:sz="4" w:space="0"/>
            </w:tcBorders>
            <w:vAlign w:val="center"/>
          </w:tcPr>
          <w:p>
            <w:pPr>
              <w:widowControl/>
              <w:spacing w:line="305" w:lineRule="atLeast"/>
              <w:jc w:val="center"/>
              <w:rPr>
                <w:rFonts w:ascii="宋体"/>
                <w:color w:val="auto"/>
                <w:sz w:val="18"/>
                <w:szCs w:val="18"/>
                <w:highlight w:val="none"/>
              </w:rPr>
            </w:pPr>
          </w:p>
        </w:tc>
        <w:tc>
          <w:tcPr>
            <w:tcW w:w="761" w:type="dxa"/>
            <w:tcBorders>
              <w:top w:val="single" w:color="auto" w:sz="4" w:space="0"/>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c>
          <w:tcPr>
            <w:tcW w:w="903" w:type="dxa"/>
            <w:tcBorders>
              <w:top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1124" w:type="dxa"/>
            <w:tcBorders>
              <w:top w:val="single" w:color="auto" w:sz="4" w:space="0"/>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合计总报价</w:t>
            </w:r>
          </w:p>
        </w:tc>
        <w:tc>
          <w:tcPr>
            <w:tcW w:w="7394" w:type="dxa"/>
            <w:gridSpan w:val="6"/>
            <w:tcBorders>
              <w:top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6" w:hRule="atLeast"/>
        </w:trPr>
        <w:tc>
          <w:tcPr>
            <w:tcW w:w="1124" w:type="dxa"/>
            <w:tcBorders>
              <w:top w:val="single" w:color="auto" w:sz="4" w:space="0"/>
              <w:left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r>
              <w:rPr>
                <w:rFonts w:hint="eastAsia" w:ascii="宋体" w:hAnsi="宋体"/>
                <w:color w:val="auto"/>
                <w:sz w:val="18"/>
                <w:szCs w:val="18"/>
                <w:highlight w:val="none"/>
              </w:rPr>
              <w:t>备注</w:t>
            </w:r>
          </w:p>
        </w:tc>
        <w:tc>
          <w:tcPr>
            <w:tcW w:w="7394" w:type="dxa"/>
            <w:gridSpan w:val="6"/>
            <w:tcBorders>
              <w:top w:val="single" w:color="auto" w:sz="4" w:space="0"/>
              <w:bottom w:val="single" w:color="auto" w:sz="4" w:space="0"/>
            </w:tcBorders>
            <w:vAlign w:val="center"/>
          </w:tcPr>
          <w:p>
            <w:pPr>
              <w:widowControl/>
              <w:spacing w:line="305" w:lineRule="atLeast"/>
              <w:jc w:val="center"/>
              <w:rPr>
                <w:rFonts w:ascii="宋体"/>
                <w:color w:val="auto"/>
                <w:sz w:val="18"/>
                <w:szCs w:val="18"/>
                <w:highlight w:val="none"/>
              </w:rPr>
            </w:pPr>
          </w:p>
        </w:tc>
      </w:tr>
    </w:tbl>
    <w:p>
      <w:pPr>
        <w:spacing w:line="557" w:lineRule="atLeast"/>
        <w:rPr>
          <w:rFonts w:ascii="宋体"/>
          <w:b/>
          <w:bCs/>
          <w:color w:val="auto"/>
          <w:sz w:val="28"/>
          <w:highlight w:val="none"/>
        </w:rPr>
      </w:pPr>
    </w:p>
    <w:p>
      <w:pPr>
        <w:spacing w:line="557" w:lineRule="atLeast"/>
        <w:rPr>
          <w:rFonts w:ascii="宋体" w:hAnsi="宋体"/>
          <w:color w:val="auto"/>
          <w:sz w:val="24"/>
          <w:szCs w:val="21"/>
          <w:highlight w:val="none"/>
          <w:lang w:eastAsia="zh-CN"/>
        </w:rPr>
      </w:pPr>
      <w:r>
        <w:rPr>
          <w:rFonts w:hint="eastAsia" w:ascii="宋体" w:hAnsi="宋体"/>
          <w:color w:val="auto"/>
          <w:sz w:val="28"/>
          <w:highlight w:val="none"/>
          <w:lang w:eastAsia="zh-CN"/>
        </w:rPr>
        <w:t xml:space="preserve"> </w:t>
      </w:r>
      <w:r>
        <w:rPr>
          <w:rFonts w:hint="eastAsia" w:ascii="宋体" w:hAnsi="宋体"/>
          <w:color w:val="auto"/>
          <w:sz w:val="24"/>
          <w:szCs w:val="21"/>
          <w:highlight w:val="none"/>
          <w:lang w:eastAsia="zh-CN"/>
        </w:rPr>
        <w:t xml:space="preserve"> 法定代表人或授权代表：</w:t>
      </w:r>
      <w:r>
        <w:rPr>
          <w:rFonts w:hint="eastAsia" w:ascii="宋体" w:hAnsi="宋体"/>
          <w:color w:val="auto"/>
          <w:sz w:val="24"/>
          <w:szCs w:val="21"/>
          <w:highlight w:val="none"/>
          <w:u w:val="single"/>
          <w:lang w:eastAsia="zh-CN"/>
        </w:rPr>
        <w:t>      </w:t>
      </w:r>
      <w:r>
        <w:rPr>
          <w:rFonts w:hint="eastAsia" w:ascii="宋体" w:hAnsi="宋体"/>
          <w:color w:val="auto"/>
          <w:sz w:val="24"/>
          <w:szCs w:val="21"/>
          <w:highlight w:val="none"/>
          <w:lang w:eastAsia="zh-CN"/>
        </w:rPr>
        <w:t>（</w:t>
      </w:r>
      <w:r>
        <w:rPr>
          <w:rFonts w:hint="eastAsia" w:ascii="宋体" w:hAnsi="宋体"/>
          <w:bCs/>
          <w:color w:val="auto"/>
          <w:sz w:val="24"/>
          <w:szCs w:val="21"/>
          <w:highlight w:val="none"/>
          <w:lang w:eastAsia="zh-CN"/>
        </w:rPr>
        <w:t>个人签字或盖章</w:t>
      </w:r>
      <w:r>
        <w:rPr>
          <w:rFonts w:hint="eastAsia" w:ascii="宋体" w:hAnsi="宋体"/>
          <w:color w:val="auto"/>
          <w:sz w:val="24"/>
          <w:szCs w:val="21"/>
          <w:highlight w:val="none"/>
          <w:lang w:eastAsia="zh-CN"/>
        </w:rPr>
        <w:t>）</w:t>
      </w:r>
    </w:p>
    <w:p>
      <w:pPr>
        <w:spacing w:line="557" w:lineRule="atLeast"/>
        <w:rPr>
          <w:rFonts w:ascii="宋体" w:hAnsi="宋体"/>
          <w:color w:val="auto"/>
          <w:sz w:val="24"/>
          <w:szCs w:val="21"/>
          <w:highlight w:val="none"/>
          <w:lang w:eastAsia="zh-CN"/>
        </w:rPr>
      </w:pPr>
      <w:r>
        <w:rPr>
          <w:rFonts w:hint="eastAsia" w:ascii="宋体" w:hAnsi="宋体"/>
          <w:color w:val="auto"/>
          <w:sz w:val="24"/>
          <w:szCs w:val="21"/>
          <w:highlight w:val="none"/>
          <w:lang w:eastAsia="zh-CN"/>
        </w:rPr>
        <w:t xml:space="preserve">  供应商名称：</w:t>
      </w:r>
      <w:r>
        <w:rPr>
          <w:rFonts w:hint="eastAsia" w:ascii="宋体" w:hAnsi="宋体"/>
          <w:color w:val="auto"/>
          <w:sz w:val="24"/>
          <w:szCs w:val="21"/>
          <w:highlight w:val="none"/>
          <w:u w:val="single"/>
          <w:lang w:eastAsia="zh-CN"/>
        </w:rPr>
        <w:t>          </w:t>
      </w:r>
      <w:r>
        <w:rPr>
          <w:rFonts w:hint="eastAsia" w:ascii="宋体" w:hAnsi="宋体"/>
          <w:color w:val="auto"/>
          <w:sz w:val="24"/>
          <w:szCs w:val="21"/>
          <w:highlight w:val="none"/>
          <w:lang w:eastAsia="zh-CN"/>
        </w:rPr>
        <w:t>（</w:t>
      </w:r>
      <w:r>
        <w:rPr>
          <w:rFonts w:hint="eastAsia" w:ascii="宋体" w:hAnsi="宋体"/>
          <w:bCs/>
          <w:color w:val="auto"/>
          <w:sz w:val="24"/>
          <w:szCs w:val="21"/>
          <w:highlight w:val="none"/>
          <w:lang w:eastAsia="zh-CN"/>
        </w:rPr>
        <w:t>企业加盖公章</w:t>
      </w:r>
      <w:r>
        <w:rPr>
          <w:rFonts w:hint="eastAsia" w:ascii="宋体" w:hAnsi="宋体"/>
          <w:color w:val="auto"/>
          <w:sz w:val="24"/>
          <w:szCs w:val="21"/>
          <w:highlight w:val="none"/>
          <w:lang w:eastAsia="zh-CN"/>
        </w:rPr>
        <w:t>）</w:t>
      </w:r>
    </w:p>
    <w:p>
      <w:pPr>
        <w:rPr>
          <w:rFonts w:ascii="宋体"/>
          <w:color w:val="auto"/>
          <w:sz w:val="24"/>
          <w:szCs w:val="21"/>
          <w:highlight w:val="none"/>
          <w:lang w:eastAsia="zh-CN"/>
        </w:rPr>
      </w:pPr>
      <w:r>
        <w:rPr>
          <w:rFonts w:hint="eastAsia" w:ascii="宋体" w:hAnsi="宋体"/>
          <w:color w:val="auto"/>
          <w:sz w:val="24"/>
          <w:szCs w:val="21"/>
          <w:highlight w:val="none"/>
          <w:lang w:eastAsia="zh-CN"/>
        </w:rPr>
        <w:t>日期：</w:t>
      </w:r>
    </w:p>
    <w:p>
      <w:pPr>
        <w:spacing w:line="557" w:lineRule="atLeast"/>
        <w:rPr>
          <w:rFonts w:hint="eastAsia" w:ascii="宋体" w:hAnsi="宋体" w:eastAsia="宋体"/>
          <w:color w:val="auto"/>
          <w:sz w:val="24"/>
          <w:szCs w:val="24"/>
          <w:highlight w:val="none"/>
          <w:lang w:eastAsia="zh-CN"/>
        </w:rPr>
      </w:pPr>
    </w:p>
    <w:p>
      <w:pPr>
        <w:rPr>
          <w:rFonts w:ascii="宋体" w:hAnsi="宋体"/>
          <w:color w:val="auto"/>
          <w:sz w:val="28"/>
          <w:highlight w:val="none"/>
          <w:lang w:eastAsia="zh-CN"/>
        </w:rPr>
      </w:pPr>
      <w:r>
        <w:rPr>
          <w:rFonts w:hint="eastAsia" w:ascii="宋体" w:hAnsi="宋体"/>
          <w:b/>
          <w:bCs/>
          <w:color w:val="auto"/>
          <w:sz w:val="36"/>
          <w:highlight w:val="none"/>
          <w:lang w:eastAsia="zh-CN"/>
        </w:rPr>
        <w:br w:type="page"/>
      </w:r>
      <w:r>
        <w:rPr>
          <w:rFonts w:hint="eastAsia" w:ascii="宋体" w:hAnsi="宋体"/>
          <w:color w:val="auto"/>
          <w:sz w:val="28"/>
          <w:highlight w:val="none"/>
          <w:lang w:val="en-US" w:eastAsia="zh-CN"/>
        </w:rPr>
        <w:t>格式</w:t>
      </w:r>
      <w:r>
        <w:rPr>
          <w:rFonts w:ascii="宋体" w:hAnsi="宋体"/>
          <w:color w:val="auto"/>
          <w:sz w:val="28"/>
          <w:highlight w:val="none"/>
          <w:lang w:eastAsia="zh-CN"/>
        </w:rPr>
        <w:t>3</w:t>
      </w:r>
    </w:p>
    <w:p>
      <w:pPr>
        <w:jc w:val="center"/>
        <w:rPr>
          <w:rFonts w:ascii="宋体"/>
          <w:color w:val="auto"/>
          <w:sz w:val="28"/>
          <w:szCs w:val="28"/>
          <w:highlight w:val="none"/>
          <w:lang w:eastAsia="zh-CN"/>
        </w:rPr>
      </w:pPr>
      <w:r>
        <w:rPr>
          <w:rFonts w:hint="eastAsia" w:ascii="宋体" w:hAnsi="宋体"/>
          <w:b/>
          <w:color w:val="auto"/>
          <w:sz w:val="36"/>
          <w:szCs w:val="36"/>
          <w:highlight w:val="none"/>
          <w:lang w:eastAsia="zh-CN"/>
        </w:rPr>
        <w:t>实质性技术参数响应表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719"/>
        <w:gridCol w:w="1681"/>
        <w:gridCol w:w="3503"/>
        <w:gridCol w:w="2602"/>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vAlign w:val="center"/>
          </w:tcPr>
          <w:p>
            <w:pPr>
              <w:jc w:val="center"/>
              <w:rPr>
                <w:rFonts w:ascii="宋体"/>
                <w:b/>
                <w:color w:val="auto"/>
                <w:sz w:val="24"/>
                <w:szCs w:val="24"/>
                <w:highlight w:val="none"/>
              </w:rPr>
            </w:pPr>
            <w:r>
              <w:rPr>
                <w:rFonts w:hint="eastAsia" w:ascii="宋体" w:hAnsi="宋体"/>
                <w:b/>
                <w:color w:val="auto"/>
                <w:sz w:val="24"/>
                <w:szCs w:val="24"/>
                <w:highlight w:val="none"/>
              </w:rPr>
              <w:t>序号</w:t>
            </w:r>
          </w:p>
        </w:tc>
        <w:tc>
          <w:tcPr>
            <w:tcW w:w="718" w:type="dxa"/>
            <w:vAlign w:val="center"/>
          </w:tcPr>
          <w:p>
            <w:pPr>
              <w:jc w:val="center"/>
              <w:rPr>
                <w:rFonts w:ascii="宋体"/>
                <w:b/>
                <w:color w:val="auto"/>
                <w:sz w:val="24"/>
                <w:szCs w:val="24"/>
                <w:highlight w:val="none"/>
              </w:rPr>
            </w:pPr>
            <w:r>
              <w:rPr>
                <w:rFonts w:hint="eastAsia" w:ascii="宋体" w:hAnsi="宋体"/>
                <w:b/>
                <w:color w:val="auto"/>
                <w:sz w:val="24"/>
                <w:szCs w:val="24"/>
                <w:highlight w:val="none"/>
              </w:rPr>
              <w:t>名称</w:t>
            </w:r>
          </w:p>
        </w:tc>
        <w:tc>
          <w:tcPr>
            <w:tcW w:w="0" w:type="auto"/>
            <w:vAlign w:val="center"/>
          </w:tcPr>
          <w:p>
            <w:pPr>
              <w:jc w:val="center"/>
              <w:rPr>
                <w:rFonts w:ascii="宋体"/>
                <w:b/>
                <w:color w:val="auto"/>
                <w:sz w:val="24"/>
                <w:szCs w:val="24"/>
                <w:highlight w:val="none"/>
                <w:lang w:eastAsia="zh-CN"/>
              </w:rPr>
            </w:pPr>
            <w:r>
              <w:rPr>
                <w:rFonts w:hint="eastAsia" w:ascii="宋体" w:hAnsi="宋体"/>
                <w:b/>
                <w:color w:val="auto"/>
                <w:sz w:val="24"/>
                <w:szCs w:val="24"/>
                <w:highlight w:val="none"/>
                <w:lang w:eastAsia="zh-CN"/>
              </w:rPr>
              <w:t>招标文件要求技术参数</w:t>
            </w:r>
          </w:p>
        </w:tc>
        <w:tc>
          <w:tcPr>
            <w:tcW w:w="0" w:type="auto"/>
            <w:vAlign w:val="center"/>
          </w:tcPr>
          <w:p>
            <w:pPr>
              <w:jc w:val="center"/>
              <w:rPr>
                <w:rFonts w:ascii="宋体"/>
                <w:b/>
                <w:color w:val="auto"/>
                <w:sz w:val="24"/>
                <w:szCs w:val="24"/>
                <w:highlight w:val="none"/>
                <w:lang w:eastAsia="zh-CN"/>
              </w:rPr>
            </w:pPr>
            <w:r>
              <w:rPr>
                <w:rFonts w:hint="eastAsia" w:ascii="宋体" w:hAnsi="宋体"/>
                <w:b/>
                <w:color w:val="auto"/>
                <w:sz w:val="24"/>
                <w:szCs w:val="24"/>
                <w:highlight w:val="none"/>
                <w:lang w:eastAsia="zh-CN"/>
              </w:rPr>
              <w:t>响应实际参数</w:t>
            </w:r>
          </w:p>
          <w:p>
            <w:pPr>
              <w:jc w:val="center"/>
              <w:rPr>
                <w:rFonts w:ascii="宋体"/>
                <w:b/>
                <w:color w:val="auto"/>
                <w:sz w:val="24"/>
                <w:szCs w:val="24"/>
                <w:highlight w:val="none"/>
                <w:lang w:eastAsia="zh-CN"/>
              </w:rPr>
            </w:pPr>
            <w:r>
              <w:rPr>
                <w:rFonts w:ascii="宋体" w:hAnsi="宋体"/>
                <w:b/>
                <w:bCs/>
                <w:color w:val="auto"/>
                <w:sz w:val="24"/>
                <w:szCs w:val="24"/>
                <w:highlight w:val="none"/>
                <w:lang w:eastAsia="zh-CN"/>
              </w:rPr>
              <w:t>(</w:t>
            </w:r>
            <w:r>
              <w:rPr>
                <w:rFonts w:hint="eastAsia" w:ascii="宋体" w:hAnsi="宋体"/>
                <w:b/>
                <w:bCs/>
                <w:color w:val="auto"/>
                <w:sz w:val="24"/>
                <w:szCs w:val="24"/>
                <w:highlight w:val="none"/>
                <w:lang w:eastAsia="zh-CN"/>
              </w:rPr>
              <w:t>响应供应商应按投标</w:t>
            </w:r>
            <w:r>
              <w:rPr>
                <w:rFonts w:ascii="宋体" w:hAnsi="宋体"/>
                <w:b/>
                <w:bCs/>
                <w:color w:val="auto"/>
                <w:sz w:val="24"/>
                <w:szCs w:val="24"/>
                <w:highlight w:val="none"/>
                <w:lang w:eastAsia="zh-CN"/>
              </w:rPr>
              <w:t>/</w:t>
            </w:r>
            <w:r>
              <w:rPr>
                <w:rFonts w:hint="eastAsia" w:ascii="宋体" w:hAnsi="宋体"/>
                <w:b/>
                <w:bCs/>
                <w:color w:val="auto"/>
                <w:sz w:val="24"/>
                <w:szCs w:val="24"/>
                <w:highlight w:val="none"/>
                <w:lang w:eastAsia="zh-CN"/>
              </w:rPr>
              <w:t>响应货物</w:t>
            </w:r>
            <w:r>
              <w:rPr>
                <w:rFonts w:ascii="宋体" w:hAnsi="宋体"/>
                <w:b/>
                <w:bCs/>
                <w:color w:val="auto"/>
                <w:sz w:val="24"/>
                <w:szCs w:val="24"/>
                <w:highlight w:val="none"/>
                <w:lang w:eastAsia="zh-CN"/>
              </w:rPr>
              <w:t>/</w:t>
            </w:r>
            <w:r>
              <w:rPr>
                <w:rFonts w:hint="eastAsia" w:ascii="宋体" w:hAnsi="宋体"/>
                <w:b/>
                <w:bCs/>
                <w:color w:val="auto"/>
                <w:sz w:val="24"/>
                <w:szCs w:val="24"/>
                <w:highlight w:val="none"/>
                <w:lang w:eastAsia="zh-CN"/>
              </w:rPr>
              <w:t>服务实际数据填写</w:t>
            </w:r>
            <w:r>
              <w:rPr>
                <w:rFonts w:ascii="宋体" w:hAnsi="宋体"/>
                <w:b/>
                <w:bCs/>
                <w:color w:val="auto"/>
                <w:sz w:val="24"/>
                <w:szCs w:val="24"/>
                <w:highlight w:val="none"/>
                <w:lang w:eastAsia="zh-CN"/>
              </w:rPr>
              <w:t>)</w:t>
            </w:r>
          </w:p>
        </w:tc>
        <w:tc>
          <w:tcPr>
            <w:tcW w:w="0" w:type="auto"/>
            <w:vAlign w:val="center"/>
          </w:tcPr>
          <w:p>
            <w:pPr>
              <w:jc w:val="center"/>
              <w:rPr>
                <w:rFonts w:ascii="宋体"/>
                <w:b/>
                <w:color w:val="auto"/>
                <w:sz w:val="24"/>
                <w:szCs w:val="24"/>
                <w:highlight w:val="none"/>
                <w:lang w:eastAsia="zh-CN"/>
              </w:rPr>
            </w:pPr>
            <w:r>
              <w:rPr>
                <w:rFonts w:hint="eastAsia" w:ascii="宋体" w:hAnsi="宋体"/>
                <w:b/>
                <w:color w:val="auto"/>
                <w:sz w:val="24"/>
                <w:szCs w:val="24"/>
                <w:highlight w:val="none"/>
                <w:lang w:eastAsia="zh-CN"/>
              </w:rPr>
              <w:t>是否偏离（无偏离</w:t>
            </w:r>
            <w:r>
              <w:rPr>
                <w:rFonts w:ascii="宋体" w:hAnsi="宋体"/>
                <w:b/>
                <w:color w:val="auto"/>
                <w:sz w:val="24"/>
                <w:szCs w:val="24"/>
                <w:highlight w:val="none"/>
                <w:lang w:eastAsia="zh-CN"/>
              </w:rPr>
              <w:t>/</w:t>
            </w:r>
            <w:r>
              <w:rPr>
                <w:rFonts w:hint="eastAsia" w:ascii="宋体" w:hAnsi="宋体"/>
                <w:b/>
                <w:color w:val="auto"/>
                <w:sz w:val="24"/>
                <w:szCs w:val="24"/>
                <w:highlight w:val="none"/>
                <w:lang w:eastAsia="zh-CN"/>
              </w:rPr>
              <w:t>正偏离</w:t>
            </w:r>
            <w:r>
              <w:rPr>
                <w:rFonts w:ascii="宋体" w:hAnsi="宋体"/>
                <w:b/>
                <w:color w:val="auto"/>
                <w:sz w:val="24"/>
                <w:szCs w:val="24"/>
                <w:highlight w:val="none"/>
                <w:lang w:eastAsia="zh-CN"/>
              </w:rPr>
              <w:t>/</w:t>
            </w:r>
            <w:r>
              <w:rPr>
                <w:rFonts w:hint="eastAsia" w:ascii="宋体" w:hAnsi="宋体"/>
                <w:b/>
                <w:color w:val="auto"/>
                <w:sz w:val="24"/>
                <w:szCs w:val="24"/>
                <w:highlight w:val="none"/>
                <w:lang w:eastAsia="zh-CN"/>
              </w:rPr>
              <w:t>负偏离）</w:t>
            </w:r>
          </w:p>
        </w:tc>
        <w:tc>
          <w:tcPr>
            <w:tcW w:w="0" w:type="auto"/>
            <w:vAlign w:val="center"/>
          </w:tcPr>
          <w:p>
            <w:pPr>
              <w:jc w:val="center"/>
              <w:rPr>
                <w:rFonts w:ascii="宋体"/>
                <w:b/>
                <w:color w:val="auto"/>
                <w:sz w:val="24"/>
                <w:szCs w:val="24"/>
                <w:highlight w:val="none"/>
              </w:rPr>
            </w:pPr>
            <w:r>
              <w:rPr>
                <w:rFonts w:hint="eastAsia" w:ascii="宋体" w:hAnsi="宋体"/>
                <w:b/>
                <w:color w:val="auto"/>
                <w:sz w:val="24"/>
                <w:szCs w:val="24"/>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1</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2</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3</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4</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5</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6</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7</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hAnsi="宋体"/>
                <w:color w:val="auto"/>
                <w:sz w:val="24"/>
                <w:szCs w:val="24"/>
                <w:highlight w:val="none"/>
              </w:rPr>
            </w:pPr>
            <w:r>
              <w:rPr>
                <w:rFonts w:ascii="宋体" w:hAnsi="宋体"/>
                <w:color w:val="auto"/>
                <w:sz w:val="24"/>
                <w:szCs w:val="24"/>
                <w:highlight w:val="none"/>
              </w:rPr>
              <w:t>8</w:t>
            </w:r>
          </w:p>
        </w:tc>
        <w:tc>
          <w:tcPr>
            <w:tcW w:w="718" w:type="dxa"/>
          </w:tcPr>
          <w:p>
            <w:pPr>
              <w:jc w:val="center"/>
              <w:rPr>
                <w:rFonts w:ascii="宋体" w:hAnsi="宋体"/>
                <w:color w:val="auto"/>
                <w:sz w:val="24"/>
                <w:szCs w:val="24"/>
                <w:highlight w:val="none"/>
              </w:rPr>
            </w:pPr>
          </w:p>
        </w:tc>
        <w:tc>
          <w:tcPr>
            <w:tcW w:w="0" w:type="auto"/>
          </w:tcPr>
          <w:p>
            <w:pPr>
              <w:jc w:val="center"/>
              <w:rPr>
                <w:rFonts w:ascii="宋体" w:hAns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0" w:type="auto"/>
          </w:tcPr>
          <w:p>
            <w:pPr>
              <w:jc w:val="center"/>
              <w:rPr>
                <w:rFonts w:ascii="宋体"/>
                <w:color w:val="auto"/>
                <w:sz w:val="24"/>
                <w:szCs w:val="24"/>
                <w:highlight w:val="none"/>
              </w:rPr>
            </w:pPr>
            <w:r>
              <w:rPr>
                <w:rFonts w:hint="eastAsia" w:ascii="宋体" w:hAnsi="宋体"/>
                <w:color w:val="auto"/>
                <w:sz w:val="24"/>
                <w:szCs w:val="24"/>
                <w:highlight w:val="none"/>
              </w:rPr>
              <w:t>…</w:t>
            </w:r>
          </w:p>
        </w:tc>
        <w:tc>
          <w:tcPr>
            <w:tcW w:w="718" w:type="dxa"/>
          </w:tcPr>
          <w:p>
            <w:pPr>
              <w:jc w:val="center"/>
              <w:rPr>
                <w:rFonts w:ascii="宋体"/>
                <w:color w:val="auto"/>
                <w:sz w:val="24"/>
                <w:szCs w:val="24"/>
                <w:highlight w:val="none"/>
              </w:rPr>
            </w:pPr>
          </w:p>
        </w:tc>
        <w:tc>
          <w:tcPr>
            <w:tcW w:w="0" w:type="auto"/>
          </w:tcPr>
          <w:p>
            <w:pPr>
              <w:jc w:val="cente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c>
          <w:tcPr>
            <w:tcW w:w="0" w:type="auto"/>
          </w:tcPr>
          <w:p>
            <w:pPr>
              <w:rPr>
                <w:rFonts w:ascii="宋体"/>
                <w:color w:val="auto"/>
                <w:sz w:val="24"/>
                <w:szCs w:val="24"/>
                <w:highlight w:val="none"/>
              </w:rPr>
            </w:pPr>
          </w:p>
        </w:tc>
      </w:tr>
    </w:tbl>
    <w:p>
      <w:pPr>
        <w:spacing w:after="120" w:line="400" w:lineRule="exact"/>
        <w:rPr>
          <w:rFonts w:ascii="宋体"/>
          <w:color w:val="auto"/>
          <w:sz w:val="28"/>
          <w:szCs w:val="28"/>
          <w:highlight w:val="none"/>
        </w:rPr>
      </w:pPr>
      <w:r>
        <w:rPr>
          <w:rFonts w:hint="eastAsia" w:ascii="宋体" w:hAnsi="宋体"/>
          <w:color w:val="auto"/>
          <w:sz w:val="28"/>
          <w:szCs w:val="28"/>
          <w:highlight w:val="none"/>
        </w:rPr>
        <w:t>注：</w:t>
      </w:r>
    </w:p>
    <w:p>
      <w:pPr>
        <w:spacing w:after="120" w:line="400" w:lineRule="exact"/>
        <w:rPr>
          <w:rFonts w:ascii="宋体"/>
          <w:color w:val="auto"/>
          <w:sz w:val="28"/>
          <w:szCs w:val="28"/>
          <w:highlight w:val="none"/>
          <w:lang w:eastAsia="zh-CN"/>
        </w:rPr>
      </w:pPr>
      <w:r>
        <w:rPr>
          <w:rFonts w:ascii="宋体" w:hAnsi="宋体"/>
          <w:color w:val="auto"/>
          <w:sz w:val="28"/>
          <w:szCs w:val="28"/>
          <w:highlight w:val="none"/>
          <w:lang w:eastAsia="zh-CN"/>
        </w:rPr>
        <w:t xml:space="preserve">    1</w:t>
      </w:r>
      <w:r>
        <w:rPr>
          <w:rFonts w:hint="eastAsia" w:ascii="宋体" w:hAnsi="宋体"/>
          <w:color w:val="auto"/>
          <w:sz w:val="28"/>
          <w:szCs w:val="28"/>
          <w:highlight w:val="none"/>
          <w:lang w:eastAsia="zh-CN"/>
        </w:rPr>
        <w:t>、供应商必须对应谈判文件“第四部分 项目要求”的内容逐条响应。如有缺漏，缺漏项视同不符合招标要求。</w:t>
      </w:r>
    </w:p>
    <w:p>
      <w:pPr>
        <w:spacing w:after="120" w:line="400" w:lineRule="exact"/>
        <w:ind w:firstLine="560" w:firstLineChars="200"/>
        <w:rPr>
          <w:rFonts w:ascii="宋体"/>
          <w:color w:val="auto"/>
          <w:sz w:val="28"/>
          <w:szCs w:val="28"/>
          <w:highlight w:val="none"/>
          <w:lang w:eastAsia="zh-CN"/>
        </w:rPr>
      </w:pPr>
      <w:r>
        <w:rPr>
          <w:rFonts w:ascii="宋体" w:hAnsi="宋体"/>
          <w:color w:val="auto"/>
          <w:sz w:val="28"/>
          <w:szCs w:val="28"/>
          <w:highlight w:val="none"/>
          <w:lang w:val="en-GB" w:eastAsia="zh-CN"/>
        </w:rPr>
        <w:t>2</w:t>
      </w:r>
      <w:r>
        <w:rPr>
          <w:rFonts w:hint="eastAsia" w:ascii="宋体" w:hAnsi="宋体"/>
          <w:color w:val="auto"/>
          <w:sz w:val="28"/>
          <w:szCs w:val="28"/>
          <w:highlight w:val="none"/>
          <w:lang w:val="en-GB" w:eastAsia="zh-CN"/>
        </w:rPr>
        <w:t>、</w:t>
      </w:r>
      <w:r>
        <w:rPr>
          <w:rFonts w:hint="eastAsia" w:ascii="宋体" w:hAnsi="宋体"/>
          <w:color w:val="auto"/>
          <w:sz w:val="28"/>
          <w:szCs w:val="28"/>
          <w:highlight w:val="none"/>
          <w:lang w:eastAsia="zh-CN"/>
        </w:rPr>
        <w:t>供应商响应采购需求应具体、明确，含糊不清、不确切或伪造、变造证明材料的，按照不完全响应或者完全不响应处理。构成提供虚假材料的，移送相关部门查处。</w:t>
      </w:r>
    </w:p>
    <w:p>
      <w:pPr>
        <w:numPr>
          <w:ilvl w:val="0"/>
          <w:numId w:val="5"/>
        </w:numPr>
        <w:spacing w:after="120" w:line="400" w:lineRule="exact"/>
        <w:ind w:firstLine="560" w:firstLineChars="200"/>
        <w:rPr>
          <w:rFonts w:ascii="宋体"/>
          <w:color w:val="auto"/>
          <w:sz w:val="28"/>
          <w:szCs w:val="28"/>
          <w:highlight w:val="none"/>
          <w:lang w:eastAsia="zh-CN"/>
        </w:rPr>
      </w:pPr>
      <w:r>
        <w:rPr>
          <w:rFonts w:hint="eastAsia" w:ascii="宋体" w:hAnsi="宋体"/>
          <w:color w:val="auto"/>
          <w:sz w:val="28"/>
          <w:szCs w:val="28"/>
          <w:highlight w:val="none"/>
          <w:lang w:val="en-GB" w:eastAsia="zh-CN"/>
        </w:rPr>
        <w:t>本表内容不得擅自删减。</w:t>
      </w:r>
    </w:p>
    <w:p>
      <w:pPr>
        <w:adjustRightInd w:val="0"/>
        <w:snapToGrid w:val="0"/>
        <w:spacing w:line="300" w:lineRule="auto"/>
        <w:rPr>
          <w:rFonts w:ascii="宋体" w:hAnsi="宋体"/>
          <w:color w:val="auto"/>
          <w:sz w:val="28"/>
          <w:szCs w:val="28"/>
          <w:highlight w:val="none"/>
          <w:lang w:eastAsia="zh-CN"/>
        </w:rPr>
      </w:pPr>
      <w:r>
        <w:rPr>
          <w:rFonts w:hint="eastAsia" w:ascii="宋体" w:hAnsi="宋体"/>
          <w:color w:val="auto"/>
          <w:sz w:val="28"/>
          <w:szCs w:val="28"/>
          <w:highlight w:val="none"/>
          <w:lang w:eastAsia="zh-CN"/>
        </w:rPr>
        <w:t>法定代表人或授权代表：</w:t>
      </w:r>
      <w:r>
        <w:rPr>
          <w:rFonts w:hint="eastAsia" w:ascii="宋体" w:hAnsi="宋体"/>
          <w:color w:val="auto"/>
          <w:sz w:val="28"/>
          <w:szCs w:val="28"/>
          <w:highlight w:val="none"/>
          <w:u w:val="single"/>
          <w:lang w:eastAsia="zh-CN"/>
        </w:rPr>
        <w:t>         </w:t>
      </w:r>
      <w:r>
        <w:rPr>
          <w:rFonts w:hint="eastAsia" w:ascii="宋体" w:hAnsi="宋体"/>
          <w:color w:val="auto"/>
          <w:sz w:val="28"/>
          <w:szCs w:val="28"/>
          <w:highlight w:val="none"/>
          <w:lang w:eastAsia="zh-CN"/>
        </w:rPr>
        <w:t>（</w:t>
      </w:r>
      <w:r>
        <w:rPr>
          <w:rFonts w:hint="eastAsia" w:ascii="宋体" w:hAnsi="宋体"/>
          <w:bCs/>
          <w:color w:val="auto"/>
          <w:sz w:val="28"/>
          <w:szCs w:val="28"/>
          <w:highlight w:val="none"/>
          <w:lang w:eastAsia="zh-CN"/>
        </w:rPr>
        <w:t>个人签字或盖章</w:t>
      </w:r>
      <w:r>
        <w:rPr>
          <w:rFonts w:hint="eastAsia" w:ascii="宋体" w:hAnsi="宋体"/>
          <w:color w:val="auto"/>
          <w:sz w:val="28"/>
          <w:szCs w:val="28"/>
          <w:highlight w:val="none"/>
          <w:lang w:eastAsia="zh-CN"/>
        </w:rPr>
        <w:t>）</w:t>
      </w:r>
    </w:p>
    <w:p>
      <w:pPr>
        <w:rPr>
          <w:rFonts w:ascii="宋体" w:hAnsi="宋体"/>
          <w:color w:val="auto"/>
          <w:sz w:val="28"/>
          <w:szCs w:val="28"/>
          <w:highlight w:val="none"/>
          <w:lang w:eastAsia="zh-CN"/>
        </w:rPr>
      </w:pPr>
      <w:r>
        <w:rPr>
          <w:rFonts w:hint="eastAsia" w:ascii="宋体" w:hAnsi="宋体"/>
          <w:color w:val="auto"/>
          <w:sz w:val="28"/>
          <w:szCs w:val="28"/>
          <w:highlight w:val="none"/>
          <w:lang w:eastAsia="zh-CN"/>
        </w:rPr>
        <w:t>供应商名称：</w:t>
      </w:r>
      <w:r>
        <w:rPr>
          <w:rFonts w:hint="eastAsia" w:ascii="宋体" w:hAnsi="宋体"/>
          <w:color w:val="auto"/>
          <w:sz w:val="28"/>
          <w:szCs w:val="28"/>
          <w:highlight w:val="none"/>
          <w:u w:val="single"/>
          <w:lang w:eastAsia="zh-CN"/>
        </w:rPr>
        <w:t>           </w:t>
      </w:r>
      <w:r>
        <w:rPr>
          <w:rFonts w:hint="eastAsia" w:ascii="宋体" w:hAnsi="宋体"/>
          <w:color w:val="auto"/>
          <w:sz w:val="28"/>
          <w:szCs w:val="28"/>
          <w:highlight w:val="none"/>
          <w:lang w:eastAsia="zh-CN"/>
        </w:rPr>
        <w:t>（</w:t>
      </w:r>
      <w:r>
        <w:rPr>
          <w:rFonts w:hint="eastAsia" w:ascii="宋体" w:hAnsi="宋体"/>
          <w:bCs/>
          <w:color w:val="auto"/>
          <w:sz w:val="28"/>
          <w:szCs w:val="28"/>
          <w:highlight w:val="none"/>
          <w:lang w:eastAsia="zh-CN"/>
        </w:rPr>
        <w:t>企业加盖公章</w:t>
      </w:r>
      <w:r>
        <w:rPr>
          <w:rFonts w:hint="eastAsia" w:ascii="宋体" w:hAnsi="宋体"/>
          <w:color w:val="auto"/>
          <w:sz w:val="28"/>
          <w:szCs w:val="28"/>
          <w:highlight w:val="none"/>
          <w:lang w:eastAsia="zh-CN"/>
        </w:rPr>
        <w:t>）</w:t>
      </w:r>
    </w:p>
    <w:p>
      <w:pPr>
        <w:rPr>
          <w:rFonts w:ascii="宋体"/>
          <w:color w:val="auto"/>
          <w:sz w:val="28"/>
          <w:szCs w:val="28"/>
          <w:highlight w:val="none"/>
          <w:lang w:eastAsia="zh-CN"/>
        </w:rPr>
      </w:pPr>
      <w:r>
        <w:rPr>
          <w:rFonts w:hint="eastAsia" w:ascii="宋体" w:hAnsi="宋体"/>
          <w:color w:val="auto"/>
          <w:sz w:val="28"/>
          <w:szCs w:val="28"/>
          <w:highlight w:val="none"/>
          <w:lang w:eastAsia="zh-CN"/>
        </w:rPr>
        <w:t>日期：年月日</w:t>
      </w:r>
    </w:p>
    <w:p>
      <w:pPr>
        <w:spacing w:line="580" w:lineRule="exact"/>
        <w:textAlignment w:val="baseline"/>
        <w:rPr>
          <w:rFonts w:ascii="宋体" w:hAnsi="宋体"/>
          <w:color w:val="auto"/>
          <w:sz w:val="28"/>
          <w:highlight w:val="none"/>
          <w:lang w:eastAsia="zh-CN"/>
        </w:rPr>
      </w:pPr>
      <w:r>
        <w:rPr>
          <w:rFonts w:ascii="宋体" w:hAnsi="宋体"/>
          <w:color w:val="auto"/>
          <w:sz w:val="28"/>
          <w:highlight w:val="none"/>
          <w:lang w:eastAsia="zh-CN"/>
        </w:rPr>
        <w:br w:type="page"/>
      </w:r>
      <w:r>
        <w:rPr>
          <w:rFonts w:hint="eastAsia" w:ascii="宋体" w:hAnsi="宋体"/>
          <w:color w:val="auto"/>
          <w:sz w:val="28"/>
          <w:highlight w:val="none"/>
          <w:lang w:val="en-US" w:eastAsia="zh-CN"/>
        </w:rPr>
        <w:t>格式</w:t>
      </w:r>
      <w:r>
        <w:rPr>
          <w:rFonts w:ascii="宋体" w:hAnsi="宋体"/>
          <w:color w:val="auto"/>
          <w:sz w:val="28"/>
          <w:highlight w:val="none"/>
          <w:lang w:eastAsia="zh-CN"/>
        </w:rPr>
        <w:t>4</w:t>
      </w:r>
    </w:p>
    <w:p>
      <w:pPr>
        <w:spacing w:line="580" w:lineRule="exact"/>
        <w:jc w:val="center"/>
        <w:textAlignment w:val="baseline"/>
        <w:rPr>
          <w:rFonts w:ascii="宋体"/>
          <w:bCs/>
          <w:color w:val="auto"/>
          <w:sz w:val="28"/>
          <w:szCs w:val="28"/>
          <w:highlight w:val="none"/>
          <w:lang w:eastAsia="zh-CN"/>
        </w:rPr>
      </w:pPr>
      <w:r>
        <w:rPr>
          <w:rFonts w:hint="eastAsia" w:ascii="宋体" w:hAnsi="宋体"/>
          <w:b/>
          <w:bCs/>
          <w:color w:val="auto"/>
          <w:sz w:val="36"/>
          <w:highlight w:val="none"/>
          <w:lang w:eastAsia="zh-CN"/>
        </w:rPr>
        <w:t>技术方案</w:t>
      </w:r>
    </w:p>
    <w:p>
      <w:pPr>
        <w:pStyle w:val="7"/>
        <w:jc w:val="center"/>
        <w:rPr>
          <w:rFonts w:ascii="宋体" w:hAnsi="宋体" w:eastAsia="宋体"/>
          <w:bCs/>
          <w:color w:val="auto"/>
          <w:szCs w:val="28"/>
          <w:highlight w:val="none"/>
          <w:lang w:eastAsia="zh-CN"/>
        </w:rPr>
      </w:pPr>
      <w:r>
        <w:rPr>
          <w:rFonts w:hint="eastAsia" w:eastAsia="宋体"/>
          <w:b/>
          <w:bCs/>
          <w:color w:val="auto"/>
          <w:sz w:val="24"/>
          <w:szCs w:val="24"/>
          <w:highlight w:val="none"/>
          <w:lang w:eastAsia="zh-CN"/>
        </w:rPr>
        <w:t>根据</w:t>
      </w:r>
      <w:r>
        <w:rPr>
          <w:rFonts w:hint="eastAsia" w:eastAsia="宋体"/>
          <w:b/>
          <w:bCs/>
          <w:color w:val="auto"/>
          <w:sz w:val="24"/>
          <w:szCs w:val="24"/>
          <w:highlight w:val="none"/>
          <w:lang w:val="en-US" w:eastAsia="zh-CN"/>
        </w:rPr>
        <w:t>谈判文件</w:t>
      </w:r>
      <w:r>
        <w:rPr>
          <w:rFonts w:hint="eastAsia" w:eastAsia="宋体"/>
          <w:b/>
          <w:bCs/>
          <w:color w:val="auto"/>
          <w:sz w:val="24"/>
          <w:szCs w:val="24"/>
          <w:highlight w:val="none"/>
          <w:lang w:eastAsia="zh-CN"/>
        </w:rPr>
        <w:t>第四</w:t>
      </w:r>
      <w:r>
        <w:rPr>
          <w:rFonts w:hint="eastAsia" w:eastAsia="宋体"/>
          <w:b/>
          <w:bCs/>
          <w:color w:val="auto"/>
          <w:sz w:val="24"/>
          <w:szCs w:val="24"/>
          <w:highlight w:val="none"/>
          <w:lang w:val="en-US" w:eastAsia="zh-CN"/>
        </w:rPr>
        <w:t>部分项目</w:t>
      </w:r>
      <w:r>
        <w:rPr>
          <w:rFonts w:hint="eastAsia" w:eastAsia="宋体"/>
          <w:b/>
          <w:bCs/>
          <w:color w:val="auto"/>
          <w:sz w:val="24"/>
          <w:szCs w:val="24"/>
          <w:highlight w:val="none"/>
          <w:lang w:eastAsia="zh-CN"/>
        </w:rPr>
        <w:t>要求制定详细的</w:t>
      </w:r>
      <w:r>
        <w:rPr>
          <w:rFonts w:hint="eastAsia" w:eastAsia="宋体"/>
          <w:b/>
          <w:bCs/>
          <w:color w:val="auto"/>
          <w:sz w:val="24"/>
          <w:szCs w:val="24"/>
          <w:highlight w:val="none"/>
          <w:lang w:val="en-US" w:eastAsia="zh-CN"/>
        </w:rPr>
        <w:t>技术</w:t>
      </w:r>
      <w:r>
        <w:rPr>
          <w:rFonts w:hint="eastAsia" w:eastAsia="宋体"/>
          <w:b/>
          <w:bCs/>
          <w:color w:val="auto"/>
          <w:sz w:val="24"/>
          <w:szCs w:val="24"/>
          <w:highlight w:val="none"/>
          <w:lang w:eastAsia="zh-CN"/>
        </w:rPr>
        <w:t>方案、</w:t>
      </w:r>
      <w:r>
        <w:rPr>
          <w:rFonts w:hint="eastAsia" w:eastAsia="宋体"/>
          <w:b/>
          <w:bCs/>
          <w:color w:val="auto"/>
          <w:sz w:val="24"/>
          <w:szCs w:val="24"/>
          <w:highlight w:val="none"/>
          <w:lang w:val="en-US" w:eastAsia="zh-CN"/>
        </w:rPr>
        <w:t>供货方案、售前售后服务</w:t>
      </w:r>
      <w:r>
        <w:rPr>
          <w:rFonts w:hint="eastAsia" w:eastAsia="宋体"/>
          <w:b/>
          <w:bCs/>
          <w:color w:val="auto"/>
          <w:sz w:val="24"/>
          <w:szCs w:val="24"/>
          <w:highlight w:val="none"/>
          <w:lang w:eastAsia="zh-CN"/>
        </w:rPr>
        <w:t>，并对要求的内容做出承诺，格式自拟。</w:t>
      </w:r>
    </w:p>
    <w:p>
      <w:pPr>
        <w:pStyle w:val="7"/>
        <w:rPr>
          <w:rFonts w:ascii="宋体" w:hAnsi="宋体" w:eastAsia="宋体"/>
          <w:bCs/>
          <w:color w:val="auto"/>
          <w:szCs w:val="28"/>
          <w:highlight w:val="none"/>
          <w:lang w:eastAsia="zh-CN"/>
        </w:rPr>
      </w:pPr>
    </w:p>
    <w:p>
      <w:pPr>
        <w:rPr>
          <w:rFonts w:ascii="宋体" w:hAnsi="宋体"/>
          <w:bCs/>
          <w:color w:val="auto"/>
          <w:sz w:val="28"/>
          <w:szCs w:val="28"/>
          <w:highlight w:val="none"/>
          <w:lang w:eastAsia="zh-CN"/>
        </w:rPr>
      </w:pPr>
      <w:r>
        <w:rPr>
          <w:rFonts w:ascii="宋体" w:hAnsi="宋体" w:eastAsia="宋体"/>
          <w:bCs/>
          <w:color w:val="auto"/>
          <w:szCs w:val="28"/>
          <w:highlight w:val="none"/>
          <w:lang w:eastAsia="zh-CN"/>
        </w:rPr>
        <w:br w:type="page"/>
      </w:r>
      <w:r>
        <w:rPr>
          <w:rFonts w:hint="eastAsia" w:ascii="宋体" w:hAnsi="宋体"/>
          <w:color w:val="auto"/>
          <w:sz w:val="28"/>
          <w:highlight w:val="none"/>
          <w:lang w:val="en-US" w:eastAsia="zh-CN"/>
        </w:rPr>
        <w:t>格式</w:t>
      </w:r>
      <w:r>
        <w:rPr>
          <w:rFonts w:hint="eastAsia" w:ascii="宋体" w:hAnsi="宋体"/>
          <w:bCs/>
          <w:color w:val="auto"/>
          <w:sz w:val="28"/>
          <w:szCs w:val="28"/>
          <w:highlight w:val="none"/>
          <w:lang w:val="en-US" w:eastAsia="zh-CN"/>
        </w:rPr>
        <w:t>5</w:t>
      </w:r>
    </w:p>
    <w:p>
      <w:pPr>
        <w:spacing w:line="640" w:lineRule="atLeast"/>
        <w:ind w:firstLine="3253" w:firstLineChars="900"/>
        <w:rPr>
          <w:rFonts w:ascii="宋体"/>
          <w:b/>
          <w:color w:val="auto"/>
          <w:sz w:val="36"/>
          <w:szCs w:val="36"/>
          <w:highlight w:val="none"/>
          <w:lang w:eastAsia="zh-CN"/>
        </w:rPr>
      </w:pPr>
      <w:r>
        <w:rPr>
          <w:rFonts w:hint="eastAsia" w:ascii="宋体" w:hAnsi="宋体"/>
          <w:b/>
          <w:color w:val="auto"/>
          <w:sz w:val="36"/>
          <w:szCs w:val="36"/>
          <w:highlight w:val="none"/>
          <w:lang w:eastAsia="zh-CN"/>
        </w:rPr>
        <w:t>资格声明函</w:t>
      </w:r>
    </w:p>
    <w:p>
      <w:pPr>
        <w:spacing w:line="557" w:lineRule="atLeast"/>
        <w:ind w:firstLine="560"/>
        <w:jc w:val="center"/>
        <w:rPr>
          <w:rFonts w:ascii="宋体"/>
          <w:color w:val="auto"/>
          <w:sz w:val="28"/>
          <w:highlight w:val="none"/>
          <w:lang w:eastAsia="zh-CN"/>
        </w:rPr>
      </w:pPr>
    </w:p>
    <w:p>
      <w:pPr>
        <w:spacing w:line="360" w:lineRule="auto"/>
        <w:ind w:firstLine="560"/>
        <w:textAlignment w:val="baseline"/>
        <w:rPr>
          <w:rFonts w:ascii="宋体"/>
          <w:color w:val="auto"/>
          <w:sz w:val="28"/>
          <w:highlight w:val="none"/>
          <w:lang w:eastAsia="zh-CN"/>
        </w:rPr>
      </w:pPr>
      <w:r>
        <w:rPr>
          <w:rFonts w:hint="eastAsia" w:ascii="宋体" w:hAnsi="宋体"/>
          <w:color w:val="auto"/>
          <w:sz w:val="28"/>
          <w:highlight w:val="none"/>
          <w:lang w:eastAsia="zh-CN"/>
        </w:rPr>
        <w:t>关于贵方年月日（开标日期）组织的</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u w:val="single"/>
          <w:lang w:eastAsia="zh-CN"/>
        </w:rPr>
        <w:t>项目名称</w:t>
      </w:r>
      <w:r>
        <w:rPr>
          <w:rFonts w:hint="eastAsia" w:ascii="宋体" w:hAnsi="宋体"/>
          <w:color w:val="auto"/>
          <w:sz w:val="28"/>
          <w:highlight w:val="none"/>
          <w:u w:val="single"/>
          <w:lang w:val="en-US" w:eastAsia="zh-CN"/>
        </w:rPr>
        <w:t xml:space="preserve">  </w:t>
      </w:r>
      <w:r>
        <w:rPr>
          <w:rFonts w:hint="eastAsia" w:ascii="宋体" w:hAnsi="宋体"/>
          <w:color w:val="auto"/>
          <w:sz w:val="28"/>
          <w:highlight w:val="none"/>
          <w:lang w:eastAsia="zh-CN"/>
        </w:rPr>
        <w:t>竞争性谈判项目（采购编号为</w:t>
      </w:r>
      <w:r>
        <w:rPr>
          <w:rFonts w:hint="eastAsia" w:ascii="宋体" w:hAnsi="宋体"/>
          <w:color w:val="auto"/>
          <w:sz w:val="28"/>
          <w:highlight w:val="none"/>
          <w:lang w:val="en-US" w:eastAsia="zh-CN"/>
        </w:rPr>
        <w:t xml:space="preserve">  </w:t>
      </w:r>
      <w:r>
        <w:rPr>
          <w:rFonts w:hint="eastAsia" w:ascii="宋体" w:hAnsi="宋体"/>
          <w:color w:val="auto"/>
          <w:sz w:val="28"/>
          <w:highlight w:val="none"/>
          <w:lang w:eastAsia="zh-CN"/>
        </w:rPr>
        <w:t>）的采购邀请，本签字人愿意参加谈判，并声明提交的下列文件是合法的、有效的。</w:t>
      </w:r>
    </w:p>
    <w:p>
      <w:pPr>
        <w:spacing w:line="360" w:lineRule="auto"/>
        <w:ind w:firstLine="2"/>
        <w:textAlignment w:val="baseline"/>
        <w:rPr>
          <w:rFonts w:ascii="宋体"/>
          <w:color w:val="auto"/>
          <w:sz w:val="28"/>
          <w:highlight w:val="none"/>
          <w:lang w:eastAsia="zh-CN"/>
        </w:rPr>
      </w:pPr>
      <w:r>
        <w:rPr>
          <w:rFonts w:ascii="宋体" w:hAnsi="宋体"/>
          <w:color w:val="auto"/>
          <w:sz w:val="28"/>
          <w:highlight w:val="none"/>
          <w:lang w:eastAsia="zh-CN"/>
        </w:rPr>
        <w:t xml:space="preserve">    1</w:t>
      </w:r>
      <w:r>
        <w:rPr>
          <w:rFonts w:hint="eastAsia" w:ascii="宋体" w:hAnsi="宋体"/>
          <w:color w:val="auto"/>
          <w:sz w:val="28"/>
          <w:highlight w:val="none"/>
          <w:lang w:eastAsia="zh-CN"/>
        </w:rPr>
        <w:t>、</w:t>
      </w:r>
      <w:r>
        <w:rPr>
          <w:rFonts w:hint="eastAsia" w:ascii="宋体" w:hAnsi="宋体"/>
          <w:color w:val="auto"/>
          <w:sz w:val="28"/>
          <w:szCs w:val="28"/>
          <w:highlight w:val="none"/>
          <w:lang w:eastAsia="zh-CN"/>
        </w:rPr>
        <w:t>营业执照、税务登记证及项目要求的其他资质证件</w:t>
      </w:r>
      <w:r>
        <w:rPr>
          <w:rFonts w:hint="eastAsia" w:ascii="宋体" w:hAnsi="宋体"/>
          <w:color w:val="auto"/>
          <w:sz w:val="28"/>
          <w:szCs w:val="28"/>
          <w:highlight w:val="none"/>
          <w:shd w:val="clear" w:color="auto" w:fill="FFFFFF"/>
          <w:lang w:eastAsia="zh-CN"/>
        </w:rPr>
        <w:t>。</w:t>
      </w:r>
    </w:p>
    <w:p>
      <w:pPr>
        <w:spacing w:line="360" w:lineRule="auto"/>
        <w:ind w:firstLine="560" w:firstLineChars="200"/>
        <w:textAlignment w:val="baseline"/>
        <w:rPr>
          <w:rFonts w:ascii="宋体"/>
          <w:color w:val="auto"/>
          <w:sz w:val="28"/>
          <w:highlight w:val="none"/>
          <w:lang w:eastAsia="zh-CN"/>
        </w:rPr>
      </w:pPr>
      <w:r>
        <w:rPr>
          <w:rFonts w:ascii="宋体" w:hAnsi="宋体"/>
          <w:color w:val="auto"/>
          <w:sz w:val="28"/>
          <w:highlight w:val="none"/>
          <w:lang w:eastAsia="zh-CN"/>
        </w:rPr>
        <w:t>2</w:t>
      </w:r>
      <w:r>
        <w:rPr>
          <w:rFonts w:hint="eastAsia" w:ascii="宋体" w:hAnsi="宋体"/>
          <w:color w:val="auto"/>
          <w:sz w:val="28"/>
          <w:highlight w:val="none"/>
          <w:lang w:eastAsia="zh-CN"/>
        </w:rPr>
        <w:t>、法定代表人身份证或法定代表人授权书、法定代表人授权代表身份证。</w:t>
      </w:r>
    </w:p>
    <w:p>
      <w:pPr>
        <w:spacing w:line="360" w:lineRule="auto"/>
        <w:ind w:firstLine="560" w:firstLineChars="200"/>
        <w:textAlignment w:val="baseline"/>
        <w:rPr>
          <w:rFonts w:ascii="宋体"/>
          <w:color w:val="auto"/>
          <w:sz w:val="28"/>
          <w:highlight w:val="none"/>
          <w:lang w:eastAsia="zh-CN"/>
        </w:rPr>
      </w:pPr>
      <w:r>
        <w:rPr>
          <w:rFonts w:ascii="宋体" w:hAnsi="宋体"/>
          <w:color w:val="auto"/>
          <w:sz w:val="28"/>
          <w:highlight w:val="none"/>
          <w:lang w:eastAsia="zh-CN"/>
        </w:rPr>
        <w:t>3</w:t>
      </w:r>
      <w:r>
        <w:rPr>
          <w:rFonts w:hint="eastAsia" w:ascii="宋体" w:hAnsi="宋体"/>
          <w:color w:val="auto"/>
          <w:sz w:val="28"/>
          <w:highlight w:val="none"/>
          <w:lang w:eastAsia="zh-CN"/>
        </w:rPr>
        <w:t>、其它证明材料。</w:t>
      </w:r>
    </w:p>
    <w:p>
      <w:pPr>
        <w:spacing w:line="360" w:lineRule="auto"/>
        <w:ind w:firstLine="560"/>
        <w:textAlignment w:val="baseline"/>
        <w:rPr>
          <w:rFonts w:ascii="宋体"/>
          <w:color w:val="auto"/>
          <w:sz w:val="28"/>
          <w:highlight w:val="none"/>
          <w:lang w:eastAsia="zh-CN"/>
        </w:rPr>
      </w:pPr>
      <w:r>
        <w:rPr>
          <w:rFonts w:hint="eastAsia" w:ascii="宋体" w:hAnsi="宋体"/>
          <w:color w:val="auto"/>
          <w:sz w:val="28"/>
          <w:highlight w:val="none"/>
          <w:lang w:eastAsia="zh-CN"/>
        </w:rPr>
        <w:t>本签字人确认资格文件中的说明是合法的、有效的。</w:t>
      </w:r>
    </w:p>
    <w:p>
      <w:pPr>
        <w:spacing w:line="557" w:lineRule="atLeast"/>
        <w:rPr>
          <w:rFonts w:ascii="宋体"/>
          <w:color w:val="auto"/>
          <w:sz w:val="28"/>
          <w:highlight w:val="none"/>
          <w:lang w:eastAsia="zh-CN"/>
        </w:rPr>
      </w:pPr>
    </w:p>
    <w:p>
      <w:pPr>
        <w:spacing w:line="557" w:lineRule="atLeast"/>
        <w:rPr>
          <w:rFonts w:ascii="宋体" w:hAnsi="宋体"/>
          <w:color w:val="auto"/>
          <w:sz w:val="28"/>
          <w:highlight w:val="none"/>
          <w:lang w:eastAsia="zh-CN"/>
        </w:rPr>
      </w:pPr>
      <w:r>
        <w:rPr>
          <w:rFonts w:hint="eastAsia" w:ascii="宋体" w:hAnsi="宋体"/>
          <w:color w:val="auto"/>
          <w:sz w:val="28"/>
          <w:highlight w:val="none"/>
          <w:lang w:eastAsia="zh-CN"/>
        </w:rPr>
        <w:t xml:space="preserve">    供应商名称：</w:t>
      </w:r>
      <w:r>
        <w:rPr>
          <w:rFonts w:hint="eastAsia" w:ascii="宋体" w:hAnsi="宋体"/>
          <w:color w:val="auto"/>
          <w:sz w:val="28"/>
          <w:highlight w:val="none"/>
          <w:u w:val="single"/>
          <w:lang w:eastAsia="zh-CN"/>
        </w:rPr>
        <w:t>        </w:t>
      </w:r>
      <w:r>
        <w:rPr>
          <w:rFonts w:hint="eastAsia" w:ascii="宋体" w:hAnsi="宋体"/>
          <w:color w:val="auto"/>
          <w:sz w:val="28"/>
          <w:highlight w:val="none"/>
          <w:lang w:eastAsia="zh-CN"/>
        </w:rPr>
        <w:t>（</w:t>
      </w:r>
      <w:r>
        <w:rPr>
          <w:rFonts w:hint="eastAsia" w:ascii="宋体" w:hAnsi="宋体"/>
          <w:bCs/>
          <w:color w:val="auto"/>
          <w:sz w:val="28"/>
          <w:highlight w:val="none"/>
          <w:lang w:eastAsia="zh-CN"/>
        </w:rPr>
        <w:t>企业加盖公章</w:t>
      </w:r>
      <w:r>
        <w:rPr>
          <w:rFonts w:hint="eastAsia" w:ascii="宋体" w:hAnsi="宋体"/>
          <w:color w:val="auto"/>
          <w:sz w:val="28"/>
          <w:highlight w:val="none"/>
          <w:lang w:eastAsia="zh-CN"/>
        </w:rPr>
        <w:t>）</w:t>
      </w:r>
    </w:p>
    <w:p>
      <w:pPr>
        <w:spacing w:line="557" w:lineRule="atLeast"/>
        <w:rPr>
          <w:rFonts w:ascii="宋体" w:hAnsi="宋体"/>
          <w:color w:val="auto"/>
          <w:sz w:val="28"/>
          <w:highlight w:val="none"/>
          <w:lang w:eastAsia="zh-CN"/>
        </w:rPr>
      </w:pPr>
      <w:r>
        <w:rPr>
          <w:rFonts w:hint="eastAsia" w:ascii="宋体" w:hAnsi="宋体"/>
          <w:color w:val="auto"/>
          <w:sz w:val="28"/>
          <w:highlight w:val="none"/>
          <w:lang w:eastAsia="zh-CN"/>
        </w:rPr>
        <w:t>法定代表人或授权代表：</w:t>
      </w:r>
      <w:r>
        <w:rPr>
          <w:rFonts w:hint="eastAsia" w:ascii="宋体" w:hAnsi="宋体"/>
          <w:color w:val="auto"/>
          <w:sz w:val="28"/>
          <w:highlight w:val="none"/>
          <w:u w:val="single"/>
          <w:lang w:eastAsia="zh-CN"/>
        </w:rPr>
        <w:t>     </w:t>
      </w:r>
      <w:r>
        <w:rPr>
          <w:rFonts w:hint="eastAsia" w:ascii="宋体" w:hAnsi="宋体"/>
          <w:color w:val="auto"/>
          <w:sz w:val="28"/>
          <w:highlight w:val="none"/>
          <w:lang w:eastAsia="zh-CN"/>
        </w:rPr>
        <w:t>（</w:t>
      </w:r>
      <w:r>
        <w:rPr>
          <w:rFonts w:hint="eastAsia" w:ascii="宋体" w:hAnsi="宋体"/>
          <w:bCs/>
          <w:color w:val="auto"/>
          <w:sz w:val="28"/>
          <w:highlight w:val="none"/>
          <w:lang w:eastAsia="zh-CN"/>
        </w:rPr>
        <w:t>个人签字或盖章</w:t>
      </w:r>
      <w:r>
        <w:rPr>
          <w:rFonts w:hint="eastAsia" w:ascii="宋体" w:hAnsi="宋体"/>
          <w:color w:val="auto"/>
          <w:sz w:val="28"/>
          <w:highlight w:val="none"/>
          <w:lang w:eastAsia="zh-CN"/>
        </w:rPr>
        <w:t>）</w:t>
      </w:r>
    </w:p>
    <w:p>
      <w:pPr>
        <w:spacing w:line="557" w:lineRule="atLeast"/>
        <w:rPr>
          <w:rFonts w:ascii="宋体"/>
          <w:color w:val="auto"/>
          <w:sz w:val="28"/>
          <w:highlight w:val="none"/>
          <w:lang w:eastAsia="zh-CN"/>
        </w:rPr>
      </w:pPr>
      <w:r>
        <w:rPr>
          <w:rFonts w:hint="eastAsia" w:ascii="宋体" w:hAnsi="宋体"/>
          <w:color w:val="auto"/>
          <w:sz w:val="28"/>
          <w:highlight w:val="none"/>
          <w:lang w:eastAsia="zh-CN"/>
        </w:rPr>
        <w:t xml:space="preserve">    电话：</w:t>
      </w:r>
    </w:p>
    <w:p>
      <w:pPr>
        <w:spacing w:line="557" w:lineRule="atLeast"/>
        <w:ind w:firstLine="560"/>
        <w:rPr>
          <w:rFonts w:ascii="宋体" w:hAnsi="宋体"/>
          <w:color w:val="auto"/>
          <w:sz w:val="28"/>
          <w:highlight w:val="none"/>
          <w:lang w:eastAsia="zh-CN"/>
        </w:rPr>
      </w:pPr>
      <w:r>
        <w:rPr>
          <w:rFonts w:hint="eastAsia" w:ascii="宋体" w:hAnsi="宋体"/>
          <w:color w:val="auto"/>
          <w:sz w:val="28"/>
          <w:highlight w:val="none"/>
          <w:lang w:eastAsia="zh-CN"/>
        </w:rPr>
        <w:t>地址</w:t>
      </w:r>
      <w:r>
        <w:rPr>
          <w:rFonts w:ascii="宋体" w:hAnsi="宋体"/>
          <w:color w:val="auto"/>
          <w:sz w:val="28"/>
          <w:highlight w:val="none"/>
          <w:lang w:eastAsia="zh-CN"/>
        </w:rPr>
        <w:t xml:space="preserve">:                               </w:t>
      </w:r>
    </w:p>
    <w:p>
      <w:pPr>
        <w:spacing w:line="557" w:lineRule="atLeast"/>
        <w:ind w:firstLine="560" w:firstLineChars="200"/>
        <w:rPr>
          <w:rFonts w:ascii="宋体"/>
          <w:color w:val="auto"/>
          <w:sz w:val="28"/>
          <w:highlight w:val="none"/>
          <w:lang w:eastAsia="zh-CN"/>
        </w:rPr>
      </w:pPr>
      <w:r>
        <w:rPr>
          <w:rFonts w:hint="eastAsia" w:ascii="宋体" w:hAnsi="宋体"/>
          <w:color w:val="auto"/>
          <w:sz w:val="28"/>
          <w:highlight w:val="none"/>
          <w:lang w:eastAsia="zh-CN"/>
        </w:rPr>
        <w:t>邮政编码：</w:t>
      </w:r>
    </w:p>
    <w:p>
      <w:pPr>
        <w:spacing w:line="557" w:lineRule="atLeast"/>
        <w:rPr>
          <w:rFonts w:ascii="宋体"/>
          <w:color w:val="auto"/>
          <w:sz w:val="28"/>
          <w:highlight w:val="none"/>
          <w:lang w:eastAsia="zh-CN"/>
        </w:rPr>
      </w:pPr>
    </w:p>
    <w:p>
      <w:pPr>
        <w:spacing w:line="557" w:lineRule="atLeast"/>
        <w:rPr>
          <w:rFonts w:ascii="宋体"/>
          <w:color w:val="auto"/>
          <w:sz w:val="28"/>
          <w:highlight w:val="none"/>
          <w:lang w:eastAsia="zh-CN"/>
        </w:rPr>
      </w:pPr>
    </w:p>
    <w:p>
      <w:pPr>
        <w:spacing w:line="557" w:lineRule="atLeast"/>
        <w:rPr>
          <w:rFonts w:ascii="宋体" w:hAnsi="宋体"/>
          <w:color w:val="auto"/>
          <w:sz w:val="28"/>
          <w:highlight w:val="none"/>
          <w:lang w:eastAsia="zh-CN"/>
        </w:rPr>
      </w:pPr>
      <w:r>
        <w:rPr>
          <w:rFonts w:ascii="宋体" w:hAnsi="宋体"/>
          <w:color w:val="auto"/>
          <w:sz w:val="28"/>
          <w:highlight w:val="none"/>
          <w:lang w:eastAsia="zh-CN"/>
        </w:rPr>
        <w:br w:type="page"/>
      </w:r>
      <w:r>
        <w:rPr>
          <w:rFonts w:hint="eastAsia" w:ascii="宋体" w:hAnsi="宋体"/>
          <w:color w:val="auto"/>
          <w:sz w:val="28"/>
          <w:highlight w:val="none"/>
          <w:lang w:val="en-US" w:eastAsia="zh-CN"/>
        </w:rPr>
        <w:t>格式6</w:t>
      </w:r>
    </w:p>
    <w:p>
      <w:pPr>
        <w:widowControl/>
        <w:spacing w:line="560" w:lineRule="exact"/>
        <w:jc w:val="center"/>
        <w:rPr>
          <w:rFonts w:ascii="宋体"/>
          <w:b/>
          <w:color w:val="auto"/>
          <w:sz w:val="36"/>
          <w:szCs w:val="36"/>
          <w:highlight w:val="none"/>
          <w:lang w:eastAsia="zh-CN"/>
        </w:rPr>
      </w:pPr>
      <w:r>
        <w:rPr>
          <w:rFonts w:hint="eastAsia" w:ascii="宋体" w:hAnsi="宋体"/>
          <w:b/>
          <w:color w:val="auto"/>
          <w:sz w:val="36"/>
          <w:szCs w:val="36"/>
          <w:highlight w:val="none"/>
          <w:lang w:eastAsia="zh-CN"/>
        </w:rPr>
        <w:t>法定代表人身份证明书</w:t>
      </w:r>
    </w:p>
    <w:p>
      <w:pPr>
        <w:widowControl/>
        <w:spacing w:line="480" w:lineRule="exact"/>
        <w:jc w:val="left"/>
        <w:rPr>
          <w:rFonts w:ascii="宋体" w:cs="‘Lucida Sans Unicode‘"/>
          <w:color w:val="auto"/>
          <w:sz w:val="28"/>
          <w:highlight w:val="none"/>
          <w:lang w:eastAsia="zh-CN"/>
        </w:rPr>
      </w:pPr>
    </w:p>
    <w:p>
      <w:pPr>
        <w:widowControl/>
        <w:spacing w:line="480" w:lineRule="exact"/>
        <w:jc w:val="left"/>
        <w:rPr>
          <w:rFonts w:ascii="宋体" w:cs="‘Lucida Sans Unicode‘"/>
          <w:color w:val="auto"/>
          <w:sz w:val="28"/>
          <w:highlight w:val="none"/>
          <w:lang w:eastAsia="zh-CN"/>
        </w:rPr>
      </w:pPr>
    </w:p>
    <w:p>
      <w:pPr>
        <w:widowControl/>
        <w:spacing w:line="360" w:lineRule="auto"/>
        <w:ind w:firstLine="560" w:firstLineChars="200"/>
        <w:jc w:val="left"/>
        <w:rPr>
          <w:rFonts w:ascii="宋体" w:cs="‘Lucida Sans Unicode‘"/>
          <w:color w:val="auto"/>
          <w:sz w:val="28"/>
          <w:szCs w:val="18"/>
          <w:highlight w:val="none"/>
          <w:lang w:eastAsia="zh-CN"/>
        </w:rPr>
      </w:pPr>
      <w:r>
        <w:rPr>
          <w:rFonts w:hint="eastAsia" w:ascii="宋体" w:hAnsi="宋体" w:cs="‘Lucida Sans Unicode‘"/>
          <w:color w:val="auto"/>
          <w:sz w:val="28"/>
          <w:highlight w:val="none"/>
          <w:u w:val="single"/>
          <w:lang w:eastAsia="zh-CN"/>
        </w:rPr>
        <w:t>法定代表人姓名</w:t>
      </w:r>
      <w:r>
        <w:rPr>
          <w:rFonts w:hint="eastAsia" w:ascii="宋体" w:hAnsi="宋体" w:cs="‘Lucida Sans Unicode‘"/>
          <w:color w:val="auto"/>
          <w:sz w:val="28"/>
          <w:highlight w:val="none"/>
          <w:lang w:eastAsia="zh-CN"/>
        </w:rPr>
        <w:t>在我公司（或企业、单位）任（董事长、经理、厂长）职务，是我</w:t>
      </w:r>
      <w:r>
        <w:rPr>
          <w:rFonts w:hint="eastAsia" w:ascii="宋体" w:hAnsi="宋体" w:cs="‘Lucida Sans Unicode‘"/>
          <w:color w:val="auto"/>
          <w:sz w:val="28"/>
          <w:szCs w:val="18"/>
          <w:highlight w:val="none"/>
          <w:u w:val="single"/>
          <w:lang w:eastAsia="zh-CN"/>
        </w:rPr>
        <w:t>（</w:t>
      </w:r>
      <w:r>
        <w:rPr>
          <w:rFonts w:hint="eastAsia" w:ascii="宋体" w:hAnsi="宋体" w:cs="‘Lucida Sans Unicode‘"/>
          <w:color w:val="auto"/>
          <w:sz w:val="28"/>
          <w:highlight w:val="none"/>
          <w:u w:val="single"/>
          <w:lang w:eastAsia="zh-CN"/>
        </w:rPr>
        <w:t>公司全称）</w:t>
      </w:r>
      <w:r>
        <w:rPr>
          <w:rFonts w:hint="eastAsia" w:ascii="宋体" w:hAnsi="宋体" w:cs="‘Lucida Sans Unicode‘"/>
          <w:color w:val="auto"/>
          <w:sz w:val="28"/>
          <w:highlight w:val="none"/>
          <w:lang w:eastAsia="zh-CN"/>
        </w:rPr>
        <w:t>的法定代表人。现就参加</w:t>
      </w:r>
      <w:r>
        <w:rPr>
          <w:rFonts w:hint="eastAsia" w:ascii="宋体" w:hAnsi="宋体" w:cs="‘Lucida Sans Unicode‘"/>
          <w:color w:val="auto"/>
          <w:sz w:val="28"/>
          <w:szCs w:val="18"/>
          <w:highlight w:val="none"/>
          <w:lang w:eastAsia="zh-CN"/>
        </w:rPr>
        <w:t>濮阳医学高等专科学校</w:t>
      </w:r>
      <w:r>
        <w:rPr>
          <w:rFonts w:hint="eastAsia" w:ascii="宋体" w:hAnsi="宋体" w:cs="‘Lucida Sans Unicode‘"/>
          <w:color w:val="auto"/>
          <w:sz w:val="28"/>
          <w:highlight w:val="none"/>
          <w:lang w:eastAsia="zh-CN"/>
        </w:rPr>
        <w:t>组织的</w:t>
      </w:r>
      <w:r>
        <w:rPr>
          <w:rFonts w:hint="eastAsia" w:ascii="宋体" w:hAnsi="宋体" w:cs="‘Lucida Sans Unicode‘"/>
          <w:color w:val="auto"/>
          <w:sz w:val="28"/>
          <w:szCs w:val="18"/>
          <w:highlight w:val="none"/>
          <w:u w:val="single"/>
          <w:lang w:eastAsia="zh-CN"/>
        </w:rPr>
        <w:t>（</w:t>
      </w:r>
      <w:r>
        <w:rPr>
          <w:rFonts w:hint="eastAsia" w:ascii="宋体" w:hAnsi="宋体" w:cs="‘Lucida Sans Unicode‘"/>
          <w:color w:val="auto"/>
          <w:sz w:val="28"/>
          <w:highlight w:val="none"/>
          <w:u w:val="single"/>
          <w:lang w:eastAsia="zh-CN"/>
        </w:rPr>
        <w:t>采购项目名称）（项目编号）</w:t>
      </w:r>
      <w:r>
        <w:rPr>
          <w:rFonts w:hint="eastAsia" w:ascii="宋体" w:hAnsi="宋体" w:cs="‘Lucida Sans Unicode‘"/>
          <w:color w:val="auto"/>
          <w:sz w:val="28"/>
          <w:highlight w:val="none"/>
          <w:u w:val="single"/>
          <w:lang w:val="en-US" w:eastAsia="zh-CN"/>
        </w:rPr>
        <w:t xml:space="preserve"> </w:t>
      </w:r>
      <w:r>
        <w:rPr>
          <w:rFonts w:hint="eastAsia" w:ascii="宋体" w:hAnsi="宋体" w:cs="‘Lucida Sans Unicode‘"/>
          <w:color w:val="auto"/>
          <w:sz w:val="28"/>
          <w:highlight w:val="none"/>
          <w:lang w:eastAsia="zh-CN"/>
        </w:rPr>
        <w:t>的投标签署投标文件。</w:t>
      </w:r>
    </w:p>
    <w:p>
      <w:pPr>
        <w:widowControl/>
        <w:spacing w:line="360" w:lineRule="auto"/>
        <w:ind w:firstLine="560" w:firstLineChars="200"/>
        <w:jc w:val="left"/>
        <w:rPr>
          <w:rFonts w:ascii="宋体" w:cs="‘Lucida Sans Unicode‘"/>
          <w:color w:val="auto"/>
          <w:sz w:val="28"/>
          <w:szCs w:val="18"/>
          <w:highlight w:val="none"/>
        </w:rPr>
      </w:pPr>
      <w:r>
        <w:rPr>
          <w:rFonts w:hint="eastAsia" w:ascii="宋体" w:hAnsi="宋体" w:cs="‘Lucida Sans Unicode‘"/>
          <w:color w:val="auto"/>
          <w:sz w:val="28"/>
          <w:highlight w:val="none"/>
        </w:rPr>
        <w:t>特此证明。</w:t>
      </w:r>
    </w:p>
    <w:p>
      <w:pPr>
        <w:widowControl/>
        <w:spacing w:line="480" w:lineRule="exact"/>
        <w:jc w:val="center"/>
        <w:rPr>
          <w:rFonts w:ascii="宋体" w:cs="‘Lucida Sans Unicode‘"/>
          <w:b/>
          <w:color w:val="auto"/>
          <w:sz w:val="28"/>
          <w:szCs w:val="36"/>
          <w:highlight w:val="none"/>
        </w:rPr>
      </w:pPr>
    </w:p>
    <w:tbl>
      <w:tblPr>
        <w:tblStyle w:val="20"/>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widowControl/>
              <w:spacing w:line="480" w:lineRule="exact"/>
              <w:rPr>
                <w:rFonts w:ascii="宋体" w:cs="‘Lucida Sans Unicode‘"/>
                <w:b/>
                <w:bCs/>
                <w:color w:val="auto"/>
                <w:sz w:val="28"/>
                <w:szCs w:val="18"/>
                <w:highlight w:val="none"/>
                <w:lang w:eastAsia="zh-CN"/>
              </w:rPr>
            </w:pPr>
            <w:r>
              <w:rPr>
                <w:rFonts w:hint="eastAsia" w:ascii="宋体" w:hAnsi="宋体" w:cs="‘Lucida Sans Unicode‘"/>
                <w:b/>
                <w:bCs/>
                <w:color w:val="auto"/>
                <w:sz w:val="28"/>
                <w:highlight w:val="none"/>
                <w:lang w:eastAsia="zh-CN"/>
              </w:rPr>
              <w:t>（※此处法定代表人身份证复印件※）</w:t>
            </w:r>
          </w:p>
          <w:p>
            <w:pPr>
              <w:widowControl/>
              <w:spacing w:line="480" w:lineRule="exact"/>
              <w:jc w:val="left"/>
              <w:rPr>
                <w:rFonts w:ascii="宋体" w:cs="‘Lucida Sans Unicode‘"/>
                <w:color w:val="auto"/>
                <w:sz w:val="28"/>
                <w:highlight w:val="none"/>
                <w:lang w:eastAsia="zh-CN"/>
              </w:rPr>
            </w:pPr>
          </w:p>
          <w:p>
            <w:pPr>
              <w:widowControl/>
              <w:spacing w:line="480" w:lineRule="exact"/>
              <w:jc w:val="left"/>
              <w:rPr>
                <w:rFonts w:ascii="宋体" w:cs="‘Lucida Sans Unicode‘"/>
                <w:color w:val="auto"/>
                <w:sz w:val="28"/>
                <w:highlight w:val="none"/>
                <w:lang w:eastAsia="zh-CN"/>
              </w:rPr>
            </w:pPr>
          </w:p>
        </w:tc>
      </w:tr>
    </w:tbl>
    <w:p>
      <w:pPr>
        <w:widowControl/>
        <w:spacing w:beforeLines="100" w:afterLines="100" w:line="480" w:lineRule="exact"/>
        <w:jc w:val="center"/>
        <w:rPr>
          <w:rFonts w:ascii="宋体" w:cs="‘Lucida Sans Unicode‘"/>
          <w:b/>
          <w:color w:val="auto"/>
          <w:sz w:val="28"/>
          <w:highlight w:val="none"/>
          <w:lang w:eastAsia="zh-CN"/>
        </w:rPr>
      </w:pPr>
    </w:p>
    <w:p>
      <w:pPr>
        <w:widowControl/>
        <w:spacing w:beforeLines="100" w:afterLines="100" w:line="480" w:lineRule="exact"/>
        <w:jc w:val="center"/>
        <w:rPr>
          <w:rFonts w:ascii="宋体"/>
          <w:b/>
          <w:color w:val="auto"/>
          <w:sz w:val="28"/>
          <w:szCs w:val="36"/>
          <w:highlight w:val="none"/>
          <w:lang w:eastAsia="zh-CN"/>
        </w:rPr>
      </w:pPr>
    </w:p>
    <w:p>
      <w:pPr>
        <w:widowControl/>
        <w:spacing w:beforeLines="100" w:afterLines="100" w:line="480" w:lineRule="exact"/>
        <w:jc w:val="center"/>
        <w:rPr>
          <w:rFonts w:ascii="宋体"/>
          <w:b/>
          <w:color w:val="auto"/>
          <w:sz w:val="28"/>
          <w:szCs w:val="36"/>
          <w:highlight w:val="none"/>
          <w:lang w:eastAsia="zh-CN"/>
        </w:rPr>
      </w:pPr>
    </w:p>
    <w:p>
      <w:pPr>
        <w:widowControl/>
        <w:spacing w:line="480" w:lineRule="exact"/>
        <w:jc w:val="right"/>
        <w:rPr>
          <w:rFonts w:ascii="宋体" w:cs="‘Lucida Sans Unicode‘"/>
          <w:color w:val="auto"/>
          <w:sz w:val="28"/>
          <w:highlight w:val="none"/>
          <w:lang w:eastAsia="zh-CN"/>
        </w:rPr>
      </w:pPr>
    </w:p>
    <w:p>
      <w:pPr>
        <w:widowControl/>
        <w:spacing w:line="600" w:lineRule="auto"/>
        <w:rPr>
          <w:rFonts w:ascii="宋体" w:cs="‘Lucida Sans Unicode‘"/>
          <w:color w:val="auto"/>
          <w:sz w:val="28"/>
          <w:highlight w:val="none"/>
          <w:lang w:eastAsia="zh-CN"/>
        </w:rPr>
      </w:pPr>
    </w:p>
    <w:p>
      <w:pPr>
        <w:widowControl/>
        <w:spacing w:line="600" w:lineRule="auto"/>
        <w:jc w:val="left"/>
        <w:rPr>
          <w:rFonts w:ascii="宋体" w:hAnsi="宋体" w:cs="‘Lucida Sans Unicode‘"/>
          <w:color w:val="auto"/>
          <w:sz w:val="28"/>
          <w:highlight w:val="none"/>
          <w:lang w:eastAsia="zh-CN"/>
        </w:rPr>
      </w:pPr>
      <w:r>
        <w:rPr>
          <w:rFonts w:hint="eastAsia" w:ascii="宋体" w:hAnsi="宋体" w:cs="‘Lucida Sans Unicode‘"/>
          <w:color w:val="auto"/>
          <w:sz w:val="28"/>
          <w:highlight w:val="none"/>
          <w:lang w:eastAsia="zh-CN"/>
        </w:rPr>
        <w:t>供应商名称：</w:t>
      </w:r>
      <w:r>
        <w:rPr>
          <w:rFonts w:hint="eastAsia" w:ascii="宋体" w:hAnsi="宋体" w:cs="‘Lucida Sans Unicode‘"/>
          <w:color w:val="auto"/>
          <w:sz w:val="28"/>
          <w:highlight w:val="none"/>
          <w:u w:val="single"/>
          <w:lang w:eastAsia="zh-CN"/>
        </w:rPr>
        <w:t>           </w:t>
      </w:r>
      <w:r>
        <w:rPr>
          <w:rFonts w:hint="eastAsia" w:ascii="宋体" w:hAnsi="宋体" w:cs="‘Lucida Sans Unicode‘"/>
          <w:color w:val="auto"/>
          <w:sz w:val="28"/>
          <w:highlight w:val="none"/>
          <w:lang w:eastAsia="zh-CN"/>
        </w:rPr>
        <w:t>（</w:t>
      </w:r>
      <w:r>
        <w:rPr>
          <w:rFonts w:hint="eastAsia" w:ascii="宋体" w:hAnsi="宋体" w:cs="‘Lucida Sans Unicode‘"/>
          <w:bCs/>
          <w:color w:val="auto"/>
          <w:sz w:val="28"/>
          <w:highlight w:val="none"/>
          <w:lang w:eastAsia="zh-CN"/>
        </w:rPr>
        <w:t>企业加盖公章</w:t>
      </w:r>
      <w:r>
        <w:rPr>
          <w:rFonts w:hint="eastAsia" w:ascii="宋体" w:hAnsi="宋体" w:cs="‘Lucida Sans Unicode‘"/>
          <w:color w:val="auto"/>
          <w:sz w:val="28"/>
          <w:highlight w:val="none"/>
          <w:lang w:eastAsia="zh-CN"/>
        </w:rPr>
        <w:t>）</w:t>
      </w:r>
    </w:p>
    <w:p>
      <w:pPr>
        <w:widowControl/>
        <w:spacing w:line="600" w:lineRule="auto"/>
        <w:jc w:val="left"/>
        <w:rPr>
          <w:rFonts w:ascii="宋体" w:cs="‘Lucida Sans Unicode‘"/>
          <w:color w:val="auto"/>
          <w:sz w:val="28"/>
          <w:highlight w:val="none"/>
          <w:lang w:eastAsia="zh-CN"/>
        </w:rPr>
      </w:pPr>
      <w:r>
        <w:rPr>
          <w:rFonts w:hint="eastAsia" w:ascii="宋体" w:hAnsi="宋体" w:cs="‘Lucida Sans Unicode‘"/>
          <w:color w:val="auto"/>
          <w:sz w:val="28"/>
          <w:highlight w:val="none"/>
          <w:lang w:eastAsia="zh-CN"/>
        </w:rPr>
        <w:t>年月日</w:t>
      </w:r>
    </w:p>
    <w:p>
      <w:pPr>
        <w:pStyle w:val="5"/>
        <w:rPr>
          <w:color w:val="auto"/>
          <w:highlight w:val="none"/>
        </w:rPr>
      </w:pPr>
    </w:p>
    <w:p>
      <w:pPr>
        <w:rPr>
          <w:color w:val="auto"/>
          <w:highlight w:val="none"/>
          <w:lang w:eastAsia="zh-CN"/>
        </w:rPr>
      </w:pPr>
    </w:p>
    <w:p>
      <w:pPr>
        <w:spacing w:line="557" w:lineRule="atLeast"/>
        <w:jc w:val="left"/>
        <w:rPr>
          <w:rFonts w:ascii="宋体" w:hAnsi="宋体"/>
          <w:color w:val="auto"/>
          <w:sz w:val="28"/>
          <w:highlight w:val="none"/>
          <w:lang w:eastAsia="zh-CN"/>
        </w:rPr>
      </w:pPr>
      <w:r>
        <w:rPr>
          <w:rFonts w:hint="eastAsia" w:ascii="宋体" w:hAnsi="宋体"/>
          <w:color w:val="auto"/>
          <w:sz w:val="28"/>
          <w:highlight w:val="none"/>
          <w:lang w:eastAsia="zh-CN"/>
        </w:rPr>
        <w:br w:type="page"/>
      </w:r>
      <w:r>
        <w:rPr>
          <w:rFonts w:hint="eastAsia" w:ascii="宋体" w:hAnsi="宋体"/>
          <w:color w:val="auto"/>
          <w:sz w:val="28"/>
          <w:highlight w:val="none"/>
          <w:lang w:val="en-US" w:eastAsia="zh-CN"/>
        </w:rPr>
        <w:t>格式7</w:t>
      </w:r>
    </w:p>
    <w:p>
      <w:pPr>
        <w:widowControl/>
        <w:spacing w:line="560" w:lineRule="exact"/>
        <w:jc w:val="center"/>
        <w:rPr>
          <w:rFonts w:ascii="宋体" w:cs="‘Lucida Sans Unicode‘"/>
          <w:color w:val="auto"/>
          <w:sz w:val="24"/>
          <w:highlight w:val="none"/>
          <w:lang w:eastAsia="zh-CN"/>
        </w:rPr>
      </w:pPr>
      <w:r>
        <w:rPr>
          <w:rFonts w:hint="eastAsia" w:ascii="宋体" w:hAnsi="宋体"/>
          <w:b/>
          <w:color w:val="auto"/>
          <w:sz w:val="36"/>
          <w:szCs w:val="36"/>
          <w:highlight w:val="none"/>
          <w:lang w:eastAsia="zh-CN"/>
        </w:rPr>
        <w:t>法定代表人授权委托书</w:t>
      </w:r>
    </w:p>
    <w:p>
      <w:pPr>
        <w:widowControl/>
        <w:spacing w:line="360" w:lineRule="auto"/>
        <w:ind w:firstLine="480" w:firstLineChars="200"/>
        <w:jc w:val="left"/>
        <w:rPr>
          <w:rFonts w:ascii="宋体" w:cs="‘Lucida Sans Unicode‘"/>
          <w:color w:val="auto"/>
          <w:sz w:val="24"/>
          <w:highlight w:val="none"/>
          <w:lang w:eastAsia="zh-CN"/>
        </w:rPr>
      </w:pPr>
    </w:p>
    <w:p>
      <w:pPr>
        <w:widowControl/>
        <w:spacing w:line="360" w:lineRule="auto"/>
        <w:ind w:firstLine="480" w:firstLineChars="200"/>
        <w:jc w:val="left"/>
        <w:rPr>
          <w:rFonts w:ascii="宋体" w:cs="‘Lucida Sans Unicode‘"/>
          <w:color w:val="auto"/>
          <w:sz w:val="18"/>
          <w:szCs w:val="18"/>
          <w:highlight w:val="none"/>
          <w:u w:val="single"/>
          <w:lang w:eastAsia="zh-CN"/>
        </w:rPr>
      </w:pPr>
      <w:r>
        <w:rPr>
          <w:rFonts w:hint="eastAsia" w:ascii="宋体" w:hAnsi="宋体" w:cs="‘Lucida Sans Unicode‘"/>
          <w:color w:val="auto"/>
          <w:sz w:val="24"/>
          <w:highlight w:val="none"/>
          <w:lang w:eastAsia="zh-CN"/>
        </w:rPr>
        <w:t>委托单位名称：</w:t>
      </w:r>
    </w:p>
    <w:p>
      <w:pPr>
        <w:widowControl/>
        <w:spacing w:line="360" w:lineRule="auto"/>
        <w:ind w:firstLine="480" w:firstLineChars="200"/>
        <w:jc w:val="left"/>
        <w:rPr>
          <w:rFonts w:ascii="宋体" w:hAnsi="宋体" w:cs="‘Lucida Sans Unicode‘"/>
          <w:color w:val="auto"/>
          <w:sz w:val="18"/>
          <w:szCs w:val="18"/>
          <w:highlight w:val="none"/>
          <w:lang w:eastAsia="zh-CN"/>
        </w:rPr>
      </w:pPr>
      <w:r>
        <w:rPr>
          <w:rFonts w:hint="eastAsia" w:ascii="宋体" w:hAnsi="宋体" w:cs="‘Lucida Sans Unicode‘"/>
          <w:color w:val="auto"/>
          <w:sz w:val="24"/>
          <w:highlight w:val="none"/>
          <w:lang w:eastAsia="zh-CN"/>
        </w:rPr>
        <w:t>法定代表人：</w:t>
      </w:r>
    </w:p>
    <w:p>
      <w:pPr>
        <w:widowControl/>
        <w:spacing w:line="360" w:lineRule="auto"/>
        <w:ind w:firstLine="480" w:firstLineChars="200"/>
        <w:jc w:val="left"/>
        <w:rPr>
          <w:rFonts w:ascii="宋体" w:cs="‘Lucida Sans Unicode‘"/>
          <w:color w:val="auto"/>
          <w:sz w:val="24"/>
          <w:highlight w:val="none"/>
          <w:u w:val="single"/>
          <w:lang w:eastAsia="zh-CN"/>
        </w:rPr>
      </w:pPr>
      <w:r>
        <w:rPr>
          <w:rFonts w:hint="eastAsia" w:ascii="宋体" w:hAnsi="宋体" w:cs="‘Lucida Sans Unicode‘"/>
          <w:color w:val="auto"/>
          <w:sz w:val="24"/>
          <w:highlight w:val="none"/>
          <w:lang w:eastAsia="zh-CN"/>
        </w:rPr>
        <w:t>身份证号码：住所地：</w:t>
      </w:r>
    </w:p>
    <w:p>
      <w:pPr>
        <w:widowControl/>
        <w:spacing w:line="360" w:lineRule="auto"/>
        <w:ind w:firstLine="480" w:firstLineChars="200"/>
        <w:jc w:val="left"/>
        <w:rPr>
          <w:rFonts w:ascii="宋体" w:hAnsi="宋体" w:cs="‘Lucida Sans Unicode‘"/>
          <w:color w:val="auto"/>
          <w:sz w:val="18"/>
          <w:szCs w:val="18"/>
          <w:highlight w:val="none"/>
          <w:lang w:eastAsia="zh-CN"/>
        </w:rPr>
      </w:pPr>
      <w:r>
        <w:rPr>
          <w:rFonts w:hint="eastAsia" w:ascii="宋体" w:hAnsi="宋体" w:cs="‘Lucida Sans Unicode‘"/>
          <w:color w:val="auto"/>
          <w:sz w:val="24"/>
          <w:highlight w:val="none"/>
          <w:lang w:eastAsia="zh-CN"/>
        </w:rPr>
        <w:t>受委托人：</w:t>
      </w:r>
    </w:p>
    <w:p>
      <w:pPr>
        <w:widowControl/>
        <w:spacing w:line="360" w:lineRule="auto"/>
        <w:ind w:firstLine="480" w:firstLineChars="200"/>
        <w:jc w:val="left"/>
        <w:rPr>
          <w:rFonts w:ascii="宋体" w:cs="‘Lucida Sans Unicode‘"/>
          <w:color w:val="auto"/>
          <w:sz w:val="18"/>
          <w:szCs w:val="18"/>
          <w:highlight w:val="none"/>
          <w:u w:val="single"/>
          <w:lang w:eastAsia="zh-CN"/>
        </w:rPr>
      </w:pPr>
      <w:r>
        <w:rPr>
          <w:rFonts w:hint="eastAsia" w:ascii="宋体" w:hAnsi="宋体" w:cs="‘Lucida Sans Unicode‘"/>
          <w:color w:val="auto"/>
          <w:sz w:val="24"/>
          <w:highlight w:val="none"/>
          <w:lang w:eastAsia="zh-CN"/>
        </w:rPr>
        <w:t>身份证号码：</w:t>
      </w:r>
    </w:p>
    <w:p>
      <w:pPr>
        <w:widowControl/>
        <w:spacing w:line="360" w:lineRule="auto"/>
        <w:ind w:firstLine="480" w:firstLineChars="200"/>
        <w:jc w:val="left"/>
        <w:rPr>
          <w:rFonts w:ascii="宋体" w:cs="‘Lucida Sans Unicode‘"/>
          <w:color w:val="auto"/>
          <w:sz w:val="18"/>
          <w:szCs w:val="18"/>
          <w:highlight w:val="none"/>
          <w:u w:val="single"/>
          <w:lang w:eastAsia="zh-CN"/>
        </w:rPr>
      </w:pPr>
      <w:r>
        <w:rPr>
          <w:rFonts w:hint="eastAsia" w:ascii="宋体" w:hAnsi="宋体" w:cs="‘Lucida Sans Unicode‘"/>
          <w:color w:val="auto"/>
          <w:sz w:val="24"/>
          <w:highlight w:val="none"/>
          <w:lang w:eastAsia="zh-CN"/>
        </w:rPr>
        <w:t>工作单位：住所地：</w:t>
      </w:r>
    </w:p>
    <w:p>
      <w:pPr>
        <w:widowControl/>
        <w:spacing w:line="360" w:lineRule="auto"/>
        <w:ind w:firstLine="480" w:firstLineChars="200"/>
        <w:jc w:val="left"/>
        <w:rPr>
          <w:rFonts w:ascii="宋体" w:hAnsi="宋体" w:cs="‘Lucida Sans Unicode‘"/>
          <w:color w:val="auto"/>
          <w:sz w:val="18"/>
          <w:szCs w:val="18"/>
          <w:highlight w:val="none"/>
          <w:lang w:eastAsia="zh-CN"/>
        </w:rPr>
      </w:pPr>
      <w:r>
        <w:rPr>
          <w:rFonts w:hint="eastAsia" w:ascii="宋体" w:hAnsi="宋体" w:cs="‘Lucida Sans Unicode‘"/>
          <w:color w:val="auto"/>
          <w:sz w:val="24"/>
          <w:highlight w:val="none"/>
          <w:lang w:eastAsia="zh-CN"/>
        </w:rPr>
        <w:t>联系方式：办公电话手机</w:t>
      </w:r>
    </w:p>
    <w:p>
      <w:pPr>
        <w:widowControl/>
        <w:spacing w:line="360" w:lineRule="auto"/>
        <w:ind w:firstLine="480" w:firstLineChars="200"/>
        <w:jc w:val="left"/>
        <w:rPr>
          <w:rFonts w:ascii="宋体" w:cs="‘Lucida Sans Unicode‘"/>
          <w:color w:val="auto"/>
          <w:sz w:val="18"/>
          <w:szCs w:val="18"/>
          <w:highlight w:val="none"/>
          <w:lang w:eastAsia="zh-CN"/>
        </w:rPr>
      </w:pPr>
      <w:r>
        <w:rPr>
          <w:rFonts w:hint="eastAsia" w:ascii="宋体" w:hAnsi="宋体" w:cs="‘Lucida Sans Unicode‘"/>
          <w:color w:val="auto"/>
          <w:sz w:val="24"/>
          <w:highlight w:val="none"/>
          <w:lang w:eastAsia="zh-CN"/>
        </w:rPr>
        <w:t>现委托为本公司的合法代理人，参加你单位组织的商谈活动。</w:t>
      </w:r>
    </w:p>
    <w:p>
      <w:pPr>
        <w:widowControl/>
        <w:spacing w:line="360" w:lineRule="auto"/>
        <w:ind w:firstLine="480" w:firstLineChars="200"/>
        <w:jc w:val="left"/>
        <w:rPr>
          <w:rFonts w:hint="default" w:ascii="宋体" w:hAnsi="宋体" w:cs="‘Lucida Sans Unicode‘"/>
          <w:color w:val="auto"/>
          <w:sz w:val="18"/>
          <w:szCs w:val="18"/>
          <w:highlight w:val="none"/>
          <w:u w:val="single"/>
          <w:lang w:val="en-US" w:eastAsia="zh-CN"/>
        </w:rPr>
      </w:pPr>
      <w:r>
        <w:rPr>
          <w:rFonts w:hint="eastAsia" w:ascii="宋体" w:hAnsi="宋体" w:cs="‘Lucida Sans Unicode‘"/>
          <w:color w:val="auto"/>
          <w:sz w:val="24"/>
          <w:highlight w:val="none"/>
          <w:lang w:eastAsia="zh-CN"/>
        </w:rPr>
        <w:t>委托代理权限如下：代为参加并签署</w:t>
      </w:r>
      <w:r>
        <w:rPr>
          <w:rFonts w:hint="eastAsia" w:ascii="宋体" w:hAnsi="宋体" w:cs="‘Lucida Sans Unicode‘"/>
          <w:color w:val="auto"/>
          <w:sz w:val="24"/>
          <w:highlight w:val="none"/>
          <w:u w:val="single"/>
          <w:lang w:val="en-US" w:eastAsia="zh-CN"/>
        </w:rPr>
        <w:t xml:space="preserve">        </w:t>
      </w:r>
      <w:r>
        <w:rPr>
          <w:rFonts w:hint="eastAsia" w:ascii="宋体" w:hAnsi="宋体" w:cs="‘Lucida Sans Unicode‘"/>
          <w:color w:val="auto"/>
          <w:sz w:val="24"/>
          <w:highlight w:val="none"/>
          <w:u w:val="single"/>
          <w:lang w:eastAsia="zh-CN"/>
        </w:rPr>
        <w:t>采购项目名称</w:t>
      </w:r>
      <w:r>
        <w:rPr>
          <w:rFonts w:hint="eastAsia" w:ascii="宋体" w:hAnsi="宋体" w:cs="‘Lucida Sans Unicode‘"/>
          <w:color w:val="auto"/>
          <w:sz w:val="24"/>
          <w:highlight w:val="none"/>
          <w:u w:val="single"/>
          <w:lang w:val="en-US" w:eastAsia="zh-CN"/>
        </w:rPr>
        <w:t xml:space="preserve">      </w:t>
      </w:r>
    </w:p>
    <w:p>
      <w:pPr>
        <w:widowControl/>
        <w:spacing w:line="360" w:lineRule="auto"/>
        <w:ind w:firstLine="480" w:firstLineChars="200"/>
        <w:jc w:val="left"/>
        <w:rPr>
          <w:rFonts w:ascii="宋体" w:cs="‘Lucida Sans Unicode‘"/>
          <w:color w:val="auto"/>
          <w:sz w:val="18"/>
          <w:szCs w:val="18"/>
          <w:highlight w:val="none"/>
          <w:lang w:eastAsia="zh-CN"/>
        </w:rPr>
      </w:pPr>
      <w:r>
        <w:rPr>
          <w:rFonts w:hint="eastAsia" w:ascii="宋体" w:hAnsi="宋体" w:cs="‘Lucida Sans Unicode‘"/>
          <w:color w:val="auto"/>
          <w:sz w:val="24"/>
          <w:highlight w:val="none"/>
          <w:lang w:eastAsia="zh-CN"/>
        </w:rPr>
        <w:t>（</w:t>
      </w:r>
      <w:r>
        <w:rPr>
          <w:rFonts w:hint="eastAsia" w:ascii="宋体" w:hAnsi="宋体" w:cs="‘Lucida Sans Unicode‘"/>
          <w:color w:val="auto"/>
          <w:sz w:val="24"/>
          <w:highlight w:val="none"/>
          <w:u w:val="single"/>
          <w:lang w:eastAsia="zh-CN"/>
        </w:rPr>
        <w:t>项目编号</w:t>
      </w:r>
      <w:r>
        <w:rPr>
          <w:rFonts w:hint="eastAsia" w:ascii="宋体" w:hAnsi="宋体" w:cs="‘Lucida Sans Unicode‘"/>
          <w:color w:val="auto"/>
          <w:sz w:val="24"/>
          <w:highlight w:val="none"/>
          <w:lang w:eastAsia="zh-CN"/>
        </w:rPr>
        <w:t>）的投标文件；代为签订政府采购合同以及处理政府采购合同的执行、完成、服务和保修等相关事宜；代为承认与我公司签署、实施的与采购文件相关的采购活动及行为。</w:t>
      </w:r>
    </w:p>
    <w:p>
      <w:pPr>
        <w:widowControl/>
        <w:spacing w:line="360" w:lineRule="auto"/>
        <w:ind w:firstLine="480" w:firstLineChars="200"/>
        <w:jc w:val="left"/>
        <w:rPr>
          <w:rFonts w:ascii="宋体" w:cs="‘Lucida Sans Unicode‘"/>
          <w:color w:val="auto"/>
          <w:sz w:val="18"/>
          <w:szCs w:val="18"/>
          <w:highlight w:val="none"/>
          <w:lang w:eastAsia="zh-CN"/>
        </w:rPr>
      </w:pPr>
      <w:r>
        <w:rPr>
          <w:rFonts w:hint="eastAsia" w:ascii="宋体" w:hAnsi="宋体" w:cs="‘Lucida Sans Unicode‘"/>
          <w:color w:val="auto"/>
          <w:sz w:val="24"/>
          <w:highlight w:val="none"/>
          <w:lang w:eastAsia="zh-CN"/>
        </w:rPr>
        <w:t>本授权于</w:t>
      </w:r>
      <w:r>
        <w:rPr>
          <w:rFonts w:hint="eastAsia" w:ascii="宋体" w:hAnsi="宋体" w:cs="‘Lucida Sans Unicode‘"/>
          <w:color w:val="auto"/>
          <w:sz w:val="24"/>
          <w:highlight w:val="none"/>
          <w:u w:val="single"/>
          <w:lang w:eastAsia="zh-CN"/>
        </w:rPr>
        <w:t>年月日</w:t>
      </w:r>
      <w:r>
        <w:rPr>
          <w:rFonts w:hint="eastAsia" w:ascii="宋体" w:hAnsi="宋体" w:cs="‘Lucida Sans Unicode‘"/>
          <w:color w:val="auto"/>
          <w:sz w:val="24"/>
          <w:highlight w:val="none"/>
          <w:lang w:eastAsia="zh-CN"/>
        </w:rPr>
        <w:t>签字生效，无转委托，特此声明。</w:t>
      </w:r>
    </w:p>
    <w:tbl>
      <w:tblPr>
        <w:tblStyle w:val="20"/>
        <w:tblpPr w:leftFromText="180" w:rightFromText="180" w:topFromText="100" w:bottomFromText="100" w:vertAnchor="text" w:horzAnchor="page" w:tblpX="2233" w:tblpY="3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widowControl/>
              <w:spacing w:line="480" w:lineRule="exact"/>
              <w:jc w:val="left"/>
              <w:rPr>
                <w:rFonts w:ascii="宋体" w:cs="‘Lucida Sans Unicode‘"/>
                <w:color w:val="auto"/>
                <w:sz w:val="24"/>
                <w:highlight w:val="none"/>
                <w:lang w:eastAsia="zh-CN"/>
              </w:rPr>
            </w:pPr>
            <w:r>
              <w:rPr>
                <w:rFonts w:hint="eastAsia" w:ascii="宋体" w:hAnsi="宋体" w:cs="‘Lucida Sans Unicode‘"/>
                <w:b/>
                <w:bCs/>
                <w:color w:val="auto"/>
                <w:sz w:val="24"/>
                <w:highlight w:val="none"/>
                <w:lang w:eastAsia="zh-CN"/>
              </w:rPr>
              <w:t>（※此处授权代表人身份证复印件※）</w:t>
            </w:r>
          </w:p>
        </w:tc>
      </w:tr>
    </w:tbl>
    <w:p>
      <w:pPr>
        <w:widowControl/>
        <w:spacing w:line="360" w:lineRule="auto"/>
        <w:jc w:val="center"/>
        <w:rPr>
          <w:rFonts w:ascii="宋体" w:cs="‘Lucida Sans Unicode‘"/>
          <w:color w:val="auto"/>
          <w:sz w:val="24"/>
          <w:highlight w:val="none"/>
          <w:lang w:eastAsia="zh-CN"/>
        </w:rPr>
      </w:pPr>
    </w:p>
    <w:p>
      <w:pPr>
        <w:widowControl/>
        <w:spacing w:line="360" w:lineRule="auto"/>
        <w:ind w:firstLine="480" w:firstLineChars="200"/>
        <w:jc w:val="left"/>
        <w:rPr>
          <w:rFonts w:ascii="宋体" w:cs="‘Lucida Sans Unicode‘"/>
          <w:color w:val="auto"/>
          <w:sz w:val="24"/>
          <w:highlight w:val="none"/>
          <w:lang w:eastAsia="zh-CN"/>
        </w:rPr>
      </w:pPr>
    </w:p>
    <w:p>
      <w:pPr>
        <w:widowControl/>
        <w:spacing w:line="360" w:lineRule="auto"/>
        <w:ind w:firstLine="480" w:firstLineChars="200"/>
        <w:jc w:val="left"/>
        <w:rPr>
          <w:rFonts w:ascii="宋体" w:cs="‘Lucida Sans Unicode‘"/>
          <w:color w:val="auto"/>
          <w:sz w:val="24"/>
          <w:highlight w:val="none"/>
          <w:lang w:eastAsia="zh-CN"/>
        </w:rPr>
      </w:pPr>
    </w:p>
    <w:p>
      <w:pPr>
        <w:widowControl/>
        <w:spacing w:line="360" w:lineRule="auto"/>
        <w:ind w:firstLine="480" w:firstLineChars="200"/>
        <w:jc w:val="left"/>
        <w:rPr>
          <w:rFonts w:ascii="宋体" w:cs="‘Lucida Sans Unicode‘"/>
          <w:color w:val="auto"/>
          <w:sz w:val="24"/>
          <w:highlight w:val="none"/>
          <w:lang w:eastAsia="zh-CN"/>
        </w:rPr>
      </w:pPr>
    </w:p>
    <w:p>
      <w:pPr>
        <w:widowControl/>
        <w:spacing w:line="360" w:lineRule="auto"/>
        <w:ind w:firstLine="480" w:firstLineChars="200"/>
        <w:jc w:val="left"/>
        <w:rPr>
          <w:rFonts w:ascii="宋体" w:cs="‘Lucida Sans Unicode‘"/>
          <w:color w:val="auto"/>
          <w:sz w:val="24"/>
          <w:highlight w:val="none"/>
          <w:lang w:eastAsia="zh-CN"/>
        </w:rPr>
      </w:pPr>
    </w:p>
    <w:p>
      <w:pPr>
        <w:widowControl/>
        <w:spacing w:line="600" w:lineRule="exact"/>
        <w:ind w:right="561"/>
        <w:jc w:val="left"/>
        <w:rPr>
          <w:rFonts w:ascii="宋体" w:cs="‘Lucida Sans Unicode‘"/>
          <w:color w:val="auto"/>
          <w:sz w:val="24"/>
          <w:highlight w:val="none"/>
          <w:lang w:eastAsia="zh-CN"/>
        </w:rPr>
      </w:pPr>
    </w:p>
    <w:p>
      <w:pPr>
        <w:widowControl/>
        <w:spacing w:line="600" w:lineRule="exact"/>
        <w:ind w:right="561"/>
        <w:jc w:val="left"/>
        <w:rPr>
          <w:rFonts w:ascii="宋体" w:hAnsi="宋体" w:cs="‘Lucida Sans Unicode‘"/>
          <w:color w:val="auto"/>
          <w:sz w:val="24"/>
          <w:highlight w:val="none"/>
          <w:lang w:eastAsia="zh-CN"/>
        </w:rPr>
      </w:pPr>
      <w:r>
        <w:rPr>
          <w:rFonts w:hint="eastAsia" w:ascii="宋体" w:hAnsi="宋体" w:cs="‘Lucida Sans Unicode‘"/>
          <w:color w:val="auto"/>
          <w:sz w:val="24"/>
          <w:highlight w:val="none"/>
          <w:lang w:eastAsia="zh-CN"/>
        </w:rPr>
        <w:t>供应商名称：</w:t>
      </w:r>
      <w:r>
        <w:rPr>
          <w:rFonts w:hint="eastAsia" w:ascii="宋体" w:hAnsi="宋体" w:cs="‘Lucida Sans Unicode‘"/>
          <w:color w:val="auto"/>
          <w:sz w:val="24"/>
          <w:highlight w:val="none"/>
          <w:u w:val="single"/>
          <w:lang w:eastAsia="zh-CN"/>
        </w:rPr>
        <w:t>             </w:t>
      </w:r>
      <w:r>
        <w:rPr>
          <w:rFonts w:hint="eastAsia" w:ascii="宋体" w:hAnsi="宋体" w:cs="‘Lucida Sans Unicode‘"/>
          <w:color w:val="auto"/>
          <w:sz w:val="24"/>
          <w:highlight w:val="none"/>
          <w:lang w:eastAsia="zh-CN"/>
        </w:rPr>
        <w:t>（</w:t>
      </w:r>
      <w:r>
        <w:rPr>
          <w:rFonts w:hint="eastAsia" w:ascii="宋体" w:hAnsi="宋体" w:cs="‘Lucida Sans Unicode‘"/>
          <w:bCs/>
          <w:color w:val="auto"/>
          <w:sz w:val="24"/>
          <w:highlight w:val="none"/>
          <w:lang w:eastAsia="zh-CN"/>
        </w:rPr>
        <w:t>企业加盖公章</w:t>
      </w:r>
      <w:r>
        <w:rPr>
          <w:rFonts w:hint="eastAsia" w:ascii="宋体" w:hAnsi="宋体" w:cs="‘Lucida Sans Unicode‘"/>
          <w:color w:val="auto"/>
          <w:sz w:val="24"/>
          <w:highlight w:val="none"/>
          <w:lang w:eastAsia="zh-CN"/>
        </w:rPr>
        <w:t>）</w:t>
      </w:r>
    </w:p>
    <w:p>
      <w:pPr>
        <w:widowControl/>
        <w:spacing w:line="600" w:lineRule="exact"/>
        <w:ind w:right="561"/>
        <w:jc w:val="both"/>
        <w:rPr>
          <w:rFonts w:ascii="宋体" w:cs="‘Lucida Sans Unicode‘"/>
          <w:color w:val="auto"/>
          <w:sz w:val="24"/>
          <w:highlight w:val="none"/>
          <w:lang w:eastAsia="zh-CN"/>
        </w:rPr>
      </w:pPr>
      <w:r>
        <w:rPr>
          <w:rFonts w:hint="eastAsia" w:ascii="宋体" w:hAnsi="宋体" w:cs="‘Lucida Sans Unicode‘"/>
          <w:color w:val="auto"/>
          <w:sz w:val="24"/>
          <w:highlight w:val="none"/>
          <w:lang w:eastAsia="zh-CN"/>
        </w:rPr>
        <w:t>年月日</w:t>
      </w:r>
    </w:p>
    <w:p>
      <w:pPr>
        <w:widowControl/>
        <w:spacing w:line="600" w:lineRule="exact"/>
        <w:ind w:right="561"/>
        <w:rPr>
          <w:rFonts w:ascii="宋体" w:hAnsi="宋体"/>
          <w:color w:val="auto"/>
          <w:sz w:val="28"/>
          <w:highlight w:val="none"/>
          <w:lang w:eastAsia="zh-CN"/>
        </w:rPr>
      </w:pPr>
      <w:r>
        <w:rPr>
          <w:rFonts w:ascii="宋体" w:hAnsi="宋体"/>
          <w:color w:val="auto"/>
          <w:sz w:val="28"/>
          <w:highlight w:val="none"/>
          <w:lang w:eastAsia="zh-CN"/>
        </w:rPr>
        <w:br w:type="page"/>
      </w:r>
      <w:r>
        <w:rPr>
          <w:rFonts w:hint="eastAsia" w:ascii="宋体" w:hAnsi="宋体"/>
          <w:color w:val="auto"/>
          <w:sz w:val="28"/>
          <w:highlight w:val="none"/>
          <w:lang w:val="en-US" w:eastAsia="zh-CN"/>
        </w:rPr>
        <w:t>格式8</w:t>
      </w:r>
    </w:p>
    <w:p>
      <w:pPr>
        <w:widowControl/>
        <w:spacing w:line="600" w:lineRule="exact"/>
        <w:ind w:right="561"/>
        <w:jc w:val="center"/>
        <w:rPr>
          <w:rFonts w:ascii="宋体"/>
          <w:b/>
          <w:bCs/>
          <w:color w:val="auto"/>
          <w:sz w:val="36"/>
          <w:szCs w:val="36"/>
          <w:highlight w:val="none"/>
          <w:lang w:eastAsia="zh-CN"/>
        </w:rPr>
      </w:pPr>
      <w:r>
        <w:rPr>
          <w:rFonts w:hint="eastAsia" w:ascii="宋体" w:hAnsi="宋体"/>
          <w:b/>
          <w:bCs/>
          <w:color w:val="auto"/>
          <w:sz w:val="36"/>
          <w:szCs w:val="36"/>
          <w:highlight w:val="none"/>
          <w:lang w:eastAsia="zh-CN"/>
        </w:rPr>
        <w:t>资质证明文件</w:t>
      </w:r>
    </w:p>
    <w:p>
      <w:pPr>
        <w:spacing w:before="312" w:beforeLines="100" w:after="156" w:afterLines="50" w:line="360" w:lineRule="auto"/>
        <w:jc w:val="center"/>
        <w:rPr>
          <w:rFonts w:ascii="宋体" w:hAnsi="宋体"/>
          <w:b/>
          <w:color w:val="auto"/>
          <w:sz w:val="24"/>
          <w:highlight w:val="none"/>
          <w:lang w:eastAsia="zh-CN"/>
        </w:rPr>
      </w:pPr>
      <w:r>
        <w:rPr>
          <w:rFonts w:hint="eastAsia" w:ascii="宋体" w:hAnsi="宋体"/>
          <w:b/>
          <w:color w:val="auto"/>
          <w:sz w:val="24"/>
          <w:highlight w:val="none"/>
          <w:lang w:eastAsia="zh-CN"/>
        </w:rPr>
        <w:t>（包括但不限于以下材料）</w:t>
      </w:r>
    </w:p>
    <w:p>
      <w:pPr>
        <w:widowControl/>
        <w:spacing w:line="600" w:lineRule="exact"/>
        <w:ind w:right="561"/>
        <w:jc w:val="left"/>
        <w:rPr>
          <w:rFonts w:hint="eastAsia" w:ascii="宋体" w:hAnsi="宋体"/>
          <w:color w:val="auto"/>
          <w:sz w:val="28"/>
          <w:highlight w:val="none"/>
          <w:lang w:eastAsia="zh-CN"/>
        </w:rPr>
      </w:pPr>
      <w:r>
        <w:rPr>
          <w:rFonts w:hint="eastAsia" w:ascii="宋体" w:hAnsi="宋体"/>
          <w:b/>
          <w:color w:val="auto"/>
          <w:sz w:val="24"/>
          <w:highlight w:val="none"/>
          <w:lang w:val="en-US" w:eastAsia="zh-CN"/>
        </w:rPr>
        <w:t>营业执照、</w:t>
      </w:r>
      <w:r>
        <w:rPr>
          <w:rFonts w:hint="eastAsia" w:ascii="宋体" w:hAnsi="宋体"/>
          <w:b/>
          <w:color w:val="auto"/>
          <w:sz w:val="24"/>
          <w:highlight w:val="none"/>
          <w:lang w:eastAsia="zh-CN"/>
        </w:rPr>
        <w:t>财务审计报告</w:t>
      </w:r>
      <w:r>
        <w:rPr>
          <w:rFonts w:hint="eastAsia" w:ascii="宋体" w:hAnsi="宋体"/>
          <w:b/>
          <w:color w:val="auto"/>
          <w:sz w:val="24"/>
          <w:highlight w:val="none"/>
          <w:lang w:val="en-US" w:eastAsia="zh-CN"/>
        </w:rPr>
        <w:t>或资信证明</w:t>
      </w:r>
      <w:r>
        <w:rPr>
          <w:rFonts w:hint="eastAsia" w:ascii="宋体" w:hAnsi="宋体"/>
          <w:b/>
          <w:color w:val="auto"/>
          <w:sz w:val="24"/>
          <w:highlight w:val="none"/>
          <w:lang w:eastAsia="zh-CN"/>
        </w:rPr>
        <w:t>、完税凭证、社保证明、参加政府采购活动近三年内，在经营活动中没有重大违法记录承诺、资质证件等相关资格审查材料。</w:t>
      </w: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ascii="宋体" w:hAnsi="宋体"/>
          <w:color w:val="auto"/>
          <w:sz w:val="28"/>
          <w:highlight w:val="none"/>
          <w:lang w:eastAsia="zh-CN"/>
        </w:rPr>
      </w:pPr>
      <w:r>
        <w:rPr>
          <w:rFonts w:ascii="宋体" w:hAnsi="宋体"/>
          <w:color w:val="auto"/>
          <w:sz w:val="28"/>
          <w:highlight w:val="none"/>
          <w:lang w:eastAsia="zh-CN"/>
        </w:rPr>
        <w:br w:type="page"/>
      </w:r>
      <w:r>
        <w:rPr>
          <w:rFonts w:hint="eastAsia" w:ascii="宋体" w:hAnsi="宋体"/>
          <w:color w:val="auto"/>
          <w:sz w:val="28"/>
          <w:highlight w:val="none"/>
          <w:lang w:val="en-US" w:eastAsia="zh-CN"/>
        </w:rPr>
        <w:t>格式9</w:t>
      </w:r>
    </w:p>
    <w:p>
      <w:pPr>
        <w:spacing w:line="640" w:lineRule="atLeast"/>
        <w:jc w:val="center"/>
        <w:rPr>
          <w:rFonts w:ascii="宋体"/>
          <w:b/>
          <w:color w:val="auto"/>
          <w:sz w:val="36"/>
          <w:szCs w:val="36"/>
          <w:highlight w:val="none"/>
          <w:lang w:eastAsia="zh-CN"/>
        </w:rPr>
      </w:pPr>
      <w:r>
        <w:rPr>
          <w:rFonts w:hint="eastAsia" w:ascii="宋体" w:hAnsi="宋体"/>
          <w:b/>
          <w:color w:val="auto"/>
          <w:sz w:val="36"/>
          <w:szCs w:val="36"/>
          <w:highlight w:val="none"/>
          <w:lang w:eastAsia="zh-CN"/>
        </w:rPr>
        <w:t>反商业贿赂承诺书</w:t>
      </w:r>
    </w:p>
    <w:p>
      <w:pPr>
        <w:spacing w:line="557" w:lineRule="atLeast"/>
        <w:jc w:val="left"/>
        <w:rPr>
          <w:rFonts w:ascii="宋体"/>
          <w:color w:val="auto"/>
          <w:sz w:val="28"/>
          <w:highlight w:val="none"/>
          <w:lang w:eastAsia="zh-CN"/>
        </w:rPr>
      </w:pPr>
      <w:r>
        <w:rPr>
          <w:rFonts w:hint="eastAsia" w:ascii="宋体" w:hAnsi="宋体"/>
          <w:color w:val="auto"/>
          <w:sz w:val="28"/>
          <w:highlight w:val="none"/>
          <w:lang w:eastAsia="zh-CN"/>
        </w:rPr>
        <w:t>我公司承诺：</w:t>
      </w:r>
    </w:p>
    <w:p>
      <w:pPr>
        <w:spacing w:line="557" w:lineRule="atLeast"/>
        <w:ind w:firstLine="567"/>
        <w:jc w:val="left"/>
        <w:rPr>
          <w:rFonts w:ascii="宋体"/>
          <w:color w:val="auto"/>
          <w:sz w:val="28"/>
          <w:highlight w:val="none"/>
          <w:lang w:eastAsia="zh-CN"/>
        </w:rPr>
      </w:pPr>
      <w:r>
        <w:rPr>
          <w:rFonts w:hint="eastAsia" w:ascii="宋体" w:hAnsi="宋体"/>
          <w:color w:val="auto"/>
          <w:sz w:val="28"/>
          <w:szCs w:val="28"/>
          <w:highlight w:val="none"/>
          <w:lang w:eastAsia="zh-CN"/>
        </w:rPr>
        <w:t>在</w:t>
      </w:r>
      <w:r>
        <w:rPr>
          <w:rFonts w:hint="eastAsia" w:ascii="宋体" w:hAnsi="宋体"/>
          <w:color w:val="auto"/>
          <w:sz w:val="28"/>
          <w:szCs w:val="28"/>
          <w:highlight w:val="none"/>
          <w:u w:val="single"/>
          <w:lang w:eastAsia="zh-CN"/>
        </w:rPr>
        <w:t>项目名称</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lang w:eastAsia="zh-CN"/>
        </w:rPr>
        <w:t>项目采购中</w:t>
      </w:r>
      <w:r>
        <w:rPr>
          <w:rFonts w:hint="eastAsia" w:ascii="宋体" w:hAnsi="宋体"/>
          <w:color w:val="auto"/>
          <w:sz w:val="28"/>
          <w:highlight w:val="none"/>
          <w:lang w:eastAsia="zh-CN"/>
        </w:rPr>
        <w:t>，我公司保证做到：</w:t>
      </w:r>
    </w:p>
    <w:p>
      <w:pPr>
        <w:spacing w:line="480" w:lineRule="auto"/>
        <w:ind w:firstLine="567"/>
        <w:jc w:val="left"/>
        <w:rPr>
          <w:rFonts w:ascii="宋体"/>
          <w:color w:val="auto"/>
          <w:sz w:val="28"/>
          <w:highlight w:val="none"/>
          <w:lang w:eastAsia="zh-CN"/>
        </w:rPr>
      </w:pPr>
      <w:r>
        <w:rPr>
          <w:rFonts w:hint="eastAsia" w:ascii="宋体" w:hAnsi="宋体"/>
          <w:color w:val="auto"/>
          <w:sz w:val="28"/>
          <w:highlight w:val="none"/>
          <w:lang w:eastAsia="zh-CN"/>
        </w:rPr>
        <w:t>一、公平竞争参加本次竞争性谈判采购。</w:t>
      </w:r>
    </w:p>
    <w:p>
      <w:pPr>
        <w:spacing w:line="480" w:lineRule="auto"/>
        <w:ind w:firstLine="567"/>
        <w:jc w:val="left"/>
        <w:rPr>
          <w:rFonts w:ascii="宋体"/>
          <w:color w:val="auto"/>
          <w:sz w:val="28"/>
          <w:highlight w:val="none"/>
          <w:lang w:eastAsia="zh-CN"/>
        </w:rPr>
      </w:pPr>
      <w:r>
        <w:rPr>
          <w:rFonts w:hint="eastAsia" w:ascii="宋体" w:hAnsi="宋体"/>
          <w:color w:val="auto"/>
          <w:sz w:val="28"/>
          <w:highlight w:val="none"/>
          <w:lang w:eastAsia="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pacing w:line="557" w:lineRule="atLeast"/>
        <w:ind w:firstLine="567"/>
        <w:jc w:val="left"/>
        <w:rPr>
          <w:rFonts w:ascii="宋体"/>
          <w:color w:val="auto"/>
          <w:sz w:val="28"/>
          <w:highlight w:val="none"/>
          <w:lang w:eastAsia="zh-CN"/>
        </w:rPr>
      </w:pPr>
      <w:r>
        <w:rPr>
          <w:rFonts w:hint="eastAsia" w:ascii="宋体" w:hAnsi="宋体"/>
          <w:color w:val="auto"/>
          <w:sz w:val="28"/>
          <w:highlight w:val="none"/>
          <w:lang w:eastAsia="zh-CN"/>
        </w:rPr>
        <w:t>三、若出现上述行为，我公司及参与谈判的工作人员愿意接受按照国家法律法规等有关规定给予的处罚。</w:t>
      </w:r>
    </w:p>
    <w:p>
      <w:pPr>
        <w:spacing w:line="557" w:lineRule="atLeast"/>
        <w:jc w:val="left"/>
        <w:rPr>
          <w:rFonts w:ascii="宋体"/>
          <w:color w:val="auto"/>
          <w:sz w:val="28"/>
          <w:highlight w:val="none"/>
          <w:lang w:eastAsia="zh-CN"/>
        </w:rPr>
      </w:pPr>
    </w:p>
    <w:p>
      <w:pPr>
        <w:spacing w:line="557" w:lineRule="atLeast"/>
        <w:jc w:val="left"/>
        <w:rPr>
          <w:rFonts w:ascii="宋体"/>
          <w:color w:val="auto"/>
          <w:sz w:val="28"/>
          <w:highlight w:val="none"/>
          <w:lang w:eastAsia="zh-CN"/>
        </w:rPr>
      </w:pPr>
      <w:r>
        <w:rPr>
          <w:rFonts w:hint="eastAsia" w:ascii="宋体"/>
          <w:color w:val="auto"/>
          <w:sz w:val="28"/>
          <w:highlight w:val="none"/>
          <w:lang w:eastAsia="zh-CN"/>
        </w:rPr>
        <w:t xml:space="preserve">    供应商名称：</w:t>
      </w:r>
      <w:r>
        <w:rPr>
          <w:rFonts w:hint="eastAsia" w:ascii="宋体"/>
          <w:color w:val="auto"/>
          <w:sz w:val="28"/>
          <w:highlight w:val="none"/>
          <w:u w:val="single"/>
          <w:lang w:eastAsia="zh-CN"/>
        </w:rPr>
        <w:t>                           </w:t>
      </w:r>
      <w:r>
        <w:rPr>
          <w:rFonts w:hint="eastAsia" w:ascii="宋体"/>
          <w:color w:val="auto"/>
          <w:sz w:val="28"/>
          <w:highlight w:val="none"/>
          <w:lang w:eastAsia="zh-CN"/>
        </w:rPr>
        <w:t>（</w:t>
      </w:r>
      <w:r>
        <w:rPr>
          <w:rFonts w:hint="eastAsia" w:ascii="宋体"/>
          <w:bCs/>
          <w:color w:val="auto"/>
          <w:sz w:val="28"/>
          <w:highlight w:val="none"/>
          <w:lang w:eastAsia="zh-CN"/>
        </w:rPr>
        <w:t>企业加盖公章</w:t>
      </w:r>
      <w:r>
        <w:rPr>
          <w:rFonts w:hint="eastAsia" w:ascii="宋体"/>
          <w:color w:val="auto"/>
          <w:sz w:val="28"/>
          <w:highlight w:val="none"/>
          <w:lang w:eastAsia="zh-CN"/>
        </w:rPr>
        <w:t>）</w:t>
      </w:r>
    </w:p>
    <w:p>
      <w:pPr>
        <w:spacing w:line="734" w:lineRule="atLeast"/>
        <w:jc w:val="left"/>
        <w:rPr>
          <w:rFonts w:ascii="宋体" w:hAnsi="宋体"/>
          <w:color w:val="auto"/>
          <w:sz w:val="28"/>
          <w:highlight w:val="none"/>
          <w:lang w:eastAsia="zh-CN"/>
        </w:rPr>
      </w:pPr>
      <w:r>
        <w:rPr>
          <w:rFonts w:hint="eastAsia" w:ascii="宋体" w:hAnsi="宋体"/>
          <w:color w:val="auto"/>
          <w:sz w:val="28"/>
          <w:highlight w:val="none"/>
          <w:lang w:eastAsia="zh-CN"/>
        </w:rPr>
        <w:t xml:space="preserve">    法定代表人或授权代表：</w:t>
      </w:r>
      <w:r>
        <w:rPr>
          <w:rFonts w:hint="eastAsia" w:ascii="宋体" w:hAnsi="宋体"/>
          <w:color w:val="auto"/>
          <w:sz w:val="28"/>
          <w:highlight w:val="none"/>
          <w:u w:val="single"/>
          <w:lang w:eastAsia="zh-CN"/>
        </w:rPr>
        <w:t>       </w:t>
      </w:r>
      <w:r>
        <w:rPr>
          <w:rFonts w:hint="eastAsia" w:ascii="宋体" w:hAnsi="宋体"/>
          <w:color w:val="auto"/>
          <w:sz w:val="28"/>
          <w:highlight w:val="none"/>
          <w:lang w:eastAsia="zh-CN"/>
        </w:rPr>
        <w:t>（</w:t>
      </w:r>
      <w:r>
        <w:rPr>
          <w:rFonts w:hint="eastAsia" w:ascii="宋体" w:hAnsi="宋体"/>
          <w:bCs/>
          <w:color w:val="auto"/>
          <w:sz w:val="28"/>
          <w:highlight w:val="none"/>
          <w:lang w:eastAsia="zh-CN"/>
        </w:rPr>
        <w:t>个人签字或盖章</w:t>
      </w:r>
      <w:r>
        <w:rPr>
          <w:rFonts w:hint="eastAsia" w:ascii="宋体" w:hAnsi="宋体"/>
          <w:color w:val="auto"/>
          <w:sz w:val="28"/>
          <w:highlight w:val="none"/>
          <w:lang w:eastAsia="zh-CN"/>
        </w:rPr>
        <w:t>）</w:t>
      </w:r>
    </w:p>
    <w:p>
      <w:pPr>
        <w:spacing w:line="734" w:lineRule="atLeast"/>
        <w:jc w:val="left"/>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r>
        <w:rPr>
          <w:rFonts w:hint="eastAsia" w:ascii="宋体" w:hAnsi="宋体"/>
          <w:color w:val="auto"/>
          <w:sz w:val="28"/>
          <w:highlight w:val="none"/>
          <w:lang w:eastAsia="zh-CN"/>
        </w:rPr>
        <w:t>年月日</w:t>
      </w:r>
    </w:p>
    <w:p>
      <w:pPr>
        <w:widowControl/>
        <w:spacing w:line="600" w:lineRule="exact"/>
        <w:ind w:right="561"/>
        <w:rPr>
          <w:rFonts w:ascii="宋体"/>
          <w:color w:val="auto"/>
          <w:sz w:val="28"/>
          <w:highlight w:val="none"/>
          <w:lang w:eastAsia="zh-CN"/>
        </w:rPr>
      </w:pPr>
    </w:p>
    <w:p>
      <w:pPr>
        <w:widowControl/>
        <w:spacing w:line="600" w:lineRule="exact"/>
        <w:ind w:right="561"/>
        <w:rPr>
          <w:rFonts w:ascii="宋体"/>
          <w:color w:val="auto"/>
          <w:sz w:val="28"/>
          <w:highlight w:val="none"/>
          <w:lang w:eastAsia="zh-CN"/>
        </w:rPr>
      </w:pPr>
    </w:p>
    <w:p>
      <w:pPr>
        <w:widowControl/>
        <w:spacing w:line="600" w:lineRule="exact"/>
        <w:ind w:right="561"/>
        <w:rPr>
          <w:rFonts w:hint="default" w:ascii="宋体" w:hAnsi="宋体"/>
          <w:color w:val="auto"/>
          <w:sz w:val="28"/>
          <w:highlight w:val="none"/>
          <w:lang w:val="en-US" w:eastAsia="zh-CN"/>
        </w:rPr>
      </w:pPr>
      <w:r>
        <w:rPr>
          <w:rFonts w:ascii="宋体" w:hAnsi="宋体"/>
          <w:color w:val="auto"/>
          <w:sz w:val="28"/>
          <w:highlight w:val="none"/>
          <w:lang w:eastAsia="zh-CN"/>
        </w:rPr>
        <w:br w:type="page"/>
      </w:r>
      <w:r>
        <w:rPr>
          <w:rFonts w:hint="eastAsia" w:ascii="宋体" w:hAnsi="宋体"/>
          <w:color w:val="auto"/>
          <w:sz w:val="28"/>
          <w:highlight w:val="none"/>
          <w:lang w:val="en-US" w:eastAsia="zh-CN"/>
        </w:rPr>
        <w:t>格式10</w:t>
      </w:r>
    </w:p>
    <w:p>
      <w:pPr>
        <w:pageBreakBefore w:val="0"/>
        <w:kinsoku/>
        <w:overflowPunct/>
        <w:topLinePunct w:val="0"/>
        <w:bidi w:val="0"/>
        <w:snapToGrid w:val="0"/>
        <w:spacing w:beforeAutospacing="0" w:afterAutospacing="0" w:line="360" w:lineRule="auto"/>
        <w:ind w:firstLine="42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中小企业声明函（制造商）</w:t>
      </w:r>
    </w:p>
    <w:p>
      <w:pPr>
        <w:pageBreakBefore w:val="0"/>
        <w:kinsoku/>
        <w:overflowPunct/>
        <w:topLinePunct w:val="0"/>
        <w:bidi w:val="0"/>
        <w:snapToGrid w:val="0"/>
        <w:spacing w:beforeAutospacing="0" w:afterAutospacing="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（制造商属于中小企业的填写，不属于的无需填写此项内容）</w:t>
      </w:r>
    </w:p>
    <w:p>
      <w:pPr>
        <w:pageBreakBefore w:val="0"/>
        <w:kinsoku/>
        <w:overflowPunct/>
        <w:topLinePunct w:val="0"/>
        <w:bidi w:val="0"/>
        <w:snapToGrid w:val="0"/>
        <w:spacing w:beforeAutospacing="0" w:afterAutospacing="0" w:line="360" w:lineRule="auto"/>
        <w:rPr>
          <w:rFonts w:hint="eastAsia" w:ascii="宋体" w:hAnsi="宋体" w:eastAsia="宋体" w:cs="宋体"/>
          <w:color w:val="auto"/>
          <w:sz w:val="24"/>
          <w:szCs w:val="24"/>
          <w:highlight w:val="none"/>
        </w:rPr>
      </w:pP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财库〔2020〕46号文《政府采购促进中小企业发展管理办法》及财库〔2022〕19号文《财政部关于进一步加大政府采购支持中小企业力度的通知》的规定，本公司为______（请填写：中型、小型、微型）企业。即，本公司同时满足以下条件：</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本公司对上述声明的真实性负责。如有虚假，将依法承担相应责任。</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供应商（企业电子签章）：</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（1）该声明函是针对小微型企业的，非小型、微型企业不用提供该声明。</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（2）根据财库〔2020〕46号文《政府采购促进中小企业发展管理办法》及财库〔2022〕19号文《财政部关于进一步加大政府采购支持中小企业力度的通知》</w:t>
      </w:r>
      <w:r>
        <w:rPr>
          <w:rFonts w:hint="eastAsia" w:ascii="宋体" w:hAnsi="宋体" w:eastAsia="宋体" w:cs="宋体"/>
          <w:b/>
          <w:bCs/>
          <w:color w:val="auto"/>
          <w:sz w:val="24"/>
          <w:szCs w:val="24"/>
          <w:highlight w:val="none"/>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本项目执行10%的价格扣除）</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中小企业划型标准见《关于印发中小企业划型标规定的通知》（工信部联企业[2011]300 号），投标人提供《中小企业声明函》 </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）投标人提供小型、微型企业制造的货物时，视为提供小型和微型企业产品，此时产品制造商须提供中小企业声明函。</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）监狱企业视同小型、微型企业，需提供省级及以上监狱管理局、戒毒管理局（含新疆生产建设兵团）出具的属于监狱企业的证明文件。</w:t>
      </w:r>
    </w:p>
    <w:p>
      <w:pPr>
        <w:pageBreakBefore w:val="0"/>
        <w:kinsoku/>
        <w:overflowPunct/>
        <w:topLinePunct w:val="0"/>
        <w:bidi w:val="0"/>
        <w:snapToGrid w:val="0"/>
        <w:spacing w:beforeAutospacing="0" w:afterAutospacing="0"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）没有提供</w:t>
      </w:r>
      <w:r>
        <w:rPr>
          <w:rFonts w:hint="eastAsia" w:ascii="宋体" w:hAnsi="宋体" w:cs="宋体"/>
          <w:color w:val="auto"/>
          <w:sz w:val="24"/>
          <w:szCs w:val="24"/>
          <w:highlight w:val="none"/>
          <w:lang w:val="en-US" w:eastAsia="zh-CN"/>
        </w:rPr>
        <w:t>声明函</w:t>
      </w:r>
      <w:r>
        <w:rPr>
          <w:rFonts w:hint="eastAsia" w:ascii="宋体" w:hAnsi="宋体" w:eastAsia="宋体" w:cs="宋体"/>
          <w:color w:val="auto"/>
          <w:sz w:val="24"/>
          <w:szCs w:val="24"/>
          <w:highlight w:val="none"/>
        </w:rPr>
        <w:t xml:space="preserve">的投标人将被视为不接受评标报价的扣除，用原投标报价参与评审 </w:t>
      </w:r>
    </w:p>
    <w:p>
      <w:pPr>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br w:type="page"/>
      </w:r>
    </w:p>
    <w:p>
      <w:pPr>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2、</w:t>
      </w:r>
      <w:r>
        <w:rPr>
          <w:rFonts w:hint="eastAsia" w:ascii="宋体" w:hAnsi="宋体" w:eastAsia="宋体" w:cs="宋体"/>
          <w:b/>
          <w:color w:val="auto"/>
          <w:sz w:val="28"/>
          <w:highlight w:val="none"/>
        </w:rPr>
        <w:t>残疾人福利性单位声明函</w:t>
      </w:r>
    </w:p>
    <w:p>
      <w:pPr>
        <w:spacing w:line="360" w:lineRule="auto"/>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供应商（企业电子签章）：</w:t>
      </w: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spacing w:line="360" w:lineRule="auto"/>
        <w:ind w:firstLine="420"/>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注：1、该声明函是针对残疾人福利性单位的，非残疾人福利性单位不用提供该声明。</w:t>
      </w:r>
    </w:p>
    <w:p>
      <w:pPr>
        <w:spacing w:line="360" w:lineRule="auto"/>
        <w:ind w:firstLine="8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库〔2017〕141号《三部门联合发布关于促进残疾人就业政府采购政策的通知》残疾人福利性单位视同小型、微型企业，属于残疾人福利性单位的提供《残疾人福利性单位声明函》，不再提供《中小微企业声明函》，投标人在《残疾人福利性单位声明函》中的承诺如有虚假，其中标资格将被取消，并列入财政部“政府采购严重违法失信行为信息记录”。</w:t>
      </w: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keepNext/>
        <w:keepLines/>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监狱企业证明文件</w:t>
      </w:r>
    </w:p>
    <w:p>
      <w:pPr>
        <w:keepNext/>
        <w:keepLines/>
        <w:spacing w:line="360" w:lineRule="auto"/>
        <w:jc w:val="center"/>
        <w:rPr>
          <w:b/>
          <w:color w:val="auto"/>
          <w:sz w:val="28"/>
        </w:rPr>
      </w:pPr>
    </w:p>
    <w:p>
      <w:pPr>
        <w:spacing w:before="233"/>
        <w:ind w:left="220"/>
        <w:jc w:val="left"/>
        <w:rPr>
          <w:color w:val="auto"/>
          <w:sz w:val="24"/>
          <w:szCs w:val="24"/>
        </w:rPr>
      </w:pPr>
      <w:r>
        <w:rPr>
          <w:color w:val="auto"/>
          <w:sz w:val="24"/>
          <w:szCs w:val="24"/>
        </w:rPr>
        <w:t>省级以上监狱管理局、戒毒管理局（含新疆生产建设兵团）出具的属于监狱企业的证明文件。</w:t>
      </w:r>
    </w:p>
    <w:p>
      <w:pPr>
        <w:jc w:val="center"/>
        <w:rPr>
          <w:rFonts w:ascii="宋体" w:hAnsi="宋体" w:eastAsia="宋体" w:cs="宋体"/>
          <w:b/>
          <w:color w:val="auto"/>
          <w:sz w:val="28"/>
          <w:highlight w:val="none"/>
        </w:rPr>
      </w:pPr>
    </w:p>
    <w:p>
      <w:pPr>
        <w:jc w:val="center"/>
        <w:rPr>
          <w:rFonts w:ascii="宋体" w:hAnsi="宋体" w:eastAsia="宋体" w:cs="宋体"/>
          <w:b/>
          <w:color w:val="auto"/>
          <w:sz w:val="28"/>
          <w:highlight w:val="none"/>
        </w:rPr>
      </w:pPr>
      <w:r>
        <w:rPr>
          <w:rFonts w:ascii="宋体" w:hAnsi="宋体" w:eastAsia="宋体" w:cs="宋体"/>
          <w:b/>
          <w:color w:val="auto"/>
          <w:sz w:val="28"/>
          <w:highlight w:val="none"/>
        </w:rPr>
        <w:br w:type="page"/>
      </w:r>
      <w:r>
        <w:rPr>
          <w:rFonts w:ascii="宋体" w:hAnsi="宋体" w:eastAsia="宋体" w:cs="宋体"/>
          <w:b/>
          <w:color w:val="auto"/>
          <w:sz w:val="28"/>
          <w:highlight w:val="none"/>
        </w:rPr>
        <w:t>供应商及投标产品适用政府采购政策情况表</w:t>
      </w:r>
    </w:p>
    <w:tbl>
      <w:tblPr>
        <w:tblStyle w:val="20"/>
        <w:tblW w:w="0" w:type="auto"/>
        <w:jc w:val="center"/>
        <w:tblLayout w:type="autofit"/>
        <w:tblCellMar>
          <w:top w:w="0" w:type="dxa"/>
          <w:left w:w="10" w:type="dxa"/>
          <w:bottom w:w="0" w:type="dxa"/>
          <w:right w:w="10" w:type="dxa"/>
        </w:tblCellMar>
      </w:tblPr>
      <w:tblGrid>
        <w:gridCol w:w="728"/>
        <w:gridCol w:w="1278"/>
        <w:gridCol w:w="801"/>
        <w:gridCol w:w="827"/>
        <w:gridCol w:w="1056"/>
        <w:gridCol w:w="482"/>
        <w:gridCol w:w="526"/>
        <w:gridCol w:w="576"/>
        <w:gridCol w:w="523"/>
        <w:gridCol w:w="596"/>
        <w:gridCol w:w="630"/>
        <w:gridCol w:w="837"/>
        <w:gridCol w:w="1103"/>
      </w:tblGrid>
      <w:tr>
        <w:tblPrEx>
          <w:tblCellMar>
            <w:top w:w="0" w:type="dxa"/>
            <w:left w:w="10" w:type="dxa"/>
            <w:bottom w:w="0" w:type="dxa"/>
            <w:right w:w="10" w:type="dxa"/>
          </w:tblCellMar>
        </w:tblPrEx>
        <w:trPr>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中小企业扶持政策</w:t>
            </w:r>
          </w:p>
        </w:tc>
        <w:tc>
          <w:tcPr>
            <w:tcW w:w="11319" w:type="dxa"/>
            <w:gridSpan w:val="1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如属所列情形的，请在括号内打“√”：</w:t>
            </w:r>
          </w:p>
          <w:p>
            <w:pPr>
              <w:spacing w:line="360" w:lineRule="auto"/>
              <w:rPr>
                <w:rFonts w:ascii="宋体" w:hAnsi="宋体" w:eastAsia="宋体" w:cs="宋体"/>
                <w:color w:val="auto"/>
                <w:highlight w:val="none"/>
              </w:rPr>
            </w:pPr>
            <w:r>
              <w:rPr>
                <w:rFonts w:ascii="宋体" w:hAnsi="宋体" w:eastAsia="宋体" w:cs="宋体"/>
                <w:color w:val="auto"/>
                <w:highlight w:val="none"/>
              </w:rPr>
              <w:t>（  ）小型、微型企业参加投标且提供本企业制造的产品。</w:t>
            </w:r>
          </w:p>
          <w:p>
            <w:pPr>
              <w:spacing w:line="360" w:lineRule="auto"/>
              <w:rPr>
                <w:rFonts w:ascii="宋体" w:hAnsi="宋体" w:eastAsia="宋体" w:cs="宋体"/>
                <w:color w:val="auto"/>
                <w:highlight w:val="none"/>
              </w:rPr>
            </w:pPr>
            <w:r>
              <w:rPr>
                <w:rFonts w:ascii="宋体" w:hAnsi="宋体" w:eastAsia="宋体" w:cs="宋体"/>
                <w:color w:val="auto"/>
                <w:highlight w:val="none"/>
              </w:rPr>
              <w:t>（  ）小微企业参加投标且提供其它小型、微型企业产品。</w:t>
            </w: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产品名称</w:t>
            </w: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品牌、型号</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制造商</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制造商类型（填小型/微型/监狱等）</w:t>
            </w:r>
          </w:p>
        </w:tc>
        <w:tc>
          <w:tcPr>
            <w:tcW w:w="278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数量</w:t>
            </w:r>
          </w:p>
        </w:tc>
        <w:tc>
          <w:tcPr>
            <w:tcW w:w="253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单价（元）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合计（元）</w:t>
            </w: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53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78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53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0087"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小型、微型企业产品金额总计（元）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节能产品</w:t>
            </w: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1、优先采购</w:t>
            </w:r>
          </w:p>
          <w:p>
            <w:pPr>
              <w:spacing w:line="360" w:lineRule="auto"/>
              <w:rPr>
                <w:rFonts w:ascii="宋体" w:hAnsi="宋体" w:eastAsia="宋体" w:cs="宋体"/>
                <w:color w:val="auto"/>
                <w:highlight w:val="none"/>
              </w:rPr>
            </w:pPr>
            <w:r>
              <w:rPr>
                <w:rFonts w:ascii="宋体" w:hAnsi="宋体" w:eastAsia="宋体" w:cs="宋体"/>
                <w:color w:val="auto"/>
                <w:highlight w:val="none"/>
              </w:rPr>
              <w:t>产品名称</w:t>
            </w: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品牌、型号</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制造商</w:t>
            </w:r>
          </w:p>
        </w:tc>
        <w:tc>
          <w:tcPr>
            <w:tcW w:w="19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认证证书编号</w:t>
            </w:r>
          </w:p>
        </w:tc>
        <w:tc>
          <w:tcPr>
            <w:tcW w:w="294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数量</w:t>
            </w:r>
          </w:p>
        </w:tc>
        <w:tc>
          <w:tcPr>
            <w:tcW w:w="17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单价（元）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合计（元）</w:t>
            </w: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94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910"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940"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71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0087"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优先采购节能产品金额总计（元）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2、强制采购</w:t>
            </w:r>
          </w:p>
          <w:p>
            <w:pPr>
              <w:spacing w:line="360" w:lineRule="auto"/>
              <w:rPr>
                <w:rFonts w:ascii="宋体" w:hAnsi="宋体" w:eastAsia="宋体" w:cs="宋体"/>
                <w:color w:val="auto"/>
                <w:highlight w:val="none"/>
              </w:rPr>
            </w:pPr>
            <w:r>
              <w:rPr>
                <w:rFonts w:ascii="宋体" w:hAnsi="宋体" w:eastAsia="宋体" w:cs="宋体"/>
                <w:color w:val="auto"/>
                <w:highlight w:val="none"/>
              </w:rPr>
              <w:t>产品名称</w:t>
            </w: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品牌、型号</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制造商</w:t>
            </w:r>
          </w:p>
        </w:tc>
        <w:tc>
          <w:tcPr>
            <w:tcW w:w="261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认证证书编号</w:t>
            </w:r>
          </w:p>
        </w:tc>
        <w:tc>
          <w:tcPr>
            <w:tcW w:w="310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数量</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单价（元）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合计（元）</w:t>
            </w: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310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61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3107"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0087"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强制采购节能产品金额总计（元）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环境标志产品</w:t>
            </w: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产品名称</w:t>
            </w: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品牌、型号</w:t>
            </w: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制造商</w:t>
            </w:r>
          </w:p>
        </w:tc>
        <w:tc>
          <w:tcPr>
            <w:tcW w:w="337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认证证书编号</w:t>
            </w:r>
          </w:p>
        </w:tc>
        <w:tc>
          <w:tcPr>
            <w:tcW w:w="23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数量</w:t>
            </w: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单价（元）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合计（元）</w:t>
            </w: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337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62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01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3372"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2350"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8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r>
        <w:tblPrEx>
          <w:tblCellMar>
            <w:top w:w="0" w:type="dxa"/>
            <w:left w:w="10" w:type="dxa"/>
            <w:bottom w:w="0" w:type="dxa"/>
            <w:right w:w="10" w:type="dxa"/>
          </w:tblCellMar>
        </w:tblPrEx>
        <w:trPr>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color w:val="auto"/>
                <w:sz w:val="22"/>
                <w:highlight w:val="none"/>
              </w:rPr>
            </w:pPr>
          </w:p>
        </w:tc>
        <w:tc>
          <w:tcPr>
            <w:tcW w:w="10087" w:type="dxa"/>
            <w:gridSpan w:val="11"/>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highlight w:val="none"/>
              </w:rPr>
            </w:pPr>
            <w:r>
              <w:rPr>
                <w:rFonts w:ascii="宋体" w:hAnsi="宋体" w:eastAsia="宋体" w:cs="宋体"/>
                <w:color w:val="auto"/>
                <w:highlight w:val="none"/>
              </w:rPr>
              <w:t>环境标志产品金额总计（元）</w:t>
            </w:r>
          </w:p>
        </w:tc>
        <w:tc>
          <w:tcPr>
            <w:tcW w:w="123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宋体" w:hAnsi="宋体" w:eastAsia="宋体" w:cs="宋体"/>
                <w:color w:val="auto"/>
                <w:sz w:val="22"/>
                <w:highlight w:val="none"/>
              </w:rPr>
            </w:pPr>
          </w:p>
        </w:tc>
      </w:tr>
    </w:tbl>
    <w:p>
      <w:pPr>
        <w:rPr>
          <w:rFonts w:ascii="宋体" w:hAnsi="宋体" w:eastAsia="宋体" w:cs="宋体"/>
          <w:color w:val="auto"/>
          <w:highlight w:val="none"/>
        </w:rPr>
      </w:pPr>
      <w:r>
        <w:rPr>
          <w:rFonts w:ascii="宋体" w:hAnsi="宋体" w:eastAsia="宋体" w:cs="宋体"/>
          <w:color w:val="auto"/>
          <w:highlight w:val="none"/>
        </w:rPr>
        <w:t xml:space="preserve"> </w:t>
      </w:r>
    </w:p>
    <w:p>
      <w:pPr>
        <w:rPr>
          <w:rFonts w:ascii="宋体" w:hAnsi="宋体" w:eastAsia="宋体" w:cs="宋体"/>
          <w:color w:val="auto"/>
          <w:highlight w:val="none"/>
        </w:rPr>
      </w:pPr>
    </w:p>
    <w:p>
      <w:pPr>
        <w:spacing w:line="360" w:lineRule="auto"/>
        <w:rPr>
          <w:rFonts w:ascii="宋体" w:hAnsi="宋体" w:eastAsia="宋体" w:cs="宋体"/>
          <w:color w:val="auto"/>
          <w:highlight w:val="none"/>
        </w:rPr>
      </w:pPr>
      <w:r>
        <w:rPr>
          <w:rFonts w:ascii="宋体" w:hAnsi="宋体" w:eastAsia="宋体" w:cs="宋体"/>
          <w:color w:val="auto"/>
          <w:highlight w:val="none"/>
        </w:rPr>
        <w:t>填报要求：</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1、本表的产品名称和品牌、型号、金额应与《分项报价一览表》一致。</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2、制造商为小型或微型企业时才需要填“制造商企业类型”栏，填写内容为“小型”或“微型”。</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3、执行“节能产品政府采购品目清单”财库【2019】19号文；</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4、请投标人正确填写本表，所填内容将作为评审的依据。其内容或数据应与对应的证明资料相符。</w:t>
      </w:r>
    </w:p>
    <w:p>
      <w:pPr>
        <w:spacing w:line="360" w:lineRule="auto"/>
        <w:ind w:firstLine="420"/>
        <w:rPr>
          <w:rFonts w:ascii="宋体" w:hAnsi="宋体" w:eastAsia="宋体" w:cs="宋体"/>
          <w:color w:val="auto"/>
          <w:highlight w:val="none"/>
        </w:rPr>
      </w:pPr>
      <w:r>
        <w:rPr>
          <w:rFonts w:ascii="宋体" w:hAnsi="宋体" w:eastAsia="宋体" w:cs="宋体"/>
          <w:color w:val="auto"/>
          <w:highlight w:val="none"/>
        </w:rPr>
        <w:t>5、无适用政府采购政策产品，可不填。</w:t>
      </w:r>
    </w:p>
    <w:p>
      <w:pPr>
        <w:spacing w:line="360" w:lineRule="auto"/>
        <w:jc w:val="left"/>
        <w:rPr>
          <w:rFonts w:ascii="宋体" w:hAnsi="宋体"/>
          <w:color w:val="auto"/>
          <w:sz w:val="28"/>
          <w:highlight w:val="none"/>
          <w:lang w:eastAsia="zh-CN"/>
        </w:rPr>
      </w:pPr>
      <w:r>
        <w:rPr>
          <w:color w:val="auto"/>
          <w:highlight w:val="none"/>
          <w:lang w:eastAsia="zh-CN"/>
        </w:rPr>
        <w:br w:type="page"/>
      </w:r>
      <w:r>
        <w:rPr>
          <w:rFonts w:hint="eastAsia" w:ascii="宋体" w:hAnsi="宋体"/>
          <w:color w:val="auto"/>
          <w:sz w:val="28"/>
          <w:highlight w:val="none"/>
          <w:lang w:val="en-US" w:eastAsia="zh-CN"/>
        </w:rPr>
        <w:t>格式</w:t>
      </w:r>
      <w:r>
        <w:rPr>
          <w:rFonts w:hint="eastAsia" w:ascii="宋体" w:hAnsi="宋体"/>
          <w:color w:val="auto"/>
          <w:sz w:val="28"/>
          <w:highlight w:val="none"/>
          <w:lang w:eastAsia="zh-CN"/>
        </w:rPr>
        <w:t>1</w:t>
      </w:r>
      <w:r>
        <w:rPr>
          <w:rFonts w:hint="eastAsia" w:ascii="宋体" w:hAnsi="宋体"/>
          <w:color w:val="auto"/>
          <w:sz w:val="28"/>
          <w:highlight w:val="none"/>
          <w:lang w:val="en-US" w:eastAsia="zh-CN"/>
        </w:rPr>
        <w:t>1</w:t>
      </w:r>
    </w:p>
    <w:p>
      <w:pPr>
        <w:spacing w:line="640" w:lineRule="atLeast"/>
        <w:jc w:val="center"/>
        <w:rPr>
          <w:rFonts w:hint="eastAsia" w:ascii="宋体" w:hAnsi="宋体"/>
          <w:b/>
          <w:bCs/>
          <w:color w:val="auto"/>
          <w:sz w:val="36"/>
          <w:highlight w:val="none"/>
          <w:lang w:eastAsia="zh-CN"/>
        </w:rPr>
      </w:pPr>
      <w:r>
        <w:rPr>
          <w:rFonts w:hint="eastAsia" w:ascii="宋体" w:hAnsi="宋体"/>
          <w:b/>
          <w:bCs/>
          <w:color w:val="auto"/>
          <w:sz w:val="36"/>
          <w:highlight w:val="none"/>
          <w:lang w:eastAsia="zh-CN"/>
        </w:rPr>
        <w:t>供应商认为有必要附的其他材料</w:t>
      </w:r>
    </w:p>
    <w:p>
      <w:pPr>
        <w:spacing w:line="360" w:lineRule="auto"/>
        <w:rPr>
          <w:rFonts w:hint="eastAsia" w:ascii="宋体" w:hAnsi="宋体" w:cs="宋体"/>
          <w:b/>
          <w:color w:val="auto"/>
          <w:sz w:val="32"/>
          <w:szCs w:val="32"/>
          <w:highlight w:val="none"/>
        </w:rPr>
      </w:pPr>
    </w:p>
    <w:p>
      <w:pPr>
        <w:spacing w:line="360" w:lineRule="auto"/>
        <w:ind w:firstLine="400" w:firstLineChars="200"/>
        <w:rPr>
          <w:rFonts w:hint="eastAsia" w:ascii="宋体" w:hAnsi="宋体" w:cs="宋体"/>
          <w:color w:val="auto"/>
          <w:szCs w:val="21"/>
          <w:highlight w:val="none"/>
          <w:lang w:bidi="ar"/>
        </w:rPr>
      </w:pPr>
    </w:p>
    <w:p>
      <w:pPr>
        <w:autoSpaceDE w:val="0"/>
        <w:autoSpaceDN w:val="0"/>
        <w:adjustRightInd w:val="0"/>
        <w:spacing w:line="360" w:lineRule="auto"/>
        <w:jc w:val="left"/>
        <w:rPr>
          <w:rFonts w:hint="eastAsia" w:ascii="宋体" w:hAnsi="宋体" w:cs="宋体"/>
          <w:b/>
          <w:color w:val="auto"/>
          <w:sz w:val="32"/>
          <w:szCs w:val="32"/>
          <w:highlight w:val="none"/>
        </w:rPr>
      </w:pPr>
    </w:p>
    <w:p>
      <w:pPr>
        <w:spacing w:line="640" w:lineRule="atLeast"/>
        <w:jc w:val="center"/>
        <w:rPr>
          <w:rFonts w:ascii="宋体" w:hAnsi="宋体"/>
          <w:b/>
          <w:bCs/>
          <w:color w:val="auto"/>
          <w:sz w:val="36"/>
          <w:highlight w:val="none"/>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highlight w:val="none"/>
        </w:rPr>
      </w:pPr>
      <w:r>
        <w:rPr>
          <w:color w:val="auto"/>
          <w:highlight w:val="none"/>
        </w:rPr>
        <w:br w:type="page"/>
      </w:r>
      <w:r>
        <w:rPr>
          <w:rFonts w:hint="eastAsia" w:ascii="宋体" w:hAnsi="宋体" w:eastAsia="宋体" w:cs="宋体"/>
          <w:color w:val="auto"/>
          <w:kern w:val="0"/>
          <w:sz w:val="32"/>
          <w:szCs w:val="32"/>
          <w:highlight w:val="none"/>
          <w:lang w:val="en-US" w:eastAsia="zh-CN" w:bidi="ar"/>
        </w:rPr>
        <w:t>附件</w:t>
      </w:r>
      <w:r>
        <w:rPr>
          <w:rFonts w:hint="eastAsia" w:ascii="宋体" w:hAnsi="宋体" w:cs="宋体"/>
          <w:color w:val="auto"/>
          <w:kern w:val="0"/>
          <w:sz w:val="32"/>
          <w:szCs w:val="32"/>
          <w:highlight w:val="none"/>
          <w:lang w:val="en-US" w:eastAsia="zh-CN" w:bidi="ar"/>
        </w:rPr>
        <w:t>1</w:t>
      </w:r>
      <w:r>
        <w:rPr>
          <w:rFonts w:hint="eastAsia" w:ascii="宋体" w:hAnsi="宋体" w:eastAsia="宋体" w:cs="宋体"/>
          <w:color w:val="auto"/>
          <w:kern w:val="0"/>
          <w:sz w:val="32"/>
          <w:szCs w:val="32"/>
          <w:highlight w:val="none"/>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color w:val="auto"/>
          <w:highlight w:val="none"/>
        </w:rPr>
      </w:pPr>
      <w:r>
        <w:rPr>
          <w:rFonts w:hint="eastAsia" w:ascii="宋体" w:hAnsi="宋体" w:eastAsia="宋体" w:cs="宋体"/>
          <w:color w:val="auto"/>
          <w:kern w:val="0"/>
          <w:sz w:val="44"/>
          <w:szCs w:val="36"/>
          <w:highlight w:val="none"/>
          <w:lang w:val="en-US" w:eastAsia="zh-CN" w:bidi="ar"/>
        </w:rPr>
        <w:t>河南省政府采购合同融资政策告知函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color w:val="auto"/>
          <w:highlight w:val="none"/>
        </w:rPr>
      </w:pPr>
      <w:r>
        <w:rPr>
          <w:rFonts w:hint="eastAsia" w:ascii="宋体" w:hAnsi="宋体" w:eastAsia="宋体" w:cs="宋体"/>
          <w:color w:val="auto"/>
          <w:kern w:val="0"/>
          <w:sz w:val="32"/>
          <w:szCs w:val="32"/>
          <w:highlight w:val="none"/>
          <w:lang w:val="en-US" w:eastAsia="zh-CN" w:bidi="ar"/>
        </w:rPr>
        <w:t>各供应商：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auto"/>
          <w:highlight w:val="none"/>
        </w:rPr>
      </w:pPr>
      <w:r>
        <w:rPr>
          <w:rFonts w:hint="eastAsia" w:ascii="宋体" w:hAnsi="宋体" w:eastAsia="宋体" w:cs="宋体"/>
          <w:color w:val="auto"/>
          <w:kern w:val="0"/>
          <w:sz w:val="32"/>
          <w:szCs w:val="32"/>
          <w:highlight w:val="none"/>
          <w:lang w:val="en-US" w:eastAsia="zh-CN" w:bidi="ar"/>
        </w:rPr>
        <w:t>欢迎贵公司参与河南省政府采购活动！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auto"/>
          <w:highlight w:val="none"/>
        </w:rPr>
      </w:pPr>
      <w:r>
        <w:rPr>
          <w:rFonts w:hint="eastAsia" w:ascii="宋体" w:hAnsi="宋体" w:eastAsia="宋体" w:cs="宋体"/>
          <w:color w:val="auto"/>
          <w:kern w:val="0"/>
          <w:sz w:val="32"/>
          <w:szCs w:val="32"/>
          <w:highlight w:val="none"/>
          <w:lang w:val="en-US" w:eastAsia="zh-CN" w:bidi="ar"/>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40" w:firstLineChars="200"/>
        <w:jc w:val="left"/>
        <w:rPr>
          <w:rFonts w:hint="eastAsia" w:ascii="宋体" w:hAnsi="宋体" w:eastAsia="宋体" w:cs="宋体"/>
          <w:color w:val="auto"/>
          <w:kern w:val="0"/>
          <w:sz w:val="32"/>
          <w:szCs w:val="32"/>
          <w:highlight w:val="none"/>
          <w:lang w:val="en-US" w:eastAsia="zh-CN" w:bidi="ar"/>
        </w:rPr>
      </w:pPr>
      <w:r>
        <w:rPr>
          <w:rFonts w:hint="eastAsia" w:ascii="宋体" w:hAnsi="宋体" w:eastAsia="宋体" w:cs="宋体"/>
          <w:color w:val="auto"/>
          <w:kern w:val="0"/>
          <w:sz w:val="32"/>
          <w:szCs w:val="32"/>
          <w:highlight w:val="none"/>
          <w:lang w:val="en-US" w:eastAsia="zh-CN" w:bidi="ar"/>
        </w:rPr>
        <w:t>贷款渠道和提供贷款的金融机构，可在河南省政府采购网“河南省政府采购合同融资平台”查询联系。</w:t>
      </w:r>
    </w:p>
    <w:p>
      <w:pPr>
        <w:jc w:val="both"/>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32"/>
          <w:szCs w:val="32"/>
          <w:highlight w:val="none"/>
          <w:lang w:val="en-US" w:eastAsia="zh-CN" w:bidi="ar"/>
        </w:rPr>
        <w:br w:type="page"/>
      </w:r>
      <w:bookmarkStart w:id="0" w:name="_Toc18106_WPSOffice_Level1"/>
      <w:r>
        <w:rPr>
          <w:rFonts w:hint="eastAsia" w:ascii="宋体" w:hAnsi="宋体" w:eastAsia="宋体" w:cs="宋体"/>
          <w:color w:val="auto"/>
          <w:kern w:val="0"/>
          <w:sz w:val="28"/>
          <w:szCs w:val="28"/>
          <w:highlight w:val="none"/>
          <w:lang w:val="en-US" w:eastAsia="zh-CN" w:bidi="ar"/>
        </w:rPr>
        <w:t>附件</w:t>
      </w:r>
      <w:r>
        <w:rPr>
          <w:rFonts w:hint="eastAsia" w:ascii="宋体" w:hAnsi="宋体" w:cs="宋体"/>
          <w:color w:val="auto"/>
          <w:kern w:val="0"/>
          <w:sz w:val="28"/>
          <w:szCs w:val="28"/>
          <w:highlight w:val="none"/>
          <w:lang w:val="en-US" w:eastAsia="zh-CN" w:bidi="ar"/>
        </w:rPr>
        <w:t>2</w:t>
      </w:r>
      <w:r>
        <w:rPr>
          <w:rFonts w:hint="eastAsia" w:ascii="宋体" w:hAnsi="宋体" w:eastAsia="宋体" w:cs="宋体"/>
          <w:color w:val="auto"/>
          <w:kern w:val="0"/>
          <w:sz w:val="28"/>
          <w:szCs w:val="28"/>
          <w:highlight w:val="none"/>
          <w:lang w:val="en-US" w:eastAsia="zh-CN" w:bidi="ar"/>
        </w:rPr>
        <w:t>：</w:t>
      </w:r>
    </w:p>
    <w:p>
      <w:pPr>
        <w:pageBreakBefore w:val="0"/>
        <w:widowControl w:val="0"/>
        <w:kinsoku/>
        <w:overflowPunct/>
        <w:topLinePunct w:val="0"/>
        <w:autoSpaceDE/>
        <w:autoSpaceDN/>
        <w:bidi w:val="0"/>
        <w:spacing w:line="360" w:lineRule="auto"/>
        <w:jc w:val="center"/>
        <w:textAlignment w:val="auto"/>
        <w:outlineLvl w:val="2"/>
        <w:rPr>
          <w:rFonts w:hint="eastAsia" w:ascii="宋体" w:hAnsi="宋体"/>
          <w:b/>
          <w:color w:val="auto"/>
          <w:sz w:val="24"/>
          <w:highlight w:val="none"/>
          <w:lang w:val="en-US" w:eastAsia="zh-CN"/>
        </w:rPr>
      </w:pPr>
      <w:bookmarkStart w:id="1" w:name="_Toc402860811"/>
      <w:bookmarkStart w:id="2" w:name="_Toc402792939"/>
      <w:r>
        <w:rPr>
          <w:rFonts w:hint="eastAsia" w:ascii="宋体" w:hAnsi="宋体"/>
          <w:b/>
          <w:color w:val="auto"/>
          <w:sz w:val="24"/>
          <w:highlight w:val="none"/>
          <w:lang w:val="en-US" w:eastAsia="zh-CN"/>
        </w:rPr>
        <w:t>濮阳市政府采购供应商信用承诺书</w:t>
      </w:r>
    </w:p>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致</w:t>
      </w:r>
      <w:r>
        <w:rPr>
          <w:rFonts w:hint="eastAsia" w:ascii="宋体" w:hAnsi="宋体" w:eastAsia="宋体" w:cs="宋体"/>
          <w:b w:val="0"/>
          <w:bCs/>
          <w:color w:val="auto"/>
          <w:sz w:val="24"/>
          <w:szCs w:val="24"/>
          <w:highlight w:val="none"/>
          <w:u w:val="single"/>
          <w:lang w:val="en-US" w:eastAsia="zh-CN"/>
        </w:rPr>
        <w:t>(采购人或政府采购代理机构)</w:t>
      </w:r>
      <w:r>
        <w:rPr>
          <w:rFonts w:hint="eastAsia" w:ascii="宋体" w:hAnsi="宋体" w:eastAsia="宋体" w:cs="宋体"/>
          <w:b w:val="0"/>
          <w:bCs/>
          <w:color w:val="auto"/>
          <w:sz w:val="24"/>
          <w:szCs w:val="24"/>
          <w:highlight w:val="none"/>
          <w:lang w:val="en-US" w:eastAsia="zh-CN"/>
        </w:rPr>
        <w:t>：</w:t>
      </w:r>
    </w:p>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单位名称（自然人姓名）：</w:t>
      </w:r>
    </w:p>
    <w:bookmarkEnd w:id="1"/>
    <w:bookmarkEnd w:id="2"/>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统一社会信用代码（身份证号码）：</w:t>
      </w:r>
    </w:p>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法定代表人（负责人）：</w:t>
      </w:r>
    </w:p>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联系地址和电话：</w:t>
      </w:r>
    </w:p>
    <w:p>
      <w:pPr>
        <w:pStyle w:val="3"/>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（一）具有独立承担民事责任的能力；</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（二）具有良好的商业信誉和健全的财务会计制度；</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（三）具有履行合同所必需的设备和专业技术能力；</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（四）有依法缴纳税收和社会保障资金的良好记录；</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（五）参加政府采购活动前三年内，在经营活动中没有重大违法记录；</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（六）未曾做出虚假采购承诺；</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pacing w:val="20"/>
          <w:kern w:val="2"/>
          <w:sz w:val="24"/>
          <w:szCs w:val="24"/>
          <w:highlight w:val="none"/>
          <w:lang w:val="en-US" w:eastAsia="zh-CN" w:bidi="ar-SA"/>
        </w:rPr>
      </w:pPr>
      <w:r>
        <w:rPr>
          <w:rFonts w:hint="eastAsia" w:ascii="宋体" w:hAnsi="宋体" w:eastAsia="宋体" w:cs="宋体"/>
          <w:b w:val="0"/>
          <w:bCs/>
          <w:color w:val="auto"/>
          <w:spacing w:val="20"/>
          <w:kern w:val="2"/>
          <w:sz w:val="24"/>
          <w:szCs w:val="24"/>
          <w:highlight w:val="none"/>
          <w:lang w:val="en-US" w:eastAsia="zh-CN" w:bidi="ar-SA"/>
        </w:rPr>
        <w:t>（七）法律、行政法规规定的其他条件。</w:t>
      </w:r>
    </w:p>
    <w:p>
      <w:pPr>
        <w:pageBreakBefore w:val="0"/>
        <w:widowControl w:val="0"/>
        <w:kinsoku/>
        <w:overflowPunct/>
        <w:topLinePunct w:val="0"/>
        <w:autoSpaceDE/>
        <w:autoSpaceDN/>
        <w:bidi w:val="0"/>
        <w:spacing w:line="360" w:lineRule="auto"/>
        <w:ind w:right="1" w:firstLine="56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pacing w:val="20"/>
          <w:kern w:val="2"/>
          <w:sz w:val="24"/>
          <w:szCs w:val="24"/>
          <w:highlight w:val="none"/>
          <w:lang w:val="en-US" w:eastAsia="zh-CN" w:bidi="ar-SA"/>
        </w:rPr>
        <w:t>我单位（本人）保证上述承诺事项的真实性，如有弄虚作假或其他违法违规行为，愿意承担一切法律责任，并承担因此所造成的一切损失。</w:t>
      </w:r>
    </w:p>
    <w:p>
      <w:pPr>
        <w:pageBreakBefore w:val="0"/>
        <w:widowControl w:val="0"/>
        <w:kinsoku/>
        <w:overflowPunct/>
        <w:topLinePunct w:val="0"/>
        <w:autoSpaceDE/>
        <w:autoSpaceDN/>
        <w:bidi w:val="0"/>
        <w:spacing w:line="360" w:lineRule="auto"/>
        <w:ind w:right="1" w:firstLine="480" w:firstLineChars="200"/>
        <w:textAlignment w:val="auto"/>
        <w:rPr>
          <w:rFonts w:hint="eastAsia" w:ascii="宋体" w:hAnsi="宋体" w:eastAsia="宋体" w:cs="宋体"/>
          <w:b w:val="0"/>
          <w:bCs/>
          <w:color w:val="auto"/>
          <w:sz w:val="24"/>
          <w:szCs w:val="24"/>
          <w:highlight w:val="none"/>
          <w:lang w:val="en-US" w:eastAsia="zh-CN"/>
        </w:rPr>
      </w:pPr>
    </w:p>
    <w:p>
      <w:pPr>
        <w:pageBreakBefore w:val="0"/>
        <w:widowControl w:val="0"/>
        <w:kinsoku/>
        <w:overflowPunct/>
        <w:topLinePunct w:val="0"/>
        <w:autoSpaceDE/>
        <w:autoSpaceDN/>
        <w:bidi w:val="0"/>
        <w:spacing w:line="360" w:lineRule="auto"/>
        <w:ind w:right="1"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供应商名称（盖章）：</w:t>
      </w:r>
    </w:p>
    <w:p>
      <w:pPr>
        <w:pageBreakBefore w:val="0"/>
        <w:widowControl w:val="0"/>
        <w:kinsoku/>
        <w:overflowPunct/>
        <w:topLinePunct w:val="0"/>
        <w:autoSpaceDE/>
        <w:autoSpaceDN/>
        <w:bidi w:val="0"/>
        <w:spacing w:line="360" w:lineRule="auto"/>
        <w:ind w:right="1"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法定代表人、负责人、自然人或授权代表（签字）：</w:t>
      </w:r>
    </w:p>
    <w:p>
      <w:pPr>
        <w:pageBreakBefore w:val="0"/>
        <w:widowControl w:val="0"/>
        <w:kinsoku/>
        <w:overflowPunct/>
        <w:topLinePunct w:val="0"/>
        <w:autoSpaceDE/>
        <w:autoSpaceDN/>
        <w:bidi w:val="0"/>
        <w:spacing w:line="360" w:lineRule="auto"/>
        <w:ind w:right="1"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pageBreakBefore w:val="0"/>
        <w:widowControl w:val="0"/>
        <w:kinsoku/>
        <w:overflowPunct/>
        <w:topLinePunct w:val="0"/>
        <w:autoSpaceDE/>
        <w:autoSpaceDN/>
        <w:bidi w:val="0"/>
        <w:spacing w:line="360" w:lineRule="auto"/>
        <w:ind w:right="1"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注：1、投标人须在投标文件中按此模板提供承诺函，未提供视为未实质性响应招标文件要求，按无效投标处理。</w:t>
      </w:r>
    </w:p>
    <w:p>
      <w:pPr>
        <w:pageBreakBefore w:val="0"/>
        <w:widowControl w:val="0"/>
        <w:kinsoku/>
        <w:overflowPunct/>
        <w:topLinePunct w:val="0"/>
        <w:autoSpaceDE/>
        <w:autoSpaceDN/>
        <w:bidi w:val="0"/>
        <w:spacing w:line="360" w:lineRule="auto"/>
        <w:ind w:right="1"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2、投标人的法定代表人或授权代表的签字或盖章应真实、有效，如由授权代表签字或盖章的，应提供“法定代表人授权书”。</w:t>
      </w:r>
    </w:p>
    <w:p>
      <w:pPr>
        <w:pageBreakBefore w:val="0"/>
        <w:widowControl w:val="0"/>
        <w:kinsoku/>
        <w:overflowPunct/>
        <w:topLinePunct w:val="0"/>
        <w:autoSpaceDE/>
        <w:autoSpaceDN/>
        <w:bidi w:val="0"/>
        <w:spacing w:line="360" w:lineRule="auto"/>
        <w:ind w:right="1"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3、供应商在投标（响应）时按照规定提供信用承诺函，无需提交上述证明材料。采购人有权在签订合同前要求成交供应商提供证明材料，已核实供应商承诺事项的真实性。</w:t>
      </w:r>
    </w:p>
    <w:p>
      <w:pPr>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4、供应商在中标（成交）后，应将上述要求由信用承诺书替代的证明材料提交采购人、代理机构核验。经核验无误后，由采购人、代理机构发出中标（成交）通知书。</w:t>
      </w:r>
    </w:p>
    <w:p>
      <w:pPr>
        <w:spacing w:line="360" w:lineRule="auto"/>
        <w:rPr>
          <w:rFonts w:hint="eastAsia" w:ascii="宋体" w:hAnsi="宋体" w:cs="宋体"/>
          <w:b/>
          <w:color w:val="auto"/>
          <w:sz w:val="32"/>
          <w:szCs w:val="32"/>
          <w:highlight w:val="none"/>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00" w:firstLineChars="200"/>
        <w:jc w:val="left"/>
        <w:rPr>
          <w:rFonts w:hint="eastAsia" w:ascii="宋体" w:hAnsi="宋体" w:eastAsia="宋体" w:cs="宋体"/>
          <w:color w:val="auto"/>
          <w:highlight w:val="none"/>
        </w:rPr>
      </w:pPr>
    </w:p>
    <w:p>
      <w:pPr>
        <w:spacing w:line="360" w:lineRule="auto"/>
        <w:ind w:firstLine="840"/>
        <w:rPr>
          <w:rFonts w:ascii="宋体" w:hAnsi="宋体" w:eastAsia="宋体" w:cs="宋体"/>
          <w:color w:val="auto"/>
          <w:highlight w:val="none"/>
        </w:rPr>
      </w:pPr>
    </w:p>
    <w:p>
      <w:pPr>
        <w:spacing w:line="360" w:lineRule="auto"/>
        <w:rPr>
          <w:rFonts w:ascii="宋体" w:hAnsi="宋体" w:eastAsia="宋体" w:cs="宋体"/>
          <w:color w:val="auto"/>
          <w:highlight w:val="none"/>
        </w:rPr>
      </w:pPr>
    </w:p>
    <w:p>
      <w:pPr>
        <w:autoSpaceDE w:val="0"/>
        <w:autoSpaceDN w:val="0"/>
        <w:adjustRightInd w:val="0"/>
        <w:spacing w:line="360" w:lineRule="auto"/>
        <w:jc w:val="left"/>
        <w:rPr>
          <w:rFonts w:hint="eastAsia" w:ascii="宋体" w:hAnsi="宋体" w:cs="宋体"/>
          <w:b/>
          <w:bCs/>
          <w:color w:val="auto"/>
          <w:sz w:val="32"/>
          <w:szCs w:val="32"/>
          <w:highlight w:val="none"/>
          <w:lang w:val="zh-CN"/>
        </w:rPr>
      </w:pPr>
      <w:r>
        <w:rPr>
          <w:rFonts w:hint="eastAsia" w:ascii="宋体" w:hAnsi="宋体" w:cs="宋体"/>
          <w:b/>
          <w:bCs/>
          <w:color w:val="auto"/>
          <w:sz w:val="24"/>
          <w:highlight w:val="none"/>
          <w:lang w:val="zh-CN"/>
        </w:rPr>
        <w:br w:type="page"/>
      </w:r>
      <w:r>
        <w:rPr>
          <w:rFonts w:hint="eastAsia" w:ascii="宋体" w:hAnsi="宋体" w:cs="宋体"/>
          <w:b/>
          <w:bCs/>
          <w:color w:val="auto"/>
          <w:sz w:val="24"/>
          <w:highlight w:val="none"/>
          <w:lang w:val="zh-CN"/>
        </w:rPr>
        <w:t>附件：</w:t>
      </w:r>
      <w:bookmarkEnd w:id="0"/>
    </w:p>
    <w:p>
      <w:pPr>
        <w:autoSpaceDE w:val="0"/>
        <w:autoSpaceDN w:val="0"/>
        <w:adjustRightInd w:val="0"/>
        <w:spacing w:line="360" w:lineRule="auto"/>
        <w:jc w:val="center"/>
        <w:rPr>
          <w:rFonts w:hint="eastAsia" w:ascii="宋体" w:hAnsi="宋体" w:cs="宋体"/>
          <w:color w:val="auto"/>
          <w:kern w:val="0"/>
          <w:sz w:val="24"/>
          <w:highlight w:val="none"/>
        </w:rPr>
      </w:pPr>
      <w:bookmarkStart w:id="3" w:name="_Toc20514_WPSOffice_Level1"/>
      <w:r>
        <w:rPr>
          <w:rFonts w:hint="eastAsia" w:ascii="宋体" w:hAnsi="宋体" w:cs="宋体"/>
          <w:b/>
          <w:bCs/>
          <w:color w:val="auto"/>
          <w:sz w:val="32"/>
          <w:szCs w:val="32"/>
          <w:highlight w:val="none"/>
          <w:lang w:val="zh-CN"/>
        </w:rPr>
        <w:t>二次报价表</w:t>
      </w:r>
      <w:bookmarkEnd w:id="3"/>
    </w:p>
    <w:p>
      <w:pPr>
        <w:autoSpaceDE w:val="0"/>
        <w:autoSpaceDN w:val="0"/>
        <w:adjustRightInd w:val="0"/>
        <w:spacing w:line="360" w:lineRule="auto"/>
        <w:rPr>
          <w:rFonts w:hint="eastAsia" w:ascii="宋体" w:hAnsi="宋体" w:cs="宋体"/>
          <w:color w:val="auto"/>
          <w:kern w:val="0"/>
          <w:sz w:val="24"/>
          <w:highlight w:val="none"/>
        </w:rPr>
      </w:pPr>
    </w:p>
    <w:tbl>
      <w:tblPr>
        <w:tblStyle w:val="20"/>
        <w:tblW w:w="885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33"/>
        <w:gridCol w:w="692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1933" w:type="dxa"/>
            <w:tcBorders>
              <w:top w:val="double" w:color="auto" w:sz="4" w:space="0"/>
            </w:tcBorders>
            <w:noWrap w:val="0"/>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p>
        </w:tc>
        <w:tc>
          <w:tcPr>
            <w:tcW w:w="6926" w:type="dxa"/>
            <w:tcBorders>
              <w:top w:val="double" w:color="auto" w:sz="4" w:space="0"/>
            </w:tcBorders>
            <w:noWrap w:val="0"/>
            <w:vAlign w:val="center"/>
          </w:tcPr>
          <w:p>
            <w:pPr>
              <w:widowControl/>
              <w:spacing w:line="360" w:lineRule="auto"/>
              <w:jc w:val="center"/>
              <w:rPr>
                <w:rFonts w:hint="eastAsia" w:ascii="宋体" w:hAnsi="宋体" w:cs="宋体"/>
                <w:color w:val="auto"/>
                <w:kern w:val="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1933" w:type="dxa"/>
            <w:tcBorders>
              <w:bottom w:val="single" w:color="auto" w:sz="4" w:space="0"/>
            </w:tcBorders>
            <w:noWrap w:val="0"/>
            <w:vAlign w:val="center"/>
          </w:tcPr>
          <w:p>
            <w:pPr>
              <w:spacing w:line="5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926" w:type="dxa"/>
            <w:tcBorders>
              <w:bottom w:val="single" w:color="auto" w:sz="4" w:space="0"/>
            </w:tcBorders>
            <w:noWrap w:val="0"/>
            <w:vAlign w:val="center"/>
          </w:tcPr>
          <w:p>
            <w:pPr>
              <w:spacing w:line="520" w:lineRule="exact"/>
              <w:rPr>
                <w:rFonts w:hint="eastAsia" w:ascii="宋体" w:hAnsi="宋体" w:cs="宋体"/>
                <w:color w:val="auto"/>
                <w:kern w:val="0"/>
                <w:szCs w:val="21"/>
                <w:highlight w:val="none"/>
              </w:rPr>
            </w:pPr>
            <w:r>
              <w:rPr>
                <w:rFonts w:hint="eastAsia" w:ascii="宋体" w:hAnsi="宋体" w:cs="宋体"/>
                <w:color w:val="auto"/>
                <w:szCs w:val="21"/>
                <w:highlight w:val="none"/>
              </w:rPr>
              <w:t xml:space="preserve"> </w:t>
            </w:r>
          </w:p>
          <w:p>
            <w:pPr>
              <w:spacing w:line="520" w:lineRule="exact"/>
              <w:rPr>
                <w:rFonts w:hint="eastAsia" w:ascii="宋体" w:hAnsi="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42" w:hRule="atLeast"/>
          <w:jc w:val="center"/>
        </w:trPr>
        <w:tc>
          <w:tcPr>
            <w:tcW w:w="1933" w:type="dxa"/>
            <w:vMerge w:val="restart"/>
            <w:noWrap w:val="0"/>
            <w:vAlign w:val="center"/>
          </w:tcPr>
          <w:p>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二次报价</w:t>
            </w:r>
          </w:p>
        </w:tc>
        <w:tc>
          <w:tcPr>
            <w:tcW w:w="6926" w:type="dxa"/>
            <w:tcBorders>
              <w:bottom w:val="single" w:color="auto" w:sz="4" w:space="0"/>
            </w:tcBorders>
            <w:noWrap w:val="0"/>
            <w:vAlign w:val="center"/>
          </w:tcPr>
          <w:p>
            <w:pPr>
              <w:widowControl/>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大写：</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57" w:hRule="atLeast"/>
          <w:jc w:val="center"/>
        </w:trPr>
        <w:tc>
          <w:tcPr>
            <w:tcW w:w="1933" w:type="dxa"/>
            <w:vMerge w:val="continue"/>
            <w:noWrap w:val="0"/>
            <w:vAlign w:val="center"/>
          </w:tcPr>
          <w:p>
            <w:pPr>
              <w:widowControl/>
              <w:jc w:val="center"/>
              <w:rPr>
                <w:rFonts w:hint="eastAsia" w:ascii="宋体" w:hAnsi="宋体" w:cs="宋体"/>
                <w:color w:val="auto"/>
                <w:kern w:val="0"/>
                <w:szCs w:val="21"/>
                <w:highlight w:val="none"/>
              </w:rPr>
            </w:pPr>
          </w:p>
        </w:tc>
        <w:tc>
          <w:tcPr>
            <w:tcW w:w="6926" w:type="dxa"/>
            <w:tcBorders>
              <w:top w:val="single" w:color="auto" w:sz="4" w:space="0"/>
            </w:tcBorders>
            <w:noWrap w:val="0"/>
            <w:vAlign w:val="center"/>
          </w:tcPr>
          <w:p>
            <w:pPr>
              <w:widowControl/>
              <w:spacing w:line="5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小写：</w:t>
            </w:r>
            <w:r>
              <w:rPr>
                <w:rFonts w:hint="eastAsia" w:ascii="宋体" w:hAnsi="宋体" w:cs="宋体"/>
                <w:color w:val="auto"/>
                <w:kern w:val="0"/>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42" w:hRule="atLeast"/>
          <w:jc w:val="center"/>
        </w:trPr>
        <w:tc>
          <w:tcPr>
            <w:tcW w:w="8859" w:type="dxa"/>
            <w:gridSpan w:val="2"/>
            <w:tcBorders>
              <w:bottom w:val="double" w:color="auto" w:sz="4" w:space="0"/>
            </w:tcBorders>
            <w:noWrap w:val="0"/>
            <w:vAlign w:val="center"/>
          </w:tcPr>
          <w:p>
            <w:pPr>
              <w:widowControl/>
              <w:tabs>
                <w:tab w:val="left" w:pos="3225"/>
              </w:tabs>
              <w:spacing w:line="360" w:lineRule="auto"/>
              <w:jc w:val="center"/>
              <w:rPr>
                <w:rFonts w:hint="eastAsia" w:ascii="宋体" w:hAnsi="宋体" w:cs="宋体"/>
                <w:color w:val="auto"/>
                <w:kern w:val="0"/>
                <w:szCs w:val="21"/>
                <w:highlight w:val="none"/>
              </w:rPr>
            </w:pPr>
            <w:r>
              <w:rPr>
                <w:rFonts w:hint="eastAsia" w:ascii="宋体" w:hAnsi="宋体" w:cs="宋体"/>
                <w:color w:val="auto"/>
                <w:szCs w:val="21"/>
                <w:highlight w:val="none"/>
              </w:rPr>
              <w:t>备注：二次</w:t>
            </w:r>
            <w:r>
              <w:rPr>
                <w:rFonts w:hint="eastAsia" w:ascii="宋体" w:hAnsi="宋体" w:cs="宋体"/>
                <w:color w:val="auto"/>
                <w:kern w:val="0"/>
                <w:szCs w:val="21"/>
                <w:highlight w:val="none"/>
              </w:rPr>
              <w:t>报价含完成整个项目的所有费用。</w:t>
            </w:r>
          </w:p>
        </w:tc>
      </w:tr>
    </w:tbl>
    <w:p>
      <w:pPr>
        <w:spacing w:line="360" w:lineRule="auto"/>
        <w:ind w:right="480"/>
        <w:rPr>
          <w:rFonts w:hint="eastAsia" w:ascii="宋体" w:hAnsi="宋体" w:cs="宋体"/>
          <w:color w:val="auto"/>
          <w:szCs w:val="21"/>
          <w:highlight w:val="none"/>
        </w:rPr>
      </w:pPr>
    </w:p>
    <w:p>
      <w:pPr>
        <w:spacing w:line="360" w:lineRule="auto"/>
        <w:ind w:right="480" w:firstLine="3300" w:firstLineChars="1650"/>
        <w:rPr>
          <w:rFonts w:hint="eastAsia" w:ascii="宋体" w:hAnsi="宋体" w:cs="宋体"/>
          <w:color w:val="auto"/>
          <w:szCs w:val="21"/>
          <w:highlight w:val="none"/>
        </w:rPr>
      </w:pPr>
      <w:r>
        <w:rPr>
          <w:rFonts w:hint="eastAsia" w:ascii="宋体" w:hAnsi="宋体" w:cs="宋体"/>
          <w:color w:val="auto"/>
          <w:szCs w:val="21"/>
          <w:highlight w:val="none"/>
        </w:rPr>
        <w:t>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（盖单位公章）</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4" w:name="_Toc6341_WPSOffice_Level1"/>
      <w:r>
        <w:rPr>
          <w:rFonts w:hint="eastAsia" w:ascii="宋体" w:hAnsi="宋体" w:cs="宋体"/>
          <w:color w:val="auto"/>
          <w:szCs w:val="21"/>
          <w:highlight w:val="none"/>
        </w:rPr>
        <w:t xml:space="preserve">法定代表人或其委托代理人：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bookmarkEnd w:id="4"/>
    </w:p>
    <w:p>
      <w:pPr>
        <w:pStyle w:val="11"/>
        <w:spacing w:line="500" w:lineRule="exact"/>
        <w:ind w:left="1" w:leftChars="0" w:firstLine="40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11"/>
        <w:spacing w:line="500" w:lineRule="exact"/>
        <w:ind w:left="1" w:leftChars="0" w:firstLine="480" w:firstLineChars="200"/>
        <w:rPr>
          <w:rFonts w:hint="eastAsia" w:ascii="宋体" w:hAnsi="宋体" w:cs="宋体"/>
          <w:color w:val="auto"/>
          <w:sz w:val="24"/>
          <w:highlight w:val="none"/>
        </w:rPr>
      </w:pP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备注：不需附响应性文件中，开标现场填写（供应商可现场填写盖章，也可自行提前打印盖章带至现场填写）</w:t>
      </w:r>
    </w:p>
    <w:p>
      <w:pPr>
        <w:pStyle w:val="5"/>
        <w:rPr>
          <w:color w:val="auto"/>
          <w:highlight w:val="none"/>
        </w:rPr>
      </w:pPr>
    </w:p>
    <w:sectPr>
      <w:pgSz w:w="11907" w:h="16834"/>
      <w:pgMar w:top="1440" w:right="1080" w:bottom="1440" w:left="1080" w:header="567" w:footer="510" w:gutter="0"/>
      <w:pgNumType w:fmt="decimal"/>
      <w:cols w:space="708" w:num="1"/>
      <w:docGrid w:type="lines" w:linePitch="3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Lucida Sans Unicode‘">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rPr>
        <w:lang w:eastAsia="zh-CN"/>
      </w:rPr>
    </w:pPr>
    <w:r>
      <w:rPr>
        <w:sz w:val="20"/>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F1AC8"/>
    <w:multiLevelType w:val="singleLevel"/>
    <w:tmpl w:val="D25F1AC8"/>
    <w:lvl w:ilvl="0" w:tentative="0">
      <w:start w:val="15"/>
      <w:numFmt w:val="decimal"/>
      <w:suff w:val="nothing"/>
      <w:lvlText w:val="%1、"/>
      <w:lvlJc w:val="left"/>
    </w:lvl>
  </w:abstractNum>
  <w:abstractNum w:abstractNumId="1">
    <w:nsid w:val="38363E68"/>
    <w:multiLevelType w:val="singleLevel"/>
    <w:tmpl w:val="38363E68"/>
    <w:lvl w:ilvl="0" w:tentative="0">
      <w:start w:val="2"/>
      <w:numFmt w:val="decimal"/>
      <w:suff w:val="nothing"/>
      <w:lvlText w:val="%1、"/>
      <w:lvlJc w:val="left"/>
      <w:rPr>
        <w:rFonts w:cs="Times New Roman"/>
      </w:rPr>
    </w:lvl>
  </w:abstractNum>
  <w:abstractNum w:abstractNumId="2">
    <w:nsid w:val="3D387198"/>
    <w:multiLevelType w:val="singleLevel"/>
    <w:tmpl w:val="3D387198"/>
    <w:lvl w:ilvl="0" w:tentative="0">
      <w:start w:val="2"/>
      <w:numFmt w:val="decimal"/>
      <w:suff w:val="nothing"/>
      <w:lvlText w:val="%1、"/>
      <w:lvlJc w:val="left"/>
    </w:lvl>
  </w:abstractNum>
  <w:abstractNum w:abstractNumId="3">
    <w:nsid w:val="54631586"/>
    <w:multiLevelType w:val="singleLevel"/>
    <w:tmpl w:val="54631586"/>
    <w:lvl w:ilvl="0" w:tentative="0">
      <w:start w:val="3"/>
      <w:numFmt w:val="decimal"/>
      <w:suff w:val="nothing"/>
      <w:lvlText w:val="%1、"/>
      <w:lvlJc w:val="left"/>
      <w:rPr>
        <w:rFonts w:cs="Times New Roman"/>
      </w:rPr>
    </w:lvl>
  </w:abstractNum>
  <w:abstractNum w:abstractNumId="4">
    <w:nsid w:val="56CF9C8F"/>
    <w:multiLevelType w:val="singleLevel"/>
    <w:tmpl w:val="56CF9C8F"/>
    <w:lvl w:ilvl="0" w:tentative="0">
      <w:start w:val="1"/>
      <w:numFmt w:val="decimal"/>
      <w:suff w:val="nothing"/>
      <w:lvlText w:val="%1、"/>
      <w:lvlJc w:val="left"/>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NotTrackMoves/>
  <w:documentProtection w:enforcement="0"/>
  <w:defaultTabStop w:val="420"/>
  <w:drawingGridHorizontalSpacing w:val="100"/>
  <w:drawingGridVerticalSpacing w:val="345"/>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RkZTA5MDdlNWM5MTQ5NDUwNzM3NGQ5MTA3YmVjMDUifQ=="/>
  </w:docVars>
  <w:rsids>
    <w:rsidRoot w:val="00172A27"/>
    <w:rsid w:val="00005CB5"/>
    <w:rsid w:val="0003232F"/>
    <w:rsid w:val="00056996"/>
    <w:rsid w:val="00060243"/>
    <w:rsid w:val="000662C1"/>
    <w:rsid w:val="00092B8B"/>
    <w:rsid w:val="00093BBA"/>
    <w:rsid w:val="00100687"/>
    <w:rsid w:val="0014533A"/>
    <w:rsid w:val="0017183E"/>
    <w:rsid w:val="00171DBC"/>
    <w:rsid w:val="00172A27"/>
    <w:rsid w:val="001769E6"/>
    <w:rsid w:val="0019269B"/>
    <w:rsid w:val="001A7BCA"/>
    <w:rsid w:val="001C4A25"/>
    <w:rsid w:val="001C5F5A"/>
    <w:rsid w:val="001D05A7"/>
    <w:rsid w:val="001E0F5F"/>
    <w:rsid w:val="002013A0"/>
    <w:rsid w:val="002333C5"/>
    <w:rsid w:val="00250834"/>
    <w:rsid w:val="0028281E"/>
    <w:rsid w:val="00284B04"/>
    <w:rsid w:val="00285285"/>
    <w:rsid w:val="00292507"/>
    <w:rsid w:val="002D2A82"/>
    <w:rsid w:val="00312365"/>
    <w:rsid w:val="00312B38"/>
    <w:rsid w:val="003417DC"/>
    <w:rsid w:val="00362A0E"/>
    <w:rsid w:val="0039008F"/>
    <w:rsid w:val="003A7AD2"/>
    <w:rsid w:val="003E1B72"/>
    <w:rsid w:val="003F4674"/>
    <w:rsid w:val="00424932"/>
    <w:rsid w:val="004458DC"/>
    <w:rsid w:val="00475B9C"/>
    <w:rsid w:val="00483FB0"/>
    <w:rsid w:val="00491E7A"/>
    <w:rsid w:val="00492B73"/>
    <w:rsid w:val="004B0224"/>
    <w:rsid w:val="004D1EA3"/>
    <w:rsid w:val="004F35B0"/>
    <w:rsid w:val="00507E24"/>
    <w:rsid w:val="00513872"/>
    <w:rsid w:val="00544230"/>
    <w:rsid w:val="00557FD1"/>
    <w:rsid w:val="00583CB9"/>
    <w:rsid w:val="005B3D14"/>
    <w:rsid w:val="005C779A"/>
    <w:rsid w:val="005D02D1"/>
    <w:rsid w:val="005D2D1C"/>
    <w:rsid w:val="005D6C88"/>
    <w:rsid w:val="005F06FC"/>
    <w:rsid w:val="00606630"/>
    <w:rsid w:val="00623062"/>
    <w:rsid w:val="0063521D"/>
    <w:rsid w:val="006363BF"/>
    <w:rsid w:val="00640387"/>
    <w:rsid w:val="00655D8E"/>
    <w:rsid w:val="00670440"/>
    <w:rsid w:val="006C1E5D"/>
    <w:rsid w:val="00756EA7"/>
    <w:rsid w:val="00766696"/>
    <w:rsid w:val="007706D5"/>
    <w:rsid w:val="007D23D9"/>
    <w:rsid w:val="00812B3D"/>
    <w:rsid w:val="0082745A"/>
    <w:rsid w:val="00831B69"/>
    <w:rsid w:val="00841B83"/>
    <w:rsid w:val="00865B55"/>
    <w:rsid w:val="008B5140"/>
    <w:rsid w:val="008C2C9D"/>
    <w:rsid w:val="008C342D"/>
    <w:rsid w:val="008E03D3"/>
    <w:rsid w:val="008E16AF"/>
    <w:rsid w:val="008E7E3F"/>
    <w:rsid w:val="008F4135"/>
    <w:rsid w:val="00925DA3"/>
    <w:rsid w:val="009360D5"/>
    <w:rsid w:val="00947279"/>
    <w:rsid w:val="00971F38"/>
    <w:rsid w:val="00977534"/>
    <w:rsid w:val="009B24BF"/>
    <w:rsid w:val="009B5FD4"/>
    <w:rsid w:val="009F00C4"/>
    <w:rsid w:val="00A009DB"/>
    <w:rsid w:val="00A154B0"/>
    <w:rsid w:val="00A71DB6"/>
    <w:rsid w:val="00A96BD9"/>
    <w:rsid w:val="00AB54E0"/>
    <w:rsid w:val="00AC65E2"/>
    <w:rsid w:val="00AD18CC"/>
    <w:rsid w:val="00AE6CA4"/>
    <w:rsid w:val="00B077AE"/>
    <w:rsid w:val="00B34C44"/>
    <w:rsid w:val="00B54047"/>
    <w:rsid w:val="00B54B4E"/>
    <w:rsid w:val="00B75B99"/>
    <w:rsid w:val="00B8536B"/>
    <w:rsid w:val="00BF7676"/>
    <w:rsid w:val="00C273D6"/>
    <w:rsid w:val="00C536EE"/>
    <w:rsid w:val="00C74E0A"/>
    <w:rsid w:val="00C92794"/>
    <w:rsid w:val="00CC7FA8"/>
    <w:rsid w:val="00CE1391"/>
    <w:rsid w:val="00CE2A1B"/>
    <w:rsid w:val="00D67222"/>
    <w:rsid w:val="00D80158"/>
    <w:rsid w:val="00DF3E27"/>
    <w:rsid w:val="00E34497"/>
    <w:rsid w:val="00E42C66"/>
    <w:rsid w:val="00E5593C"/>
    <w:rsid w:val="00E716EF"/>
    <w:rsid w:val="00EA3E7E"/>
    <w:rsid w:val="00F47DB1"/>
    <w:rsid w:val="00F610DE"/>
    <w:rsid w:val="00F625B5"/>
    <w:rsid w:val="00F80475"/>
    <w:rsid w:val="01527EF2"/>
    <w:rsid w:val="018149A1"/>
    <w:rsid w:val="0185595E"/>
    <w:rsid w:val="018D0B77"/>
    <w:rsid w:val="01962A9B"/>
    <w:rsid w:val="01D823FD"/>
    <w:rsid w:val="01F270D5"/>
    <w:rsid w:val="022E0FDA"/>
    <w:rsid w:val="02477318"/>
    <w:rsid w:val="024B1092"/>
    <w:rsid w:val="02761D4F"/>
    <w:rsid w:val="02B65A60"/>
    <w:rsid w:val="02B90CF3"/>
    <w:rsid w:val="02ED0FA6"/>
    <w:rsid w:val="03163E1D"/>
    <w:rsid w:val="035F31EE"/>
    <w:rsid w:val="036B4BAC"/>
    <w:rsid w:val="039514C2"/>
    <w:rsid w:val="03E32020"/>
    <w:rsid w:val="040420D0"/>
    <w:rsid w:val="043A06FC"/>
    <w:rsid w:val="04BD5452"/>
    <w:rsid w:val="04CB3452"/>
    <w:rsid w:val="04CE074F"/>
    <w:rsid w:val="04DC1427"/>
    <w:rsid w:val="04E81B1A"/>
    <w:rsid w:val="05037D92"/>
    <w:rsid w:val="05097AD0"/>
    <w:rsid w:val="05344197"/>
    <w:rsid w:val="059618F0"/>
    <w:rsid w:val="05A80D70"/>
    <w:rsid w:val="05EC3946"/>
    <w:rsid w:val="05F3565E"/>
    <w:rsid w:val="06203C8C"/>
    <w:rsid w:val="062341C4"/>
    <w:rsid w:val="062A7319"/>
    <w:rsid w:val="06513245"/>
    <w:rsid w:val="068D7535"/>
    <w:rsid w:val="068F4A62"/>
    <w:rsid w:val="06963932"/>
    <w:rsid w:val="06B01105"/>
    <w:rsid w:val="06B82FE8"/>
    <w:rsid w:val="06CD14BF"/>
    <w:rsid w:val="06FF630C"/>
    <w:rsid w:val="06FF7634"/>
    <w:rsid w:val="07684137"/>
    <w:rsid w:val="076D5D71"/>
    <w:rsid w:val="07A453F0"/>
    <w:rsid w:val="07F6399B"/>
    <w:rsid w:val="080242F4"/>
    <w:rsid w:val="08246C5A"/>
    <w:rsid w:val="08575FBE"/>
    <w:rsid w:val="08635E46"/>
    <w:rsid w:val="08636460"/>
    <w:rsid w:val="088E727F"/>
    <w:rsid w:val="08A3063C"/>
    <w:rsid w:val="08B57054"/>
    <w:rsid w:val="08F10BD1"/>
    <w:rsid w:val="08F55C3A"/>
    <w:rsid w:val="090A0118"/>
    <w:rsid w:val="091975C7"/>
    <w:rsid w:val="091A3AFD"/>
    <w:rsid w:val="093528D4"/>
    <w:rsid w:val="09450669"/>
    <w:rsid w:val="0958233B"/>
    <w:rsid w:val="09722CB8"/>
    <w:rsid w:val="09722F5A"/>
    <w:rsid w:val="098E1052"/>
    <w:rsid w:val="09C43F06"/>
    <w:rsid w:val="0A2214BE"/>
    <w:rsid w:val="0A233DAE"/>
    <w:rsid w:val="0A465D9C"/>
    <w:rsid w:val="0A4B7018"/>
    <w:rsid w:val="0A557410"/>
    <w:rsid w:val="0A5E5782"/>
    <w:rsid w:val="0A64777C"/>
    <w:rsid w:val="0AAA670E"/>
    <w:rsid w:val="0AB14412"/>
    <w:rsid w:val="0B2473D6"/>
    <w:rsid w:val="0B591E2E"/>
    <w:rsid w:val="0B7068C4"/>
    <w:rsid w:val="0B89787D"/>
    <w:rsid w:val="0BB561B4"/>
    <w:rsid w:val="0BE74F15"/>
    <w:rsid w:val="0C016FCD"/>
    <w:rsid w:val="0C213853"/>
    <w:rsid w:val="0C315D46"/>
    <w:rsid w:val="0C572C00"/>
    <w:rsid w:val="0CBE09D3"/>
    <w:rsid w:val="0CBF0597"/>
    <w:rsid w:val="0CF25F8A"/>
    <w:rsid w:val="0CF74D52"/>
    <w:rsid w:val="0D515CC6"/>
    <w:rsid w:val="0D700577"/>
    <w:rsid w:val="0D985FD2"/>
    <w:rsid w:val="0DAF1F18"/>
    <w:rsid w:val="0DBA2892"/>
    <w:rsid w:val="0E24694E"/>
    <w:rsid w:val="0E470502"/>
    <w:rsid w:val="0E6D72A7"/>
    <w:rsid w:val="0F9413EC"/>
    <w:rsid w:val="0FDC1D13"/>
    <w:rsid w:val="0FEC2CFE"/>
    <w:rsid w:val="0FEE6FAE"/>
    <w:rsid w:val="10533FCC"/>
    <w:rsid w:val="107838CD"/>
    <w:rsid w:val="109609FF"/>
    <w:rsid w:val="10A51A51"/>
    <w:rsid w:val="10A85F6D"/>
    <w:rsid w:val="10A97255"/>
    <w:rsid w:val="10C90036"/>
    <w:rsid w:val="112A1486"/>
    <w:rsid w:val="11444323"/>
    <w:rsid w:val="1178612C"/>
    <w:rsid w:val="117F2B99"/>
    <w:rsid w:val="11921086"/>
    <w:rsid w:val="11B665D0"/>
    <w:rsid w:val="11CC653F"/>
    <w:rsid w:val="12190878"/>
    <w:rsid w:val="12483D25"/>
    <w:rsid w:val="12562D05"/>
    <w:rsid w:val="126D5CC6"/>
    <w:rsid w:val="128001A3"/>
    <w:rsid w:val="12CE6104"/>
    <w:rsid w:val="12E54A8E"/>
    <w:rsid w:val="131E775C"/>
    <w:rsid w:val="13221554"/>
    <w:rsid w:val="137657FA"/>
    <w:rsid w:val="13AF3914"/>
    <w:rsid w:val="13C90583"/>
    <w:rsid w:val="13E070E9"/>
    <w:rsid w:val="13F82D5E"/>
    <w:rsid w:val="14176A9D"/>
    <w:rsid w:val="142C2F7C"/>
    <w:rsid w:val="145F52A7"/>
    <w:rsid w:val="146A2370"/>
    <w:rsid w:val="14EF637E"/>
    <w:rsid w:val="14F4791D"/>
    <w:rsid w:val="153A17B2"/>
    <w:rsid w:val="155947BC"/>
    <w:rsid w:val="15926E64"/>
    <w:rsid w:val="161E6859"/>
    <w:rsid w:val="16444BC6"/>
    <w:rsid w:val="16550F32"/>
    <w:rsid w:val="166046C1"/>
    <w:rsid w:val="167126F2"/>
    <w:rsid w:val="16D6699A"/>
    <w:rsid w:val="17244A82"/>
    <w:rsid w:val="176B05C5"/>
    <w:rsid w:val="17C53B00"/>
    <w:rsid w:val="18452A72"/>
    <w:rsid w:val="18484BE5"/>
    <w:rsid w:val="185D6484"/>
    <w:rsid w:val="187910CE"/>
    <w:rsid w:val="18F024D6"/>
    <w:rsid w:val="18FD32F6"/>
    <w:rsid w:val="19314CBF"/>
    <w:rsid w:val="195A2BE7"/>
    <w:rsid w:val="1961722B"/>
    <w:rsid w:val="19BA37C2"/>
    <w:rsid w:val="19C50A0A"/>
    <w:rsid w:val="19E5509D"/>
    <w:rsid w:val="19EF621A"/>
    <w:rsid w:val="1A7907E5"/>
    <w:rsid w:val="1AD031FD"/>
    <w:rsid w:val="1AE36D1E"/>
    <w:rsid w:val="1AEF035F"/>
    <w:rsid w:val="1B3E73C4"/>
    <w:rsid w:val="1B520CEC"/>
    <w:rsid w:val="1B570509"/>
    <w:rsid w:val="1B8C312C"/>
    <w:rsid w:val="1BA742F4"/>
    <w:rsid w:val="1BC23B97"/>
    <w:rsid w:val="1BCB53E5"/>
    <w:rsid w:val="1BE31B4D"/>
    <w:rsid w:val="1C2104D1"/>
    <w:rsid w:val="1C6E3ED2"/>
    <w:rsid w:val="1C7338EA"/>
    <w:rsid w:val="1C9707E5"/>
    <w:rsid w:val="1C971E35"/>
    <w:rsid w:val="1C9D2D7E"/>
    <w:rsid w:val="1CA924AD"/>
    <w:rsid w:val="1CB76FD4"/>
    <w:rsid w:val="1CBD159B"/>
    <w:rsid w:val="1CC43DBF"/>
    <w:rsid w:val="1CDB5968"/>
    <w:rsid w:val="1D581B3E"/>
    <w:rsid w:val="1D605A19"/>
    <w:rsid w:val="1D723493"/>
    <w:rsid w:val="1D7E384C"/>
    <w:rsid w:val="1D8D1ED2"/>
    <w:rsid w:val="1DA57AE1"/>
    <w:rsid w:val="1DE1109E"/>
    <w:rsid w:val="1DE76B42"/>
    <w:rsid w:val="1DFF7C46"/>
    <w:rsid w:val="1E011EC8"/>
    <w:rsid w:val="1E3A355F"/>
    <w:rsid w:val="1E523957"/>
    <w:rsid w:val="1EAC298C"/>
    <w:rsid w:val="1EAE52A9"/>
    <w:rsid w:val="1ED6139C"/>
    <w:rsid w:val="1F1508D5"/>
    <w:rsid w:val="1F456C09"/>
    <w:rsid w:val="1F4C398E"/>
    <w:rsid w:val="1F610A90"/>
    <w:rsid w:val="1F7D6E36"/>
    <w:rsid w:val="20201EC2"/>
    <w:rsid w:val="20275ABD"/>
    <w:rsid w:val="202B5118"/>
    <w:rsid w:val="20855E92"/>
    <w:rsid w:val="208D4750"/>
    <w:rsid w:val="20B31F18"/>
    <w:rsid w:val="20C336CE"/>
    <w:rsid w:val="20FA7627"/>
    <w:rsid w:val="213A529D"/>
    <w:rsid w:val="21847162"/>
    <w:rsid w:val="21BD5166"/>
    <w:rsid w:val="220D4EAB"/>
    <w:rsid w:val="22551E62"/>
    <w:rsid w:val="22A10C5C"/>
    <w:rsid w:val="22AB6FED"/>
    <w:rsid w:val="22C328B4"/>
    <w:rsid w:val="230D1047"/>
    <w:rsid w:val="231F786B"/>
    <w:rsid w:val="23286295"/>
    <w:rsid w:val="23B4018B"/>
    <w:rsid w:val="23B54DFC"/>
    <w:rsid w:val="23FB0ECA"/>
    <w:rsid w:val="24162076"/>
    <w:rsid w:val="24234DC9"/>
    <w:rsid w:val="24AA28FB"/>
    <w:rsid w:val="24B117D3"/>
    <w:rsid w:val="24B120A3"/>
    <w:rsid w:val="24B36F05"/>
    <w:rsid w:val="24C030A9"/>
    <w:rsid w:val="25016E43"/>
    <w:rsid w:val="258A6351"/>
    <w:rsid w:val="258F2B89"/>
    <w:rsid w:val="259E27F3"/>
    <w:rsid w:val="25F8163F"/>
    <w:rsid w:val="26260979"/>
    <w:rsid w:val="262B0949"/>
    <w:rsid w:val="26400608"/>
    <w:rsid w:val="26476D0A"/>
    <w:rsid w:val="26FC42EC"/>
    <w:rsid w:val="27AC4A11"/>
    <w:rsid w:val="27B00079"/>
    <w:rsid w:val="27C976EA"/>
    <w:rsid w:val="27E43279"/>
    <w:rsid w:val="27FF2649"/>
    <w:rsid w:val="2839380C"/>
    <w:rsid w:val="2845181D"/>
    <w:rsid w:val="28D472D9"/>
    <w:rsid w:val="28ED663D"/>
    <w:rsid w:val="291478D4"/>
    <w:rsid w:val="29311225"/>
    <w:rsid w:val="29641932"/>
    <w:rsid w:val="296604A3"/>
    <w:rsid w:val="2A1B2A76"/>
    <w:rsid w:val="2A5136A8"/>
    <w:rsid w:val="2A6B03BF"/>
    <w:rsid w:val="2AD100E4"/>
    <w:rsid w:val="2ADC2A55"/>
    <w:rsid w:val="2B4809D1"/>
    <w:rsid w:val="2B4A21D1"/>
    <w:rsid w:val="2B5C5632"/>
    <w:rsid w:val="2B6739C3"/>
    <w:rsid w:val="2B7D1A62"/>
    <w:rsid w:val="2BB41E90"/>
    <w:rsid w:val="2C024BCD"/>
    <w:rsid w:val="2C55584A"/>
    <w:rsid w:val="2C891B78"/>
    <w:rsid w:val="2CA946D8"/>
    <w:rsid w:val="2CAC6259"/>
    <w:rsid w:val="2D1458D1"/>
    <w:rsid w:val="2D493246"/>
    <w:rsid w:val="2DAC7DAE"/>
    <w:rsid w:val="2DD2603B"/>
    <w:rsid w:val="2E041CBF"/>
    <w:rsid w:val="2E402DEC"/>
    <w:rsid w:val="2E5C79C7"/>
    <w:rsid w:val="2E631EFE"/>
    <w:rsid w:val="2E765B8E"/>
    <w:rsid w:val="2E953B7B"/>
    <w:rsid w:val="2EC31CD8"/>
    <w:rsid w:val="2F15372E"/>
    <w:rsid w:val="2FB01D49"/>
    <w:rsid w:val="2FCF545B"/>
    <w:rsid w:val="30062758"/>
    <w:rsid w:val="30277AF2"/>
    <w:rsid w:val="302E2A27"/>
    <w:rsid w:val="303845C1"/>
    <w:rsid w:val="306F46BC"/>
    <w:rsid w:val="30883F88"/>
    <w:rsid w:val="309809D7"/>
    <w:rsid w:val="30A71A8B"/>
    <w:rsid w:val="31145E0B"/>
    <w:rsid w:val="31261CC4"/>
    <w:rsid w:val="31277A6D"/>
    <w:rsid w:val="3151796F"/>
    <w:rsid w:val="31AE7611"/>
    <w:rsid w:val="31B859A2"/>
    <w:rsid w:val="31E45330"/>
    <w:rsid w:val="323777C4"/>
    <w:rsid w:val="32886E30"/>
    <w:rsid w:val="328D0212"/>
    <w:rsid w:val="32C047DE"/>
    <w:rsid w:val="32ED34E9"/>
    <w:rsid w:val="332A20A1"/>
    <w:rsid w:val="337424C1"/>
    <w:rsid w:val="338C5ADB"/>
    <w:rsid w:val="33B5339A"/>
    <w:rsid w:val="33CD760B"/>
    <w:rsid w:val="33D650F5"/>
    <w:rsid w:val="33FD5C10"/>
    <w:rsid w:val="340C2693"/>
    <w:rsid w:val="345D63E6"/>
    <w:rsid w:val="34683DD1"/>
    <w:rsid w:val="34B460C4"/>
    <w:rsid w:val="34CB133D"/>
    <w:rsid w:val="34CB3B83"/>
    <w:rsid w:val="34D66AF8"/>
    <w:rsid w:val="35301C52"/>
    <w:rsid w:val="35346B69"/>
    <w:rsid w:val="357C3456"/>
    <w:rsid w:val="35A97AA0"/>
    <w:rsid w:val="35B21A80"/>
    <w:rsid w:val="35BA4590"/>
    <w:rsid w:val="35D579E0"/>
    <w:rsid w:val="35E34FF1"/>
    <w:rsid w:val="36511944"/>
    <w:rsid w:val="3653743E"/>
    <w:rsid w:val="3660009F"/>
    <w:rsid w:val="36622AC7"/>
    <w:rsid w:val="366E217D"/>
    <w:rsid w:val="36782A6C"/>
    <w:rsid w:val="368D718F"/>
    <w:rsid w:val="36A758A9"/>
    <w:rsid w:val="36BC211D"/>
    <w:rsid w:val="36C531BE"/>
    <w:rsid w:val="36E94D69"/>
    <w:rsid w:val="378E262E"/>
    <w:rsid w:val="37982672"/>
    <w:rsid w:val="37D4278F"/>
    <w:rsid w:val="37D9671F"/>
    <w:rsid w:val="37DE6F0B"/>
    <w:rsid w:val="381F67A5"/>
    <w:rsid w:val="38294FFD"/>
    <w:rsid w:val="382A2CBB"/>
    <w:rsid w:val="38767422"/>
    <w:rsid w:val="38912EF2"/>
    <w:rsid w:val="38A923B9"/>
    <w:rsid w:val="38BD2176"/>
    <w:rsid w:val="38BD46C6"/>
    <w:rsid w:val="38D77506"/>
    <w:rsid w:val="38F764E3"/>
    <w:rsid w:val="38F94EB5"/>
    <w:rsid w:val="3901072C"/>
    <w:rsid w:val="39440601"/>
    <w:rsid w:val="395A05A6"/>
    <w:rsid w:val="39803146"/>
    <w:rsid w:val="39832585"/>
    <w:rsid w:val="39AA64EC"/>
    <w:rsid w:val="39B10FB5"/>
    <w:rsid w:val="39B86794"/>
    <w:rsid w:val="39C75282"/>
    <w:rsid w:val="39E037B5"/>
    <w:rsid w:val="39E42F2E"/>
    <w:rsid w:val="39F67C25"/>
    <w:rsid w:val="3A49242D"/>
    <w:rsid w:val="3A583ED3"/>
    <w:rsid w:val="3AA958D7"/>
    <w:rsid w:val="3B253FF0"/>
    <w:rsid w:val="3BAE6DCE"/>
    <w:rsid w:val="3BBA542A"/>
    <w:rsid w:val="3BC31559"/>
    <w:rsid w:val="3BC5739B"/>
    <w:rsid w:val="3BF5606A"/>
    <w:rsid w:val="3BFA5677"/>
    <w:rsid w:val="3C064783"/>
    <w:rsid w:val="3C395EE1"/>
    <w:rsid w:val="3C546D1D"/>
    <w:rsid w:val="3C5537B3"/>
    <w:rsid w:val="3C6F5C18"/>
    <w:rsid w:val="3C875FB8"/>
    <w:rsid w:val="3C88075E"/>
    <w:rsid w:val="3CA5211B"/>
    <w:rsid w:val="3D0F558D"/>
    <w:rsid w:val="3D673201"/>
    <w:rsid w:val="3D754908"/>
    <w:rsid w:val="3D962AD0"/>
    <w:rsid w:val="3DCF25F7"/>
    <w:rsid w:val="3DF062C7"/>
    <w:rsid w:val="3E31551E"/>
    <w:rsid w:val="3E3C10F7"/>
    <w:rsid w:val="3E667CEF"/>
    <w:rsid w:val="3E6D230C"/>
    <w:rsid w:val="3E7C4091"/>
    <w:rsid w:val="3EA70711"/>
    <w:rsid w:val="3ECD05CA"/>
    <w:rsid w:val="3EE86104"/>
    <w:rsid w:val="3F283EC8"/>
    <w:rsid w:val="3F762F4C"/>
    <w:rsid w:val="3F96292E"/>
    <w:rsid w:val="3FB50C17"/>
    <w:rsid w:val="3FC02F3E"/>
    <w:rsid w:val="3FDE5A7D"/>
    <w:rsid w:val="3FE24C5D"/>
    <w:rsid w:val="3FEF16AD"/>
    <w:rsid w:val="40207215"/>
    <w:rsid w:val="40392148"/>
    <w:rsid w:val="40AA485B"/>
    <w:rsid w:val="40B06306"/>
    <w:rsid w:val="40BB2C38"/>
    <w:rsid w:val="40BC67FA"/>
    <w:rsid w:val="4107654A"/>
    <w:rsid w:val="41424F21"/>
    <w:rsid w:val="415B4B30"/>
    <w:rsid w:val="41701F7A"/>
    <w:rsid w:val="417E7F01"/>
    <w:rsid w:val="41C0096A"/>
    <w:rsid w:val="41CA6BFE"/>
    <w:rsid w:val="41DF7C69"/>
    <w:rsid w:val="4227480E"/>
    <w:rsid w:val="422D4991"/>
    <w:rsid w:val="424217A4"/>
    <w:rsid w:val="426339F7"/>
    <w:rsid w:val="429A63D2"/>
    <w:rsid w:val="42B23D5F"/>
    <w:rsid w:val="42FC2BAF"/>
    <w:rsid w:val="431B31A5"/>
    <w:rsid w:val="43411E06"/>
    <w:rsid w:val="43704863"/>
    <w:rsid w:val="43A64F48"/>
    <w:rsid w:val="44094B3B"/>
    <w:rsid w:val="441F38EC"/>
    <w:rsid w:val="44250D7F"/>
    <w:rsid w:val="44413724"/>
    <w:rsid w:val="444753F8"/>
    <w:rsid w:val="44605A3B"/>
    <w:rsid w:val="449E6625"/>
    <w:rsid w:val="44B0262B"/>
    <w:rsid w:val="44B71CCD"/>
    <w:rsid w:val="44D84400"/>
    <w:rsid w:val="44F3161A"/>
    <w:rsid w:val="44F92736"/>
    <w:rsid w:val="451851EA"/>
    <w:rsid w:val="452F00A3"/>
    <w:rsid w:val="45303B1C"/>
    <w:rsid w:val="453558A8"/>
    <w:rsid w:val="45985C4F"/>
    <w:rsid w:val="45A60F6C"/>
    <w:rsid w:val="45B250F8"/>
    <w:rsid w:val="461C2E6D"/>
    <w:rsid w:val="46470F9F"/>
    <w:rsid w:val="4654277E"/>
    <w:rsid w:val="46A52F4F"/>
    <w:rsid w:val="46BC354B"/>
    <w:rsid w:val="46E52AD6"/>
    <w:rsid w:val="46F6473F"/>
    <w:rsid w:val="46FA0A04"/>
    <w:rsid w:val="4708585C"/>
    <w:rsid w:val="4757351A"/>
    <w:rsid w:val="4757468C"/>
    <w:rsid w:val="477E2BE9"/>
    <w:rsid w:val="478E1476"/>
    <w:rsid w:val="47B337CC"/>
    <w:rsid w:val="47D91D8D"/>
    <w:rsid w:val="480E7C18"/>
    <w:rsid w:val="48555477"/>
    <w:rsid w:val="48B057ED"/>
    <w:rsid w:val="48C54AE4"/>
    <w:rsid w:val="48F77E57"/>
    <w:rsid w:val="494E4E99"/>
    <w:rsid w:val="496D5E71"/>
    <w:rsid w:val="49A64C7E"/>
    <w:rsid w:val="49C3230F"/>
    <w:rsid w:val="49D032EC"/>
    <w:rsid w:val="4A3C4971"/>
    <w:rsid w:val="4A7C4424"/>
    <w:rsid w:val="4AAD3276"/>
    <w:rsid w:val="4AFE649A"/>
    <w:rsid w:val="4B09035C"/>
    <w:rsid w:val="4B5C1833"/>
    <w:rsid w:val="4BB77FC1"/>
    <w:rsid w:val="4BCE3ECF"/>
    <w:rsid w:val="4BCF19A2"/>
    <w:rsid w:val="4BF924F5"/>
    <w:rsid w:val="4C154AC9"/>
    <w:rsid w:val="4C43492C"/>
    <w:rsid w:val="4C4B5388"/>
    <w:rsid w:val="4C624C76"/>
    <w:rsid w:val="4C8F3727"/>
    <w:rsid w:val="4C9A5DA6"/>
    <w:rsid w:val="4CA778BC"/>
    <w:rsid w:val="4CAD53B0"/>
    <w:rsid w:val="4CE770A2"/>
    <w:rsid w:val="4D361D99"/>
    <w:rsid w:val="4D71021A"/>
    <w:rsid w:val="4D7F78E3"/>
    <w:rsid w:val="4D933D41"/>
    <w:rsid w:val="4E11487A"/>
    <w:rsid w:val="4E1942D8"/>
    <w:rsid w:val="4E373447"/>
    <w:rsid w:val="4EB54CA5"/>
    <w:rsid w:val="4EBB0743"/>
    <w:rsid w:val="4EC54C04"/>
    <w:rsid w:val="4EEA30EF"/>
    <w:rsid w:val="4F271D3E"/>
    <w:rsid w:val="4F7A5D14"/>
    <w:rsid w:val="4F7C2E75"/>
    <w:rsid w:val="4FB3554D"/>
    <w:rsid w:val="4FE37A64"/>
    <w:rsid w:val="501716A5"/>
    <w:rsid w:val="501B7CFD"/>
    <w:rsid w:val="509559B0"/>
    <w:rsid w:val="51092184"/>
    <w:rsid w:val="511F7EB3"/>
    <w:rsid w:val="51A57BB4"/>
    <w:rsid w:val="51A61200"/>
    <w:rsid w:val="51B50BAB"/>
    <w:rsid w:val="51FA1516"/>
    <w:rsid w:val="521C53E4"/>
    <w:rsid w:val="524712A4"/>
    <w:rsid w:val="526E6073"/>
    <w:rsid w:val="527D10F7"/>
    <w:rsid w:val="52A13A2B"/>
    <w:rsid w:val="52A845CB"/>
    <w:rsid w:val="53102885"/>
    <w:rsid w:val="532C47A8"/>
    <w:rsid w:val="53376114"/>
    <w:rsid w:val="533B4F85"/>
    <w:rsid w:val="534830BB"/>
    <w:rsid w:val="534E0A35"/>
    <w:rsid w:val="536227DB"/>
    <w:rsid w:val="539A3CBD"/>
    <w:rsid w:val="53D153EA"/>
    <w:rsid w:val="53D2450B"/>
    <w:rsid w:val="53EB715D"/>
    <w:rsid w:val="54516975"/>
    <w:rsid w:val="546F47F1"/>
    <w:rsid w:val="5492094F"/>
    <w:rsid w:val="54C93027"/>
    <w:rsid w:val="54ED3E9E"/>
    <w:rsid w:val="554368EA"/>
    <w:rsid w:val="55624DF0"/>
    <w:rsid w:val="558428EF"/>
    <w:rsid w:val="55CD3F78"/>
    <w:rsid w:val="563128F3"/>
    <w:rsid w:val="56333A47"/>
    <w:rsid w:val="56687217"/>
    <w:rsid w:val="566A7A77"/>
    <w:rsid w:val="568277E7"/>
    <w:rsid w:val="56B15288"/>
    <w:rsid w:val="56FE1CFD"/>
    <w:rsid w:val="5707216D"/>
    <w:rsid w:val="579D3E8F"/>
    <w:rsid w:val="57A158BC"/>
    <w:rsid w:val="57D76CA0"/>
    <w:rsid w:val="583516CF"/>
    <w:rsid w:val="58611DB5"/>
    <w:rsid w:val="5863030F"/>
    <w:rsid w:val="587902B5"/>
    <w:rsid w:val="58F16C7A"/>
    <w:rsid w:val="59202950"/>
    <w:rsid w:val="593E6463"/>
    <w:rsid w:val="59487688"/>
    <w:rsid w:val="59563ECF"/>
    <w:rsid w:val="596D540A"/>
    <w:rsid w:val="59AC7776"/>
    <w:rsid w:val="59CF57AA"/>
    <w:rsid w:val="59FC48D9"/>
    <w:rsid w:val="5A0132AC"/>
    <w:rsid w:val="5A90766F"/>
    <w:rsid w:val="5AB91638"/>
    <w:rsid w:val="5AC27E15"/>
    <w:rsid w:val="5ACC77C0"/>
    <w:rsid w:val="5B19367A"/>
    <w:rsid w:val="5B3450EC"/>
    <w:rsid w:val="5BAE6464"/>
    <w:rsid w:val="5BC215E9"/>
    <w:rsid w:val="5BCB29D4"/>
    <w:rsid w:val="5C1F6E31"/>
    <w:rsid w:val="5C4644D9"/>
    <w:rsid w:val="5C9E7912"/>
    <w:rsid w:val="5CAD0C07"/>
    <w:rsid w:val="5CBB0F9F"/>
    <w:rsid w:val="5CD31795"/>
    <w:rsid w:val="5CF91385"/>
    <w:rsid w:val="5D3710A1"/>
    <w:rsid w:val="5DD067F8"/>
    <w:rsid w:val="5E0F52B1"/>
    <w:rsid w:val="5E7330A1"/>
    <w:rsid w:val="5E7A461E"/>
    <w:rsid w:val="5EBE5FEA"/>
    <w:rsid w:val="5EC4160C"/>
    <w:rsid w:val="5EDF69B5"/>
    <w:rsid w:val="5EFC1FF9"/>
    <w:rsid w:val="5F005C61"/>
    <w:rsid w:val="5F166DB0"/>
    <w:rsid w:val="5F174EA2"/>
    <w:rsid w:val="5F2B1033"/>
    <w:rsid w:val="5F38170C"/>
    <w:rsid w:val="5F5B71C9"/>
    <w:rsid w:val="5FA84614"/>
    <w:rsid w:val="5FE50461"/>
    <w:rsid w:val="5FF66059"/>
    <w:rsid w:val="605C3407"/>
    <w:rsid w:val="60690872"/>
    <w:rsid w:val="60820E10"/>
    <w:rsid w:val="612A5261"/>
    <w:rsid w:val="61353850"/>
    <w:rsid w:val="613953E5"/>
    <w:rsid w:val="614E657D"/>
    <w:rsid w:val="61882C2E"/>
    <w:rsid w:val="61A457F0"/>
    <w:rsid w:val="61AB592D"/>
    <w:rsid w:val="61C63829"/>
    <w:rsid w:val="61E324A5"/>
    <w:rsid w:val="62366073"/>
    <w:rsid w:val="626267E3"/>
    <w:rsid w:val="62810869"/>
    <w:rsid w:val="628E1FB0"/>
    <w:rsid w:val="62A97D0A"/>
    <w:rsid w:val="62B22220"/>
    <w:rsid w:val="62D1432C"/>
    <w:rsid w:val="63021D41"/>
    <w:rsid w:val="632E68FD"/>
    <w:rsid w:val="633829C9"/>
    <w:rsid w:val="63562B86"/>
    <w:rsid w:val="637848FF"/>
    <w:rsid w:val="63B34654"/>
    <w:rsid w:val="63F20E65"/>
    <w:rsid w:val="63F7410E"/>
    <w:rsid w:val="63FD50D1"/>
    <w:rsid w:val="64062072"/>
    <w:rsid w:val="640B4CF6"/>
    <w:rsid w:val="641C3DCB"/>
    <w:rsid w:val="64220714"/>
    <w:rsid w:val="6546521E"/>
    <w:rsid w:val="657763CB"/>
    <w:rsid w:val="65874919"/>
    <w:rsid w:val="65995890"/>
    <w:rsid w:val="65B32F41"/>
    <w:rsid w:val="65CE6580"/>
    <w:rsid w:val="65DA4DB8"/>
    <w:rsid w:val="65E02E23"/>
    <w:rsid w:val="66083093"/>
    <w:rsid w:val="66694792"/>
    <w:rsid w:val="66AD5901"/>
    <w:rsid w:val="66B75868"/>
    <w:rsid w:val="66C74EAC"/>
    <w:rsid w:val="66D91C48"/>
    <w:rsid w:val="66E30D56"/>
    <w:rsid w:val="66E618EE"/>
    <w:rsid w:val="673877AD"/>
    <w:rsid w:val="67935647"/>
    <w:rsid w:val="6797750C"/>
    <w:rsid w:val="67BD4BFF"/>
    <w:rsid w:val="67FD2D57"/>
    <w:rsid w:val="681862DE"/>
    <w:rsid w:val="6820746F"/>
    <w:rsid w:val="688F0940"/>
    <w:rsid w:val="68EC3C32"/>
    <w:rsid w:val="69023BD7"/>
    <w:rsid w:val="691442B7"/>
    <w:rsid w:val="691C0C75"/>
    <w:rsid w:val="692A6D29"/>
    <w:rsid w:val="692C5265"/>
    <w:rsid w:val="69362225"/>
    <w:rsid w:val="698D22C9"/>
    <w:rsid w:val="698E5AB6"/>
    <w:rsid w:val="699234B5"/>
    <w:rsid w:val="69A433E0"/>
    <w:rsid w:val="69BB0DBC"/>
    <w:rsid w:val="69E63E4A"/>
    <w:rsid w:val="69E676CD"/>
    <w:rsid w:val="6A044E60"/>
    <w:rsid w:val="6A0B1920"/>
    <w:rsid w:val="6A0D0DA7"/>
    <w:rsid w:val="6A2652ED"/>
    <w:rsid w:val="6A452D2E"/>
    <w:rsid w:val="6A4F63F0"/>
    <w:rsid w:val="6A666CAB"/>
    <w:rsid w:val="6A6C6035"/>
    <w:rsid w:val="6A935267"/>
    <w:rsid w:val="6AD17A42"/>
    <w:rsid w:val="6AD73229"/>
    <w:rsid w:val="6B4C2277"/>
    <w:rsid w:val="6B4D7292"/>
    <w:rsid w:val="6B585F95"/>
    <w:rsid w:val="6B7454D6"/>
    <w:rsid w:val="6BA847E2"/>
    <w:rsid w:val="6BAC7A92"/>
    <w:rsid w:val="6BBC2314"/>
    <w:rsid w:val="6BBF2F2E"/>
    <w:rsid w:val="6C1A3DE9"/>
    <w:rsid w:val="6C2321D3"/>
    <w:rsid w:val="6C25774B"/>
    <w:rsid w:val="6C357AA9"/>
    <w:rsid w:val="6C662BE4"/>
    <w:rsid w:val="6C9A6EB6"/>
    <w:rsid w:val="6CA02423"/>
    <w:rsid w:val="6D3A4ECB"/>
    <w:rsid w:val="6D5315A2"/>
    <w:rsid w:val="6DA24A1B"/>
    <w:rsid w:val="6E0D7A9C"/>
    <w:rsid w:val="6E442175"/>
    <w:rsid w:val="6E4A58C8"/>
    <w:rsid w:val="6E6F683C"/>
    <w:rsid w:val="6E7064BC"/>
    <w:rsid w:val="6E7D2EC6"/>
    <w:rsid w:val="6EC85EE1"/>
    <w:rsid w:val="6EF50710"/>
    <w:rsid w:val="6EF7479C"/>
    <w:rsid w:val="6F073538"/>
    <w:rsid w:val="6F1C7C5A"/>
    <w:rsid w:val="6F226DF7"/>
    <w:rsid w:val="6F6E5533"/>
    <w:rsid w:val="6F712A50"/>
    <w:rsid w:val="6FA75DD2"/>
    <w:rsid w:val="6FCB0CF7"/>
    <w:rsid w:val="704F598A"/>
    <w:rsid w:val="70533E76"/>
    <w:rsid w:val="708D1818"/>
    <w:rsid w:val="70BC0F82"/>
    <w:rsid w:val="70BE6F20"/>
    <w:rsid w:val="71063A91"/>
    <w:rsid w:val="710D662E"/>
    <w:rsid w:val="715D5C0A"/>
    <w:rsid w:val="717D3F41"/>
    <w:rsid w:val="7180151F"/>
    <w:rsid w:val="7183574F"/>
    <w:rsid w:val="71AD2CA5"/>
    <w:rsid w:val="71C23DAA"/>
    <w:rsid w:val="72083A19"/>
    <w:rsid w:val="7231248C"/>
    <w:rsid w:val="7261058B"/>
    <w:rsid w:val="72764226"/>
    <w:rsid w:val="728851F5"/>
    <w:rsid w:val="729F75AB"/>
    <w:rsid w:val="72BB68B2"/>
    <w:rsid w:val="72C267D6"/>
    <w:rsid w:val="730D71D6"/>
    <w:rsid w:val="73117C92"/>
    <w:rsid w:val="73226F06"/>
    <w:rsid w:val="739131DD"/>
    <w:rsid w:val="73A81E0E"/>
    <w:rsid w:val="73B2709A"/>
    <w:rsid w:val="73E84119"/>
    <w:rsid w:val="740402BB"/>
    <w:rsid w:val="743500D3"/>
    <w:rsid w:val="748B5DC2"/>
    <w:rsid w:val="74912C3C"/>
    <w:rsid w:val="74F5531F"/>
    <w:rsid w:val="75580D01"/>
    <w:rsid w:val="75A363B6"/>
    <w:rsid w:val="75E8123F"/>
    <w:rsid w:val="760C4FB6"/>
    <w:rsid w:val="761D2904"/>
    <w:rsid w:val="763273F7"/>
    <w:rsid w:val="76830E43"/>
    <w:rsid w:val="768A1FFF"/>
    <w:rsid w:val="76931A1A"/>
    <w:rsid w:val="76E75929"/>
    <w:rsid w:val="76F507BA"/>
    <w:rsid w:val="773C61B0"/>
    <w:rsid w:val="774B5945"/>
    <w:rsid w:val="775570E6"/>
    <w:rsid w:val="775C07F3"/>
    <w:rsid w:val="777B0033"/>
    <w:rsid w:val="77C01DA2"/>
    <w:rsid w:val="77CF4CB4"/>
    <w:rsid w:val="77F87FF3"/>
    <w:rsid w:val="78154A83"/>
    <w:rsid w:val="78402BDA"/>
    <w:rsid w:val="784C2545"/>
    <w:rsid w:val="787F2B33"/>
    <w:rsid w:val="78855AFE"/>
    <w:rsid w:val="78A50213"/>
    <w:rsid w:val="78E416F6"/>
    <w:rsid w:val="78FF025D"/>
    <w:rsid w:val="79732676"/>
    <w:rsid w:val="79A76CAC"/>
    <w:rsid w:val="79AC1C2C"/>
    <w:rsid w:val="79BF0A3A"/>
    <w:rsid w:val="7A00108E"/>
    <w:rsid w:val="7A18558E"/>
    <w:rsid w:val="7A2A43DA"/>
    <w:rsid w:val="7A427FEE"/>
    <w:rsid w:val="7A46434C"/>
    <w:rsid w:val="7A6F6B69"/>
    <w:rsid w:val="7A771A1C"/>
    <w:rsid w:val="7A7C1FF5"/>
    <w:rsid w:val="7A845521"/>
    <w:rsid w:val="7A8479B2"/>
    <w:rsid w:val="7ABE204C"/>
    <w:rsid w:val="7AC5017B"/>
    <w:rsid w:val="7ACD7E75"/>
    <w:rsid w:val="7AF64FA9"/>
    <w:rsid w:val="7B36296B"/>
    <w:rsid w:val="7B3D7481"/>
    <w:rsid w:val="7B533262"/>
    <w:rsid w:val="7B5C1CD7"/>
    <w:rsid w:val="7B6B1B90"/>
    <w:rsid w:val="7BAE612D"/>
    <w:rsid w:val="7BF7008D"/>
    <w:rsid w:val="7C2265F8"/>
    <w:rsid w:val="7C312B32"/>
    <w:rsid w:val="7C526B40"/>
    <w:rsid w:val="7C5D403A"/>
    <w:rsid w:val="7CAA5E0A"/>
    <w:rsid w:val="7CAD4A7A"/>
    <w:rsid w:val="7D1E1CD1"/>
    <w:rsid w:val="7D203D9D"/>
    <w:rsid w:val="7D256A1C"/>
    <w:rsid w:val="7D283DCA"/>
    <w:rsid w:val="7D3C5560"/>
    <w:rsid w:val="7D620D26"/>
    <w:rsid w:val="7D6A27B6"/>
    <w:rsid w:val="7D883202"/>
    <w:rsid w:val="7DA75CB5"/>
    <w:rsid w:val="7E5570D2"/>
    <w:rsid w:val="7E5F23A0"/>
    <w:rsid w:val="7E936110"/>
    <w:rsid w:val="7EC6458B"/>
    <w:rsid w:val="7EE158BE"/>
    <w:rsid w:val="7F1478C9"/>
    <w:rsid w:val="7F1908E9"/>
    <w:rsid w:val="7F2464A6"/>
    <w:rsid w:val="7F682FB8"/>
    <w:rsid w:val="7F6C5D4D"/>
    <w:rsid w:val="7F714480"/>
    <w:rsid w:val="7F7A3631"/>
    <w:rsid w:val="7F816BE1"/>
    <w:rsid w:val="7F8435E1"/>
    <w:rsid w:val="7F855246"/>
    <w:rsid w:val="7FDE4534"/>
    <w:rsid w:val="7FF27C1A"/>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99"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lang w:val="en-US" w:eastAsia="en-US" w:bidi="ar-SA"/>
    </w:rPr>
  </w:style>
  <w:style w:type="paragraph" w:styleId="4">
    <w:name w:val="heading 1"/>
    <w:basedOn w:val="1"/>
    <w:next w:val="1"/>
    <w:link w:val="27"/>
    <w:qFormat/>
    <w:uiPriority w:val="99"/>
    <w:pPr>
      <w:widowControl/>
      <w:spacing w:before="100" w:beforeAutospacing="1" w:after="100" w:afterAutospacing="1"/>
      <w:jc w:val="left"/>
      <w:outlineLvl w:val="0"/>
    </w:pPr>
    <w:rPr>
      <w:rFonts w:ascii="宋体"/>
      <w:b/>
      <w:bCs/>
      <w:kern w:val="36"/>
      <w:sz w:val="48"/>
      <w:szCs w:val="48"/>
    </w:rPr>
  </w:style>
  <w:style w:type="paragraph" w:styleId="5">
    <w:name w:val="heading 2"/>
    <w:basedOn w:val="1"/>
    <w:next w:val="1"/>
    <w:link w:val="28"/>
    <w:qFormat/>
    <w:uiPriority w:val="99"/>
    <w:pPr>
      <w:keepNext/>
      <w:keepLines/>
      <w:spacing w:before="260" w:after="260" w:line="415" w:lineRule="auto"/>
      <w:outlineLvl w:val="1"/>
    </w:pPr>
    <w:rPr>
      <w:rFonts w:ascii="Arial" w:hAnsi="Arial" w:eastAsia="黑体" w:cs="Times New Roman"/>
      <w:b/>
      <w:kern w:val="2"/>
      <w:sz w:val="32"/>
      <w:szCs w:val="32"/>
      <w:lang w:eastAsia="zh-CN"/>
    </w:rPr>
  </w:style>
  <w:style w:type="paragraph" w:styleId="2">
    <w:name w:val="heading 3"/>
    <w:basedOn w:val="1"/>
    <w:next w:val="3"/>
    <w:link w:val="29"/>
    <w:qFormat/>
    <w:uiPriority w:val="99"/>
    <w:pPr>
      <w:spacing w:before="100" w:beforeAutospacing="1" w:after="100" w:afterAutospacing="1"/>
      <w:jc w:val="left"/>
      <w:outlineLvl w:val="2"/>
    </w:pPr>
    <w:rPr>
      <w:rFonts w:ascii="宋体" w:hAnsi="宋体" w:cs="Times New Roman"/>
      <w:b/>
      <w:sz w:val="27"/>
      <w:szCs w:val="27"/>
      <w:lang w:eastAsia="zh-CN"/>
    </w:rPr>
  </w:style>
  <w:style w:type="character" w:default="1" w:styleId="22">
    <w:name w:val="Default Paragraph Font"/>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kern w:val="2"/>
    </w:rPr>
  </w:style>
  <w:style w:type="paragraph" w:styleId="6">
    <w:name w:val="Body Text 3"/>
    <w:basedOn w:val="1"/>
    <w:qFormat/>
    <w:uiPriority w:val="0"/>
    <w:pPr>
      <w:spacing w:line="360" w:lineRule="exact"/>
      <w:jc w:val="center"/>
    </w:pPr>
    <w:rPr>
      <w:rFonts w:ascii="楷体_GB2312" w:eastAsia="楷体_GB2312"/>
      <w:sz w:val="28"/>
      <w:szCs w:val="24"/>
    </w:rPr>
  </w:style>
  <w:style w:type="paragraph" w:styleId="7">
    <w:name w:val="Body Text"/>
    <w:basedOn w:val="1"/>
    <w:next w:val="8"/>
    <w:link w:val="52"/>
    <w:qFormat/>
    <w:uiPriority w:val="99"/>
    <w:rPr>
      <w:rFonts w:eastAsia="仿宋_GB2312"/>
      <w:sz w:val="28"/>
      <w:szCs w:val="30"/>
    </w:rPr>
  </w:style>
  <w:style w:type="paragraph" w:styleId="8">
    <w:name w:val="Body Text 2"/>
    <w:basedOn w:val="1"/>
    <w:next w:val="7"/>
    <w:qFormat/>
    <w:uiPriority w:val="0"/>
    <w:pPr>
      <w:spacing w:after="120" w:line="480" w:lineRule="auto"/>
    </w:pPr>
    <w:rPr>
      <w:kern w:val="0"/>
      <w:sz w:val="20"/>
    </w:rPr>
  </w:style>
  <w:style w:type="paragraph" w:styleId="9">
    <w:name w:val="Body Text Indent"/>
    <w:basedOn w:val="1"/>
    <w:next w:val="10"/>
    <w:link w:val="56"/>
    <w:qFormat/>
    <w:uiPriority w:val="99"/>
    <w:pPr>
      <w:spacing w:after="120"/>
      <w:ind w:left="420" w:leftChars="200"/>
    </w:pPr>
    <w:rPr>
      <w:kern w:val="2"/>
      <w:sz w:val="24"/>
    </w:rPr>
  </w:style>
  <w:style w:type="paragraph" w:styleId="10">
    <w:name w:val="envelope return"/>
    <w:basedOn w:val="1"/>
    <w:qFormat/>
    <w:uiPriority w:val="0"/>
    <w:pPr>
      <w:snapToGrid w:val="0"/>
    </w:pPr>
    <w:rPr>
      <w:rFonts w:ascii="Arial" w:hAnsi="Arial"/>
    </w:rPr>
  </w:style>
  <w:style w:type="paragraph" w:styleId="11">
    <w:name w:val="List 2"/>
    <w:basedOn w:val="1"/>
    <w:qFormat/>
    <w:uiPriority w:val="99"/>
    <w:pPr>
      <w:ind w:left="400" w:leftChars="200" w:hanging="200" w:hangingChars="200"/>
    </w:pPr>
    <w:rPr>
      <w:szCs w:val="24"/>
    </w:rPr>
  </w:style>
  <w:style w:type="paragraph" w:styleId="12">
    <w:name w:val="Plain Text"/>
    <w:basedOn w:val="1"/>
    <w:link w:val="50"/>
    <w:qFormat/>
    <w:uiPriority w:val="99"/>
    <w:rPr>
      <w:rFonts w:ascii="宋体" w:hAnsi="Courier New" w:eastAsia="Times New Roman" w:cs="Courier New"/>
      <w:szCs w:val="21"/>
    </w:rPr>
  </w:style>
  <w:style w:type="paragraph" w:styleId="13">
    <w:name w:val="Date"/>
    <w:basedOn w:val="1"/>
    <w:next w:val="1"/>
    <w:link w:val="57"/>
    <w:qFormat/>
    <w:uiPriority w:val="99"/>
    <w:rPr>
      <w:rFonts w:eastAsia="楷体_GB2312"/>
      <w:sz w:val="32"/>
      <w:szCs w:val="30"/>
    </w:rPr>
  </w:style>
  <w:style w:type="paragraph" w:styleId="14">
    <w:name w:val="footer"/>
    <w:basedOn w:val="1"/>
    <w:link w:val="59"/>
    <w:qFormat/>
    <w:uiPriority w:val="99"/>
    <w:pPr>
      <w:tabs>
        <w:tab w:val="center" w:pos="4153"/>
        <w:tab w:val="right" w:pos="8306"/>
      </w:tabs>
      <w:snapToGrid w:val="0"/>
      <w:jc w:val="left"/>
    </w:pPr>
    <w:rPr>
      <w:sz w:val="18"/>
    </w:rPr>
  </w:style>
  <w:style w:type="paragraph" w:styleId="15">
    <w:name w:val="header"/>
    <w:basedOn w:val="1"/>
    <w:link w:val="6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Indent 3"/>
    <w:basedOn w:val="1"/>
    <w:link w:val="55"/>
    <w:qFormat/>
    <w:uiPriority w:val="99"/>
    <w:pPr>
      <w:ind w:firstLine="540" w:firstLineChars="225"/>
    </w:pPr>
    <w:rPr>
      <w:sz w:val="24"/>
    </w:rPr>
  </w:style>
  <w:style w:type="paragraph" w:styleId="17">
    <w:name w:val="Normal (Web)"/>
    <w:basedOn w:val="1"/>
    <w:qFormat/>
    <w:uiPriority w:val="99"/>
    <w:rPr>
      <w:sz w:val="24"/>
    </w:rPr>
  </w:style>
  <w:style w:type="paragraph" w:styleId="18">
    <w:name w:val="Body Text First Indent"/>
    <w:basedOn w:val="7"/>
    <w:link w:val="53"/>
    <w:qFormat/>
    <w:uiPriority w:val="99"/>
    <w:pPr>
      <w:ind w:firstLine="420"/>
    </w:pPr>
    <w:rPr>
      <w:kern w:val="2"/>
      <w:sz w:val="32"/>
    </w:rPr>
  </w:style>
  <w:style w:type="paragraph" w:styleId="19">
    <w:name w:val="Body Text First Indent 2"/>
    <w:basedOn w:val="9"/>
    <w:qFormat/>
    <w:uiPriority w:val="0"/>
    <w:pPr>
      <w:ind w:firstLine="420" w:firstLineChars="200"/>
    </w:pPr>
    <w:rPr>
      <w:kern w:val="0"/>
      <w:sz w:val="20"/>
    </w:rPr>
  </w:style>
  <w:style w:type="table" w:styleId="21">
    <w:name w:val="Table Grid"/>
    <w:basedOn w:val="2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99"/>
    <w:rPr>
      <w:rFonts w:cs="Times New Roman"/>
    </w:rPr>
  </w:style>
  <w:style w:type="character" w:styleId="24">
    <w:name w:val="Hyperlink"/>
    <w:basedOn w:val="22"/>
    <w:qFormat/>
    <w:uiPriority w:val="0"/>
    <w:rPr>
      <w:rFonts w:cs="Times New Roman"/>
      <w:color w:val="333333"/>
      <w:u w:val="none"/>
    </w:rPr>
  </w:style>
  <w:style w:type="paragraph" w:customStyle="1" w:styleId="25">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标题 1 Char"/>
    <w:basedOn w:val="22"/>
    <w:link w:val="4"/>
    <w:qFormat/>
    <w:uiPriority w:val="9"/>
    <w:rPr>
      <w:rFonts w:cs="宋体"/>
      <w:b/>
      <w:bCs/>
      <w:kern w:val="44"/>
      <w:sz w:val="44"/>
      <w:szCs w:val="44"/>
      <w:lang w:eastAsia="en-US"/>
    </w:rPr>
  </w:style>
  <w:style w:type="character" w:customStyle="1" w:styleId="28">
    <w:name w:val="标题 2 Char"/>
    <w:basedOn w:val="22"/>
    <w:link w:val="5"/>
    <w:semiHidden/>
    <w:qFormat/>
    <w:uiPriority w:val="9"/>
    <w:rPr>
      <w:rFonts w:ascii="Cambria" w:hAnsi="Cambria" w:eastAsia="宋体" w:cs="Times New Roman"/>
      <w:b/>
      <w:bCs/>
      <w:kern w:val="0"/>
      <w:sz w:val="32"/>
      <w:szCs w:val="32"/>
      <w:lang w:eastAsia="en-US"/>
    </w:rPr>
  </w:style>
  <w:style w:type="character" w:customStyle="1" w:styleId="29">
    <w:name w:val="标题 3 Char"/>
    <w:basedOn w:val="22"/>
    <w:link w:val="2"/>
    <w:semiHidden/>
    <w:qFormat/>
    <w:uiPriority w:val="9"/>
    <w:rPr>
      <w:rFonts w:cs="宋体"/>
      <w:b/>
      <w:bCs/>
      <w:kern w:val="0"/>
      <w:sz w:val="32"/>
      <w:szCs w:val="32"/>
      <w:lang w:eastAsia="en-US"/>
    </w:rPr>
  </w:style>
  <w:style w:type="character" w:customStyle="1" w:styleId="30">
    <w:name w:val="font71"/>
    <w:basedOn w:val="22"/>
    <w:qFormat/>
    <w:uiPriority w:val="99"/>
    <w:rPr>
      <w:rFonts w:ascii="宋体" w:hAnsi="宋体" w:eastAsia="宋体" w:cs="宋体"/>
      <w:b/>
      <w:color w:val="000000"/>
      <w:sz w:val="24"/>
      <w:szCs w:val="24"/>
      <w:u w:val="none"/>
    </w:rPr>
  </w:style>
  <w:style w:type="character" w:customStyle="1" w:styleId="31">
    <w:name w:val="font91"/>
    <w:basedOn w:val="22"/>
    <w:qFormat/>
    <w:uiPriority w:val="99"/>
    <w:rPr>
      <w:rFonts w:ascii="Calibri" w:hAnsi="Calibri" w:cs="Calibri"/>
      <w:color w:val="000000"/>
      <w:sz w:val="24"/>
      <w:szCs w:val="24"/>
      <w:u w:val="none"/>
    </w:rPr>
  </w:style>
  <w:style w:type="character" w:customStyle="1" w:styleId="32">
    <w:name w:val="font41"/>
    <w:basedOn w:val="22"/>
    <w:qFormat/>
    <w:uiPriority w:val="99"/>
    <w:rPr>
      <w:rFonts w:ascii="宋体" w:hAnsi="宋体" w:eastAsia="宋体" w:cs="宋体"/>
      <w:color w:val="000000"/>
      <w:sz w:val="20"/>
      <w:szCs w:val="20"/>
      <w:u w:val="none"/>
    </w:rPr>
  </w:style>
  <w:style w:type="character" w:customStyle="1" w:styleId="33">
    <w:name w:val="font31"/>
    <w:basedOn w:val="22"/>
    <w:qFormat/>
    <w:uiPriority w:val="99"/>
    <w:rPr>
      <w:rFonts w:ascii="宋体" w:hAnsi="宋体" w:eastAsia="宋体" w:cs="宋体"/>
      <w:color w:val="000000"/>
      <w:sz w:val="22"/>
      <w:szCs w:val="22"/>
      <w:u w:val="none"/>
    </w:rPr>
  </w:style>
  <w:style w:type="character" w:customStyle="1" w:styleId="34">
    <w:name w:val="font131"/>
    <w:basedOn w:val="22"/>
    <w:qFormat/>
    <w:uiPriority w:val="99"/>
    <w:rPr>
      <w:rFonts w:ascii="宋体" w:hAnsi="宋体" w:eastAsia="宋体" w:cs="宋体"/>
      <w:color w:val="000000"/>
      <w:sz w:val="24"/>
      <w:szCs w:val="24"/>
      <w:u w:val="none"/>
    </w:rPr>
  </w:style>
  <w:style w:type="character" w:customStyle="1" w:styleId="35">
    <w:name w:val="font51"/>
    <w:basedOn w:val="22"/>
    <w:qFormat/>
    <w:uiPriority w:val="99"/>
    <w:rPr>
      <w:rFonts w:ascii="宋体" w:hAnsi="宋体" w:eastAsia="宋体" w:cs="宋体"/>
      <w:color w:val="000000"/>
      <w:sz w:val="21"/>
      <w:szCs w:val="21"/>
      <w:u w:val="none"/>
    </w:rPr>
  </w:style>
  <w:style w:type="character" w:customStyle="1" w:styleId="36">
    <w:name w:val="apple-converted-space"/>
    <w:qFormat/>
    <w:uiPriority w:val="99"/>
  </w:style>
  <w:style w:type="character" w:customStyle="1" w:styleId="37">
    <w:name w:val="font121"/>
    <w:basedOn w:val="22"/>
    <w:qFormat/>
    <w:uiPriority w:val="99"/>
    <w:rPr>
      <w:rFonts w:ascii="宋体" w:hAnsi="宋体" w:eastAsia="宋体" w:cs="宋体"/>
      <w:color w:val="000000"/>
      <w:sz w:val="21"/>
      <w:szCs w:val="21"/>
      <w:u w:val="none"/>
    </w:rPr>
  </w:style>
  <w:style w:type="character" w:customStyle="1" w:styleId="38">
    <w:name w:val="font81"/>
    <w:basedOn w:val="22"/>
    <w:qFormat/>
    <w:uiPriority w:val="99"/>
    <w:rPr>
      <w:rFonts w:ascii="宋体" w:hAnsi="宋体" w:eastAsia="宋体" w:cs="宋体"/>
      <w:color w:val="000000"/>
      <w:sz w:val="24"/>
      <w:szCs w:val="24"/>
      <w:u w:val="none"/>
    </w:rPr>
  </w:style>
  <w:style w:type="character" w:customStyle="1" w:styleId="39">
    <w:name w:val="font11"/>
    <w:basedOn w:val="22"/>
    <w:qFormat/>
    <w:uiPriority w:val="99"/>
    <w:rPr>
      <w:rFonts w:ascii="宋体" w:hAnsi="宋体" w:eastAsia="宋体" w:cs="宋体"/>
      <w:color w:val="000000"/>
      <w:sz w:val="18"/>
      <w:szCs w:val="18"/>
      <w:u w:val="none"/>
    </w:rPr>
  </w:style>
  <w:style w:type="character" w:customStyle="1" w:styleId="40">
    <w:name w:val="ca-121"/>
    <w:basedOn w:val="22"/>
    <w:qFormat/>
    <w:uiPriority w:val="99"/>
    <w:rPr>
      <w:rFonts w:ascii="仿宋_GB2312" w:eastAsia="仿宋_GB2312" w:cs="Times New Roman"/>
      <w:sz w:val="24"/>
      <w:szCs w:val="24"/>
    </w:rPr>
  </w:style>
  <w:style w:type="character" w:customStyle="1" w:styleId="41">
    <w:name w:val="font101"/>
    <w:basedOn w:val="22"/>
    <w:qFormat/>
    <w:uiPriority w:val="99"/>
    <w:rPr>
      <w:rFonts w:ascii="宋体" w:hAnsi="宋体" w:eastAsia="宋体" w:cs="宋体"/>
      <w:color w:val="FF0000"/>
      <w:sz w:val="24"/>
      <w:szCs w:val="24"/>
      <w:u w:val="none"/>
    </w:rPr>
  </w:style>
  <w:style w:type="character" w:customStyle="1" w:styleId="42">
    <w:name w:val="font01"/>
    <w:basedOn w:val="22"/>
    <w:qFormat/>
    <w:uiPriority w:val="99"/>
    <w:rPr>
      <w:rFonts w:ascii="宋体" w:hAnsi="宋体" w:eastAsia="宋体" w:cs="宋体"/>
      <w:color w:val="000000"/>
      <w:sz w:val="22"/>
      <w:szCs w:val="22"/>
      <w:u w:val="none"/>
    </w:rPr>
  </w:style>
  <w:style w:type="character" w:customStyle="1" w:styleId="43">
    <w:name w:val="font61"/>
    <w:basedOn w:val="22"/>
    <w:qFormat/>
    <w:uiPriority w:val="99"/>
    <w:rPr>
      <w:rFonts w:ascii="宋体" w:hAnsi="宋体" w:eastAsia="宋体" w:cs="宋体"/>
      <w:color w:val="000000"/>
      <w:sz w:val="24"/>
      <w:szCs w:val="24"/>
      <w:u w:val="none"/>
    </w:rPr>
  </w:style>
  <w:style w:type="character" w:customStyle="1" w:styleId="44">
    <w:name w:val="font21"/>
    <w:basedOn w:val="22"/>
    <w:qFormat/>
    <w:uiPriority w:val="99"/>
    <w:rPr>
      <w:rFonts w:ascii="Calibri" w:hAnsi="Calibri" w:cs="Calibri"/>
      <w:color w:val="000000"/>
      <w:sz w:val="20"/>
      <w:szCs w:val="20"/>
      <w:u w:val="none"/>
    </w:rPr>
  </w:style>
  <w:style w:type="character" w:customStyle="1" w:styleId="45">
    <w:name w:val="wz11"/>
    <w:basedOn w:val="22"/>
    <w:qFormat/>
    <w:uiPriority w:val="99"/>
    <w:rPr>
      <w:rFonts w:ascii="Verdana" w:hAnsi="Verdana" w:cs="Times New Roman"/>
      <w:color w:val="333333"/>
      <w:sz w:val="18"/>
      <w:szCs w:val="18"/>
    </w:rPr>
  </w:style>
  <w:style w:type="paragraph" w:customStyle="1" w:styleId="46">
    <w:name w:val="正文 New New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7">
    <w:name w:val="p0"/>
    <w:basedOn w:val="1"/>
    <w:qFormat/>
    <w:uiPriority w:val="99"/>
    <w:pPr>
      <w:widowControl/>
      <w:spacing w:line="365" w:lineRule="atLeast"/>
      <w:ind w:left="1"/>
    </w:pPr>
    <w:rPr>
      <w:sz w:val="24"/>
    </w:rPr>
  </w:style>
  <w:style w:type="paragraph" w:customStyle="1" w:styleId="48">
    <w:name w:val="文本块1"/>
    <w:basedOn w:val="49"/>
    <w:qFormat/>
    <w:uiPriority w:val="99"/>
    <w:pPr>
      <w:spacing w:line="360" w:lineRule="auto"/>
      <w:ind w:left="630" w:firstLine="420"/>
    </w:pPr>
    <w:rPr>
      <w:rFonts w:ascii="仿宋_GB2312" w:hAnsi="仿宋_GB2312" w:eastAsia="仿宋_GB2312"/>
    </w:rPr>
  </w:style>
  <w:style w:type="paragraph" w:customStyle="1" w:styleId="49">
    <w:name w:val="Normal_0"/>
    <w:basedOn w:val="1"/>
    <w:qFormat/>
    <w:uiPriority w:val="99"/>
  </w:style>
  <w:style w:type="character" w:customStyle="1" w:styleId="50">
    <w:name w:val="纯文本 Char"/>
    <w:basedOn w:val="22"/>
    <w:link w:val="12"/>
    <w:semiHidden/>
    <w:qFormat/>
    <w:uiPriority w:val="99"/>
    <w:rPr>
      <w:rFonts w:ascii="宋体" w:hAnsi="Courier New" w:cs="Courier New"/>
      <w:kern w:val="0"/>
      <w:szCs w:val="21"/>
      <w:lang w:eastAsia="en-US"/>
    </w:rPr>
  </w:style>
  <w:style w:type="paragraph" w:customStyle="1" w:styleId="51">
    <w:name w:val="p16"/>
    <w:basedOn w:val="1"/>
    <w:qFormat/>
    <w:uiPriority w:val="99"/>
    <w:pPr>
      <w:widowControl/>
      <w:spacing w:beforeAutospacing="1" w:afterAutospacing="1"/>
      <w:jc w:val="left"/>
    </w:pPr>
    <w:rPr>
      <w:rFonts w:ascii="宋体"/>
      <w:sz w:val="24"/>
      <w:szCs w:val="24"/>
    </w:rPr>
  </w:style>
  <w:style w:type="character" w:customStyle="1" w:styleId="52">
    <w:name w:val="正文文本 Char"/>
    <w:basedOn w:val="22"/>
    <w:link w:val="7"/>
    <w:semiHidden/>
    <w:qFormat/>
    <w:uiPriority w:val="99"/>
    <w:rPr>
      <w:rFonts w:cs="宋体"/>
      <w:kern w:val="0"/>
      <w:sz w:val="20"/>
      <w:szCs w:val="20"/>
      <w:lang w:eastAsia="en-US"/>
    </w:rPr>
  </w:style>
  <w:style w:type="character" w:customStyle="1" w:styleId="53">
    <w:name w:val="正文首行缩进 Char"/>
    <w:basedOn w:val="52"/>
    <w:link w:val="18"/>
    <w:semiHidden/>
    <w:qFormat/>
    <w:uiPriority w:val="99"/>
  </w:style>
  <w:style w:type="paragraph" w:customStyle="1" w:styleId="54">
    <w:name w:val="正文 New New New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55">
    <w:name w:val="正文文本缩进 3 Char"/>
    <w:basedOn w:val="22"/>
    <w:link w:val="16"/>
    <w:semiHidden/>
    <w:qFormat/>
    <w:uiPriority w:val="99"/>
    <w:rPr>
      <w:rFonts w:cs="宋体"/>
      <w:kern w:val="0"/>
      <w:sz w:val="16"/>
      <w:szCs w:val="16"/>
      <w:lang w:eastAsia="en-US"/>
    </w:rPr>
  </w:style>
  <w:style w:type="character" w:customStyle="1" w:styleId="56">
    <w:name w:val="正文文本缩进 Char"/>
    <w:basedOn w:val="22"/>
    <w:link w:val="9"/>
    <w:semiHidden/>
    <w:qFormat/>
    <w:uiPriority w:val="99"/>
    <w:rPr>
      <w:rFonts w:cs="宋体"/>
      <w:kern w:val="0"/>
      <w:sz w:val="20"/>
      <w:szCs w:val="20"/>
      <w:lang w:eastAsia="en-US"/>
    </w:rPr>
  </w:style>
  <w:style w:type="character" w:customStyle="1" w:styleId="57">
    <w:name w:val="日期 Char"/>
    <w:basedOn w:val="22"/>
    <w:link w:val="13"/>
    <w:semiHidden/>
    <w:qFormat/>
    <w:uiPriority w:val="99"/>
    <w:rPr>
      <w:rFonts w:cs="宋体"/>
      <w:kern w:val="0"/>
      <w:sz w:val="20"/>
      <w:szCs w:val="20"/>
      <w:lang w:eastAsia="en-US"/>
    </w:rPr>
  </w:style>
  <w:style w:type="paragraph" w:customStyle="1" w:styleId="58">
    <w:name w:val="_Style 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9">
    <w:name w:val="页脚 Char"/>
    <w:basedOn w:val="22"/>
    <w:link w:val="14"/>
    <w:semiHidden/>
    <w:qFormat/>
    <w:uiPriority w:val="99"/>
    <w:rPr>
      <w:rFonts w:cs="宋体"/>
      <w:kern w:val="0"/>
      <w:sz w:val="18"/>
      <w:szCs w:val="18"/>
      <w:lang w:eastAsia="en-US"/>
    </w:rPr>
  </w:style>
  <w:style w:type="character" w:customStyle="1" w:styleId="60">
    <w:name w:val="页眉 Char"/>
    <w:basedOn w:val="22"/>
    <w:link w:val="15"/>
    <w:semiHidden/>
    <w:qFormat/>
    <w:uiPriority w:val="99"/>
    <w:rPr>
      <w:rFonts w:cs="宋体"/>
      <w:kern w:val="0"/>
      <w:sz w:val="18"/>
      <w:szCs w:val="18"/>
      <w:lang w:eastAsia="en-US"/>
    </w:rPr>
  </w:style>
  <w:style w:type="paragraph" w:customStyle="1" w:styleId="61">
    <w:name w:val="Char Char1 Char Char Char Char Char Char Char Char Char Char"/>
    <w:basedOn w:val="1"/>
    <w:qFormat/>
    <w:uiPriority w:val="99"/>
    <w:pPr>
      <w:widowControl/>
      <w:spacing w:line="240" w:lineRule="exact"/>
      <w:jc w:val="left"/>
    </w:pPr>
  </w:style>
  <w:style w:type="paragraph" w:customStyle="1" w:styleId="62">
    <w:name w:val="列出段落1"/>
    <w:basedOn w:val="1"/>
    <w:qFormat/>
    <w:uiPriority w:val="99"/>
    <w:pPr>
      <w:ind w:firstLine="420"/>
    </w:pPr>
  </w:style>
  <w:style w:type="paragraph" w:customStyle="1" w:styleId="63">
    <w:name w:val="样式"/>
    <w:basedOn w:val="1"/>
    <w:qFormat/>
    <w:uiPriority w:val="99"/>
    <w:pPr>
      <w:ind w:firstLine="420" w:firstLineChars="200"/>
    </w:pPr>
    <w:rPr>
      <w:rFonts w:ascii="Calibri" w:hAnsi="Calibri" w:cs="Times New Roman"/>
      <w:kern w:val="2"/>
      <w:sz w:val="21"/>
      <w:szCs w:val="22"/>
      <w:lang w:eastAsia="zh-CN"/>
    </w:rPr>
  </w:style>
  <w:style w:type="paragraph" w:styleId="64">
    <w:name w:val="List Paragraph"/>
    <w:basedOn w:val="1"/>
    <w:qFormat/>
    <w:uiPriority w:val="34"/>
    <w:pPr>
      <w:ind w:firstLine="420" w:firstLineChars="200"/>
    </w:pPr>
    <w:rPr>
      <w:rFonts w:asciiTheme="minorHAnsi" w:hAnsiTheme="minorHAnsi" w:eastAsiaTheme="minorEastAsia" w:cstheme="minorBidi"/>
      <w:szCs w:val="22"/>
    </w:rPr>
  </w:style>
  <w:style w:type="table" w:customStyle="1" w:styleId="65">
    <w:name w:val="Table Normal"/>
    <w:qFormat/>
    <w:uiPriority w:val="59"/>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66">
    <w:name w:val="无格式无间隔"/>
    <w:qFormat/>
    <w:uiPriority w:val="0"/>
    <w:rPr>
      <w:rFonts w:ascii="Calibri" w:hAnsi="Calibri" w:eastAsia="宋体" w:cs="Times New Roman"/>
      <w:kern w:val="2"/>
      <w:sz w:val="21"/>
      <w:szCs w:val="21"/>
      <w:lang w:val="en-US" w:eastAsia="zh-CN" w:bidi="ar-SA"/>
    </w:rPr>
  </w:style>
  <w:style w:type="paragraph" w:customStyle="1" w:styleId="67">
    <w:name w:val="标准段落"/>
    <w:basedOn w:val="1"/>
    <w:qFormat/>
    <w:uiPriority w:val="0"/>
    <w:pPr>
      <w:adjustRightInd w:val="0"/>
      <w:spacing w:beforeLines="50" w:afterLines="50" w:line="300" w:lineRule="auto"/>
      <w:ind w:firstLine="454"/>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15775</Words>
  <Characters>16577</Characters>
  <Lines>94</Lines>
  <Paragraphs>26</Paragraphs>
  <TotalTime>7</TotalTime>
  <ScaleCrop>false</ScaleCrop>
  <LinksUpToDate>false</LinksUpToDate>
  <CharactersWithSpaces>17882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小雨淅淅</cp:lastModifiedBy>
  <cp:lastPrinted>2021-12-31T00:28:00Z</cp:lastPrinted>
  <dcterms:modified xsi:type="dcterms:W3CDTF">2022-09-23T03:49:27Z</dcterms:modified>
  <dc:title>目        录</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75747C4742744BA8AF07B796D5C281EE</vt:lpwstr>
  </property>
  <property fmtid="{D5CDD505-2E9C-101B-9397-08002B2CF9AE}" pid="4" name="commondata">
    <vt:lpwstr>eyJoZGlkIjoiNGRkZTA5MDdlNWM5MTQ5NDUwNzM3NGQ5MTA3YmVjMDUifQ==</vt:lpwstr>
  </property>
</Properties>
</file>