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3302">
      <w:pPr>
        <w:spacing w:line="360" w:lineRule="auto"/>
        <w:jc w:val="center"/>
        <w:rPr>
          <w:rFonts w:hint="eastAsia" w:asciiTheme="minorEastAsia" w:hAnsiTheme="minorEastAsia" w:eastAsiaTheme="minorEastAsia"/>
          <w:bCs/>
          <w:sz w:val="24"/>
        </w:rPr>
      </w:pPr>
      <w:r>
        <w:rPr>
          <w:rFonts w:hint="eastAsia" w:asciiTheme="minorEastAsia" w:hAnsiTheme="minorEastAsia" w:eastAsiaTheme="minorEastAsia"/>
          <w:bCs/>
          <w:sz w:val="24"/>
        </w:rPr>
        <w:t>中标</w:t>
      </w:r>
      <w:r>
        <w:rPr>
          <w:rFonts w:hint="eastAsia" w:asciiTheme="minorEastAsia" w:hAnsiTheme="minorEastAsia" w:eastAsiaTheme="minorEastAsia"/>
          <w:bCs/>
          <w:sz w:val="24"/>
          <w:lang w:val="en-US" w:eastAsia="zh-CN"/>
        </w:rPr>
        <w:t>候选人</w:t>
      </w:r>
      <w:r>
        <w:rPr>
          <w:rFonts w:hint="eastAsia" w:asciiTheme="minorEastAsia" w:hAnsiTheme="minorEastAsia" w:eastAsiaTheme="minorEastAsia"/>
          <w:bCs/>
          <w:sz w:val="24"/>
        </w:rPr>
        <w:t>投报业绩</w:t>
      </w:r>
    </w:p>
    <w:p w14:paraId="704E9493">
      <w:pPr>
        <w:numPr>
          <w:ilvl w:val="0"/>
          <w:numId w:val="0"/>
        </w:numPr>
        <w:spacing w:line="360" w:lineRule="auto"/>
        <w:ind w:firstLine="480" w:firstLineChars="200"/>
        <w:rPr>
          <w:rFonts w:hint="eastAsia" w:asciiTheme="minorEastAsia" w:hAnsiTheme="minorEastAsia" w:eastAsiaTheme="minorEastAsia"/>
          <w:bCs/>
          <w:sz w:val="24"/>
          <w:lang w:val="en-US" w:eastAsia="zh-CN"/>
        </w:rPr>
      </w:pPr>
      <w:r>
        <w:rPr>
          <w:rFonts w:hint="eastAsia" w:cs="Times New Roman" w:asciiTheme="minorEastAsia" w:hAnsiTheme="minorEastAsia" w:eastAsiaTheme="minorEastAsia"/>
          <w:bCs/>
          <w:kern w:val="2"/>
          <w:sz w:val="24"/>
          <w:szCs w:val="24"/>
          <w:lang w:val="en-US" w:eastAsia="zh-CN" w:bidi="ar-SA"/>
        </w:rPr>
        <w:t>1、</w:t>
      </w:r>
      <w:r>
        <w:rPr>
          <w:rFonts w:hint="eastAsia" w:asciiTheme="minorEastAsia" w:hAnsiTheme="minorEastAsia" w:eastAsiaTheme="minorEastAsia"/>
          <w:bCs/>
          <w:sz w:val="24"/>
        </w:rPr>
        <w:t>项目名称：</w:t>
      </w:r>
      <w:r>
        <w:rPr>
          <w:rFonts w:hint="eastAsia" w:asciiTheme="minorEastAsia" w:hAnsiTheme="minorEastAsia" w:eastAsiaTheme="minorEastAsia"/>
          <w:bCs/>
          <w:sz w:val="24"/>
          <w:lang w:val="en-US" w:eastAsia="zh-CN"/>
        </w:rPr>
        <w:t>第五师城镇开发边界内详细规划编制项目</w:t>
      </w:r>
    </w:p>
    <w:p w14:paraId="6BED3CBA">
      <w:pPr>
        <w:numPr>
          <w:ilvl w:val="0"/>
          <w:numId w:val="0"/>
        </w:numPr>
        <w:spacing w:line="360" w:lineRule="auto"/>
        <w:ind w:firstLine="480" w:firstLineChars="2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项</w:t>
      </w:r>
      <w:r>
        <w:rPr>
          <w:rFonts w:hint="eastAsia" w:asciiTheme="minorEastAsia" w:hAnsiTheme="minorEastAsia" w:eastAsiaTheme="minorEastAsia"/>
          <w:bCs/>
          <w:sz w:val="24"/>
          <w:highlight w:val="none"/>
        </w:rPr>
        <w:t>目负责人：</w:t>
      </w:r>
      <w:r>
        <w:rPr>
          <w:rFonts w:hint="eastAsia" w:asciiTheme="minorEastAsia" w:hAnsiTheme="minorEastAsia" w:eastAsiaTheme="minorEastAsia"/>
          <w:bCs/>
          <w:sz w:val="24"/>
          <w:highlight w:val="none"/>
          <w:lang w:val="en-US" w:eastAsia="zh-CN"/>
        </w:rPr>
        <w:t>/</w:t>
      </w:r>
      <w:bookmarkStart w:id="0" w:name="_GoBack"/>
      <w:bookmarkEnd w:id="0"/>
      <w:r>
        <w:rPr>
          <w:rFonts w:hint="eastAsia" w:asciiTheme="minorEastAsia" w:hAnsiTheme="minorEastAsia" w:eastAsiaTheme="minorEastAsia"/>
          <w:bCs/>
          <w:sz w:val="24"/>
          <w:highlight w:val="none"/>
        </w:rPr>
        <w:t>；中标</w:t>
      </w:r>
      <w:r>
        <w:rPr>
          <w:rFonts w:hint="eastAsia" w:asciiTheme="minorEastAsia" w:hAnsiTheme="minorEastAsia" w:eastAsiaTheme="minorEastAsia"/>
          <w:bCs/>
          <w:sz w:val="24"/>
        </w:rPr>
        <w:t>公示查询媒体：</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rPr>
        <w:t>；合同金额</w:t>
      </w:r>
      <w:r>
        <w:rPr>
          <w:rFonts w:hint="eastAsia" w:asciiTheme="minorEastAsia" w:hAnsiTheme="minorEastAsia" w:eastAsiaTheme="minorEastAsia"/>
          <w:bCs/>
          <w:sz w:val="24"/>
          <w:lang w:val="en-US" w:eastAsia="zh-CN"/>
        </w:rPr>
        <w:t>6860000 元</w:t>
      </w:r>
      <w:r>
        <w:rPr>
          <w:rFonts w:hint="eastAsia" w:asciiTheme="minorEastAsia" w:hAnsiTheme="minorEastAsia" w:eastAsiaTheme="minorEastAsia"/>
          <w:bCs/>
          <w:sz w:val="24"/>
        </w:rPr>
        <w:t>；合同签订日期：202</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 xml:space="preserve"> 年 </w:t>
      </w:r>
      <w:r>
        <w:rPr>
          <w:rFonts w:hint="eastAsia" w:asciiTheme="minorEastAsia" w:hAnsiTheme="minorEastAsia" w:eastAsiaTheme="minorEastAsia"/>
          <w:bCs/>
          <w:sz w:val="24"/>
          <w:lang w:val="en-US" w:eastAsia="zh-CN"/>
        </w:rPr>
        <w:t>9</w:t>
      </w:r>
      <w:r>
        <w:rPr>
          <w:rFonts w:hint="eastAsia" w:asciiTheme="minorEastAsia" w:hAnsiTheme="minorEastAsia" w:eastAsiaTheme="minorEastAsia"/>
          <w:bCs/>
          <w:sz w:val="24"/>
        </w:rPr>
        <w:t xml:space="preserve"> 月</w:t>
      </w:r>
      <w:r>
        <w:rPr>
          <w:rFonts w:hint="eastAsia" w:asciiTheme="minorEastAsia" w:hAnsiTheme="minorEastAsia" w:eastAsiaTheme="minorEastAsia"/>
          <w:bCs/>
          <w:sz w:val="24"/>
          <w:lang w:val="en-US" w:eastAsia="zh-CN"/>
        </w:rPr>
        <w:t>21</w:t>
      </w:r>
      <w:r>
        <w:rPr>
          <w:rFonts w:hint="eastAsia" w:asciiTheme="minorEastAsia" w:hAnsiTheme="minorEastAsia" w:eastAsiaTheme="minorEastAsia"/>
          <w:bCs/>
          <w:sz w:val="24"/>
        </w:rPr>
        <w:t xml:space="preserve"> 日；验收日期：</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lang w:eastAsia="zh-CN"/>
        </w:rPr>
        <w:t>；</w:t>
      </w:r>
    </w:p>
    <w:p w14:paraId="3B8BE72E">
      <w:pPr>
        <w:spacing w:line="360" w:lineRule="auto"/>
        <w:ind w:firstLine="480" w:firstLineChars="200"/>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rPr>
        <w:t>2、项目名称：</w:t>
      </w:r>
      <w:r>
        <w:rPr>
          <w:rFonts w:hint="eastAsia" w:asciiTheme="minorEastAsia" w:hAnsiTheme="minorEastAsia" w:eastAsiaTheme="minorEastAsia"/>
          <w:bCs/>
          <w:sz w:val="24"/>
          <w:lang w:val="en-US" w:eastAsia="zh-CN"/>
        </w:rPr>
        <w:t>平顶山市新华区新技术产业园服务中心平顶山市新华区高新技术产业园城镇控制性详细规划项目</w:t>
      </w:r>
    </w:p>
    <w:p w14:paraId="1677E617">
      <w:pPr>
        <w:spacing w:line="360" w:lineRule="auto"/>
        <w:ind w:firstLine="480" w:firstLineChars="2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项目负责人名单：</w:t>
      </w:r>
      <w:r>
        <w:rPr>
          <w:rFonts w:hint="eastAsia" w:asciiTheme="minorEastAsia" w:hAnsiTheme="minorEastAsia" w:eastAsiaTheme="minorEastAsia"/>
          <w:bCs/>
          <w:sz w:val="24"/>
          <w:highlight w:val="none"/>
          <w:lang w:val="en-US" w:eastAsia="zh-CN"/>
        </w:rPr>
        <w:t>王颖</w:t>
      </w:r>
      <w:r>
        <w:rPr>
          <w:rFonts w:hint="eastAsia" w:asciiTheme="minorEastAsia" w:hAnsiTheme="minorEastAsia" w:eastAsiaTheme="minorEastAsia"/>
          <w:bCs/>
          <w:sz w:val="24"/>
        </w:rPr>
        <w:t>；中标公示查询媒体：</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rPr>
        <w:t>；合同金额</w:t>
      </w:r>
      <w:r>
        <w:rPr>
          <w:rFonts w:hint="eastAsia" w:asciiTheme="minorEastAsia" w:hAnsiTheme="minorEastAsia" w:eastAsiaTheme="minorEastAsia"/>
          <w:bCs/>
          <w:sz w:val="24"/>
          <w:lang w:val="en-US" w:eastAsia="zh-CN"/>
        </w:rPr>
        <w:t>2700000</w:t>
      </w:r>
      <w:r>
        <w:rPr>
          <w:rFonts w:hint="eastAsia" w:asciiTheme="minorEastAsia" w:hAnsiTheme="minorEastAsia" w:eastAsiaTheme="minorEastAsia"/>
          <w:bCs/>
          <w:sz w:val="24"/>
        </w:rPr>
        <w:t>元；合同签订日期：</w:t>
      </w:r>
      <w:r>
        <w:rPr>
          <w:rFonts w:hint="eastAsia" w:asciiTheme="minorEastAsia" w:hAnsiTheme="minorEastAsia" w:eastAsiaTheme="minorEastAsia"/>
          <w:bCs/>
          <w:sz w:val="24"/>
          <w:lang w:val="en-US" w:eastAsia="zh-CN"/>
        </w:rPr>
        <w:t>2024年8月27日</w:t>
      </w:r>
      <w:r>
        <w:rPr>
          <w:rFonts w:hint="eastAsia" w:asciiTheme="minorEastAsia" w:hAnsiTheme="minorEastAsia" w:eastAsiaTheme="minorEastAsia"/>
          <w:bCs/>
          <w:sz w:val="24"/>
        </w:rPr>
        <w:t>；验收日期：</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rPr>
        <w:t xml:space="preserve"> </w:t>
      </w:r>
      <w:r>
        <w:rPr>
          <w:rFonts w:hint="eastAsia" w:asciiTheme="minorEastAsia" w:hAnsiTheme="minorEastAsia" w:eastAsiaTheme="minorEastAsia"/>
          <w:bCs/>
          <w:sz w:val="24"/>
          <w:lang w:eastAsia="zh-CN"/>
        </w:rPr>
        <w:t>；</w:t>
      </w:r>
    </w:p>
    <w:p w14:paraId="0A21DF11">
      <w:pPr>
        <w:numPr>
          <w:ilvl w:val="0"/>
          <w:numId w:val="0"/>
        </w:numPr>
        <w:spacing w:line="360" w:lineRule="auto"/>
        <w:ind w:firstLine="480" w:firstLineChars="200"/>
        <w:rPr>
          <w:rFonts w:hint="eastAsia" w:asciiTheme="minorEastAsia" w:hAnsiTheme="minorEastAsia" w:eastAsiaTheme="minorEastAsia"/>
          <w:bCs/>
          <w:sz w:val="24"/>
          <w:highlight w:val="none"/>
          <w:lang w:val="en-US" w:eastAsia="zh-CN"/>
        </w:rPr>
      </w:pPr>
      <w:r>
        <w:rPr>
          <w:rFonts w:hint="eastAsia" w:cs="Times New Roman" w:asciiTheme="minorEastAsia" w:hAnsiTheme="minorEastAsia" w:eastAsiaTheme="minorEastAsia"/>
          <w:bCs/>
          <w:kern w:val="2"/>
          <w:sz w:val="24"/>
          <w:szCs w:val="24"/>
          <w:lang w:val="en-US" w:eastAsia="zh-CN" w:bidi="ar-SA"/>
        </w:rPr>
        <w:t>3、</w:t>
      </w:r>
      <w:r>
        <w:rPr>
          <w:rFonts w:hint="eastAsia" w:asciiTheme="minorEastAsia" w:hAnsiTheme="minorEastAsia" w:eastAsiaTheme="minorEastAsia"/>
          <w:bCs/>
          <w:sz w:val="24"/>
          <w:highlight w:val="none"/>
        </w:rPr>
        <w:t>项目名称：</w:t>
      </w:r>
      <w:r>
        <w:rPr>
          <w:rFonts w:hint="eastAsia" w:asciiTheme="minorEastAsia" w:hAnsiTheme="minorEastAsia" w:eastAsiaTheme="minorEastAsia"/>
          <w:bCs/>
          <w:sz w:val="24"/>
          <w:highlight w:val="none"/>
          <w:lang w:val="en-US" w:eastAsia="zh-CN"/>
        </w:rPr>
        <w:t>达拉特旗城镇开发边界优化调整技术服务</w:t>
      </w:r>
    </w:p>
    <w:p w14:paraId="24C024DB">
      <w:pPr>
        <w:numPr>
          <w:ilvl w:val="0"/>
          <w:numId w:val="0"/>
        </w:numPr>
        <w:spacing w:line="360" w:lineRule="auto"/>
        <w:ind w:firstLine="480" w:firstLineChars="200"/>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rPr>
        <w:t>项目负责人名单：</w:t>
      </w:r>
      <w:r>
        <w:rPr>
          <w:rFonts w:hint="eastAsia" w:asciiTheme="minorEastAsia" w:hAnsiTheme="minorEastAsia" w:eastAsiaTheme="minorEastAsia"/>
          <w:bCs/>
          <w:sz w:val="24"/>
          <w:highlight w:val="none"/>
          <w:lang w:val="en-US" w:eastAsia="zh-CN"/>
        </w:rPr>
        <w:t>/</w:t>
      </w:r>
      <w:r>
        <w:rPr>
          <w:rFonts w:hint="eastAsia" w:asciiTheme="minorEastAsia" w:hAnsiTheme="minorEastAsia" w:eastAsiaTheme="minorEastAsia"/>
          <w:bCs/>
          <w:sz w:val="24"/>
          <w:highlight w:val="none"/>
        </w:rPr>
        <w:t>；中标公示查询媒体：</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highlight w:val="none"/>
        </w:rPr>
        <w:t>；合同金额</w:t>
      </w:r>
      <w:r>
        <w:rPr>
          <w:rFonts w:hint="eastAsia" w:asciiTheme="minorEastAsia" w:hAnsiTheme="minorEastAsia" w:eastAsiaTheme="minorEastAsia"/>
          <w:bCs/>
          <w:sz w:val="24"/>
          <w:highlight w:val="none"/>
          <w:lang w:val="en-US" w:eastAsia="zh-CN"/>
        </w:rPr>
        <w:t>390000元</w:t>
      </w:r>
      <w:r>
        <w:rPr>
          <w:rFonts w:hint="eastAsia" w:asciiTheme="minorEastAsia" w:hAnsiTheme="minorEastAsia" w:eastAsiaTheme="minorEastAsia"/>
          <w:bCs/>
          <w:sz w:val="24"/>
          <w:highlight w:val="none"/>
        </w:rPr>
        <w:t>；合同签订日期：</w:t>
      </w:r>
      <w:r>
        <w:rPr>
          <w:rFonts w:hint="eastAsia" w:asciiTheme="minorEastAsia" w:hAnsiTheme="minorEastAsia" w:eastAsiaTheme="minorEastAsia"/>
          <w:bCs/>
          <w:sz w:val="24"/>
          <w:highlight w:val="none"/>
          <w:lang w:val="en-US" w:eastAsia="zh-CN"/>
        </w:rPr>
        <w:t>2024 年 11 月 28日</w:t>
      </w:r>
      <w:r>
        <w:rPr>
          <w:rFonts w:hint="eastAsia" w:asciiTheme="minorEastAsia" w:hAnsiTheme="minorEastAsia" w:eastAsiaTheme="minorEastAsia"/>
          <w:bCs/>
          <w:sz w:val="24"/>
          <w:highlight w:val="none"/>
        </w:rPr>
        <w:t>；验收日期：</w:t>
      </w:r>
      <w:r>
        <w:rPr>
          <w:rFonts w:hint="eastAsia" w:asciiTheme="minorEastAsia" w:hAnsiTheme="minorEastAsia" w:eastAsiaTheme="minorEastAsia"/>
          <w:bCs/>
          <w:sz w:val="24"/>
          <w:highlight w:val="none"/>
          <w:lang w:val="en-US" w:eastAsia="zh-CN"/>
        </w:rPr>
        <w:t>/</w:t>
      </w:r>
      <w:r>
        <w:rPr>
          <w:rFonts w:hint="eastAsia" w:asciiTheme="minorEastAsia" w:hAnsiTheme="minorEastAsia" w:eastAsiaTheme="minorEastAsia"/>
          <w:bCs/>
          <w:sz w:val="24"/>
          <w:highlight w:val="none"/>
          <w:lang w:eastAsia="zh-CN"/>
        </w:rPr>
        <w:t>；</w:t>
      </w:r>
    </w:p>
    <w:p w14:paraId="430DA049">
      <w:pPr>
        <w:spacing w:line="360" w:lineRule="auto"/>
        <w:ind w:firstLine="480" w:firstLineChars="200"/>
        <w:rPr>
          <w:rFonts w:hint="default" w:asciiTheme="minorEastAsia" w:hAnsiTheme="minorEastAsia" w:eastAsiaTheme="minorEastAsia"/>
          <w:bCs/>
          <w:sz w:val="24"/>
          <w:highlight w:val="none"/>
          <w:lang w:val="en-US"/>
        </w:rPr>
      </w:pPr>
      <w:r>
        <w:rPr>
          <w:rFonts w:hint="eastAsia" w:asciiTheme="minorEastAsia" w:hAnsiTheme="minorEastAsia" w:eastAsiaTheme="minorEastAsia"/>
          <w:bCs/>
          <w:sz w:val="24"/>
          <w:highlight w:val="none"/>
          <w:lang w:val="en-US" w:eastAsia="zh-CN"/>
        </w:rPr>
        <w:t>4</w:t>
      </w:r>
      <w:r>
        <w:rPr>
          <w:rFonts w:hint="eastAsia" w:asciiTheme="minorEastAsia" w:hAnsiTheme="minorEastAsia" w:eastAsiaTheme="minorEastAsia"/>
          <w:bCs/>
          <w:sz w:val="24"/>
          <w:highlight w:val="none"/>
        </w:rPr>
        <w:t>、项目名称：</w:t>
      </w:r>
      <w:r>
        <w:rPr>
          <w:rFonts w:hint="eastAsia" w:asciiTheme="minorEastAsia" w:hAnsiTheme="minorEastAsia" w:eastAsiaTheme="minorEastAsia"/>
          <w:bCs/>
          <w:sz w:val="24"/>
          <w:highlight w:val="none"/>
          <w:lang w:val="en-US" w:eastAsia="zh-CN"/>
        </w:rPr>
        <w:t>平顶山市自然资源和规划局白龟湖科创新城一香山大学城区城控制性详细规划与城市设计项目</w:t>
      </w:r>
    </w:p>
    <w:p w14:paraId="072AAEB8">
      <w:pPr>
        <w:spacing w:line="360" w:lineRule="auto"/>
        <w:ind w:firstLine="480" w:firstLineChars="200"/>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rPr>
        <w:t>项目负责人名单：</w:t>
      </w:r>
      <w:r>
        <w:rPr>
          <w:rFonts w:hint="eastAsia" w:asciiTheme="minorEastAsia" w:hAnsiTheme="minorEastAsia" w:eastAsiaTheme="minorEastAsia"/>
          <w:bCs/>
          <w:sz w:val="24"/>
          <w:highlight w:val="none"/>
          <w:lang w:val="en-US" w:eastAsia="zh-CN"/>
        </w:rPr>
        <w:t>朱建军</w:t>
      </w:r>
      <w:r>
        <w:rPr>
          <w:rFonts w:hint="eastAsia" w:asciiTheme="minorEastAsia" w:hAnsiTheme="minorEastAsia" w:eastAsiaTheme="minorEastAsia"/>
          <w:bCs/>
          <w:sz w:val="24"/>
          <w:highlight w:val="none"/>
        </w:rPr>
        <w:t>；中标公示查询媒体：</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highlight w:val="none"/>
        </w:rPr>
        <w:t>；合同金额</w:t>
      </w:r>
      <w:r>
        <w:rPr>
          <w:rFonts w:hint="eastAsia" w:asciiTheme="minorEastAsia" w:hAnsiTheme="minorEastAsia" w:eastAsiaTheme="minorEastAsia"/>
          <w:bCs/>
          <w:sz w:val="24"/>
          <w:highlight w:val="none"/>
          <w:lang w:val="en-US" w:eastAsia="zh-CN"/>
        </w:rPr>
        <w:t>764.4万元</w:t>
      </w:r>
      <w:r>
        <w:rPr>
          <w:rFonts w:hint="eastAsia" w:asciiTheme="minorEastAsia" w:hAnsiTheme="minorEastAsia" w:eastAsiaTheme="minorEastAsia"/>
          <w:bCs/>
          <w:sz w:val="24"/>
          <w:highlight w:val="none"/>
        </w:rPr>
        <w:t>；合同签订日期：</w:t>
      </w:r>
      <w:r>
        <w:rPr>
          <w:rFonts w:hint="eastAsia" w:asciiTheme="minorEastAsia" w:hAnsiTheme="minorEastAsia" w:eastAsiaTheme="minorEastAsia"/>
          <w:bCs/>
          <w:sz w:val="24"/>
          <w:highlight w:val="none"/>
          <w:lang w:val="en-US" w:eastAsia="zh-CN"/>
        </w:rPr>
        <w:t>2024 年 9 月2 日</w:t>
      </w:r>
      <w:r>
        <w:rPr>
          <w:rFonts w:hint="eastAsia" w:asciiTheme="minorEastAsia" w:hAnsiTheme="minorEastAsia" w:eastAsiaTheme="minorEastAsia"/>
          <w:bCs/>
          <w:sz w:val="24"/>
          <w:highlight w:val="none"/>
        </w:rPr>
        <w:t>；验收日期：</w:t>
      </w:r>
      <w:r>
        <w:rPr>
          <w:rFonts w:hint="eastAsia" w:asciiTheme="minorEastAsia" w:hAnsiTheme="minorEastAsia" w:eastAsiaTheme="minorEastAsia"/>
          <w:bCs/>
          <w:sz w:val="24"/>
          <w:highlight w:val="none"/>
          <w:lang w:val="en-US" w:eastAsia="zh-CN"/>
        </w:rPr>
        <w:t>/</w:t>
      </w:r>
      <w:r>
        <w:rPr>
          <w:rFonts w:hint="eastAsia" w:asciiTheme="minorEastAsia" w:hAnsiTheme="minorEastAsia" w:eastAsiaTheme="minorEastAsia"/>
          <w:bCs/>
          <w:sz w:val="24"/>
          <w:highlight w:val="none"/>
          <w:lang w:eastAsia="zh-CN"/>
        </w:rPr>
        <w:t>；</w:t>
      </w:r>
    </w:p>
    <w:p w14:paraId="57F26F6C">
      <w:pPr>
        <w:numPr>
          <w:ilvl w:val="0"/>
          <w:numId w:val="0"/>
        </w:numPr>
        <w:spacing w:line="360" w:lineRule="auto"/>
        <w:ind w:left="0" w:leftChars="0" w:firstLine="480" w:firstLineChars="200"/>
        <w:rPr>
          <w:rFonts w:hint="default" w:asciiTheme="minorEastAsia" w:hAnsiTheme="minorEastAsia" w:eastAsiaTheme="minorEastAsia"/>
          <w:bCs/>
          <w:sz w:val="24"/>
          <w:highlight w:val="none"/>
          <w:lang w:val="en-US" w:eastAsia="zh-CN"/>
        </w:rPr>
      </w:pPr>
      <w:r>
        <w:rPr>
          <w:rFonts w:hint="eastAsia" w:cs="Times New Roman" w:asciiTheme="minorEastAsia" w:hAnsiTheme="minorEastAsia" w:eastAsiaTheme="minorEastAsia"/>
          <w:bCs/>
          <w:kern w:val="2"/>
          <w:sz w:val="24"/>
          <w:szCs w:val="24"/>
          <w:lang w:val="en-US" w:eastAsia="zh-CN" w:bidi="ar-SA"/>
        </w:rPr>
        <w:t>5、</w:t>
      </w:r>
      <w:r>
        <w:rPr>
          <w:rFonts w:hint="eastAsia" w:asciiTheme="minorEastAsia" w:hAnsiTheme="minorEastAsia" w:eastAsiaTheme="minorEastAsia"/>
          <w:bCs/>
          <w:sz w:val="24"/>
          <w:highlight w:val="none"/>
        </w:rPr>
        <w:t>项目名称：</w:t>
      </w:r>
      <w:r>
        <w:rPr>
          <w:rFonts w:hint="eastAsia" w:asciiTheme="minorEastAsia" w:hAnsiTheme="minorEastAsia" w:eastAsiaTheme="minorEastAsia"/>
          <w:bCs/>
          <w:sz w:val="24"/>
          <w:highlight w:val="none"/>
          <w:lang w:val="en-US" w:eastAsia="zh-CN"/>
        </w:rPr>
        <w:t>平顶山市自然资源和规划局白龟湖科创新城一花山智慧岛区域控制性详细规划与城市设计项目</w:t>
      </w:r>
    </w:p>
    <w:p w14:paraId="5CEE5D17">
      <w:pPr>
        <w:numPr>
          <w:ilvl w:val="0"/>
          <w:numId w:val="0"/>
        </w:numPr>
        <w:spacing w:line="360" w:lineRule="auto"/>
        <w:ind w:left="0" w:leftChars="0" w:firstLine="480" w:firstLineChars="200"/>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rPr>
        <w:t>项目负责人名单：</w:t>
      </w:r>
      <w:r>
        <w:rPr>
          <w:rFonts w:hint="eastAsia" w:asciiTheme="minorEastAsia" w:hAnsiTheme="minorEastAsia" w:eastAsiaTheme="minorEastAsia"/>
          <w:bCs/>
          <w:sz w:val="24"/>
          <w:highlight w:val="none"/>
          <w:lang w:val="en-US" w:eastAsia="zh-CN"/>
        </w:rPr>
        <w:t>/</w:t>
      </w:r>
      <w:r>
        <w:rPr>
          <w:rFonts w:hint="eastAsia" w:asciiTheme="minorEastAsia" w:hAnsiTheme="minorEastAsia" w:eastAsiaTheme="minorEastAsia"/>
          <w:bCs/>
          <w:sz w:val="24"/>
          <w:highlight w:val="none"/>
        </w:rPr>
        <w:t>；中标公示查询媒体：</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highlight w:val="none"/>
        </w:rPr>
        <w:t>；合同金额</w:t>
      </w:r>
      <w:r>
        <w:rPr>
          <w:rFonts w:hint="eastAsia" w:asciiTheme="minorEastAsia" w:hAnsiTheme="minorEastAsia" w:eastAsiaTheme="minorEastAsia"/>
          <w:bCs/>
          <w:sz w:val="24"/>
          <w:highlight w:val="none"/>
          <w:lang w:val="en-US" w:eastAsia="zh-CN"/>
        </w:rPr>
        <w:t>4450000元</w:t>
      </w:r>
      <w:r>
        <w:rPr>
          <w:rFonts w:hint="eastAsia" w:asciiTheme="minorEastAsia" w:hAnsiTheme="minorEastAsia" w:eastAsiaTheme="minorEastAsia"/>
          <w:bCs/>
          <w:sz w:val="24"/>
          <w:highlight w:val="none"/>
        </w:rPr>
        <w:t>；合同签订日期：</w:t>
      </w:r>
      <w:r>
        <w:rPr>
          <w:rFonts w:hint="eastAsia" w:asciiTheme="minorEastAsia" w:hAnsiTheme="minorEastAsia" w:eastAsiaTheme="minorEastAsia"/>
          <w:bCs/>
          <w:sz w:val="24"/>
          <w:highlight w:val="none"/>
          <w:lang w:val="en-US" w:eastAsia="zh-CN"/>
        </w:rPr>
        <w:t>2024 年 9 月24日</w:t>
      </w:r>
      <w:r>
        <w:rPr>
          <w:rFonts w:hint="eastAsia" w:asciiTheme="minorEastAsia" w:hAnsiTheme="minorEastAsia" w:eastAsiaTheme="minorEastAsia"/>
          <w:bCs/>
          <w:sz w:val="24"/>
          <w:highlight w:val="none"/>
        </w:rPr>
        <w:t>；验收日期：</w:t>
      </w:r>
      <w:r>
        <w:rPr>
          <w:rFonts w:hint="eastAsia" w:asciiTheme="minorEastAsia" w:hAnsiTheme="minorEastAsia" w:eastAsiaTheme="minorEastAsia"/>
          <w:bCs/>
          <w:sz w:val="24"/>
          <w:highlight w:val="none"/>
          <w:lang w:val="en-US" w:eastAsia="zh-CN"/>
        </w:rPr>
        <w:t>/</w:t>
      </w:r>
      <w:r>
        <w:rPr>
          <w:rFonts w:hint="eastAsia" w:asciiTheme="minorEastAsia" w:hAnsiTheme="minorEastAsia" w:eastAsiaTheme="minorEastAsia"/>
          <w:bCs/>
          <w:sz w:val="24"/>
          <w:highlight w:val="none"/>
          <w:lang w:eastAsia="zh-CN"/>
        </w:rPr>
        <w:t>；</w:t>
      </w:r>
    </w:p>
    <w:p w14:paraId="5C6E3A4B">
      <w:pPr>
        <w:spacing w:line="360" w:lineRule="auto"/>
        <w:ind w:firstLine="480" w:firstLineChars="200"/>
        <w:rPr>
          <w:rFonts w:hint="eastAsia" w:asciiTheme="minorEastAsia" w:hAnsiTheme="minorEastAsia" w:eastAsiaTheme="minorEastAsia"/>
          <w:bCs/>
          <w:sz w:val="24"/>
          <w:highlight w:val="none"/>
          <w:lang w:eastAsia="zh-CN"/>
        </w:rPr>
      </w:pPr>
    </w:p>
    <w:p w14:paraId="594A03E9">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ZjJkYTVmMjdkNGY2MTIwNGM4MjdlZjlkN2IwODAifQ=="/>
  </w:docVars>
  <w:rsids>
    <w:rsidRoot w:val="00EE39DD"/>
    <w:rsid w:val="00086B15"/>
    <w:rsid w:val="000E7D92"/>
    <w:rsid w:val="002001CE"/>
    <w:rsid w:val="00203956"/>
    <w:rsid w:val="00243A1B"/>
    <w:rsid w:val="0026745B"/>
    <w:rsid w:val="00422588"/>
    <w:rsid w:val="004500E6"/>
    <w:rsid w:val="0059608B"/>
    <w:rsid w:val="00676509"/>
    <w:rsid w:val="00853A2F"/>
    <w:rsid w:val="00A76C14"/>
    <w:rsid w:val="00AB4017"/>
    <w:rsid w:val="00CB34B1"/>
    <w:rsid w:val="00D94CC9"/>
    <w:rsid w:val="00EB692F"/>
    <w:rsid w:val="00EE39DD"/>
    <w:rsid w:val="00F54374"/>
    <w:rsid w:val="00FC0C6A"/>
    <w:rsid w:val="08002443"/>
    <w:rsid w:val="0C807977"/>
    <w:rsid w:val="0EAF4BC3"/>
    <w:rsid w:val="101F18D4"/>
    <w:rsid w:val="1ABD48D4"/>
    <w:rsid w:val="1BD17F27"/>
    <w:rsid w:val="1C295FB5"/>
    <w:rsid w:val="1EEE7042"/>
    <w:rsid w:val="1F901EA7"/>
    <w:rsid w:val="225008DF"/>
    <w:rsid w:val="2486441F"/>
    <w:rsid w:val="276C3DF4"/>
    <w:rsid w:val="28D6315A"/>
    <w:rsid w:val="28D92B11"/>
    <w:rsid w:val="297A54AD"/>
    <w:rsid w:val="2A8A2314"/>
    <w:rsid w:val="2E3E2078"/>
    <w:rsid w:val="30C3032E"/>
    <w:rsid w:val="37646BE0"/>
    <w:rsid w:val="40936239"/>
    <w:rsid w:val="45C83899"/>
    <w:rsid w:val="50B75E8E"/>
    <w:rsid w:val="5E800D5D"/>
    <w:rsid w:val="6E9B41F5"/>
    <w:rsid w:val="748120DB"/>
    <w:rsid w:val="776A1C75"/>
    <w:rsid w:val="77DB72D8"/>
    <w:rsid w:val="79680655"/>
    <w:rsid w:val="7C3E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453</Words>
  <Characters>500</Characters>
  <Lines>3</Lines>
  <Paragraphs>1</Paragraphs>
  <TotalTime>18</TotalTime>
  <ScaleCrop>false</ScaleCrop>
  <LinksUpToDate>false</LinksUpToDate>
  <CharactersWithSpaces>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2023-07-19T05:55:00Z</dcterms:created>
  <dc:creator>河南欣昌工程管理有限责任公司:冯理珩</dc:creator>
  <cp:lastModifiedBy>冯理珩</cp:lastModifiedBy>
  <dcterms:modified xsi:type="dcterms:W3CDTF">2025-07-22T07:09:25Z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250824E176194AC78BDFC8DC4B8E23CD_13</vt:lpwstr>
  </property>
  <property fmtid="{D5CDD505-2E9C-101B-9397-08002B2CF9AE}" pid="4" name="KSOTemplateDocerSaveRecord">
    <vt:lpwstr>eyJoZGlkIjoiNzk0ODAyMmZiNzQxNDczNzE4Njk2NWMzMjNiZWE5NTQiLCJ1c2VySWQiOiI0MTk5MTQ2NTEifQ==</vt:lpwstr>
  </property>
</Properties>
</file>