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C5FE">
      <w:pPr>
        <w:widowControl/>
        <w:wordWrap w:val="0"/>
        <w:autoSpaceDE w:val="0"/>
        <w:autoSpaceDN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rPr>
      </w:pPr>
    </w:p>
    <w:p w14:paraId="3C1074EF">
      <w:pPr>
        <w:widowControl/>
        <w:wordWrap w:val="0"/>
        <w:autoSpaceDE w:val="0"/>
        <w:autoSpaceDN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rPr>
      </w:pPr>
    </w:p>
    <w:p w14:paraId="3A9F5200">
      <w:pPr>
        <w:widowControl/>
        <w:wordWrap w:val="0"/>
        <w:autoSpaceDE w:val="0"/>
        <w:autoSpaceDN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rPr>
      </w:pPr>
    </w:p>
    <w:p w14:paraId="47988C15">
      <w:pPr>
        <w:widowControl/>
        <w:wordWrap w:val="0"/>
        <w:autoSpaceDE w:val="0"/>
        <w:autoSpaceDN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rPr>
        <w:t>南阳市</w:t>
      </w:r>
      <w:r>
        <w:rPr>
          <w:rFonts w:hint="eastAsia" w:ascii="宋体" w:hAnsi="宋体" w:eastAsia="宋体" w:cs="宋体"/>
          <w:spacing w:val="-2"/>
          <w:sz w:val="52"/>
          <w:szCs w:val="52"/>
        </w:rPr>
        <w:t>政府采购项目</w:t>
      </w:r>
    </w:p>
    <w:p w14:paraId="70ECF10D">
      <w:pPr>
        <w:widowControl/>
        <w:wordWrap w:val="0"/>
        <w:autoSpaceDE w:val="0"/>
        <w:autoSpaceDN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3"/>
          <w:sz w:val="52"/>
          <w:szCs w:val="52"/>
        </w:rPr>
        <w:t>公开招标文件</w:t>
      </w:r>
    </w:p>
    <w:p w14:paraId="6F1205AA">
      <w:pPr>
        <w:wordWrap w:val="0"/>
        <w:spacing w:line="316" w:lineRule="auto"/>
        <w:jc w:val="both"/>
        <w:rPr>
          <w:rFonts w:hint="eastAsia" w:ascii="宋体" w:hAnsi="宋体" w:eastAsia="宋体" w:cs="宋体"/>
          <w:sz w:val="21"/>
        </w:rPr>
      </w:pPr>
    </w:p>
    <w:p w14:paraId="10CFB453">
      <w:pPr>
        <w:wordWrap w:val="0"/>
        <w:spacing w:line="316" w:lineRule="auto"/>
        <w:jc w:val="both"/>
        <w:rPr>
          <w:rFonts w:hint="eastAsia" w:ascii="宋体" w:hAnsi="宋体" w:eastAsia="宋体" w:cs="宋体"/>
          <w:sz w:val="21"/>
        </w:rPr>
      </w:pPr>
    </w:p>
    <w:p w14:paraId="6EDF0BA6">
      <w:pPr>
        <w:wordWrap w:val="0"/>
        <w:spacing w:line="317" w:lineRule="auto"/>
        <w:jc w:val="both"/>
        <w:rPr>
          <w:rFonts w:hint="eastAsia" w:ascii="宋体" w:hAnsi="宋体" w:eastAsia="宋体" w:cs="宋体"/>
          <w:sz w:val="21"/>
        </w:rPr>
      </w:pPr>
    </w:p>
    <w:p w14:paraId="03B60291">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6"/>
          <w:szCs w:val="36"/>
        </w:rPr>
      </w:pPr>
    </w:p>
    <w:p w14:paraId="554D3D93">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6"/>
          <w:szCs w:val="36"/>
        </w:rPr>
      </w:pPr>
    </w:p>
    <w:p w14:paraId="2F94E53B">
      <w:pPr>
        <w:widowControl/>
        <w:wordWrap w:val="0"/>
        <w:autoSpaceDE w:val="0"/>
        <w:autoSpaceDN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rPr>
        <w:t>项目名称：</w:t>
      </w:r>
      <w:r>
        <w:rPr>
          <w:rFonts w:hint="eastAsia" w:ascii="宋体" w:hAnsi="宋体" w:eastAsia="宋体" w:cs="宋体"/>
          <w:b/>
          <w:bCs/>
          <w:spacing w:val="-17"/>
          <w:sz w:val="32"/>
          <w:szCs w:val="32"/>
          <w:u w:val="single"/>
          <w:lang w:val="en-US" w:eastAsia="zh-CN"/>
        </w:rPr>
        <w:t xml:space="preserve">  南阳市公安局交管理支队中心城区交通设施维保购买社会化服务项目                         </w:t>
      </w:r>
    </w:p>
    <w:p w14:paraId="172231F9">
      <w:pPr>
        <w:widowControl/>
        <w:wordWrap w:val="0"/>
        <w:autoSpaceDE w:val="0"/>
        <w:autoSpaceDN w:val="0"/>
        <w:adjustRightInd w:val="0"/>
        <w:snapToGrid w:val="0"/>
        <w:spacing w:line="360" w:lineRule="auto"/>
        <w:jc w:val="both"/>
        <w:textAlignment w:val="baseline"/>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项目编号</w:t>
      </w:r>
      <w:r>
        <w:rPr>
          <w:rFonts w:hint="eastAsia" w:ascii="宋体" w:hAnsi="宋体" w:eastAsia="宋体" w:cs="宋体"/>
          <w:b/>
          <w:bCs/>
          <w:spacing w:val="-17"/>
          <w:sz w:val="32"/>
          <w:szCs w:val="32"/>
          <w:lang w:eastAsia="zh-CN"/>
        </w:rPr>
        <w:t>：</w:t>
      </w:r>
      <w:r>
        <w:rPr>
          <w:rFonts w:hint="eastAsia" w:ascii="宋体" w:hAnsi="宋体" w:eastAsia="宋体" w:cs="宋体"/>
          <w:b/>
          <w:bCs/>
          <w:spacing w:val="-17"/>
          <w:sz w:val="32"/>
          <w:szCs w:val="32"/>
          <w:u w:val="single"/>
          <w:lang w:val="en-US" w:eastAsia="zh-CN"/>
        </w:rPr>
        <w:t xml:space="preserve">   南阳政采公开-2025-3                </w:t>
      </w:r>
    </w:p>
    <w:p w14:paraId="5D68F48F">
      <w:pPr>
        <w:widowControl/>
        <w:wordWrap w:val="0"/>
        <w:autoSpaceDE w:val="0"/>
        <w:autoSpaceDN w:val="0"/>
        <w:adjustRightInd w:val="0"/>
        <w:snapToGrid w:val="0"/>
        <w:spacing w:line="360" w:lineRule="auto"/>
        <w:jc w:val="both"/>
        <w:textAlignment w:val="baseline"/>
        <w:rPr>
          <w:rFonts w:hint="default" w:ascii="宋体" w:hAnsi="宋体" w:eastAsia="宋体" w:cs="宋体"/>
          <w:b/>
          <w:bCs/>
          <w:spacing w:val="-17"/>
          <w:sz w:val="32"/>
          <w:szCs w:val="32"/>
          <w:lang w:val="en-US"/>
        </w:rPr>
      </w:pPr>
      <w:r>
        <w:rPr>
          <w:rFonts w:hint="eastAsia" w:ascii="宋体" w:hAnsi="宋体" w:eastAsia="宋体" w:cs="宋体"/>
          <w:b/>
          <w:bCs/>
          <w:spacing w:val="-17"/>
          <w:sz w:val="32"/>
          <w:szCs w:val="32"/>
        </w:rPr>
        <w:t>采购人：</w:t>
      </w:r>
      <w:r>
        <w:rPr>
          <w:rFonts w:hint="eastAsia" w:ascii="宋体" w:hAnsi="宋体" w:eastAsia="宋体" w:cs="宋体"/>
          <w:b/>
          <w:bCs/>
          <w:spacing w:val="-17"/>
          <w:sz w:val="32"/>
          <w:szCs w:val="32"/>
          <w:u w:val="single"/>
          <w:lang w:val="en-US" w:eastAsia="zh-CN"/>
        </w:rPr>
        <w:t xml:space="preserve">    南阳市公安局交通管理支队           </w:t>
      </w:r>
    </w:p>
    <w:p w14:paraId="50094992">
      <w:pPr>
        <w:widowControl/>
        <w:wordWrap w:val="0"/>
        <w:autoSpaceDE w:val="0"/>
        <w:autoSpaceDN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rPr>
        <w:t>采购代理机构：</w:t>
      </w:r>
      <w:r>
        <w:rPr>
          <w:rFonts w:hint="eastAsia" w:ascii="宋体" w:hAnsi="宋体" w:eastAsia="宋体" w:cs="宋体"/>
          <w:b/>
          <w:bCs/>
          <w:spacing w:val="-17"/>
          <w:sz w:val="32"/>
          <w:szCs w:val="32"/>
          <w:u w:val="single"/>
          <w:lang w:val="en-US" w:eastAsia="zh-CN"/>
        </w:rPr>
        <w:t xml:space="preserve">  南阳市公共资源交易中心         </w:t>
      </w:r>
    </w:p>
    <w:p w14:paraId="55076419">
      <w:pPr>
        <w:widowControl/>
        <w:wordWrap w:val="0"/>
        <w:autoSpaceDE w:val="0"/>
        <w:autoSpaceDN w:val="0"/>
        <w:adjustRightInd w:val="0"/>
        <w:snapToGrid w:val="0"/>
        <w:spacing w:line="360" w:lineRule="auto"/>
        <w:ind w:left="0" w:firstLine="1149" w:firstLineChars="400"/>
        <w:jc w:val="both"/>
        <w:textAlignment w:val="baseline"/>
        <w:rPr>
          <w:rFonts w:hint="eastAsia" w:ascii="宋体" w:hAnsi="宋体" w:eastAsia="宋体" w:cs="宋体"/>
          <w:b/>
          <w:bCs/>
          <w:spacing w:val="-17"/>
          <w:sz w:val="32"/>
          <w:szCs w:val="32"/>
        </w:rPr>
      </w:pPr>
    </w:p>
    <w:p w14:paraId="66D46C8B">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2"/>
          <w:szCs w:val="32"/>
        </w:rPr>
      </w:pPr>
    </w:p>
    <w:p w14:paraId="762069F5">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2"/>
          <w:szCs w:val="32"/>
        </w:rPr>
      </w:pPr>
    </w:p>
    <w:p w14:paraId="0EB67CBA">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2"/>
          <w:szCs w:val="32"/>
        </w:rPr>
      </w:pPr>
    </w:p>
    <w:p w14:paraId="412FE7E4">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2"/>
          <w:szCs w:val="32"/>
        </w:rPr>
      </w:pPr>
    </w:p>
    <w:p w14:paraId="53CC28BE">
      <w:pPr>
        <w:pStyle w:val="2"/>
        <w:wordWrap w:val="0"/>
        <w:spacing w:before="353" w:line="222" w:lineRule="auto"/>
        <w:ind w:left="3716"/>
        <w:jc w:val="both"/>
        <w:rPr>
          <w:rFonts w:hint="eastAsia" w:ascii="宋体" w:hAnsi="宋体" w:eastAsia="宋体" w:cs="宋体"/>
          <w:sz w:val="36"/>
          <w:szCs w:val="36"/>
        </w:rPr>
      </w:pPr>
      <w:r>
        <w:rPr>
          <w:rFonts w:hint="eastAsia" w:ascii="宋体" w:hAnsi="宋体" w:eastAsia="宋体" w:cs="宋体"/>
          <w:spacing w:val="-42"/>
          <w:sz w:val="44"/>
          <w:szCs w:val="44"/>
        </w:rPr>
        <w:t>目</w:t>
      </w:r>
      <w:r>
        <w:rPr>
          <w:rFonts w:hint="eastAsia" w:ascii="宋体" w:hAnsi="宋体" w:eastAsia="宋体" w:cs="宋体"/>
          <w:spacing w:val="-42"/>
          <w:sz w:val="44"/>
          <w:szCs w:val="44"/>
          <w:lang w:val="en-US" w:eastAsia="zh-CN"/>
        </w:rPr>
        <w:t xml:space="preserve">  </w:t>
      </w:r>
      <w:r>
        <w:rPr>
          <w:rFonts w:hint="eastAsia" w:ascii="宋体" w:hAnsi="宋体" w:eastAsia="宋体" w:cs="宋体"/>
          <w:spacing w:val="-42"/>
          <w:sz w:val="44"/>
          <w:szCs w:val="44"/>
        </w:rPr>
        <w:t>录</w:t>
      </w:r>
    </w:p>
    <w:p w14:paraId="5F10EADA">
      <w:pPr>
        <w:pStyle w:val="2"/>
        <w:wordWrap w:val="0"/>
        <w:jc w:val="both"/>
        <w:rPr>
          <w:rFonts w:hint="eastAsia"/>
          <w:shd w:val="clear" w:color="FFFFFF" w:fill="D9D9D9"/>
        </w:rPr>
      </w:pPr>
    </w:p>
    <w:p w14:paraId="18B90C1A">
      <w:pPr>
        <w:pStyle w:val="2"/>
        <w:wordWrap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5FA0D11B">
      <w:pPr>
        <w:pStyle w:val="2"/>
        <w:wordWrap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44D712B0">
      <w:pPr>
        <w:pStyle w:val="2"/>
        <w:wordWrap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74B275D6">
      <w:pPr>
        <w:pStyle w:val="2"/>
        <w:wordWrap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6D241DE">
      <w:pPr>
        <w:pStyle w:val="2"/>
        <w:wordWrap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1B0EC24A">
      <w:pPr>
        <w:pStyle w:val="2"/>
        <w:wordWrap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p w14:paraId="0D0DF549">
      <w:pPr>
        <w:widowControl/>
        <w:wordWrap w:val="0"/>
        <w:autoSpaceDE w:val="0"/>
        <w:autoSpaceDN w:val="0"/>
        <w:adjustRightInd w:val="0"/>
        <w:snapToGrid w:val="0"/>
        <w:spacing w:line="360" w:lineRule="auto"/>
        <w:ind w:left="0"/>
        <w:jc w:val="both"/>
        <w:textAlignment w:val="baseline"/>
        <w:rPr>
          <w:rFonts w:hint="eastAsia" w:ascii="宋体" w:hAnsi="宋体" w:eastAsia="宋体" w:cs="宋体"/>
          <w:b/>
          <w:bCs/>
          <w:spacing w:val="-17"/>
          <w:sz w:val="32"/>
          <w:szCs w:val="32"/>
        </w:rPr>
      </w:pPr>
    </w:p>
    <w:p w14:paraId="013097E7">
      <w:pPr>
        <w:wordWrap w:val="0"/>
        <w:spacing w:line="274" w:lineRule="auto"/>
        <w:jc w:val="both"/>
        <w:rPr>
          <w:rFonts w:hint="eastAsia" w:ascii="宋体" w:hAnsi="宋体" w:eastAsia="宋体" w:cs="宋体"/>
          <w:sz w:val="21"/>
        </w:rPr>
      </w:pPr>
    </w:p>
    <w:p w14:paraId="1574B2D1">
      <w:pPr>
        <w:wordWrap w:val="0"/>
        <w:spacing w:line="274" w:lineRule="auto"/>
        <w:jc w:val="both"/>
        <w:rPr>
          <w:rFonts w:hint="eastAsia" w:ascii="宋体" w:hAnsi="宋体" w:eastAsia="宋体" w:cs="宋体"/>
          <w:sz w:val="21"/>
        </w:rPr>
      </w:pPr>
    </w:p>
    <w:p w14:paraId="38EA8626">
      <w:pPr>
        <w:wordWrap w:val="0"/>
        <w:spacing w:line="274" w:lineRule="auto"/>
        <w:jc w:val="both"/>
        <w:rPr>
          <w:rFonts w:hint="eastAsia" w:ascii="宋体" w:hAnsi="宋体" w:eastAsia="宋体" w:cs="宋体"/>
          <w:sz w:val="21"/>
        </w:rPr>
      </w:pPr>
    </w:p>
    <w:p w14:paraId="524D119B">
      <w:pPr>
        <w:pStyle w:val="2"/>
        <w:widowControl/>
        <w:wordWrap w:val="0"/>
        <w:autoSpaceDE w:val="0"/>
        <w:autoSpaceDN w:val="0"/>
        <w:adjustRightInd w:val="0"/>
        <w:snapToGrid w:val="0"/>
        <w:spacing w:line="360" w:lineRule="auto"/>
        <w:ind w:left="0" w:right="0" w:firstLine="620" w:firstLineChars="200"/>
        <w:jc w:val="both"/>
        <w:textAlignment w:val="baseline"/>
        <w:outlineLvl w:val="9"/>
        <w:sectPr>
          <w:headerReference r:id="rId5" w:type="default"/>
          <w:footerReference r:id="rId6" w:type="default"/>
          <w:pgSz w:w="11907" w:h="16840"/>
          <w:pgMar w:top="1440" w:right="1800" w:bottom="1440" w:left="1800" w:header="878" w:footer="886" w:gutter="0"/>
          <w:pgNumType w:fmt="decimal" w:start="1"/>
          <w:cols w:space="720" w:num="1"/>
        </w:sectPr>
      </w:pPr>
    </w:p>
    <w:p w14:paraId="0680E778">
      <w:pPr>
        <w:pStyle w:val="2"/>
        <w:wordWrap w:val="0"/>
        <w:spacing w:before="353" w:line="360" w:lineRule="auto"/>
        <w:jc w:val="center"/>
        <w:rPr>
          <w:spacing w:val="-6"/>
          <w:sz w:val="36"/>
          <w:szCs w:val="36"/>
        </w:rPr>
      </w:pPr>
      <w:r>
        <w:rPr>
          <w:rFonts w:hint="eastAsia" w:ascii="宋体" w:hAnsi="宋体" w:eastAsia="宋体" w:cs="宋体"/>
          <w:spacing w:val="-1"/>
          <w:sz w:val="36"/>
          <w:szCs w:val="36"/>
        </w:rPr>
        <w:t>第一章</w:t>
      </w:r>
      <w:r>
        <w:rPr>
          <w:rFonts w:hint="eastAsia" w:ascii="宋体" w:hAnsi="宋体" w:eastAsia="宋体" w:cs="宋体"/>
          <w:spacing w:val="-1"/>
          <w:sz w:val="36"/>
          <w:szCs w:val="36"/>
          <w:lang w:val="en-US" w:eastAsia="zh-CN"/>
        </w:rPr>
        <w:t xml:space="preserve"> </w:t>
      </w:r>
      <w:r>
        <w:rPr>
          <w:rFonts w:hint="eastAsia" w:ascii="宋体" w:hAnsi="宋体" w:eastAsia="宋体" w:cs="宋体"/>
          <w:spacing w:val="-1"/>
          <w:sz w:val="36"/>
          <w:szCs w:val="36"/>
          <w:lang w:eastAsia="zh-CN"/>
        </w:rPr>
        <w:t>公开招标公告</w:t>
      </w:r>
    </w:p>
    <w:p w14:paraId="289CFA8A">
      <w:pPr>
        <w:pStyle w:val="2"/>
        <w:widowControl/>
        <w:wordWrap w:val="0"/>
        <w:autoSpaceDE w:val="0"/>
        <w:autoSpaceDN w:val="0"/>
        <w:adjustRightInd w:val="0"/>
        <w:snapToGrid w:val="0"/>
        <w:spacing w:line="360" w:lineRule="auto"/>
        <w:ind w:left="0" w:firstLine="456" w:firstLineChars="200"/>
        <w:jc w:val="both"/>
        <w:textAlignment w:val="baseline"/>
        <w:outlineLvl w:val="1"/>
        <w:rPr>
          <w:spacing w:val="-6"/>
          <w:sz w:val="24"/>
          <w:szCs w:val="24"/>
        </w:rPr>
      </w:pPr>
    </w:p>
    <w:p w14:paraId="3210C997">
      <w:pPr>
        <w:pStyle w:val="2"/>
        <w:widowControl/>
        <w:wordWrap w:val="0"/>
        <w:autoSpaceDE w:val="0"/>
        <w:autoSpaceDN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46EB8350">
      <w:pPr>
        <w:pStyle w:val="2"/>
        <w:widowControl/>
        <w:wordWrap w:val="0"/>
        <w:autoSpaceDE w:val="0"/>
        <w:autoSpaceDN w:val="0"/>
        <w:adjustRightInd w:val="0"/>
        <w:snapToGrid w:val="0"/>
        <w:spacing w:line="360" w:lineRule="auto"/>
        <w:ind w:left="0"/>
        <w:jc w:val="both"/>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rPr>
        <w:t>一、项目基本情况</w:t>
      </w:r>
    </w:p>
    <w:p w14:paraId="5C48E45B">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z w:val="24"/>
          <w:szCs w:val="24"/>
        </w:rPr>
      </w:pPr>
      <w:r>
        <w:rPr>
          <w:rFonts w:hint="eastAsia" w:ascii="宋体" w:hAnsi="宋体" w:eastAsia="宋体" w:cs="宋体"/>
          <w:spacing w:val="-25"/>
          <w:sz w:val="24"/>
          <w:szCs w:val="24"/>
        </w:rPr>
        <w:t>1.项目编号：</w:t>
      </w:r>
      <w:r>
        <w:rPr>
          <w:rFonts w:hint="eastAsia" w:ascii="宋体" w:hAnsi="宋体" w:eastAsia="宋体" w:cs="宋体"/>
          <w:spacing w:val="-14"/>
          <w:sz w:val="24"/>
          <w:szCs w:val="24"/>
          <w:lang w:val="en-US" w:eastAsia="zh-CN"/>
        </w:rPr>
        <w:t xml:space="preserve">南阳政采公开-2025-3  </w:t>
      </w:r>
    </w:p>
    <w:p w14:paraId="1B0BA676">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z w:val="24"/>
          <w:szCs w:val="24"/>
        </w:rPr>
      </w:pPr>
      <w:r>
        <w:rPr>
          <w:rFonts w:hint="eastAsia" w:ascii="宋体" w:hAnsi="宋体" w:eastAsia="宋体" w:cs="宋体"/>
          <w:spacing w:val="-24"/>
          <w:sz w:val="24"/>
          <w:szCs w:val="24"/>
        </w:rPr>
        <w:t>2.项目名称：</w:t>
      </w:r>
      <w:r>
        <w:rPr>
          <w:rFonts w:hint="eastAsia" w:ascii="宋体" w:hAnsi="宋体" w:eastAsia="宋体" w:cs="宋体"/>
          <w:spacing w:val="-14"/>
          <w:sz w:val="24"/>
          <w:szCs w:val="24"/>
          <w:lang w:val="en-US" w:eastAsia="zh-CN"/>
        </w:rPr>
        <w:t>南阳市公安局交管理支队中心城区交通设施维保购买社会化服务项目</w:t>
      </w:r>
    </w:p>
    <w:p w14:paraId="74B41853">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3.项目预算金额：</w:t>
      </w:r>
      <w:r>
        <w:rPr>
          <w:rFonts w:hint="eastAsia" w:ascii="宋体" w:hAnsi="宋体" w:eastAsia="宋体" w:cs="宋体"/>
          <w:spacing w:val="-14"/>
          <w:sz w:val="24"/>
          <w:szCs w:val="24"/>
          <w:u w:val="single"/>
          <w:lang w:val="en-US" w:eastAsia="zh-CN"/>
        </w:rPr>
        <w:t xml:space="preserve">    334.5       </w:t>
      </w:r>
      <w:r>
        <w:rPr>
          <w:rFonts w:hint="eastAsia" w:ascii="宋体" w:hAnsi="宋体" w:eastAsia="宋体" w:cs="宋体"/>
          <w:spacing w:val="-14"/>
          <w:sz w:val="24"/>
          <w:szCs w:val="24"/>
        </w:rPr>
        <w:t>万元、项目最高限价</w:t>
      </w:r>
      <w:r>
        <w:rPr>
          <w:rFonts w:hint="eastAsia" w:ascii="宋体" w:hAnsi="宋体" w:eastAsia="宋体" w:cs="宋体"/>
          <w:spacing w:val="5"/>
          <w:sz w:val="24"/>
          <w:szCs w:val="24"/>
        </w:rPr>
        <w:t>：</w:t>
      </w:r>
      <w:r>
        <w:rPr>
          <w:rFonts w:hint="eastAsia" w:ascii="宋体" w:hAnsi="宋体" w:eastAsia="宋体" w:cs="宋体"/>
          <w:spacing w:val="5"/>
          <w:sz w:val="24"/>
          <w:szCs w:val="24"/>
          <w:u w:val="single"/>
          <w:lang w:val="en-US" w:eastAsia="zh-CN"/>
        </w:rPr>
        <w:t xml:space="preserve">   334.5 </w:t>
      </w:r>
      <w:r>
        <w:rPr>
          <w:rFonts w:hint="eastAsia" w:ascii="宋体" w:hAnsi="宋体" w:eastAsia="宋体" w:cs="宋体"/>
          <w:spacing w:val="-14"/>
          <w:sz w:val="24"/>
          <w:szCs w:val="24"/>
        </w:rPr>
        <w:t>万元</w:t>
      </w:r>
    </w:p>
    <w:p w14:paraId="6BEA7A3A">
      <w:pPr>
        <w:pStyle w:val="2"/>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概预算为两部分：1、</w:t>
      </w:r>
      <w:r>
        <w:rPr>
          <w:rFonts w:hint="eastAsia" w:ascii="宋体" w:hAnsi="宋体" w:eastAsia="宋体" w:cs="宋体"/>
          <w:sz w:val="24"/>
          <w:szCs w:val="24"/>
          <w:lang w:eastAsia="zh-CN"/>
        </w:rPr>
        <w:t>一年设施维保服务208万元，包含108万元的劳务</w:t>
      </w:r>
      <w:r>
        <w:rPr>
          <w:rFonts w:hint="eastAsia" w:ascii="宋体" w:hAnsi="宋体" w:eastAsia="宋体" w:cs="宋体"/>
          <w:sz w:val="24"/>
          <w:szCs w:val="24"/>
          <w:lang w:val="en-US" w:eastAsia="zh-CN"/>
        </w:rPr>
        <w:t>费</w:t>
      </w:r>
      <w:r>
        <w:rPr>
          <w:rFonts w:hint="eastAsia" w:ascii="宋体" w:hAnsi="宋体" w:eastAsia="宋体" w:cs="宋体"/>
          <w:sz w:val="24"/>
          <w:szCs w:val="24"/>
          <w:lang w:eastAsia="zh-CN"/>
        </w:rPr>
        <w:t>用+备品备件应急交通设施费用100万元(以实际发生费用为准);2、一年交通设施保洁费用 126.5 万元。</w:t>
      </w:r>
    </w:p>
    <w:p w14:paraId="09B5B0AE">
      <w:pPr>
        <w:pStyle w:val="2"/>
        <w:ind w:firstLine="480" w:firstLineChars="200"/>
        <w:rPr>
          <w:rFonts w:hint="eastAsia" w:eastAsia="宋体"/>
          <w:lang w:eastAsia="zh-CN"/>
        </w:rPr>
      </w:pPr>
      <w:r>
        <w:rPr>
          <w:rFonts w:hint="eastAsia" w:ascii="宋体" w:hAnsi="宋体" w:eastAsia="宋体" w:cs="宋体"/>
          <w:sz w:val="24"/>
          <w:szCs w:val="24"/>
          <w:lang w:eastAsia="zh-CN"/>
        </w:rPr>
        <w:t>投价中仅对劳务总包费用(包含108万元的劳务费用和126.5万元的设施保洁费用)进行优惠报价，备品备件应急交通设施费用100万元不可更改。</w:t>
      </w:r>
    </w:p>
    <w:p w14:paraId="0978DFD4">
      <w:pPr>
        <w:rPr>
          <w:rFonts w:hint="eastAsia"/>
        </w:rPr>
      </w:pPr>
    </w:p>
    <w:p w14:paraId="3BE0222C">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4.采购需求：</w:t>
      </w:r>
    </w:p>
    <w:tbl>
      <w:tblPr>
        <w:tblStyle w:val="9"/>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37036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1E40188A">
            <w:pPr>
              <w:widowControl/>
              <w:wordWrap w:val="0"/>
              <w:autoSpaceDE w:val="0"/>
              <w:autoSpaceDN w:val="0"/>
              <w:adjustRightInd w:val="0"/>
              <w:snapToGrid w:val="0"/>
              <w:spacing w:line="360" w:lineRule="auto"/>
              <w:ind w:left="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包号</w:t>
            </w:r>
          </w:p>
        </w:tc>
        <w:tc>
          <w:tcPr>
            <w:tcW w:w="4215" w:type="dxa"/>
            <w:vAlign w:val="center"/>
          </w:tcPr>
          <w:p w14:paraId="6BD40D55">
            <w:pPr>
              <w:widowControl/>
              <w:wordWrap w:val="0"/>
              <w:autoSpaceDE w:val="0"/>
              <w:autoSpaceDN w:val="0"/>
              <w:adjustRightInd w:val="0"/>
              <w:snapToGrid w:val="0"/>
              <w:spacing w:line="360" w:lineRule="auto"/>
              <w:ind w:left="0" w:right="0" w:firstLine="508" w:firstLineChars="200"/>
              <w:jc w:val="both"/>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包</w:t>
            </w:r>
            <w:r>
              <w:rPr>
                <w:rFonts w:hint="eastAsia" w:ascii="宋体" w:hAnsi="宋体" w:eastAsia="宋体" w:cs="宋体"/>
                <w:spacing w:val="7"/>
                <w:sz w:val="24"/>
                <w:szCs w:val="24"/>
              </w:rPr>
              <w:t>名称</w:t>
            </w:r>
          </w:p>
        </w:tc>
        <w:tc>
          <w:tcPr>
            <w:tcW w:w="2321" w:type="dxa"/>
            <w:vAlign w:val="center"/>
          </w:tcPr>
          <w:p w14:paraId="4EEE3BE0">
            <w:pPr>
              <w:widowControl/>
              <w:wordWrap w:val="0"/>
              <w:autoSpaceDE w:val="0"/>
              <w:autoSpaceDN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包预算</w:t>
            </w:r>
            <w:r>
              <w:rPr>
                <w:rFonts w:hint="eastAsia" w:ascii="宋体" w:hAnsi="宋体" w:eastAsia="宋体" w:cs="宋体"/>
                <w:sz w:val="24"/>
                <w:szCs w:val="24"/>
              </w:rPr>
              <w:t>（</w:t>
            </w:r>
            <w:r>
              <w:rPr>
                <w:rFonts w:hint="eastAsia" w:ascii="宋体" w:hAnsi="宋体" w:eastAsia="宋体" w:cs="宋体"/>
                <w:sz w:val="24"/>
                <w:szCs w:val="24"/>
                <w:lang w:val="en-US" w:eastAsia="zh-CN"/>
              </w:rPr>
              <w:t>万</w:t>
            </w:r>
            <w:r>
              <w:rPr>
                <w:rFonts w:hint="eastAsia" w:ascii="宋体" w:hAnsi="宋体" w:eastAsia="宋体" w:cs="宋体"/>
                <w:sz w:val="24"/>
                <w:szCs w:val="24"/>
              </w:rPr>
              <w:t>元）</w:t>
            </w:r>
          </w:p>
        </w:tc>
      </w:tr>
      <w:tr w14:paraId="71CA7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6E7A77D">
            <w:pPr>
              <w:pStyle w:val="23"/>
              <w:widowControl/>
              <w:wordWrap w:val="0"/>
              <w:autoSpaceDE w:val="0"/>
              <w:autoSpaceDN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pacing w:val="-14"/>
                <w:sz w:val="24"/>
                <w:szCs w:val="24"/>
                <w:lang w:val="en-US" w:eastAsia="zh-CN"/>
              </w:rPr>
              <w:t xml:space="preserve">南阳政采公开-2025-3 </w:t>
            </w:r>
            <w:r>
              <w:rPr>
                <w:rFonts w:hint="eastAsia" w:ascii="宋体" w:hAnsi="宋体" w:eastAsia="宋体" w:cs="宋体"/>
                <w:spacing w:val="14"/>
                <w:sz w:val="24"/>
                <w:szCs w:val="24"/>
                <w:lang w:val="en-US" w:eastAsia="zh-CN"/>
              </w:rPr>
              <w:t>-</w:t>
            </w:r>
            <w:r>
              <w:rPr>
                <w:rFonts w:hint="eastAsia" w:ascii="宋体" w:hAnsi="宋体" w:eastAsia="宋体" w:cs="宋体"/>
                <w:spacing w:val="14"/>
                <w:sz w:val="24"/>
                <w:szCs w:val="24"/>
              </w:rPr>
              <w:t>1</w:t>
            </w:r>
          </w:p>
        </w:tc>
        <w:tc>
          <w:tcPr>
            <w:tcW w:w="4215" w:type="dxa"/>
            <w:vAlign w:val="top"/>
          </w:tcPr>
          <w:p w14:paraId="1DCFED5F">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z w:val="24"/>
                <w:szCs w:val="24"/>
              </w:rPr>
            </w:pPr>
            <w:r>
              <w:rPr>
                <w:rFonts w:hint="eastAsia" w:ascii="宋体" w:hAnsi="宋体" w:eastAsia="宋体" w:cs="宋体"/>
                <w:spacing w:val="-14"/>
                <w:sz w:val="24"/>
                <w:szCs w:val="24"/>
                <w:lang w:val="en-US" w:eastAsia="zh-CN"/>
              </w:rPr>
              <w:t>南阳市公安局交管理支队中心城区交通设施维保购买社会化服务项目</w:t>
            </w:r>
          </w:p>
        </w:tc>
        <w:tc>
          <w:tcPr>
            <w:tcW w:w="2321" w:type="dxa"/>
            <w:vAlign w:val="top"/>
          </w:tcPr>
          <w:p w14:paraId="588F86F6">
            <w:pPr>
              <w:pStyle w:val="23"/>
              <w:widowControl/>
              <w:wordWrap w:val="0"/>
              <w:autoSpaceDE w:val="0"/>
              <w:autoSpaceDN w:val="0"/>
              <w:adjustRightInd w:val="0"/>
              <w:snapToGrid w:val="0"/>
              <w:spacing w:line="360" w:lineRule="auto"/>
              <w:ind w:left="0" w:right="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334.5</w:t>
            </w:r>
          </w:p>
        </w:tc>
      </w:tr>
    </w:tbl>
    <w:p w14:paraId="41D618CF">
      <w:pPr>
        <w:pStyle w:val="2"/>
        <w:widowControl/>
        <w:wordWrap w:val="0"/>
        <w:autoSpaceDE w:val="0"/>
        <w:autoSpaceDN w:val="0"/>
        <w:adjustRightInd w:val="0"/>
        <w:snapToGrid w:val="0"/>
        <w:spacing w:line="360" w:lineRule="auto"/>
        <w:ind w:right="0" w:firstLine="460" w:firstLineChars="200"/>
        <w:jc w:val="both"/>
        <w:textAlignment w:val="baseline"/>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5.服务要求</w:t>
      </w:r>
    </w:p>
    <w:p w14:paraId="0C9E8A8E">
      <w:pPr>
        <w:pStyle w:val="2"/>
        <w:widowControl/>
        <w:wordWrap w:val="0"/>
        <w:autoSpaceDE w:val="0"/>
        <w:autoSpaceDN w:val="0"/>
        <w:adjustRightInd w:val="0"/>
        <w:snapToGrid w:val="0"/>
        <w:spacing w:line="360" w:lineRule="auto"/>
        <w:ind w:right="0" w:firstLine="380" w:firstLineChars="200"/>
        <w:jc w:val="both"/>
        <w:textAlignment w:val="baseline"/>
        <w:rPr>
          <w:rFonts w:hint="eastAsia" w:ascii="宋体" w:hAnsi="宋体" w:eastAsia="宋体" w:cs="宋体"/>
          <w:spacing w:val="-25"/>
          <w:sz w:val="24"/>
          <w:szCs w:val="24"/>
          <w:lang w:val="en-US" w:eastAsia="zh-CN"/>
        </w:rPr>
      </w:pPr>
      <w:r>
        <w:rPr>
          <w:rFonts w:hint="default" w:ascii="宋体" w:hAnsi="宋体" w:eastAsia="宋体" w:cs="宋体"/>
          <w:spacing w:val="-25"/>
          <w:sz w:val="24"/>
          <w:szCs w:val="24"/>
          <w:lang w:val="en-US" w:eastAsia="zh-CN"/>
        </w:rPr>
        <w:t>为了预防和降低事故，确保道路安全畅通有序，巩固文明城市创建成果，提升城市品位和形象，需对我市中心城区交通设施进行维修维护和清洗保洁。</w:t>
      </w:r>
    </w:p>
    <w:p w14:paraId="78886F99">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z w:val="24"/>
          <w:szCs w:val="24"/>
          <w:u w:val="single"/>
          <w:lang w:val="en-US" w:eastAsia="zh-CN"/>
        </w:rPr>
      </w:pP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rPr>
        <w:t>.合同履行期限：</w:t>
      </w:r>
      <w:r>
        <w:rPr>
          <w:rFonts w:hint="eastAsia" w:ascii="宋体" w:hAnsi="宋体" w:eastAsia="宋体" w:cs="宋体"/>
          <w:spacing w:val="-5"/>
          <w:sz w:val="24"/>
          <w:szCs w:val="24"/>
          <w:lang w:val="en-US" w:eastAsia="zh-CN"/>
        </w:rPr>
        <w:t>一年</w:t>
      </w:r>
    </w:p>
    <w:p w14:paraId="79A02699">
      <w:pPr>
        <w:pStyle w:val="2"/>
        <w:widowControl/>
        <w:wordWrap w:val="0"/>
        <w:autoSpaceDE w:val="0"/>
        <w:autoSpaceDN w:val="0"/>
        <w:adjustRightInd w:val="0"/>
        <w:snapToGrid w:val="0"/>
        <w:spacing w:line="360" w:lineRule="auto"/>
        <w:ind w:leftChars="200" w:right="0"/>
        <w:jc w:val="both"/>
        <w:textAlignment w:val="baseline"/>
        <w:rPr>
          <w:rFonts w:hint="eastAsia" w:ascii="宋体" w:hAnsi="宋体" w:eastAsia="宋体" w:cs="宋体"/>
          <w:sz w:val="21"/>
        </w:rPr>
      </w:pP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.本项目是否接受联合体投标：</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是</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否。</w:t>
      </w:r>
    </w:p>
    <w:p w14:paraId="57EA9443">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rPr>
        <w:t>二、</w:t>
      </w:r>
      <w:r>
        <w:rPr>
          <w:rFonts w:hint="eastAsia" w:ascii="宋体" w:hAnsi="宋体" w:eastAsia="宋体" w:cs="宋体"/>
          <w:spacing w:val="-1"/>
          <w:sz w:val="24"/>
          <w:szCs w:val="24"/>
          <w:lang w:val="en-US" w:eastAsia="zh-CN"/>
        </w:rPr>
        <w:t>投标人具备的</w:t>
      </w:r>
      <w:r>
        <w:rPr>
          <w:rFonts w:hint="eastAsia" w:ascii="宋体" w:hAnsi="宋体" w:eastAsia="宋体" w:cs="宋体"/>
          <w:spacing w:val="-1"/>
          <w:sz w:val="24"/>
          <w:szCs w:val="24"/>
        </w:rPr>
        <w:t>资格要求（须同时满足）</w:t>
      </w:r>
    </w:p>
    <w:p w14:paraId="023A626F">
      <w:pPr>
        <w:widowControl/>
        <w:wordWrap/>
        <w:adjustRightInd/>
        <w:snapToGrid/>
        <w:spacing w:line="360" w:lineRule="auto"/>
        <w:ind w:firstLine="424" w:firstLineChars="200"/>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1.注册于中华人民共和国境内，具有独立承担民事责任能力；</w:t>
      </w:r>
      <w:r>
        <w:rPr>
          <w:rFonts w:hint="eastAsia" w:ascii="宋体" w:hAnsi="宋体" w:eastAsia="宋体" w:cs="宋体"/>
          <w:b/>
          <w:color w:val="000000"/>
          <w:sz w:val="24"/>
          <w:szCs w:val="24"/>
          <w:lang w:eastAsia="zh-CN"/>
        </w:rPr>
        <w:t>本项目专门面向中小企业采购，投标人须提交</w:t>
      </w:r>
      <w:r>
        <w:rPr>
          <w:rFonts w:hint="eastAsia" w:ascii="宋体" w:hAnsi="宋体" w:eastAsia="宋体" w:cs="宋体"/>
          <w:b/>
          <w:color w:val="000000"/>
          <w:sz w:val="24"/>
          <w:szCs w:val="24"/>
          <w:lang w:val="en-US" w:eastAsia="zh-CN"/>
        </w:rPr>
        <w:t>服务机构</w:t>
      </w:r>
      <w:r>
        <w:rPr>
          <w:rFonts w:hint="eastAsia" w:ascii="宋体" w:hAnsi="宋体" w:eastAsia="宋体" w:cs="宋体"/>
          <w:b/>
          <w:color w:val="000000"/>
          <w:sz w:val="24"/>
          <w:szCs w:val="24"/>
          <w:lang w:eastAsia="zh-CN"/>
        </w:rPr>
        <w:t>出具的中小企业声明函；</w:t>
      </w:r>
    </w:p>
    <w:p w14:paraId="50DF54EE">
      <w:pPr>
        <w:wordWrap w:val="0"/>
        <w:adjustRightInd/>
        <w:snapToGrid/>
        <w:spacing w:line="360" w:lineRule="auto"/>
        <w:ind w:leftChars="200"/>
        <w:jc w:val="both"/>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2.具有良好的商业信誉和健全的财务会计制度；</w:t>
      </w:r>
    </w:p>
    <w:p w14:paraId="23DA7718">
      <w:pPr>
        <w:wordWrap w:val="0"/>
        <w:adjustRightInd/>
        <w:snapToGrid/>
        <w:spacing w:line="360" w:lineRule="auto"/>
        <w:ind w:leftChars="200"/>
        <w:jc w:val="both"/>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3.具有履行合同所必需的设备和专业技术能力；</w:t>
      </w:r>
    </w:p>
    <w:p w14:paraId="41801C62">
      <w:pPr>
        <w:wordWrap w:val="0"/>
        <w:adjustRightInd/>
        <w:snapToGrid/>
        <w:spacing w:line="360" w:lineRule="auto"/>
        <w:ind w:leftChars="200"/>
        <w:jc w:val="both"/>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4.有依法缴纳税收和社会保障资金的良好记录；</w:t>
      </w:r>
    </w:p>
    <w:p w14:paraId="485BC0D8">
      <w:pPr>
        <w:widowControl/>
        <w:wordWrap w:val="0"/>
        <w:adjustRightInd/>
        <w:snapToGrid/>
        <w:spacing w:line="360" w:lineRule="auto"/>
        <w:ind w:leftChars="200"/>
        <w:jc w:val="both"/>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5.参加政府采购活动前三年内，在经营活动中没有重大违法记录；</w:t>
      </w:r>
    </w:p>
    <w:p w14:paraId="5280FB11">
      <w:pPr>
        <w:widowControl/>
        <w:numPr>
          <w:ilvl w:val="0"/>
          <w:numId w:val="0"/>
        </w:numPr>
        <w:wordWrap w:val="0"/>
        <w:adjustRightInd/>
        <w:snapToGrid/>
        <w:spacing w:line="360" w:lineRule="auto"/>
        <w:ind w:firstLine="424" w:firstLineChars="200"/>
        <w:jc w:val="both"/>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6.根据《关于在政府采购活动中查询及使用信用记录有关问题的通知》(财库</w:t>
      </w:r>
      <w:r>
        <w:rPr>
          <w:rFonts w:hint="eastAsia" w:ascii="宋体" w:hAnsi="宋体" w:eastAsia="宋体" w:cs="宋体"/>
          <w:spacing w:val="-2"/>
          <w:sz w:val="24"/>
          <w:szCs w:val="24"/>
          <w:lang w:val="en-US" w:eastAsia="zh-CN"/>
        </w:rPr>
        <w:t>〔2016〕</w:t>
      </w:r>
      <w:r>
        <w:rPr>
          <w:rFonts w:hint="eastAsia" w:ascii="宋体" w:hAnsi="宋体" w:eastAsia="宋体" w:cs="宋体"/>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7607E49">
      <w:pPr>
        <w:wordWrap w:val="0"/>
        <w:adjustRightInd/>
        <w:snapToGrid/>
        <w:spacing w:line="360" w:lineRule="auto"/>
        <w:ind w:firstLine="424" w:firstLineChars="200"/>
        <w:jc w:val="both"/>
        <w:textAlignment w:val="auto"/>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7.遵守国家有关法律、法规、规章。</w:t>
      </w:r>
    </w:p>
    <w:p w14:paraId="65FBAA25">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pacing w:val="-1"/>
          <w:sz w:val="24"/>
          <w:szCs w:val="24"/>
          <w:lang w:val="en-US" w:eastAsia="zh-CN"/>
        </w:rPr>
      </w:pPr>
    </w:p>
    <w:p w14:paraId="2D9C1873">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三、</w:t>
      </w:r>
      <w:r>
        <w:rPr>
          <w:rFonts w:hint="eastAsia" w:ascii="宋体" w:hAnsi="宋体" w:eastAsia="宋体" w:cs="宋体"/>
          <w:spacing w:val="-1"/>
          <w:sz w:val="24"/>
          <w:szCs w:val="24"/>
        </w:rPr>
        <w:t>落实政府采购政策需满足的资格要求：</w:t>
      </w:r>
    </w:p>
    <w:p w14:paraId="39D7783D">
      <w:pPr>
        <w:pStyle w:val="2"/>
        <w:widowControl/>
        <w:wordWrap w:val="0"/>
        <w:autoSpaceDE w:val="0"/>
        <w:autoSpaceDN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中小企业政策</w:t>
      </w:r>
    </w:p>
    <w:p w14:paraId="5633EF53">
      <w:pPr>
        <w:pStyle w:val="2"/>
        <w:widowControl/>
        <w:wordWrap w:val="0"/>
        <w:autoSpaceDE w:val="0"/>
        <w:autoSpaceDN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本项目不专门面向中小企业预留采购份额。</w:t>
      </w:r>
    </w:p>
    <w:p w14:paraId="3623C138">
      <w:pPr>
        <w:pStyle w:val="2"/>
        <w:widowControl/>
        <w:wordWrap w:val="0"/>
        <w:autoSpaceDE w:val="0"/>
        <w:autoSpaceDN w:val="0"/>
        <w:adjustRightInd w:val="0"/>
        <w:snapToGrid w:val="0"/>
        <w:spacing w:line="360" w:lineRule="auto"/>
        <w:ind w:right="0" w:firstLine="528" w:firstLineChars="200"/>
        <w:jc w:val="both"/>
        <w:textAlignment w:val="baseline"/>
        <w:rPr>
          <w:rFonts w:hint="eastAsia" w:ascii="宋体" w:hAnsi="宋体" w:eastAsia="宋体" w:cs="宋体"/>
          <w:spacing w:val="-2"/>
          <w:position w:val="17"/>
          <w:sz w:val="24"/>
          <w:szCs w:val="24"/>
        </w:rPr>
      </w:pPr>
      <w:r>
        <w:rPr>
          <w:rFonts w:hint="eastAsia" w:ascii="宋体" w:hAnsi="宋体" w:eastAsia="宋体" w:cs="宋体"/>
          <w:spacing w:val="12"/>
          <w:position w:val="17"/>
          <w:sz w:val="24"/>
          <w:szCs w:val="24"/>
          <w:lang w:eastAsia="zh-CN"/>
        </w:rPr>
        <w:t>☑</w:t>
      </w:r>
      <w:r>
        <w:rPr>
          <w:rFonts w:hint="eastAsia" w:ascii="宋体" w:hAnsi="宋体" w:eastAsia="宋体" w:cs="宋体"/>
          <w:spacing w:val="12"/>
          <w:position w:val="17"/>
          <w:sz w:val="24"/>
          <w:szCs w:val="24"/>
        </w:rPr>
        <w:t>本项目专门面向中小企业采购。</w:t>
      </w:r>
      <w:r>
        <w:rPr>
          <w:rFonts w:hint="eastAsia" w:ascii="宋体" w:hAnsi="宋体" w:eastAsia="宋体" w:cs="宋体"/>
          <w:spacing w:val="-2"/>
          <w:position w:val="17"/>
          <w:sz w:val="24"/>
          <w:szCs w:val="24"/>
        </w:rPr>
        <w:t>即：</w:t>
      </w:r>
      <w:r>
        <w:rPr>
          <w:rFonts w:hint="eastAsia" w:ascii="宋体" w:hAnsi="宋体" w:eastAsia="宋体" w:cs="宋体"/>
          <w:spacing w:val="-2"/>
          <w:position w:val="17"/>
          <w:sz w:val="24"/>
          <w:szCs w:val="24"/>
          <w:lang w:val="en-US" w:eastAsia="zh-CN"/>
        </w:rPr>
        <w:t>提</w:t>
      </w:r>
      <w:r>
        <w:rPr>
          <w:rFonts w:hint="eastAsia" w:ascii="宋体" w:hAnsi="宋体" w:eastAsia="宋体" w:cs="宋体"/>
          <w:spacing w:val="-2"/>
          <w:position w:val="17"/>
          <w:sz w:val="24"/>
          <w:szCs w:val="24"/>
        </w:rPr>
        <w:t>供的货物全部由符合政策要求的中小</w:t>
      </w:r>
      <w:r>
        <w:rPr>
          <w:rFonts w:hint="eastAsia" w:ascii="宋体" w:hAnsi="宋体" w:eastAsia="宋体" w:cs="宋体"/>
          <w:spacing w:val="12"/>
          <w:position w:val="17"/>
          <w:sz w:val="24"/>
          <w:szCs w:val="24"/>
          <w:lang w:val="en-US" w:eastAsia="zh-CN"/>
        </w:rPr>
        <w:t>/微</w:t>
      </w:r>
      <w:r>
        <w:rPr>
          <w:rFonts w:hint="eastAsia" w:ascii="宋体" w:hAnsi="宋体" w:eastAsia="宋体" w:cs="宋体"/>
          <w:spacing w:val="-2"/>
          <w:position w:val="17"/>
          <w:sz w:val="24"/>
          <w:szCs w:val="24"/>
        </w:rPr>
        <w:t>企业制造、服务全部由符合政策要求的中小</w:t>
      </w:r>
      <w:r>
        <w:rPr>
          <w:rFonts w:hint="eastAsia" w:ascii="宋体" w:hAnsi="宋体" w:eastAsia="宋体" w:cs="宋体"/>
          <w:spacing w:val="-2"/>
          <w:position w:val="17"/>
          <w:sz w:val="24"/>
          <w:szCs w:val="24"/>
          <w:lang w:val="en-US" w:eastAsia="zh-CN"/>
        </w:rPr>
        <w:t>/微</w:t>
      </w:r>
      <w:r>
        <w:rPr>
          <w:rFonts w:hint="eastAsia" w:ascii="宋体" w:hAnsi="宋体" w:eastAsia="宋体" w:cs="宋体"/>
          <w:spacing w:val="-2"/>
          <w:position w:val="17"/>
          <w:sz w:val="24"/>
          <w:szCs w:val="24"/>
        </w:rPr>
        <w:t>企业承接。</w:t>
      </w:r>
    </w:p>
    <w:p w14:paraId="3C5BB069">
      <w:pPr>
        <w:pStyle w:val="2"/>
        <w:widowControl/>
        <w:wordWrap w:val="0"/>
        <w:autoSpaceDE w:val="0"/>
        <w:autoSpaceDN w:val="0"/>
        <w:adjustRightInd w:val="0"/>
        <w:snapToGrid w:val="0"/>
        <w:spacing w:line="360" w:lineRule="auto"/>
        <w:ind w:right="0" w:firstLine="472" w:firstLineChars="200"/>
        <w:jc w:val="both"/>
        <w:textAlignment w:val="baseline"/>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lang w:eastAsia="zh-CN"/>
        </w:rPr>
        <w:t>□</w:t>
      </w:r>
      <w:r>
        <w:rPr>
          <w:rFonts w:hint="eastAsia" w:ascii="宋体" w:hAnsi="宋体" w:eastAsia="宋体" w:cs="宋体"/>
          <w:spacing w:val="-2"/>
          <w:position w:val="17"/>
          <w:sz w:val="24"/>
          <w:szCs w:val="24"/>
        </w:rPr>
        <w:t>本项目预留部分采购项目预算专门面向中小企业采购。对于预留份额，</w:t>
      </w:r>
      <w:r>
        <w:rPr>
          <w:rFonts w:hint="eastAsia" w:ascii="宋体" w:hAnsi="宋体" w:eastAsia="宋体" w:cs="宋体"/>
          <w:spacing w:val="-2"/>
          <w:position w:val="17"/>
          <w:sz w:val="24"/>
          <w:szCs w:val="24"/>
          <w:lang w:val="en-US" w:eastAsia="zh-CN"/>
        </w:rPr>
        <w:t>提</w:t>
      </w:r>
      <w:r>
        <w:rPr>
          <w:rFonts w:hint="eastAsia" w:ascii="宋体" w:hAnsi="宋体" w:eastAsia="宋体" w:cs="宋体"/>
          <w:spacing w:val="-2"/>
          <w:position w:val="17"/>
          <w:sz w:val="24"/>
          <w:szCs w:val="24"/>
        </w:rPr>
        <w:t>供的货物由符合政策要求的中小</w:t>
      </w:r>
      <w:r>
        <w:rPr>
          <w:rFonts w:hint="eastAsia" w:ascii="宋体" w:hAnsi="宋体" w:eastAsia="宋体" w:cs="宋体"/>
          <w:spacing w:val="-2"/>
          <w:position w:val="17"/>
          <w:sz w:val="24"/>
          <w:szCs w:val="24"/>
          <w:lang w:val="en-US" w:eastAsia="zh-CN"/>
        </w:rPr>
        <w:t>/微</w:t>
      </w:r>
      <w:r>
        <w:rPr>
          <w:rFonts w:hint="eastAsia" w:ascii="宋体" w:hAnsi="宋体" w:eastAsia="宋体" w:cs="宋体"/>
          <w:spacing w:val="-2"/>
          <w:position w:val="17"/>
          <w:sz w:val="24"/>
          <w:szCs w:val="24"/>
        </w:rPr>
        <w:t>企业制造、服务由符合政策要求的中小</w:t>
      </w:r>
      <w:r>
        <w:rPr>
          <w:rFonts w:hint="eastAsia" w:ascii="宋体" w:hAnsi="宋体" w:eastAsia="宋体" w:cs="宋体"/>
          <w:spacing w:val="-2"/>
          <w:position w:val="17"/>
          <w:sz w:val="24"/>
          <w:szCs w:val="24"/>
          <w:lang w:val="en-US" w:eastAsia="zh-CN"/>
        </w:rPr>
        <w:t>/微</w:t>
      </w:r>
      <w:r>
        <w:rPr>
          <w:rFonts w:hint="eastAsia" w:ascii="宋体" w:hAnsi="宋体" w:eastAsia="宋体" w:cs="宋体"/>
          <w:spacing w:val="-2"/>
          <w:position w:val="17"/>
          <w:sz w:val="24"/>
          <w:szCs w:val="24"/>
        </w:rPr>
        <w:t>企业承接。预留份额通过以下措施进行：</w:t>
      </w:r>
      <w:r>
        <w:rPr>
          <w:rFonts w:hint="eastAsia" w:ascii="宋体" w:hAnsi="宋体" w:eastAsia="宋体" w:cs="宋体"/>
          <w:spacing w:val="-2"/>
          <w:position w:val="17"/>
          <w:sz w:val="24"/>
          <w:szCs w:val="24"/>
          <w:lang w:val="en-US" w:eastAsia="zh-CN"/>
        </w:rPr>
        <w:t>预留金额</w:t>
      </w:r>
      <w:r>
        <w:rPr>
          <w:rFonts w:hint="eastAsia" w:ascii="宋体" w:hAnsi="宋体" w:eastAsia="宋体" w:cs="宋体"/>
          <w:spacing w:val="-2"/>
          <w:position w:val="17"/>
          <w:sz w:val="24"/>
          <w:szCs w:val="24"/>
          <w:u w:val="single"/>
          <w:lang w:val="en-US" w:eastAsia="zh-CN"/>
        </w:rPr>
        <w:t xml:space="preserve">   </w:t>
      </w:r>
      <w:r>
        <w:rPr>
          <w:rFonts w:hint="eastAsia" w:ascii="宋体" w:hAnsi="宋体" w:eastAsia="宋体" w:cs="宋体"/>
          <w:spacing w:val="-2"/>
          <w:position w:val="17"/>
          <w:sz w:val="24"/>
          <w:szCs w:val="24"/>
          <w:lang w:val="en-US" w:eastAsia="zh-CN"/>
        </w:rPr>
        <w:t>万元或预留</w:t>
      </w:r>
      <w:r>
        <w:rPr>
          <w:rFonts w:hint="eastAsia" w:ascii="宋体" w:hAnsi="宋体" w:eastAsia="宋体" w:cs="宋体"/>
          <w:spacing w:val="-2"/>
          <w:position w:val="17"/>
          <w:sz w:val="24"/>
          <w:szCs w:val="24"/>
          <w:u w:val="single"/>
          <w:lang w:val="en-US" w:eastAsia="zh-CN"/>
        </w:rPr>
        <w:t xml:space="preserve">   </w:t>
      </w:r>
      <w:r>
        <w:rPr>
          <w:rFonts w:hint="eastAsia" w:ascii="宋体" w:hAnsi="宋体" w:eastAsia="宋体" w:cs="宋体"/>
          <w:spacing w:val="-2"/>
          <w:position w:val="17"/>
          <w:sz w:val="24"/>
          <w:szCs w:val="24"/>
          <w:lang w:val="en-US" w:eastAsia="zh-CN"/>
        </w:rPr>
        <w:t>%份额</w:t>
      </w:r>
      <w:r>
        <w:rPr>
          <w:rFonts w:hint="eastAsia" w:ascii="宋体" w:hAnsi="宋体" w:eastAsia="宋体" w:cs="宋体"/>
          <w:spacing w:val="-2"/>
          <w:position w:val="17"/>
          <w:sz w:val="24"/>
          <w:szCs w:val="24"/>
        </w:rPr>
        <w:t>。</w:t>
      </w:r>
    </w:p>
    <w:p w14:paraId="64AA5ED9">
      <w:pPr>
        <w:pStyle w:val="2"/>
        <w:widowControl/>
        <w:wordWrap w:val="0"/>
        <w:autoSpaceDE w:val="0"/>
        <w:autoSpaceDN w:val="0"/>
        <w:adjustRightInd w:val="0"/>
        <w:snapToGrid w:val="0"/>
        <w:spacing w:line="360" w:lineRule="auto"/>
        <w:ind w:right="0" w:firstLine="472" w:firstLineChars="200"/>
        <w:jc w:val="both"/>
        <w:textAlignment w:val="baseline"/>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lang w:val="en-US" w:eastAsia="zh-CN"/>
        </w:rPr>
        <w:t>2.</w:t>
      </w:r>
      <w:r>
        <w:rPr>
          <w:rFonts w:hint="eastAsia" w:ascii="宋体" w:hAnsi="宋体" w:eastAsia="宋体" w:cs="宋体"/>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228E0FF">
      <w:pPr>
        <w:pStyle w:val="2"/>
        <w:widowControl/>
        <w:wordWrap w:val="0"/>
        <w:autoSpaceDE w:val="0"/>
        <w:autoSpaceDN w:val="0"/>
        <w:adjustRightInd w:val="0"/>
        <w:snapToGrid w:val="0"/>
        <w:spacing w:line="360" w:lineRule="auto"/>
        <w:ind w:right="0" w:firstLine="472" w:firstLineChars="200"/>
        <w:jc w:val="both"/>
        <w:textAlignment w:val="baseline"/>
        <w:rPr>
          <w:rFonts w:hint="default" w:ascii="宋体" w:hAnsi="宋体" w:eastAsia="宋体" w:cs="宋体"/>
          <w:spacing w:val="-2"/>
          <w:position w:val="17"/>
          <w:sz w:val="24"/>
          <w:szCs w:val="24"/>
          <w:lang w:val="en-US" w:eastAsia="zh-CN"/>
        </w:rPr>
      </w:pPr>
      <w:r>
        <w:rPr>
          <w:rFonts w:hint="eastAsia" w:ascii="宋体" w:hAnsi="宋体" w:eastAsia="宋体" w:cs="宋体"/>
          <w:spacing w:val="-2"/>
          <w:position w:val="17"/>
          <w:sz w:val="24"/>
          <w:szCs w:val="24"/>
          <w:lang w:val="en-US" w:eastAsia="zh-CN"/>
        </w:rPr>
        <w:t>3.</w:t>
      </w:r>
      <w:r>
        <w:rPr>
          <w:rFonts w:hint="eastAsia" w:ascii="宋体" w:hAnsi="宋体" w:eastAsia="宋体" w:cs="宋体"/>
          <w:spacing w:val="-2"/>
          <w:position w:val="17"/>
          <w:sz w:val="24"/>
          <w:szCs w:val="24"/>
          <w:lang w:eastAsia="zh-CN"/>
        </w:rPr>
        <w:t>本项目支持河南省政府采购合同融资政策</w:t>
      </w:r>
      <w:r>
        <w:rPr>
          <w:rFonts w:hint="eastAsia" w:ascii="宋体" w:hAnsi="宋体" w:eastAsia="宋体" w:cs="宋体"/>
          <w:spacing w:val="-2"/>
          <w:position w:val="17"/>
          <w:sz w:val="24"/>
          <w:szCs w:val="24"/>
          <w:lang w:val="en-US" w:eastAsia="zh-CN"/>
        </w:rPr>
        <w:t>和</w:t>
      </w:r>
      <w:r>
        <w:rPr>
          <w:rFonts w:hint="eastAsia" w:ascii="宋体" w:hAnsi="宋体" w:eastAsia="宋体" w:cs="宋体"/>
          <w:spacing w:val="-2"/>
          <w:position w:val="17"/>
          <w:sz w:val="24"/>
          <w:szCs w:val="24"/>
          <w:lang w:eastAsia="zh-CN"/>
        </w:rPr>
        <w:t>资格信用承诺制。</w:t>
      </w:r>
    </w:p>
    <w:p w14:paraId="64DC8B78">
      <w:pPr>
        <w:pStyle w:val="2"/>
        <w:widowControl/>
        <w:wordWrap w:val="0"/>
        <w:autoSpaceDE w:val="0"/>
        <w:autoSpaceDN w:val="0"/>
        <w:adjustRightInd w:val="0"/>
        <w:snapToGrid w:val="0"/>
        <w:spacing w:line="360" w:lineRule="auto"/>
        <w:ind w:right="0" w:firstLine="46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.本项目是否属于政府购买服务：</w:t>
      </w:r>
    </w:p>
    <w:p w14:paraId="2B5365B9">
      <w:pPr>
        <w:pStyle w:val="2"/>
        <w:widowControl/>
        <w:wordWrap w:val="0"/>
        <w:autoSpaceDE w:val="0"/>
        <w:autoSpaceDN w:val="0"/>
        <w:adjustRightInd w:val="0"/>
        <w:snapToGrid w:val="0"/>
        <w:spacing w:line="360" w:lineRule="auto"/>
        <w:ind w:right="0" w:firstLine="472" w:firstLineChars="200"/>
        <w:jc w:val="both"/>
        <w:textAlignment w:val="baseline"/>
        <w:rPr>
          <w:rFonts w:hint="default" w:ascii="宋体" w:hAnsi="宋体" w:eastAsia="宋体" w:cs="宋体"/>
          <w:spacing w:val="-2"/>
          <w:position w:val="17"/>
          <w:sz w:val="24"/>
          <w:szCs w:val="24"/>
          <w:lang w:val="en-US" w:eastAsia="zh-CN"/>
        </w:rPr>
      </w:pPr>
      <w:r>
        <w:rPr>
          <w:rFonts w:hint="eastAsia" w:ascii="宋体" w:hAnsi="宋体" w:eastAsia="宋体" w:cs="宋体"/>
          <w:spacing w:val="-2"/>
          <w:position w:val="17"/>
          <w:sz w:val="24"/>
          <w:szCs w:val="24"/>
          <w:lang w:eastAsia="zh-CN"/>
        </w:rPr>
        <w:t>☑否□接受进口产品□</w:t>
      </w:r>
      <w:r>
        <w:rPr>
          <w:rFonts w:hint="eastAsia" w:ascii="宋体" w:hAnsi="宋体" w:eastAsia="宋体" w:cs="宋体"/>
          <w:spacing w:val="-2"/>
          <w:position w:val="17"/>
          <w:sz w:val="24"/>
          <w:szCs w:val="24"/>
          <w:lang w:val="en-US" w:eastAsia="zh-CN"/>
        </w:rPr>
        <w:t>不</w:t>
      </w:r>
      <w:r>
        <w:rPr>
          <w:rFonts w:hint="eastAsia" w:ascii="宋体" w:hAnsi="宋体" w:eastAsia="宋体" w:cs="宋体"/>
          <w:spacing w:val="-2"/>
          <w:position w:val="17"/>
          <w:sz w:val="24"/>
          <w:szCs w:val="24"/>
          <w:lang w:eastAsia="zh-CN"/>
        </w:rPr>
        <w:t>接受进口产品</w:t>
      </w:r>
    </w:p>
    <w:p w14:paraId="14776B5B">
      <w:pPr>
        <w:pStyle w:val="2"/>
        <w:widowControl/>
        <w:wordWrap w:val="0"/>
        <w:autoSpaceDE w:val="0"/>
        <w:autoSpaceDN w:val="0"/>
        <w:adjustRightInd w:val="0"/>
        <w:snapToGrid w:val="0"/>
        <w:spacing w:line="360" w:lineRule="auto"/>
        <w:ind w:left="0" w:right="0" w:firstLine="472" w:firstLineChars="200"/>
        <w:jc w:val="both"/>
        <w:textAlignment w:val="baseline"/>
        <w:rPr>
          <w:rFonts w:hint="eastAsia" w:ascii="宋体" w:hAnsi="宋体" w:eastAsia="宋体" w:cs="宋体"/>
          <w:spacing w:val="-12"/>
          <w:sz w:val="24"/>
          <w:szCs w:val="24"/>
        </w:rPr>
      </w:pPr>
      <w:r>
        <w:rPr>
          <w:rFonts w:hint="eastAsia" w:ascii="宋体" w:hAnsi="宋体" w:eastAsia="宋体" w:cs="宋体"/>
          <w:spacing w:val="-2"/>
          <w:sz w:val="24"/>
          <w:szCs w:val="24"/>
        </w:rPr>
        <w:t>□是，公益一类事业单位、使用事业编制且由财政</w:t>
      </w:r>
      <w:r>
        <w:rPr>
          <w:rFonts w:hint="eastAsia" w:ascii="宋体" w:hAnsi="宋体" w:eastAsia="宋体" w:cs="宋体"/>
          <w:spacing w:val="-3"/>
          <w:sz w:val="24"/>
          <w:szCs w:val="24"/>
        </w:rPr>
        <w:t>拨款保障的群团组织，不得</w:t>
      </w:r>
      <w:r>
        <w:rPr>
          <w:rFonts w:hint="eastAsia" w:ascii="宋体" w:hAnsi="宋体" w:eastAsia="宋体" w:cs="宋体"/>
          <w:spacing w:val="-9"/>
          <w:sz w:val="24"/>
          <w:szCs w:val="24"/>
        </w:rPr>
        <w:t>作为承接主体</w:t>
      </w:r>
      <w:r>
        <w:rPr>
          <w:rFonts w:hint="eastAsia" w:ascii="宋体" w:hAnsi="宋体" w:eastAsia="宋体" w:cs="宋体"/>
          <w:spacing w:val="-12"/>
          <w:sz w:val="24"/>
          <w:szCs w:val="24"/>
        </w:rPr>
        <w:t>。</w:t>
      </w:r>
    </w:p>
    <w:p w14:paraId="0481426A">
      <w:pPr>
        <w:widowControl/>
        <w:wordWrap w:val="0"/>
        <w:autoSpaceDE w:val="0"/>
        <w:autoSpaceDN w:val="0"/>
        <w:adjustRightInd w:val="0"/>
        <w:snapToGrid w:val="0"/>
        <w:spacing w:line="360" w:lineRule="auto"/>
        <w:ind w:left="0" w:right="0" w:firstLine="420" w:firstLineChars="200"/>
        <w:jc w:val="both"/>
        <w:textAlignment w:val="baseline"/>
        <w:rPr>
          <w:rFonts w:hint="eastAsia" w:ascii="宋体" w:hAnsi="宋体" w:eastAsia="宋体" w:cs="宋体"/>
          <w:sz w:val="21"/>
        </w:rPr>
      </w:pPr>
    </w:p>
    <w:p w14:paraId="3166C05B">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lang w:val="en-US" w:eastAsia="zh-CN"/>
        </w:rPr>
        <w:t>四</w:t>
      </w:r>
      <w:r>
        <w:rPr>
          <w:rFonts w:hint="eastAsia" w:ascii="宋体" w:hAnsi="宋体" w:eastAsia="宋体" w:cs="宋体"/>
          <w:spacing w:val="-1"/>
          <w:sz w:val="24"/>
          <w:szCs w:val="24"/>
        </w:rPr>
        <w:t>、获取招标文件</w:t>
      </w:r>
    </w:p>
    <w:p w14:paraId="4EF905E9">
      <w:pPr>
        <w:pStyle w:val="2"/>
        <w:widowControl/>
        <w:wordWrap w:val="0"/>
        <w:autoSpaceDE w:val="0"/>
        <w:autoSpaceDN w:val="0"/>
        <w:adjustRightInd w:val="0"/>
        <w:snapToGrid w:val="0"/>
        <w:spacing w:line="360" w:lineRule="auto"/>
        <w:ind w:right="0" w:firstLine="428" w:firstLineChars="200"/>
        <w:jc w:val="both"/>
        <w:textAlignment w:val="baseline"/>
        <w:rPr>
          <w:rFonts w:hint="eastAsia" w:ascii="宋体" w:hAnsi="宋体" w:eastAsia="宋体" w:cs="宋体"/>
          <w:sz w:val="24"/>
          <w:szCs w:val="24"/>
        </w:rPr>
      </w:pPr>
      <w:r>
        <w:rPr>
          <w:rFonts w:hint="eastAsia" w:ascii="宋体" w:hAnsi="宋体" w:eastAsia="宋体" w:cs="宋体"/>
          <w:spacing w:val="-13"/>
          <w:sz w:val="24"/>
          <w:szCs w:val="24"/>
        </w:rPr>
        <w:t>1.时间：</w:t>
      </w:r>
      <w:r>
        <w:rPr>
          <w:rFonts w:hint="eastAsia" w:cs="宋体"/>
          <w:spacing w:val="-13"/>
          <w:sz w:val="24"/>
          <w:szCs w:val="24"/>
          <w:u w:val="single"/>
          <w:lang w:val="en-US" w:eastAsia="zh-CN"/>
        </w:rPr>
        <w:t>2025</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1</w:t>
      </w:r>
      <w:r>
        <w:rPr>
          <w:rFonts w:hint="eastAsia" w:ascii="宋体" w:hAnsi="宋体" w:eastAsia="宋体" w:cs="宋体"/>
          <w:spacing w:val="-13"/>
          <w:sz w:val="24"/>
          <w:szCs w:val="24"/>
        </w:rPr>
        <w:t>月</w:t>
      </w:r>
      <w:r>
        <w:rPr>
          <w:rFonts w:hint="eastAsia" w:cs="宋体"/>
          <w:spacing w:val="-13"/>
          <w:sz w:val="24"/>
          <w:szCs w:val="24"/>
          <w:lang w:val="en-US" w:eastAsia="zh-CN"/>
        </w:rPr>
        <w:t>26</w:t>
      </w:r>
      <w:r>
        <w:rPr>
          <w:rFonts w:hint="eastAsia" w:ascii="宋体" w:hAnsi="宋体" w:eastAsia="宋体" w:cs="宋体"/>
          <w:spacing w:val="-13"/>
          <w:sz w:val="24"/>
          <w:szCs w:val="24"/>
        </w:rPr>
        <w:t>日至</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2025</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2</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6</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r>
        <w:rPr>
          <w:rFonts w:hint="eastAsia" w:ascii="宋体" w:hAnsi="宋体" w:eastAsia="宋体" w:cs="宋体"/>
          <w:spacing w:val="-14"/>
          <w:sz w:val="24"/>
          <w:szCs w:val="24"/>
        </w:rPr>
        <w:t>每天上午</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0：00</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4"/>
          <w:sz w:val="24"/>
          <w:szCs w:val="24"/>
        </w:rPr>
        <w:t>至</w:t>
      </w:r>
      <w:r>
        <w:rPr>
          <w:rFonts w:hint="eastAsia" w:cs="宋体"/>
          <w:spacing w:val="-14"/>
          <w:sz w:val="24"/>
          <w:szCs w:val="24"/>
          <w:lang w:val="en-US" w:eastAsia="zh-CN"/>
        </w:rPr>
        <w:t>12：00</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4"/>
          <w:sz w:val="24"/>
          <w:szCs w:val="24"/>
        </w:rPr>
        <w:t>，下午</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12：00</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4"/>
          <w:sz w:val="24"/>
          <w:szCs w:val="24"/>
        </w:rPr>
        <w:t>至</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23：59</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4"/>
          <w:sz w:val="24"/>
          <w:szCs w:val="24"/>
        </w:rPr>
        <w:t>（北京时</w:t>
      </w:r>
      <w:r>
        <w:rPr>
          <w:rFonts w:hint="eastAsia" w:ascii="宋体" w:hAnsi="宋体" w:eastAsia="宋体" w:cs="宋体"/>
          <w:spacing w:val="-15"/>
          <w:sz w:val="24"/>
          <w:szCs w:val="24"/>
        </w:rPr>
        <w:t>间，法定节假日除外）。</w:t>
      </w:r>
    </w:p>
    <w:p w14:paraId="652D81B9">
      <w:pPr>
        <w:pStyle w:val="2"/>
        <w:widowControl/>
        <w:wordWrap w:val="0"/>
        <w:autoSpaceDE w:val="0"/>
        <w:autoSpaceDN w:val="0"/>
        <w:adjustRightInd w:val="0"/>
        <w:snapToGrid w:val="0"/>
        <w:spacing w:line="360" w:lineRule="auto"/>
        <w:ind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2.地点：南阳市公共资源交易中心网站</w:t>
      </w:r>
      <w:r>
        <w:rPr>
          <w:rFonts w:hint="eastAsia" w:ascii="宋体" w:hAnsi="宋体" w:eastAsia="宋体" w:cs="宋体"/>
          <w:sz w:val="24"/>
          <w:szCs w:val="24"/>
          <w:lang w:eastAsia="zh-CN"/>
        </w:rPr>
        <w:t>（</w:t>
      </w:r>
      <w:r>
        <w:rPr>
          <w:rFonts w:hint="eastAsia" w:ascii="宋体" w:hAnsi="宋体" w:eastAsia="宋体" w:cs="宋体"/>
          <w:sz w:val="24"/>
          <w:szCs w:val="24"/>
        </w:rPr>
        <w:t>https://ggzyjy.nanyang.gov.cn</w:t>
      </w:r>
      <w:r>
        <w:rPr>
          <w:rFonts w:hint="eastAsia" w:ascii="宋体" w:hAnsi="宋体" w:eastAsia="宋体" w:cs="宋体"/>
          <w:sz w:val="24"/>
          <w:szCs w:val="24"/>
          <w:lang w:eastAsia="zh-CN"/>
        </w:rPr>
        <w:t>）</w:t>
      </w:r>
    </w:p>
    <w:p w14:paraId="2B15E497">
      <w:pPr>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rPr>
        <w:t>3.方式：</w:t>
      </w:r>
      <w:r>
        <w:rPr>
          <w:rFonts w:hint="eastAsia" w:ascii="宋体" w:hAnsi="宋体" w:eastAsia="宋体" w:cs="宋体"/>
          <w:spacing w:val="30"/>
          <w:sz w:val="24"/>
          <w:szCs w:val="24"/>
          <w:lang w:eastAsia="zh-CN"/>
        </w:rPr>
        <w:t>☑</w:t>
      </w:r>
      <w:r>
        <w:rPr>
          <w:rFonts w:hint="eastAsia" w:ascii="宋体" w:hAnsi="宋体" w:eastAsia="宋体" w:cs="宋体"/>
          <w:spacing w:val="-4"/>
          <w:sz w:val="24"/>
          <w:szCs w:val="24"/>
          <w:lang w:val="en-US" w:eastAsia="zh-CN"/>
        </w:rPr>
        <w:t>使用普通电子交易系统，</w:t>
      </w:r>
      <w:r>
        <w:rPr>
          <w:rFonts w:hint="eastAsia" w:ascii="宋体" w:hAnsi="宋体" w:eastAsia="宋体" w:cs="宋体"/>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宋体" w:hAnsi="宋体" w:eastAsia="宋体" w:cs="宋体"/>
          <w:snapToGrid w:val="0"/>
          <w:color w:val="000000"/>
          <w:kern w:val="0"/>
          <w:sz w:val="24"/>
          <w:szCs w:val="24"/>
          <w:lang w:val="en-US" w:eastAsia="zh-CN" w:bidi="ar-SA"/>
        </w:rPr>
        <w:t>，电子交易系统技术支持电话：400-998-0000，</w:t>
      </w:r>
      <w:r>
        <w:rPr>
          <w:rFonts w:hint="eastAsia" w:ascii="宋体" w:hAnsi="宋体" w:eastAsia="宋体" w:cs="宋体"/>
          <w:spacing w:val="-4"/>
          <w:sz w:val="24"/>
          <w:szCs w:val="24"/>
          <w:lang w:eastAsia="zh-CN"/>
        </w:rPr>
        <w:t>CA数字证书技术支持：https://ggzyjy.nanyang.gov.cn/ptdl/011009/single.html。</w:t>
      </w:r>
    </w:p>
    <w:p w14:paraId="200B1F3F">
      <w:pPr>
        <w:pStyle w:val="2"/>
        <w:widowControl/>
        <w:wordWrap w:val="0"/>
        <w:autoSpaceDE w:val="0"/>
        <w:autoSpaceDN w:val="0"/>
        <w:adjustRightInd w:val="0"/>
        <w:snapToGrid w:val="0"/>
        <w:spacing w:line="360" w:lineRule="auto"/>
        <w:ind w:right="0" w:firstLine="424" w:firstLineChars="200"/>
        <w:jc w:val="both"/>
        <w:textAlignment w:val="baseline"/>
        <w:rPr>
          <w:rFonts w:hint="eastAsia" w:ascii="宋体" w:hAnsi="宋体" w:eastAsia="宋体" w:cs="宋体"/>
          <w:sz w:val="24"/>
          <w:szCs w:val="24"/>
        </w:rPr>
      </w:pPr>
      <w:r>
        <w:rPr>
          <w:rFonts w:hint="eastAsia" w:ascii="宋体" w:hAnsi="宋体" w:eastAsia="宋体" w:cs="宋体"/>
          <w:spacing w:val="-14"/>
          <w:sz w:val="24"/>
          <w:szCs w:val="24"/>
        </w:rPr>
        <w:t>4.售价：0元。</w:t>
      </w:r>
    </w:p>
    <w:p w14:paraId="38DCB5D7">
      <w:pPr>
        <w:widowControl/>
        <w:wordWrap w:val="0"/>
        <w:autoSpaceDE w:val="0"/>
        <w:autoSpaceDN w:val="0"/>
        <w:adjustRightInd w:val="0"/>
        <w:snapToGrid w:val="0"/>
        <w:spacing w:line="360" w:lineRule="auto"/>
        <w:ind w:left="0" w:right="0" w:firstLine="420" w:firstLineChars="200"/>
        <w:jc w:val="both"/>
        <w:textAlignment w:val="baseline"/>
        <w:rPr>
          <w:rFonts w:hint="eastAsia" w:ascii="宋体" w:hAnsi="宋体" w:eastAsia="宋体" w:cs="宋体"/>
          <w:sz w:val="21"/>
        </w:rPr>
      </w:pPr>
    </w:p>
    <w:p w14:paraId="4446674A">
      <w:pPr>
        <w:pStyle w:val="2"/>
        <w:widowControl/>
        <w:numPr>
          <w:ilvl w:val="0"/>
          <w:numId w:val="0"/>
        </w:numPr>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五、投标文件的制作及上传</w:t>
      </w:r>
    </w:p>
    <w:p w14:paraId="678CC0D9">
      <w:pPr>
        <w:shd w:val="clear" w:color="auto" w:fill="FFFFFF"/>
        <w:wordWrap w:val="0"/>
        <w:spacing w:line="360" w:lineRule="auto"/>
        <w:ind w:firstLine="600" w:firstLineChars="200"/>
        <w:jc w:val="both"/>
        <w:rPr>
          <w:rFonts w:hint="eastAsia" w:ascii="宋体" w:hAnsi="宋体" w:eastAsia="宋体" w:cs="宋体"/>
          <w:spacing w:val="-4"/>
          <w:sz w:val="24"/>
          <w:szCs w:val="24"/>
          <w:lang w:eastAsia="zh-CN"/>
        </w:rPr>
      </w:pPr>
      <w:r>
        <w:rPr>
          <w:rFonts w:hint="eastAsia" w:ascii="宋体" w:hAnsi="宋体" w:eastAsia="宋体" w:cs="宋体"/>
          <w:spacing w:val="30"/>
          <w:sz w:val="24"/>
          <w:szCs w:val="24"/>
          <w:lang w:eastAsia="zh-CN"/>
        </w:rPr>
        <w:t>☑</w:t>
      </w:r>
      <w:r>
        <w:rPr>
          <w:rFonts w:hint="eastAsia" w:ascii="宋体" w:hAnsi="宋体" w:eastAsia="宋体" w:cs="宋体"/>
          <w:spacing w:val="-4"/>
          <w:sz w:val="24"/>
          <w:szCs w:val="24"/>
          <w:lang w:val="en-US" w:eastAsia="zh-CN"/>
        </w:rPr>
        <w:t>使用普通电子交易系统</w:t>
      </w:r>
      <w:r>
        <w:rPr>
          <w:rFonts w:hint="eastAsia" w:ascii="宋体" w:hAnsi="宋体" w:eastAsia="宋体" w:cs="宋体"/>
          <w:spacing w:val="-4"/>
          <w:sz w:val="24"/>
          <w:szCs w:val="24"/>
          <w:lang w:eastAsia="zh-CN"/>
        </w:rPr>
        <w:t>。投标人须</w:t>
      </w:r>
      <w:r>
        <w:rPr>
          <w:rFonts w:hint="eastAsia" w:ascii="宋体" w:hAnsi="宋体" w:eastAsia="宋体" w:cs="宋体"/>
          <w:spacing w:val="-4"/>
          <w:sz w:val="24"/>
          <w:szCs w:val="24"/>
          <w:lang w:val="en-US" w:eastAsia="zh-CN"/>
        </w:rPr>
        <w:t>上传加密</w:t>
      </w:r>
      <w:r>
        <w:rPr>
          <w:rFonts w:hint="eastAsia" w:ascii="宋体" w:hAnsi="宋体" w:eastAsia="宋体" w:cs="宋体"/>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宋体" w:hAnsi="宋体" w:eastAsia="宋体" w:cs="宋体"/>
          <w:spacing w:val="-4"/>
          <w:sz w:val="24"/>
          <w:szCs w:val="24"/>
          <w:lang w:val="en-US" w:eastAsia="zh-CN"/>
        </w:rPr>
        <w:t>加密</w:t>
      </w:r>
      <w:r>
        <w:rPr>
          <w:rFonts w:hint="eastAsia" w:ascii="宋体" w:hAnsi="宋体" w:eastAsia="宋体" w:cs="宋体"/>
          <w:spacing w:val="-4"/>
          <w:sz w:val="24"/>
          <w:szCs w:val="24"/>
          <w:lang w:eastAsia="zh-CN"/>
        </w:rPr>
        <w:t>电子投标文件应在招标文件规定的投标截止时间前到达交易系统。逾期到达交易系统的电子投标文件视为放弃本次投标。</w:t>
      </w:r>
    </w:p>
    <w:p w14:paraId="32C1380C">
      <w:pPr>
        <w:shd w:val="clear" w:color="auto" w:fill="FFFFFF"/>
        <w:wordWrap w:val="0"/>
        <w:spacing w:line="360" w:lineRule="auto"/>
        <w:ind w:firstLine="464" w:firstLineChars="200"/>
        <w:jc w:val="both"/>
        <w:rPr>
          <w:rFonts w:hint="eastAsia" w:ascii="宋体" w:hAnsi="宋体" w:eastAsia="宋体" w:cs="宋体"/>
          <w:sz w:val="24"/>
          <w:szCs w:val="24"/>
          <w:lang w:val="en-US" w:eastAsia="zh-CN"/>
        </w:rPr>
      </w:pPr>
      <w:r>
        <w:rPr>
          <w:rFonts w:hint="eastAsia" w:ascii="宋体" w:hAnsi="宋体" w:eastAsia="宋体" w:cs="宋体"/>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宋体" w:hAnsi="宋体" w:eastAsia="宋体" w:cs="宋体"/>
          <w:spacing w:val="-4"/>
          <w:sz w:val="24"/>
          <w:szCs w:val="24"/>
          <w:lang w:val="en-US" w:eastAsia="zh-CN"/>
        </w:rPr>
        <w:t>因</w:t>
      </w:r>
      <w:r>
        <w:rPr>
          <w:rFonts w:hint="eastAsia" w:ascii="宋体" w:hAnsi="宋体" w:eastAsia="宋体" w:cs="宋体"/>
          <w:spacing w:val="-4"/>
          <w:sz w:val="24"/>
          <w:szCs w:val="24"/>
          <w:lang w:eastAsia="zh-CN"/>
        </w:rPr>
        <w:t>投标人准备不到位、网络问题等情况</w:t>
      </w:r>
      <w:r>
        <w:rPr>
          <w:rFonts w:hint="eastAsia" w:ascii="宋体" w:hAnsi="宋体" w:eastAsia="宋体" w:cs="宋体"/>
          <w:snapToGrid w:val="0"/>
          <w:color w:val="000000"/>
          <w:spacing w:val="-4"/>
          <w:kern w:val="0"/>
          <w:sz w:val="24"/>
          <w:szCs w:val="24"/>
          <w:lang w:val="en-US" w:eastAsia="zh-CN" w:bidi="ar-SA"/>
        </w:rPr>
        <w:t>（30分钟内）无法及时解密，</w:t>
      </w:r>
      <w:r>
        <w:rPr>
          <w:rFonts w:hint="eastAsia" w:ascii="宋体" w:hAnsi="宋体" w:eastAsia="宋体" w:cs="宋体"/>
          <w:spacing w:val="-4"/>
          <w:sz w:val="24"/>
          <w:szCs w:val="24"/>
          <w:lang w:eastAsia="zh-CN"/>
        </w:rPr>
        <w:t>造成开标无法继续的，视为该投标人自动放弃投标，将被退回投标文件”。电子交易系统技术支持电话：400-998-0000。</w:t>
      </w:r>
    </w:p>
    <w:p w14:paraId="32D064B1">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sz w:val="24"/>
          <w:szCs w:val="24"/>
          <w:lang w:val="en-US" w:eastAsia="zh-CN"/>
        </w:rPr>
        <w:t>提</w:t>
      </w:r>
      <w:r>
        <w:rPr>
          <w:rFonts w:hint="eastAsia" w:ascii="宋体" w:hAnsi="宋体" w:eastAsia="宋体" w:cs="宋体"/>
          <w:sz w:val="24"/>
          <w:szCs w:val="24"/>
        </w:rPr>
        <w:t>交投标文件截止时间、开标时间和地点</w:t>
      </w:r>
    </w:p>
    <w:p w14:paraId="1E739374">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pacing w:val="-14"/>
          <w:sz w:val="24"/>
          <w:szCs w:val="24"/>
        </w:rPr>
        <w:t>投标截止时间、开标时间：</w:t>
      </w:r>
      <w:r>
        <w:rPr>
          <w:rFonts w:hint="eastAsia" w:ascii="宋体" w:hAnsi="宋体" w:eastAsia="宋体" w:cs="宋体"/>
          <w:spacing w:val="-14"/>
          <w:sz w:val="24"/>
          <w:szCs w:val="24"/>
          <w:u w:val="single"/>
          <w:lang w:val="en-US" w:eastAsia="zh-CN"/>
        </w:rPr>
        <w:t xml:space="preserve">  </w:t>
      </w:r>
      <w:r>
        <w:rPr>
          <w:rFonts w:hint="eastAsia" w:cs="宋体"/>
          <w:spacing w:val="-14"/>
          <w:sz w:val="24"/>
          <w:szCs w:val="24"/>
          <w:u w:val="single"/>
          <w:lang w:val="en-US" w:eastAsia="zh-CN"/>
        </w:rPr>
        <w:t>2025</w:t>
      </w:r>
      <w:r>
        <w:rPr>
          <w:rFonts w:hint="eastAsia" w:ascii="宋体" w:hAnsi="宋体" w:eastAsia="宋体" w:cs="宋体"/>
          <w:spacing w:val="-14"/>
          <w:sz w:val="24"/>
          <w:szCs w:val="24"/>
          <w:u w:val="single"/>
          <w:lang w:val="en-US" w:eastAsia="zh-CN"/>
        </w:rPr>
        <w:t xml:space="preserve"> </w:t>
      </w:r>
      <w:r>
        <w:rPr>
          <w:rFonts w:hint="eastAsia" w:ascii="宋体" w:hAnsi="宋体" w:eastAsia="宋体" w:cs="宋体"/>
          <w:snapToGrid w:val="0"/>
          <w:color w:val="000000"/>
          <w:spacing w:val="-4"/>
          <w:kern w:val="0"/>
          <w:sz w:val="24"/>
          <w:szCs w:val="24"/>
          <w:lang w:val="en-US" w:eastAsia="zh-CN" w:bidi="ar-SA"/>
        </w:rPr>
        <w:t>年</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cs="宋体"/>
          <w:snapToGrid w:val="0"/>
          <w:color w:val="000000"/>
          <w:spacing w:val="-4"/>
          <w:kern w:val="0"/>
          <w:sz w:val="24"/>
          <w:szCs w:val="24"/>
          <w:u w:val="single"/>
          <w:lang w:val="en-US" w:eastAsia="zh-CN" w:bidi="ar-SA"/>
        </w:rPr>
        <w:t>2</w:t>
      </w:r>
      <w:r>
        <w:rPr>
          <w:rFonts w:hint="eastAsia" w:ascii="宋体" w:hAnsi="宋体" w:eastAsia="宋体" w:cs="宋体"/>
          <w:snapToGrid w:val="0"/>
          <w:color w:val="000000"/>
          <w:spacing w:val="-4"/>
          <w:kern w:val="0"/>
          <w:sz w:val="24"/>
          <w:szCs w:val="24"/>
          <w:lang w:val="en-US" w:eastAsia="zh-CN" w:bidi="ar-SA"/>
        </w:rPr>
        <w:t>月</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cs="宋体"/>
          <w:snapToGrid w:val="0"/>
          <w:color w:val="000000"/>
          <w:spacing w:val="-4"/>
          <w:kern w:val="0"/>
          <w:sz w:val="24"/>
          <w:szCs w:val="24"/>
          <w:u w:val="single"/>
          <w:lang w:val="en-US" w:eastAsia="zh-CN" w:bidi="ar-SA"/>
        </w:rPr>
        <w:t>18</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lang w:val="en-US" w:eastAsia="zh-CN" w:bidi="ar-SA"/>
        </w:rPr>
        <w:t>日</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cs="宋体"/>
          <w:snapToGrid w:val="0"/>
          <w:color w:val="000000"/>
          <w:spacing w:val="-4"/>
          <w:kern w:val="0"/>
          <w:sz w:val="24"/>
          <w:szCs w:val="24"/>
          <w:u w:val="single"/>
          <w:lang w:val="en-US" w:eastAsia="zh-CN" w:bidi="ar-SA"/>
        </w:rPr>
        <w:t>9</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lang w:val="en-US" w:eastAsia="zh-CN" w:bidi="ar-SA"/>
        </w:rPr>
        <w:t>点</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cs="宋体"/>
          <w:snapToGrid w:val="0"/>
          <w:color w:val="000000"/>
          <w:spacing w:val="-4"/>
          <w:kern w:val="0"/>
          <w:sz w:val="24"/>
          <w:szCs w:val="24"/>
          <w:u w:val="single"/>
          <w:lang w:val="en-US" w:eastAsia="zh-CN" w:bidi="ar-SA"/>
        </w:rPr>
        <w:t>00</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lang w:val="en-US" w:eastAsia="zh-CN" w:bidi="ar-SA"/>
        </w:rPr>
        <w:t>分（北</w:t>
      </w:r>
      <w:r>
        <w:rPr>
          <w:rFonts w:hint="eastAsia" w:ascii="宋体" w:hAnsi="宋体" w:eastAsia="宋体" w:cs="宋体"/>
          <w:spacing w:val="-15"/>
          <w:sz w:val="24"/>
          <w:szCs w:val="24"/>
        </w:rPr>
        <w:t>京时间）。</w:t>
      </w:r>
    </w:p>
    <w:p w14:paraId="1ED9CEAA">
      <w:pPr>
        <w:pStyle w:val="2"/>
        <w:widowControl/>
        <w:wordWrap w:val="0"/>
        <w:autoSpaceDE w:val="0"/>
        <w:autoSpaceDN w:val="0"/>
        <w:adjustRightInd w:val="0"/>
        <w:snapToGrid w:val="0"/>
        <w:spacing w:line="360" w:lineRule="auto"/>
        <w:ind w:right="0"/>
        <w:jc w:val="both"/>
        <w:textAlignment w:val="baseline"/>
        <w:rPr>
          <w:rFonts w:hint="default"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开标方式：不见面开标</w:t>
      </w:r>
    </w:p>
    <w:p w14:paraId="33958D5B">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pacing w:val="-17"/>
          <w:sz w:val="24"/>
          <w:szCs w:val="24"/>
        </w:rPr>
        <w:t>地点：</w:t>
      </w:r>
      <w:r>
        <w:rPr>
          <w:rFonts w:hint="eastAsia" w:ascii="宋体" w:hAnsi="宋体" w:eastAsia="宋体" w:cs="宋体"/>
          <w:snapToGrid w:val="0"/>
          <w:color w:val="000000"/>
          <w:spacing w:val="-17"/>
          <w:kern w:val="0"/>
          <w:sz w:val="24"/>
          <w:szCs w:val="24"/>
          <w:lang w:val="en-US" w:eastAsia="zh-CN" w:bidi="ar-SA"/>
        </w:rPr>
        <w:t>不见面开标大厅（</w:t>
      </w:r>
      <w:r>
        <w:rPr>
          <w:rFonts w:hint="eastAsia" w:ascii="微软雅黑" w:hAnsi="微软雅黑" w:eastAsia="微软雅黑" w:cs="微软雅黑"/>
          <w:b w:val="0"/>
          <w:i w:val="0"/>
          <w:snapToGrid w:val="0"/>
          <w:color w:val="000000"/>
          <w:kern w:val="0"/>
          <w:sz w:val="21"/>
          <w:szCs w:val="21"/>
          <w:lang w:val="en-US" w:eastAsia="zh-CN"/>
        </w:rPr>
        <w:t>https://ggzyjy.nanyang.gov.cn/BidOpening/bidopeninghallaction/hall/login</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w:t>
      </w:r>
    </w:p>
    <w:p w14:paraId="50B6604C">
      <w:pPr>
        <w:widowControl/>
        <w:wordWrap w:val="0"/>
        <w:autoSpaceDE w:val="0"/>
        <w:autoSpaceDN w:val="0"/>
        <w:adjustRightInd w:val="0"/>
        <w:snapToGrid w:val="0"/>
        <w:spacing w:line="360" w:lineRule="auto"/>
        <w:ind w:left="0" w:right="0" w:firstLine="420" w:firstLineChars="200"/>
        <w:jc w:val="both"/>
        <w:textAlignment w:val="baseline"/>
        <w:rPr>
          <w:rFonts w:hint="eastAsia" w:ascii="宋体" w:hAnsi="宋体" w:eastAsia="宋体" w:cs="宋体"/>
          <w:sz w:val="21"/>
        </w:rPr>
      </w:pPr>
    </w:p>
    <w:p w14:paraId="478045B1">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pacing w:val="-2"/>
          <w:sz w:val="24"/>
          <w:szCs w:val="24"/>
          <w:lang w:val="en-US" w:eastAsia="zh-CN"/>
        </w:rPr>
      </w:pPr>
    </w:p>
    <w:p w14:paraId="040496AD">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lang w:val="en-US" w:eastAsia="zh-CN"/>
        </w:rPr>
        <w:t>七</w:t>
      </w:r>
      <w:r>
        <w:rPr>
          <w:rFonts w:hint="eastAsia" w:ascii="宋体" w:hAnsi="宋体" w:eastAsia="宋体" w:cs="宋体"/>
          <w:spacing w:val="-2"/>
          <w:sz w:val="24"/>
          <w:szCs w:val="24"/>
        </w:rPr>
        <w:t>、公告期限</w:t>
      </w:r>
    </w:p>
    <w:p w14:paraId="04F72383">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pacing w:val="-13"/>
          <w:sz w:val="24"/>
          <w:szCs w:val="24"/>
          <w:lang w:eastAsia="zh-CN"/>
        </w:rPr>
      </w:pP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2025</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1</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27</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日至_</w:t>
      </w:r>
      <w:r>
        <w:rPr>
          <w:rFonts w:hint="eastAsia" w:cs="宋体"/>
          <w:spacing w:val="-13"/>
          <w:sz w:val="24"/>
          <w:szCs w:val="24"/>
          <w:u w:val="single"/>
          <w:lang w:val="en-US" w:eastAsia="zh-CN"/>
        </w:rPr>
        <w:t>2025</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2</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cs="宋体"/>
          <w:spacing w:val="-13"/>
          <w:sz w:val="24"/>
          <w:szCs w:val="24"/>
          <w:u w:val="single"/>
          <w:lang w:val="en-US" w:eastAsia="zh-CN"/>
        </w:rPr>
        <w:t>6</w:t>
      </w:r>
      <w:bookmarkStart w:id="0" w:name="_GoBack"/>
      <w:bookmarkEnd w:id="0"/>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r>
        <w:rPr>
          <w:rFonts w:hint="eastAsia" w:ascii="宋体" w:hAnsi="宋体" w:eastAsia="宋体" w:cs="宋体"/>
          <w:spacing w:val="-13"/>
          <w:sz w:val="24"/>
          <w:szCs w:val="24"/>
          <w:lang w:eastAsia="zh-CN"/>
        </w:rPr>
        <w:t>。</w:t>
      </w:r>
    </w:p>
    <w:p w14:paraId="434C15C9">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pacing w:val="-13"/>
          <w:sz w:val="24"/>
          <w:szCs w:val="24"/>
        </w:rPr>
      </w:pPr>
    </w:p>
    <w:p w14:paraId="00E6AA64">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lang w:val="en-US" w:eastAsia="zh-CN"/>
        </w:rPr>
        <w:t>八</w:t>
      </w:r>
      <w:r>
        <w:rPr>
          <w:rFonts w:hint="eastAsia" w:ascii="宋体" w:hAnsi="宋体" w:eastAsia="宋体" w:cs="宋体"/>
          <w:spacing w:val="-1"/>
          <w:sz w:val="24"/>
          <w:szCs w:val="24"/>
        </w:rPr>
        <w:t>、其他补充事宜</w:t>
      </w:r>
    </w:p>
    <w:p w14:paraId="04A75B2A">
      <w:pPr>
        <w:pStyle w:val="2"/>
        <w:wordWrap w:val="0"/>
        <w:spacing w:line="360" w:lineRule="auto"/>
        <w:jc w:val="both"/>
        <w:rPr>
          <w:rFonts w:ascii="宋体" w:hAnsi="宋体" w:eastAsia="宋体" w:cs="宋体"/>
          <w:spacing w:val="-4"/>
          <w:position w:val="16"/>
          <w:sz w:val="24"/>
          <w:szCs w:val="24"/>
          <w:lang w:eastAsia="zh-CN"/>
        </w:rPr>
      </w:pPr>
      <w:r>
        <w:rPr>
          <w:rFonts w:hint="eastAsia" w:ascii="宋体" w:hAnsi="宋体" w:eastAsia="宋体" w:cs="宋体"/>
          <w:spacing w:val="-9"/>
          <w:sz w:val="24"/>
          <w:szCs w:val="24"/>
          <w:lang w:eastAsia="zh-CN"/>
        </w:rPr>
        <w:t>本次招标公告在河南省政府采购网、南阳市公共资源交易中心网发布。</w:t>
      </w:r>
    </w:p>
    <w:p w14:paraId="08241DB1">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pacing w:val="-4"/>
          <w:position w:val="16"/>
          <w:sz w:val="24"/>
          <w:szCs w:val="24"/>
          <w:lang w:val="en-US" w:eastAsia="zh-CN"/>
        </w:rPr>
        <w:t>九</w:t>
      </w:r>
      <w:r>
        <w:rPr>
          <w:rFonts w:hint="eastAsia" w:ascii="宋体" w:hAnsi="宋体" w:eastAsia="宋体" w:cs="宋体"/>
          <w:spacing w:val="-4"/>
          <w:position w:val="16"/>
          <w:sz w:val="24"/>
          <w:szCs w:val="24"/>
        </w:rPr>
        <w:t>、对本次招标</w:t>
      </w:r>
      <w:r>
        <w:rPr>
          <w:rFonts w:hint="eastAsia" w:ascii="宋体" w:hAnsi="宋体" w:eastAsia="宋体" w:cs="宋体"/>
          <w:spacing w:val="-4"/>
          <w:position w:val="16"/>
          <w:sz w:val="24"/>
          <w:szCs w:val="24"/>
          <w:lang w:val="en-US" w:eastAsia="zh-CN"/>
        </w:rPr>
        <w:t>提</w:t>
      </w:r>
      <w:r>
        <w:rPr>
          <w:rFonts w:hint="eastAsia" w:ascii="宋体" w:hAnsi="宋体" w:eastAsia="宋体" w:cs="宋体"/>
          <w:spacing w:val="-4"/>
          <w:position w:val="16"/>
          <w:sz w:val="24"/>
          <w:szCs w:val="24"/>
        </w:rPr>
        <w:t>出询问，请按以下方式联系。</w:t>
      </w:r>
    </w:p>
    <w:p w14:paraId="04496798">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1.采购人信息</w:t>
      </w:r>
    </w:p>
    <w:p w14:paraId="79B89FD0">
      <w:pPr>
        <w:pStyle w:val="2"/>
        <w:widowControl/>
        <w:kinsoku w:val="0"/>
        <w:wordWrap/>
        <w:autoSpaceDE w:val="0"/>
        <w:autoSpaceDN w:val="0"/>
        <w:adjustRightInd w:val="0"/>
        <w:snapToGrid w:val="0"/>
        <w:spacing w:line="360" w:lineRule="auto"/>
        <w:ind w:right="0"/>
        <w:jc w:val="left"/>
        <w:textAlignment w:val="baseline"/>
        <w:rPr>
          <w:rFonts w:hint="eastAsia" w:ascii="宋体" w:hAnsi="宋体" w:eastAsia="宋体" w:cs="宋体"/>
          <w:spacing w:val="-15"/>
          <w:sz w:val="24"/>
          <w:szCs w:val="24"/>
        </w:rPr>
      </w:pPr>
      <w:r>
        <w:rPr>
          <w:rFonts w:hint="eastAsia" w:ascii="宋体" w:hAnsi="宋体" w:eastAsia="宋体" w:cs="宋体"/>
          <w:spacing w:val="-15"/>
          <w:sz w:val="24"/>
          <w:szCs w:val="24"/>
        </w:rPr>
        <w:t>名称：</w:t>
      </w:r>
      <w:r>
        <w:rPr>
          <w:rFonts w:hint="eastAsia" w:ascii="宋体" w:hAnsi="宋体" w:eastAsia="宋体" w:cs="宋体"/>
          <w:sz w:val="24"/>
          <w:szCs w:val="24"/>
          <w:u w:val="none" w:color="auto"/>
          <w:lang w:val="en-US" w:eastAsia="zh-CN"/>
        </w:rPr>
        <w:t xml:space="preserve">南阳市公安局交通管理支队 </w:t>
      </w:r>
      <w:r>
        <w:rPr>
          <w:rFonts w:hint="eastAsia" w:ascii="宋体" w:hAnsi="宋体" w:eastAsia="宋体" w:cs="宋体"/>
          <w:color w:val="000000"/>
          <w:sz w:val="24"/>
          <w:szCs w:val="24"/>
          <w:u w:val="none" w:color="auto"/>
        </w:rPr>
        <w:t xml:space="preserve">       </w:t>
      </w:r>
    </w:p>
    <w:p w14:paraId="4D6168E6">
      <w:pPr>
        <w:pStyle w:val="2"/>
        <w:widowControl/>
        <w:kinsoku w:val="0"/>
        <w:wordWrap/>
        <w:autoSpaceDE w:val="0"/>
        <w:autoSpaceDN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eastAsia="zh-CN"/>
        </w:rPr>
        <w:t>南阳市新华路166号</w:t>
      </w:r>
      <w:r>
        <w:rPr>
          <w:rFonts w:hint="eastAsia" w:ascii="宋体" w:hAnsi="宋体" w:eastAsia="宋体" w:cs="宋体"/>
          <w:sz w:val="24"/>
          <w:szCs w:val="24"/>
        </w:rPr>
        <w:t xml:space="preserve">                 </w:t>
      </w:r>
    </w:p>
    <w:p w14:paraId="26EBE6E7">
      <w:pPr>
        <w:pStyle w:val="2"/>
        <w:widowControl/>
        <w:kinsoku w:val="0"/>
        <w:wordWrap/>
        <w:autoSpaceDE w:val="0"/>
        <w:autoSpaceDN w:val="0"/>
        <w:adjustRightInd w:val="0"/>
        <w:snapToGrid w:val="0"/>
        <w:spacing w:line="360" w:lineRule="auto"/>
        <w:ind w:right="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lang w:eastAsia="zh-CN"/>
        </w:rPr>
        <w:t>王先生</w:t>
      </w:r>
      <w:r>
        <w:rPr>
          <w:rFonts w:hint="eastAsia" w:ascii="宋体" w:hAnsi="宋体" w:eastAsia="宋体" w:cs="宋体"/>
          <w:sz w:val="24"/>
          <w:szCs w:val="24"/>
        </w:rPr>
        <w:t xml:space="preserve">               </w:t>
      </w:r>
    </w:p>
    <w:p w14:paraId="4A7E9D67">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0377-61231106</w:t>
      </w:r>
      <w:r>
        <w:rPr>
          <w:rFonts w:hint="eastAsia" w:ascii="宋体" w:hAnsi="宋体" w:eastAsia="宋体" w:cs="宋体"/>
          <w:sz w:val="24"/>
          <w:szCs w:val="24"/>
        </w:rPr>
        <w:t xml:space="preserve">   </w:t>
      </w:r>
    </w:p>
    <w:p w14:paraId="5B0F73F2">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spacing w:val="4"/>
          <w:sz w:val="24"/>
          <w:szCs w:val="24"/>
        </w:rPr>
      </w:pPr>
      <w:r>
        <w:rPr>
          <w:rFonts w:hint="eastAsia" w:ascii="宋体" w:hAnsi="宋体" w:eastAsia="宋体" w:cs="宋体"/>
          <w:spacing w:val="4"/>
          <w:sz w:val="24"/>
          <w:szCs w:val="24"/>
        </w:rPr>
        <w:t>2.采购代理机构信息</w:t>
      </w:r>
    </w:p>
    <w:p w14:paraId="6E715ED0">
      <w:pPr>
        <w:pStyle w:val="2"/>
        <w:widowControl/>
        <w:kinsoku w:val="0"/>
        <w:wordWrap/>
        <w:autoSpaceDE w:val="0"/>
        <w:autoSpaceDN w:val="0"/>
        <w:adjustRightInd w:val="0"/>
        <w:snapToGrid w:val="0"/>
        <w:spacing w:line="360" w:lineRule="auto"/>
        <w:ind w:right="0"/>
        <w:jc w:val="left"/>
        <w:textAlignment w:val="baseline"/>
        <w:rPr>
          <w:rFonts w:hint="eastAsia" w:ascii="宋体" w:hAnsi="宋体" w:eastAsia="宋体" w:cs="宋体"/>
          <w:b w:val="0"/>
          <w:bCs w:val="0"/>
          <w:color w:val="000000"/>
          <w:spacing w:val="-15"/>
          <w:sz w:val="24"/>
          <w:szCs w:val="24"/>
          <w:u w:val="none" w:color="auto"/>
        </w:rPr>
      </w:pPr>
      <w:r>
        <w:rPr>
          <w:rFonts w:hint="eastAsia" w:ascii="宋体" w:hAnsi="宋体" w:eastAsia="宋体" w:cs="宋体"/>
          <w:color w:val="000000"/>
          <w:spacing w:val="-15"/>
          <w:sz w:val="24"/>
          <w:szCs w:val="24"/>
          <w:u w:val="none" w:color="auto"/>
        </w:rPr>
        <w:t>名称：</w:t>
      </w:r>
      <w:r>
        <w:rPr>
          <w:rFonts w:hint="eastAsia" w:ascii="宋体" w:hAnsi="宋体" w:eastAsia="宋体" w:cs="宋体"/>
          <w:color w:val="000000"/>
          <w:sz w:val="24"/>
          <w:szCs w:val="24"/>
          <w:u w:val="none" w:color="auto"/>
        </w:rPr>
        <w:t xml:space="preserve"> </w:t>
      </w:r>
      <w:r>
        <w:rPr>
          <w:rFonts w:hint="eastAsia" w:ascii="宋体" w:hAnsi="宋体" w:eastAsia="宋体" w:cs="宋体"/>
          <w:b w:val="0"/>
          <w:bCs w:val="0"/>
          <w:color w:val="000000"/>
          <w:sz w:val="24"/>
          <w:szCs w:val="24"/>
          <w:u w:val="none" w:color="auto"/>
        </w:rPr>
        <w:t xml:space="preserve"> </w:t>
      </w:r>
      <w:r>
        <w:rPr>
          <w:rFonts w:hint="eastAsia" w:ascii="宋体" w:hAnsi="宋体" w:eastAsia="宋体" w:cs="宋体"/>
          <w:b w:val="0"/>
          <w:bCs w:val="0"/>
          <w:color w:val="000000"/>
          <w:sz w:val="24"/>
          <w:szCs w:val="24"/>
          <w:u w:val="none" w:color="auto"/>
          <w:lang w:val="en-US" w:eastAsia="zh-CN"/>
        </w:rPr>
        <w:t>南阳市</w:t>
      </w:r>
      <w:r>
        <w:rPr>
          <w:rFonts w:hint="eastAsia" w:cs="宋体"/>
          <w:b w:val="0"/>
          <w:bCs w:val="0"/>
          <w:color w:val="000000"/>
          <w:sz w:val="24"/>
          <w:szCs w:val="24"/>
          <w:highlight w:val="none"/>
          <w:u w:val="none" w:color="auto"/>
          <w:lang w:val="en-US" w:eastAsia="zh-CN"/>
        </w:rPr>
        <w:t>公共资源交易中心</w:t>
      </w:r>
      <w:r>
        <w:rPr>
          <w:rFonts w:hint="eastAsia" w:ascii="宋体" w:hAnsi="宋体" w:eastAsia="宋体" w:cs="宋体"/>
          <w:b w:val="0"/>
          <w:bCs w:val="0"/>
          <w:color w:val="000000"/>
          <w:sz w:val="24"/>
          <w:szCs w:val="24"/>
          <w:u w:val="none" w:color="auto"/>
        </w:rPr>
        <w:t xml:space="preserve">            </w:t>
      </w:r>
    </w:p>
    <w:p w14:paraId="667A112D">
      <w:pPr>
        <w:pStyle w:val="2"/>
        <w:widowControl/>
        <w:kinsoku w:val="0"/>
        <w:wordWrap/>
        <w:autoSpaceDE w:val="0"/>
        <w:autoSpaceDN w:val="0"/>
        <w:adjustRightInd w:val="0"/>
        <w:snapToGrid w:val="0"/>
        <w:spacing w:line="360" w:lineRule="auto"/>
        <w:ind w:right="0"/>
        <w:jc w:val="left"/>
        <w:textAlignment w:val="baseline"/>
        <w:rPr>
          <w:rFonts w:hint="eastAsia" w:ascii="宋体" w:hAnsi="宋体" w:eastAsia="宋体" w:cs="宋体"/>
          <w:color w:val="000000"/>
          <w:spacing w:val="-15"/>
          <w:sz w:val="24"/>
          <w:szCs w:val="24"/>
          <w:u w:val="none" w:color="auto"/>
        </w:rPr>
      </w:pPr>
      <w:r>
        <w:rPr>
          <w:rFonts w:hint="eastAsia" w:ascii="宋体" w:hAnsi="宋体" w:eastAsia="宋体" w:cs="宋体"/>
          <w:color w:val="000000"/>
          <w:spacing w:val="-15"/>
          <w:sz w:val="24"/>
          <w:szCs w:val="24"/>
          <w:u w:val="none" w:color="auto"/>
        </w:rPr>
        <w:t>地址：</w:t>
      </w:r>
      <w:r>
        <w:rPr>
          <w:rFonts w:hint="eastAsia" w:ascii="宋体" w:hAnsi="宋体" w:eastAsia="宋体" w:cs="宋体"/>
          <w:color w:val="000000"/>
          <w:sz w:val="24"/>
          <w:szCs w:val="24"/>
          <w:u w:val="none" w:color="auto"/>
        </w:rPr>
        <w:t xml:space="preserve">   </w:t>
      </w:r>
      <w:r>
        <w:rPr>
          <w:rFonts w:hint="eastAsia" w:ascii="宋体" w:hAnsi="宋体" w:eastAsia="宋体" w:cs="宋体"/>
          <w:color w:val="000000"/>
          <w:sz w:val="24"/>
          <w:szCs w:val="24"/>
          <w:highlight w:val="none"/>
          <w:u w:val="none" w:color="auto"/>
        </w:rPr>
        <w:t>南阳市民服务中心中区3号楼5楼</w:t>
      </w:r>
      <w:r>
        <w:rPr>
          <w:rFonts w:hint="eastAsia" w:ascii="宋体" w:hAnsi="宋体" w:eastAsia="宋体" w:cs="宋体"/>
          <w:color w:val="000000"/>
          <w:sz w:val="24"/>
          <w:szCs w:val="24"/>
          <w:u w:val="none" w:color="auto"/>
        </w:rPr>
        <w:t xml:space="preserve">              </w:t>
      </w:r>
    </w:p>
    <w:p w14:paraId="510CAD1F">
      <w:pPr>
        <w:pStyle w:val="2"/>
        <w:widowControl/>
        <w:kinsoku w:val="0"/>
        <w:wordWrap/>
        <w:autoSpaceDE w:val="0"/>
        <w:autoSpaceDN w:val="0"/>
        <w:adjustRightInd w:val="0"/>
        <w:snapToGrid w:val="0"/>
        <w:spacing w:line="360" w:lineRule="auto"/>
        <w:ind w:right="0"/>
        <w:jc w:val="left"/>
        <w:textAlignment w:val="baseline"/>
        <w:rPr>
          <w:rFonts w:hint="default" w:ascii="宋体" w:hAnsi="宋体" w:eastAsia="宋体" w:cs="宋体"/>
          <w:color w:val="000000"/>
          <w:spacing w:val="-15"/>
          <w:sz w:val="24"/>
          <w:szCs w:val="24"/>
          <w:u w:val="none" w:color="auto"/>
          <w:lang w:val="en-US" w:eastAsia="zh-CN"/>
        </w:rPr>
      </w:pPr>
      <w:r>
        <w:rPr>
          <w:rFonts w:hint="eastAsia" w:ascii="宋体" w:hAnsi="宋体" w:eastAsia="宋体" w:cs="宋体"/>
          <w:color w:val="000000"/>
          <w:spacing w:val="-15"/>
          <w:sz w:val="24"/>
          <w:szCs w:val="24"/>
          <w:u w:val="none" w:color="auto"/>
          <w:lang w:val="en-US" w:eastAsia="zh-CN"/>
        </w:rPr>
        <w:t>联系人：</w:t>
      </w:r>
      <w:r>
        <w:rPr>
          <w:rFonts w:hint="eastAsia" w:ascii="宋体" w:hAnsi="宋体" w:eastAsia="宋体" w:cs="宋体"/>
          <w:color w:val="000000"/>
          <w:sz w:val="24"/>
          <w:szCs w:val="24"/>
          <w:u w:val="none" w:color="auto"/>
        </w:rPr>
        <w:t xml:space="preserve"> </w:t>
      </w:r>
      <w:r>
        <w:rPr>
          <w:rFonts w:hint="eastAsia" w:ascii="宋体" w:hAnsi="宋体" w:eastAsia="宋体" w:cs="宋体"/>
          <w:color w:val="000000"/>
          <w:sz w:val="24"/>
          <w:szCs w:val="24"/>
          <w:highlight w:val="none"/>
          <w:u w:val="none" w:color="auto"/>
          <w:lang w:val="en-US" w:eastAsia="zh-CN"/>
        </w:rPr>
        <w:t>潘高</w:t>
      </w:r>
      <w:r>
        <w:rPr>
          <w:rFonts w:hint="eastAsia" w:ascii="宋体" w:hAnsi="宋体" w:eastAsia="宋体" w:cs="宋体"/>
          <w:color w:val="000000"/>
          <w:sz w:val="24"/>
          <w:szCs w:val="24"/>
          <w:highlight w:val="none"/>
          <w:u w:val="none" w:color="auto"/>
        </w:rPr>
        <w:t xml:space="preserve"> </w:t>
      </w:r>
      <w:r>
        <w:rPr>
          <w:rFonts w:hint="eastAsia" w:ascii="宋体" w:hAnsi="宋体" w:eastAsia="宋体" w:cs="宋体"/>
          <w:color w:val="000000"/>
          <w:sz w:val="24"/>
          <w:szCs w:val="24"/>
          <w:u w:val="none" w:color="auto"/>
        </w:rPr>
        <w:t xml:space="preserve">               </w:t>
      </w:r>
      <w:r>
        <w:rPr>
          <w:rFonts w:hint="eastAsia" w:cs="宋体"/>
          <w:color w:val="000000"/>
          <w:sz w:val="24"/>
          <w:szCs w:val="24"/>
          <w:u w:val="none" w:color="auto"/>
          <w:lang w:val="en-US" w:eastAsia="zh-CN"/>
        </w:rPr>
        <w:t xml:space="preserve">         </w:t>
      </w:r>
    </w:p>
    <w:p w14:paraId="57353107">
      <w:pPr>
        <w:pStyle w:val="2"/>
        <w:widowControl/>
        <w:kinsoku w:val="0"/>
        <w:wordWrap/>
        <w:autoSpaceDE w:val="0"/>
        <w:autoSpaceDN w:val="0"/>
        <w:adjustRightInd w:val="0"/>
        <w:snapToGrid w:val="0"/>
        <w:spacing w:line="360" w:lineRule="auto"/>
        <w:ind w:right="0"/>
        <w:jc w:val="left"/>
        <w:textAlignment w:val="baseline"/>
        <w:rPr>
          <w:rFonts w:hint="eastAsia" w:ascii="宋体" w:hAnsi="宋体" w:eastAsia="宋体" w:cs="宋体"/>
          <w:color w:val="000000"/>
          <w:sz w:val="24"/>
          <w:szCs w:val="24"/>
          <w:u w:val="none" w:color="auto"/>
        </w:rPr>
      </w:pPr>
      <w:r>
        <w:rPr>
          <w:rFonts w:hint="eastAsia" w:ascii="宋体" w:hAnsi="宋体" w:eastAsia="宋体" w:cs="宋体"/>
          <w:color w:val="000000"/>
          <w:spacing w:val="-15"/>
          <w:sz w:val="24"/>
          <w:szCs w:val="24"/>
          <w:u w:val="none" w:color="auto"/>
        </w:rPr>
        <w:t>联系方式：</w:t>
      </w:r>
      <w:r>
        <w:rPr>
          <w:rFonts w:hint="eastAsia" w:ascii="宋体" w:hAnsi="宋体" w:eastAsia="宋体" w:cs="宋体"/>
          <w:color w:val="000000"/>
          <w:sz w:val="24"/>
          <w:szCs w:val="24"/>
          <w:highlight w:val="none"/>
          <w:u w:val="none" w:color="auto"/>
        </w:rPr>
        <w:t>0377-611761</w:t>
      </w:r>
      <w:r>
        <w:rPr>
          <w:rFonts w:hint="eastAsia" w:ascii="宋体" w:hAnsi="宋体" w:eastAsia="宋体" w:cs="宋体"/>
          <w:color w:val="000000"/>
          <w:sz w:val="24"/>
          <w:szCs w:val="24"/>
          <w:highlight w:val="none"/>
          <w:u w:val="none" w:color="auto"/>
          <w:lang w:val="en-US" w:eastAsia="zh-CN"/>
        </w:rPr>
        <w:t>78</w:t>
      </w:r>
      <w:r>
        <w:rPr>
          <w:rFonts w:hint="eastAsia" w:ascii="宋体" w:hAnsi="宋体" w:eastAsia="宋体" w:cs="宋体"/>
          <w:color w:val="000000"/>
          <w:sz w:val="24"/>
          <w:szCs w:val="24"/>
          <w:u w:val="none" w:color="auto"/>
        </w:rPr>
        <w:t xml:space="preserve">               </w:t>
      </w:r>
    </w:p>
    <w:p w14:paraId="2F4BBF01">
      <w:pPr>
        <w:pStyle w:val="2"/>
        <w:widowControl/>
        <w:wordWrap w:val="0"/>
        <w:autoSpaceDE w:val="0"/>
        <w:autoSpaceDN w:val="0"/>
        <w:adjustRightInd w:val="0"/>
        <w:snapToGrid w:val="0"/>
        <w:spacing w:line="360" w:lineRule="auto"/>
        <w:ind w:right="0"/>
        <w:jc w:val="both"/>
        <w:textAlignment w:val="baseline"/>
        <w:outlineLvl w:val="1"/>
        <w:rPr>
          <w:rFonts w:hint="eastAsia" w:ascii="宋体" w:hAnsi="宋体" w:eastAsia="宋体" w:cs="宋体"/>
          <w:b/>
          <w:bCs/>
          <w:spacing w:val="5"/>
          <w:sz w:val="24"/>
          <w:szCs w:val="24"/>
        </w:rPr>
      </w:pPr>
    </w:p>
    <w:p w14:paraId="5452D432">
      <w:pPr>
        <w:pStyle w:val="2"/>
        <w:widowControl/>
        <w:wordWrap w:val="0"/>
        <w:autoSpaceDE w:val="0"/>
        <w:autoSpaceDN w:val="0"/>
        <w:adjustRightInd w:val="0"/>
        <w:snapToGrid w:val="0"/>
        <w:spacing w:line="360" w:lineRule="auto"/>
        <w:ind w:right="0"/>
        <w:jc w:val="both"/>
        <w:textAlignment w:val="baseline"/>
        <w:outlineLvl w:val="1"/>
        <w:rPr>
          <w:rFonts w:hint="default" w:ascii="宋体" w:hAnsi="宋体" w:eastAsia="宋体" w:cs="宋体"/>
          <w:b/>
          <w:bCs/>
          <w:spacing w:val="5"/>
          <w:sz w:val="24"/>
          <w:szCs w:val="24"/>
          <w:u w:val="single"/>
          <w:lang w:val="en-US" w:eastAsia="zh-CN"/>
        </w:rPr>
      </w:pPr>
      <w:r>
        <w:rPr>
          <w:rFonts w:hint="eastAsia" w:ascii="宋体" w:hAnsi="宋体" w:eastAsia="宋体" w:cs="宋体"/>
          <w:spacing w:val="4"/>
          <w:sz w:val="24"/>
          <w:szCs w:val="24"/>
          <w:lang w:val="en-US" w:eastAsia="zh-CN"/>
        </w:rPr>
        <w:t>3.网址：</w:t>
      </w:r>
      <w:r>
        <w:rPr>
          <w:rFonts w:hint="eastAsia" w:ascii="宋体" w:hAnsi="宋体" w:eastAsia="宋体" w:cs="宋体"/>
          <w:spacing w:val="-15"/>
          <w:sz w:val="24"/>
          <w:szCs w:val="24"/>
          <w:lang w:val="en-US" w:eastAsia="zh-CN"/>
        </w:rPr>
        <w:fldChar w:fldCharType="begin"/>
      </w:r>
      <w:r>
        <w:rPr>
          <w:rFonts w:hint="eastAsia" w:ascii="宋体" w:hAnsi="宋体" w:eastAsia="宋体" w:cs="宋体"/>
          <w:spacing w:val="-15"/>
          <w:sz w:val="24"/>
          <w:szCs w:val="24"/>
          <w:lang w:val="en-US" w:eastAsia="zh-CN"/>
        </w:rPr>
        <w:instrText xml:space="preserve"> HYPERLINK "https://ggzyjy.nanyang.gov.cn" </w:instrText>
      </w:r>
      <w:r>
        <w:rPr>
          <w:rFonts w:hint="eastAsia" w:ascii="宋体" w:hAnsi="宋体" w:eastAsia="宋体" w:cs="宋体"/>
          <w:spacing w:val="-15"/>
          <w:sz w:val="24"/>
          <w:szCs w:val="24"/>
          <w:lang w:val="en-US" w:eastAsia="zh-CN"/>
        </w:rPr>
        <w:fldChar w:fldCharType="separate"/>
      </w:r>
      <w:r>
        <w:rPr>
          <w:rStyle w:val="12"/>
          <w:rFonts w:hint="eastAsia" w:ascii="宋体" w:hAnsi="宋体" w:eastAsia="宋体" w:cs="宋体"/>
          <w:spacing w:val="-15"/>
          <w:sz w:val="24"/>
          <w:szCs w:val="24"/>
          <w:lang w:val="en-US" w:eastAsia="zh-CN"/>
        </w:rPr>
        <w:t>https://ggzyjy.nanyang.gov.cn</w:t>
      </w:r>
      <w:r>
        <w:rPr>
          <w:rFonts w:hint="eastAsia" w:ascii="宋体" w:hAnsi="宋体" w:eastAsia="宋体" w:cs="宋体"/>
          <w:spacing w:val="-15"/>
          <w:sz w:val="24"/>
          <w:szCs w:val="24"/>
          <w:lang w:val="en-US" w:eastAsia="zh-CN"/>
        </w:rPr>
        <w:fldChar w:fldCharType="end"/>
      </w:r>
      <w:r>
        <w:rPr>
          <w:rFonts w:hint="eastAsia" w:ascii="宋体" w:hAnsi="宋体" w:eastAsia="宋体" w:cs="宋体"/>
          <w:spacing w:val="-15"/>
          <w:sz w:val="24"/>
          <w:szCs w:val="24"/>
          <w:lang w:val="en-US" w:eastAsia="zh-CN"/>
        </w:rPr>
        <w:t xml:space="preserve">   E-mail:nyszfcgzx</w:t>
      </w:r>
      <w:r>
        <w:rPr>
          <w:rFonts w:hint="eastAsia" w:cs="宋体"/>
          <w:spacing w:val="-15"/>
          <w:sz w:val="24"/>
          <w:szCs w:val="24"/>
          <w:lang w:val="en-US" w:eastAsia="zh-CN"/>
        </w:rPr>
        <w:t>@126.com</w:t>
      </w:r>
    </w:p>
    <w:p w14:paraId="6EBDE018">
      <w:pPr>
        <w:pStyle w:val="2"/>
        <w:widowControl/>
        <w:wordWrap w:val="0"/>
        <w:autoSpaceDE w:val="0"/>
        <w:autoSpaceDN w:val="0"/>
        <w:adjustRightInd w:val="0"/>
        <w:snapToGrid w:val="0"/>
        <w:spacing w:line="360" w:lineRule="auto"/>
        <w:ind w:right="0" w:firstLine="5040" w:firstLineChars="1800"/>
        <w:jc w:val="both"/>
        <w:textAlignment w:val="baseline"/>
        <w:outlineLvl w:val="1"/>
        <w:rPr>
          <w:rFonts w:hint="eastAsia" w:ascii="仿宋_GB2312" w:eastAsia="仿宋_GB2312"/>
          <w:color w:val="0000FF"/>
          <w:sz w:val="28"/>
          <w:szCs w:val="28"/>
          <w:lang w:val="en-US" w:eastAsia="zh-CN"/>
        </w:rPr>
      </w:pPr>
    </w:p>
    <w:p w14:paraId="6191594C">
      <w:pPr>
        <w:pStyle w:val="2"/>
        <w:widowControl/>
        <w:wordWrap w:val="0"/>
        <w:autoSpaceDE w:val="0"/>
        <w:autoSpaceDN w:val="0"/>
        <w:adjustRightInd w:val="0"/>
        <w:snapToGrid w:val="0"/>
        <w:spacing w:line="360" w:lineRule="auto"/>
        <w:ind w:right="0" w:firstLine="5040" w:firstLineChars="1800"/>
        <w:jc w:val="both"/>
        <w:textAlignment w:val="baseline"/>
        <w:outlineLvl w:val="1"/>
        <w:rPr>
          <w:rFonts w:hint="eastAsia" w:ascii="仿宋_GB2312" w:eastAsia="仿宋_GB2312"/>
          <w:color w:val="0000FF"/>
          <w:sz w:val="28"/>
          <w:szCs w:val="28"/>
          <w:lang w:val="en-US" w:eastAsia="zh-CN"/>
        </w:rPr>
      </w:pPr>
    </w:p>
    <w:p w14:paraId="46BF2375">
      <w:pPr>
        <w:pStyle w:val="2"/>
        <w:widowControl/>
        <w:wordWrap w:val="0"/>
        <w:autoSpaceDE w:val="0"/>
        <w:autoSpaceDN w:val="0"/>
        <w:adjustRightInd w:val="0"/>
        <w:snapToGrid w:val="0"/>
        <w:spacing w:line="360" w:lineRule="auto"/>
        <w:ind w:left="5237" w:leftChars="2394" w:right="0" w:hanging="210" w:hangingChars="100"/>
        <w:jc w:val="both"/>
        <w:textAlignment w:val="baseline"/>
        <w:outlineLvl w:val="1"/>
        <w:rPr>
          <w:rFonts w:hint="eastAsia" w:ascii="宋体" w:hAnsi="宋体" w:eastAsia="宋体" w:cs="宋体"/>
          <w:color w:val="000000"/>
          <w:spacing w:val="-15"/>
          <w:sz w:val="24"/>
          <w:szCs w:val="24"/>
          <w:u w:val="none" w:color="auto"/>
          <w:lang w:val="en-US" w:eastAsia="zh-CN"/>
        </w:rPr>
      </w:pPr>
      <w:r>
        <w:rPr>
          <w:rFonts w:hint="eastAsia" w:ascii="宋体" w:hAnsi="宋体" w:eastAsia="宋体" w:cs="宋体"/>
          <w:color w:val="000000"/>
          <w:spacing w:val="-15"/>
          <w:sz w:val="24"/>
          <w:szCs w:val="24"/>
          <w:u w:val="none" w:color="auto"/>
          <w:lang w:val="en-US" w:eastAsia="zh-CN"/>
        </w:rPr>
        <w:t>南阳市公共资源交易中心</w:t>
      </w:r>
    </w:p>
    <w:p w14:paraId="14937DB9">
      <w:pPr>
        <w:pStyle w:val="2"/>
        <w:widowControl/>
        <w:wordWrap w:val="0"/>
        <w:autoSpaceDE w:val="0"/>
        <w:autoSpaceDN w:val="0"/>
        <w:adjustRightInd w:val="0"/>
        <w:snapToGrid w:val="0"/>
        <w:spacing w:line="360" w:lineRule="auto"/>
        <w:ind w:left="5241" w:leftChars="2394" w:right="0" w:hanging="214" w:hangingChars="100"/>
        <w:jc w:val="both"/>
        <w:textAlignment w:val="baseline"/>
        <w:outlineLvl w:val="1"/>
        <w:rPr>
          <w:rFonts w:hint="default" w:ascii="宋体" w:hAnsi="宋体" w:eastAsia="宋体" w:cs="宋体"/>
          <w:spacing w:val="-15"/>
          <w:sz w:val="24"/>
          <w:szCs w:val="24"/>
          <w:lang w:val="en-US" w:eastAsia="zh-CN"/>
        </w:rPr>
      </w:pPr>
      <w:r>
        <w:rPr>
          <w:rFonts w:hint="eastAsia" w:ascii="宋体" w:hAnsi="宋体" w:eastAsia="宋体" w:cs="宋体"/>
          <w:spacing w:val="-13"/>
          <w:sz w:val="24"/>
          <w:szCs w:val="24"/>
          <w:u w:val="single"/>
          <w:lang w:val="en-US" w:eastAsia="zh-CN"/>
        </w:rPr>
        <w:t xml:space="preserve">   2025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1  </w:t>
      </w:r>
      <w:r>
        <w:rPr>
          <w:rFonts w:hint="eastAsia" w:ascii="宋体" w:hAnsi="宋体" w:eastAsia="宋体" w:cs="宋体"/>
          <w:spacing w:val="-13"/>
          <w:sz w:val="24"/>
          <w:szCs w:val="24"/>
        </w:rPr>
        <w:t>月</w:t>
      </w:r>
      <w:r>
        <w:rPr>
          <w:rFonts w:hint="eastAsia" w:cs="宋体"/>
          <w:spacing w:val="-13"/>
          <w:sz w:val="24"/>
          <w:szCs w:val="24"/>
          <w:u w:val="single"/>
          <w:lang w:val="en-US" w:eastAsia="zh-CN"/>
        </w:rPr>
        <w:t>24</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7C28D9BA">
      <w:pPr>
        <w:pStyle w:val="2"/>
        <w:widowControl/>
        <w:wordWrap w:val="0"/>
        <w:autoSpaceDE w:val="0"/>
        <w:autoSpaceDN w:val="0"/>
        <w:adjustRightInd w:val="0"/>
        <w:snapToGrid w:val="0"/>
        <w:spacing w:line="360" w:lineRule="auto"/>
        <w:ind w:left="0"/>
        <w:jc w:val="center"/>
        <w:textAlignment w:val="baseline"/>
        <w:rPr>
          <w:rFonts w:hint="eastAsia" w:ascii="宋体" w:hAnsi="宋体" w:eastAsia="宋体" w:cs="宋体"/>
          <w:spacing w:val="-1"/>
          <w:sz w:val="36"/>
          <w:szCs w:val="36"/>
        </w:rPr>
      </w:pPr>
    </w:p>
    <w:p w14:paraId="15188677">
      <w:pPr>
        <w:pStyle w:val="2"/>
        <w:widowControl/>
        <w:wordWrap w:val="0"/>
        <w:autoSpaceDE w:val="0"/>
        <w:autoSpaceDN w:val="0"/>
        <w:adjustRightInd w:val="0"/>
        <w:snapToGrid w:val="0"/>
        <w:spacing w:line="360" w:lineRule="auto"/>
        <w:ind w:left="0"/>
        <w:jc w:val="center"/>
        <w:textAlignment w:val="baseline"/>
        <w:rPr>
          <w:rFonts w:hint="eastAsia" w:ascii="宋体" w:hAnsi="宋体" w:eastAsia="宋体" w:cs="宋体"/>
          <w:spacing w:val="-1"/>
          <w:sz w:val="36"/>
          <w:szCs w:val="36"/>
        </w:rPr>
      </w:pPr>
    </w:p>
    <w:p w14:paraId="2F2FAA1C">
      <w:pPr>
        <w:pStyle w:val="2"/>
        <w:widowControl/>
        <w:wordWrap w:val="0"/>
        <w:autoSpaceDE w:val="0"/>
        <w:autoSpaceDN w:val="0"/>
        <w:adjustRightInd w:val="0"/>
        <w:snapToGrid w:val="0"/>
        <w:spacing w:line="360" w:lineRule="auto"/>
        <w:ind w:left="0"/>
        <w:jc w:val="center"/>
        <w:textAlignment w:val="baseline"/>
        <w:rPr>
          <w:rFonts w:hint="eastAsia" w:ascii="宋体" w:hAnsi="宋体" w:eastAsia="宋体" w:cs="宋体"/>
          <w:spacing w:val="-1"/>
          <w:sz w:val="36"/>
          <w:szCs w:val="36"/>
        </w:rPr>
      </w:pPr>
    </w:p>
    <w:p w14:paraId="133E422E">
      <w:pPr>
        <w:pStyle w:val="2"/>
        <w:widowControl/>
        <w:wordWrap w:val="0"/>
        <w:autoSpaceDE w:val="0"/>
        <w:autoSpaceDN w:val="0"/>
        <w:adjustRightInd w:val="0"/>
        <w:snapToGrid w:val="0"/>
        <w:spacing w:line="360" w:lineRule="auto"/>
        <w:ind w:left="0"/>
        <w:jc w:val="center"/>
        <w:textAlignment w:val="baseline"/>
        <w:rPr>
          <w:rFonts w:hint="eastAsia" w:ascii="宋体" w:hAnsi="宋体" w:eastAsia="宋体" w:cs="宋体"/>
          <w:spacing w:val="-1"/>
          <w:sz w:val="36"/>
          <w:szCs w:val="36"/>
        </w:rPr>
      </w:pPr>
    </w:p>
    <w:p w14:paraId="10EA23EA">
      <w:pPr>
        <w:rPr>
          <w:rFonts w:hint="eastAsia"/>
        </w:rPr>
      </w:pPr>
    </w:p>
    <w:p w14:paraId="380088D0">
      <w:pPr>
        <w:pStyle w:val="2"/>
        <w:widowControl/>
        <w:wordWrap w:val="0"/>
        <w:autoSpaceDE w:val="0"/>
        <w:autoSpaceDN w:val="0"/>
        <w:adjustRightInd w:val="0"/>
        <w:snapToGrid w:val="0"/>
        <w:spacing w:line="360" w:lineRule="auto"/>
        <w:ind w:left="0"/>
        <w:jc w:val="center"/>
        <w:textAlignment w:val="baseline"/>
        <w:rPr>
          <w:rFonts w:hint="eastAsia" w:ascii="宋体" w:hAnsi="宋体" w:eastAsia="宋体" w:cs="宋体"/>
          <w:spacing w:val="-15"/>
          <w:sz w:val="24"/>
          <w:szCs w:val="24"/>
        </w:rPr>
      </w:pPr>
      <w:r>
        <w:rPr>
          <w:rFonts w:hint="eastAsia" w:ascii="宋体" w:hAnsi="宋体" w:eastAsia="宋体" w:cs="宋体"/>
          <w:spacing w:val="-1"/>
          <w:sz w:val="36"/>
          <w:szCs w:val="36"/>
        </w:rPr>
        <w:t>第二章</w:t>
      </w:r>
      <w:r>
        <w:rPr>
          <w:rFonts w:hint="eastAsia" w:ascii="宋体" w:hAnsi="宋体" w:eastAsia="宋体" w:cs="宋体"/>
          <w:spacing w:val="-1"/>
          <w:sz w:val="36"/>
          <w:szCs w:val="36"/>
          <w:lang w:val="en-US" w:eastAsia="zh-CN"/>
        </w:rPr>
        <w:t xml:space="preserve"> </w:t>
      </w:r>
      <w:r>
        <w:rPr>
          <w:rFonts w:hint="eastAsia" w:ascii="宋体" w:hAnsi="宋体" w:eastAsia="宋体" w:cs="宋体"/>
          <w:spacing w:val="-1"/>
          <w:sz w:val="36"/>
          <w:szCs w:val="36"/>
        </w:rPr>
        <w:t>采购需求</w:t>
      </w:r>
    </w:p>
    <w:p w14:paraId="5856F77A">
      <w:pPr>
        <w:widowControl/>
        <w:wordWrap w:val="0"/>
        <w:autoSpaceDE w:val="0"/>
        <w:autoSpaceDN w:val="0"/>
        <w:adjustRightInd w:val="0"/>
        <w:snapToGrid w:val="0"/>
        <w:spacing w:line="360" w:lineRule="auto"/>
        <w:ind w:left="0" w:right="0" w:firstLine="420" w:firstLineChars="200"/>
        <w:jc w:val="both"/>
        <w:textAlignment w:val="baseline"/>
        <w:rPr>
          <w:rFonts w:hint="eastAsia" w:ascii="宋体" w:hAnsi="宋体" w:eastAsia="宋体" w:cs="宋体"/>
          <w:sz w:val="21"/>
        </w:rPr>
      </w:pPr>
    </w:p>
    <w:p w14:paraId="5F5FBDB0">
      <w:pPr>
        <w:pStyle w:val="2"/>
        <w:widowControl/>
        <w:wordWrap w:val="0"/>
        <w:autoSpaceDE w:val="0"/>
        <w:autoSpaceDN w:val="0"/>
        <w:adjustRightInd w:val="0"/>
        <w:snapToGrid w:val="0"/>
        <w:spacing w:line="360" w:lineRule="auto"/>
        <w:ind w:right="0"/>
        <w:jc w:val="both"/>
        <w:textAlignment w:val="baseline"/>
        <w:outlineLvl w:val="9"/>
        <w:rPr>
          <w:rFonts w:hint="eastAsia" w:ascii="宋体" w:hAnsi="宋体" w:eastAsia="宋体" w:cs="宋体"/>
          <w:sz w:val="24"/>
          <w:szCs w:val="24"/>
          <w:lang w:eastAsia="zh-CN"/>
        </w:rPr>
      </w:pPr>
      <w:r>
        <w:rPr>
          <w:rFonts w:hint="eastAsia" w:ascii="宋体" w:hAnsi="宋体" w:eastAsia="宋体" w:cs="宋体"/>
          <w:spacing w:val="-1"/>
          <w:sz w:val="24"/>
          <w:szCs w:val="24"/>
        </w:rPr>
        <w:t>一、采购</w:t>
      </w:r>
      <w:r>
        <w:rPr>
          <w:rFonts w:hint="eastAsia" w:ascii="宋体" w:hAnsi="宋体" w:eastAsia="宋体" w:cs="宋体"/>
          <w:spacing w:val="-1"/>
          <w:sz w:val="24"/>
          <w:szCs w:val="24"/>
          <w:lang w:val="en-US" w:eastAsia="zh-CN"/>
        </w:rPr>
        <w:t>内容及要求</w:t>
      </w:r>
    </w:p>
    <w:p w14:paraId="20250BB6">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default" w:ascii="宋体" w:hAnsi="宋体" w:eastAsia="宋体" w:cs="宋体"/>
          <w:color w:val="000000"/>
          <w:sz w:val="24"/>
          <w:szCs w:val="24"/>
          <w:lang w:val="en-US" w:eastAsia="zh-CN"/>
        </w:rPr>
        <w:t>为了预防和降低事故，确保道路安全畅通有序，巩固文明城市创建成果，提升城市品位和形象，需对我市中心城区交通设施进行维修维护和清洗保洁。</w:t>
      </w:r>
    </w:p>
    <w:p w14:paraId="503005FF">
      <w:pPr>
        <w:widowControl w:val="0"/>
        <w:wordWrap/>
        <w:adjustRightInd/>
        <w:snapToGrid/>
        <w:ind w:firstLine="420" w:firstLineChars="200"/>
        <w:textAlignment w:val="auto"/>
        <w:rPr>
          <w:rFonts w:hint="default"/>
          <w:b/>
          <w:bCs/>
          <w:lang w:val="en-US" w:eastAsia="zh-CN"/>
        </w:rPr>
      </w:pPr>
      <w:r>
        <w:rPr>
          <w:rFonts w:hint="default"/>
          <w:b/>
          <w:bCs/>
          <w:lang w:val="en-US" w:eastAsia="zh-CN"/>
        </w:rPr>
        <w:t>二、服务标准</w:t>
      </w:r>
    </w:p>
    <w:p w14:paraId="440E83C4">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1、维修维护标准</w:t>
      </w:r>
    </w:p>
    <w:p w14:paraId="5A88AB5F">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（1）交通护栏要保持栏杆及立柱、底座、反光标、反光膜等主要部件外观完整，无破损、断裂、变形、锈蚀、位置偏移等情况。定期对护栏进行检修加固，确保不受天气因素导致护栏歪斜、倒伏。</w:t>
      </w:r>
    </w:p>
    <w:p w14:paraId="03414E8F">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（2）交通标志要保持版面、立杆、贴膜等主要部件完整，高度或方向位置适当，信息视认清晰。无杆件歪斜、部件破损、锈蚀、信息被树枝或建筑物遮挡或被乱贴乱画、乱悬挂等情况。</w:t>
      </w:r>
    </w:p>
    <w:p w14:paraId="001FA5E9">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（3）防撞桶要保持外观整洁美观，位置适当。无主桶破烂、歪斜、贴膜破损、位置偏移等情况。</w:t>
      </w:r>
    </w:p>
    <w:p w14:paraId="23C59791">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（4）太阳能警示桩要保持柱体、太阳能采光板、LED标志板等主要部件完整，发光体夜间发光，交替闪烁。不得出现主体歪斜损坏变形、LED标志板夜间不闪烁、贴膜破损等情况。</w:t>
      </w:r>
    </w:p>
    <w:p w14:paraId="434823D2">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（5）隔离桩、防撞柱要保持阻拦管及贴膜完整，颜色清晰，隔离功能良好。无阻拦管歪斜折断、贴膜破损颜色模糊不清等情况。</w:t>
      </w:r>
    </w:p>
    <w:p w14:paraId="2D7279B8">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（6）投标人应并保证不少于2台维修维护车辆（提供相关证明材料），不少于10人的维护作业人员，保证设施维护的顺利开展及维护安全。</w:t>
      </w:r>
    </w:p>
    <w:p w14:paraId="4F114D0E">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2、保洁标准</w:t>
      </w:r>
    </w:p>
    <w:p w14:paraId="6C24D38A">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（1）各类交通护栏要保持栏杆、立柱、底座、反光标、反光膜等主要部件外观干净清洁，色泽明亮，无杂物沾染、泥尘覆盖、乱贴乱画、乱搭乱挂等。</w:t>
      </w:r>
    </w:p>
    <w:p w14:paraId="65B0F911">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（2）标志（牌）、防撞桶、太阳能警示桩、弹力柱等交通设施保持外观干净清洁，色泽明亮，无污物尘土附着。</w:t>
      </w:r>
    </w:p>
    <w:p w14:paraId="6B15F5D6">
      <w:pPr>
        <w:widowControl w:val="0"/>
        <w:wordWrap/>
        <w:adjustRightInd/>
        <w:snapToGrid/>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（3）投标人应保证不少于3台护栏专用清洗汽车（提供相关证明材料），不少于14人的保洁工作人员，并保证设施保洁工作的顺利开展及施工安全。以上维保内容包括但不限于以上内容，以采购人实际需要为准。</w:t>
      </w:r>
    </w:p>
    <w:p w14:paraId="20957668">
      <w:pPr>
        <w:widowControl w:val="0"/>
        <w:wordWrap/>
        <w:adjustRightInd/>
        <w:snapToGrid/>
        <w:ind w:firstLine="420" w:firstLineChars="200"/>
        <w:textAlignment w:val="auto"/>
        <w:rPr>
          <w:rFonts w:hint="default"/>
          <w:lang w:val="en-US" w:eastAsia="zh-CN"/>
        </w:rPr>
      </w:pPr>
    </w:p>
    <w:p w14:paraId="1B29ADB3">
      <w:pPr>
        <w:widowControl w:val="0"/>
        <w:wordWrap/>
        <w:adjustRightInd/>
        <w:snapToGrid/>
        <w:ind w:firstLine="420" w:firstLineChars="200"/>
        <w:textAlignment w:val="auto"/>
        <w:rPr>
          <w:rFonts w:hint="default"/>
          <w:lang w:val="en-US" w:eastAsia="zh-CN"/>
        </w:rPr>
      </w:pPr>
    </w:p>
    <w:p w14:paraId="0AA7D290">
      <w:pPr>
        <w:widowControl w:val="0"/>
        <w:wordWrap/>
        <w:adjustRightInd/>
        <w:snapToGrid/>
        <w:ind w:firstLine="420" w:firstLineChars="200"/>
        <w:textAlignment w:val="auto"/>
        <w:rPr>
          <w:rFonts w:hint="default"/>
          <w:lang w:val="en-US" w:eastAsia="zh-CN"/>
        </w:rPr>
      </w:pPr>
    </w:p>
    <w:p w14:paraId="5948487C">
      <w:pPr>
        <w:widowControl w:val="0"/>
        <w:wordWrap/>
        <w:adjustRightInd/>
        <w:snapToGrid/>
        <w:ind w:firstLine="420" w:firstLineChars="200"/>
        <w:textAlignment w:val="auto"/>
        <w:rPr>
          <w:rFonts w:hint="default"/>
          <w:lang w:val="en-US" w:eastAsia="zh-CN"/>
        </w:rPr>
      </w:pPr>
    </w:p>
    <w:p w14:paraId="232511C7">
      <w:pPr>
        <w:widowControl w:val="0"/>
        <w:wordWrap/>
        <w:adjustRightInd/>
        <w:snapToGrid/>
        <w:ind w:firstLine="420" w:firstLineChars="200"/>
        <w:textAlignment w:val="auto"/>
        <w:rPr>
          <w:rFonts w:hint="default"/>
          <w:lang w:val="en-US" w:eastAsia="zh-CN"/>
        </w:rPr>
      </w:pPr>
    </w:p>
    <w:p w14:paraId="60E1A6EB">
      <w:pPr>
        <w:widowControl w:val="0"/>
        <w:wordWrap/>
        <w:adjustRightInd/>
        <w:snapToGrid/>
        <w:ind w:firstLine="420" w:firstLineChars="200"/>
        <w:textAlignment w:val="auto"/>
        <w:rPr>
          <w:rFonts w:hint="default"/>
          <w:lang w:val="en-US" w:eastAsia="zh-CN"/>
        </w:rPr>
      </w:pPr>
    </w:p>
    <w:p w14:paraId="628FD043">
      <w:pPr>
        <w:widowControl w:val="0"/>
        <w:wordWrap/>
        <w:adjustRightInd/>
        <w:snapToGrid/>
        <w:ind w:firstLine="420" w:firstLineChars="200"/>
        <w:textAlignment w:val="auto"/>
        <w:rPr>
          <w:rFonts w:hint="default"/>
          <w:lang w:val="en-US" w:eastAsia="zh-CN"/>
        </w:rPr>
      </w:pPr>
    </w:p>
    <w:p w14:paraId="75E46C38">
      <w:pPr>
        <w:widowControl w:val="0"/>
        <w:wordWrap/>
        <w:adjustRightInd/>
        <w:snapToGrid/>
        <w:ind w:firstLine="420" w:firstLineChars="200"/>
        <w:textAlignment w:val="auto"/>
        <w:rPr>
          <w:rFonts w:hint="default"/>
          <w:lang w:val="en-US" w:eastAsia="zh-CN"/>
        </w:rPr>
      </w:pPr>
    </w:p>
    <w:p w14:paraId="4F6F452D">
      <w:pPr>
        <w:widowControl w:val="0"/>
        <w:wordWrap/>
        <w:adjustRightInd/>
        <w:snapToGrid/>
        <w:ind w:firstLine="420" w:firstLineChars="200"/>
        <w:textAlignment w:val="auto"/>
        <w:rPr>
          <w:rFonts w:hint="default"/>
          <w:lang w:val="en-US" w:eastAsia="zh-CN"/>
        </w:rPr>
      </w:pPr>
    </w:p>
    <w:p w14:paraId="7274410E">
      <w:pPr>
        <w:widowControl w:val="0"/>
        <w:wordWrap/>
        <w:adjustRightInd/>
        <w:snapToGrid/>
        <w:ind w:firstLine="420" w:firstLineChars="200"/>
        <w:textAlignment w:val="auto"/>
        <w:rPr>
          <w:rFonts w:hint="default"/>
          <w:lang w:val="en-US" w:eastAsia="zh-CN"/>
        </w:rPr>
      </w:pPr>
    </w:p>
    <w:p w14:paraId="43F52779">
      <w:pPr>
        <w:widowControl w:val="0"/>
        <w:wordWrap/>
        <w:adjustRightInd/>
        <w:snapToGrid/>
        <w:ind w:firstLine="420" w:firstLineChars="200"/>
        <w:textAlignment w:val="auto"/>
        <w:rPr>
          <w:rFonts w:hint="default"/>
          <w:lang w:val="en-US" w:eastAsia="zh-CN"/>
        </w:rPr>
      </w:pPr>
    </w:p>
    <w:p w14:paraId="250F8F7A">
      <w:pPr>
        <w:widowControl w:val="0"/>
        <w:wordWrap/>
        <w:adjustRightInd/>
        <w:snapToGrid/>
        <w:ind w:firstLine="420" w:firstLineChars="200"/>
        <w:textAlignment w:val="auto"/>
        <w:rPr>
          <w:rFonts w:hint="default"/>
          <w:lang w:val="en-US" w:eastAsia="zh-CN"/>
        </w:rPr>
      </w:pPr>
    </w:p>
    <w:p w14:paraId="7A9371FF">
      <w:pPr>
        <w:widowControl w:val="0"/>
        <w:wordWrap/>
        <w:adjustRightInd/>
        <w:snapToGrid/>
        <w:ind w:firstLine="420" w:firstLineChars="200"/>
        <w:textAlignment w:val="auto"/>
        <w:rPr>
          <w:rFonts w:hint="default"/>
          <w:lang w:val="en-US" w:eastAsia="zh-CN"/>
        </w:rPr>
      </w:pPr>
    </w:p>
    <w:p w14:paraId="318AE61E">
      <w:pPr>
        <w:pStyle w:val="2"/>
        <w:rPr>
          <w:rFonts w:hint="default"/>
          <w:lang w:val="en-US" w:eastAsia="zh-CN"/>
        </w:rPr>
      </w:pPr>
    </w:p>
    <w:p w14:paraId="7CA375D6">
      <w:pPr>
        <w:rPr>
          <w:rFonts w:hint="default"/>
          <w:lang w:val="en-US" w:eastAsia="zh-CN"/>
        </w:rPr>
      </w:pPr>
    </w:p>
    <w:p w14:paraId="1BB31232">
      <w:pPr>
        <w:widowControl w:val="0"/>
        <w:wordWrap/>
        <w:adjustRightInd/>
        <w:snapToGrid/>
        <w:ind w:firstLine="420" w:firstLineChars="200"/>
        <w:textAlignment w:val="auto"/>
        <w:rPr>
          <w:rFonts w:hint="eastAsia"/>
          <w:b/>
          <w:bCs/>
          <w:lang w:val="en-US" w:eastAsia="zh-CN"/>
        </w:rPr>
      </w:pPr>
      <w:r>
        <w:rPr>
          <w:rFonts w:hint="eastAsia"/>
          <w:b/>
          <w:bCs/>
          <w:lang w:val="en-US" w:eastAsia="zh-CN"/>
        </w:rPr>
        <w:t>三、维保服务备品备件清单</w:t>
      </w:r>
    </w:p>
    <w:p w14:paraId="317B842D">
      <w:pPr>
        <w:pStyle w:val="2"/>
        <w:jc w:val="center"/>
        <w:rPr>
          <w:rFonts w:hint="eastAsia" w:ascii="宋体" w:hAnsi="宋体" w:eastAsia="宋体" w:cs="宋体"/>
          <w:b/>
          <w:bCs w:val="0"/>
          <w:color w:val="auto"/>
          <w:sz w:val="20"/>
          <w:szCs w:val="22"/>
          <w:lang w:eastAsia="zh-CN"/>
        </w:rPr>
      </w:pPr>
      <w:r>
        <w:rPr>
          <w:rFonts w:hint="eastAsia" w:ascii="宋体" w:hAnsi="宋体" w:eastAsia="宋体" w:cs="宋体"/>
          <w:b/>
          <w:bCs w:val="0"/>
          <w:color w:val="auto"/>
          <w:sz w:val="24"/>
          <w:szCs w:val="24"/>
          <w:lang w:val="en-US" w:eastAsia="zh-CN"/>
        </w:rPr>
        <w:t>备品备件应急交通设施</w:t>
      </w:r>
    </w:p>
    <w:tbl>
      <w:tblPr>
        <w:tblStyle w:val="9"/>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580"/>
        <w:gridCol w:w="2330"/>
        <w:gridCol w:w="588"/>
        <w:gridCol w:w="3631"/>
        <w:gridCol w:w="745"/>
      </w:tblGrid>
      <w:tr w14:paraId="0C65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874" w:type="dxa"/>
            <w:gridSpan w:val="5"/>
            <w:tcBorders>
              <w:top w:val="single" w:color="000000" w:sz="4" w:space="0"/>
              <w:left w:val="single" w:color="000000" w:sz="4" w:space="0"/>
              <w:bottom w:val="single" w:color="000000" w:sz="4" w:space="0"/>
              <w:right w:val="single" w:color="000000" w:sz="4" w:space="0"/>
            </w:tcBorders>
            <w:vAlign w:val="center"/>
          </w:tcPr>
          <w:p w14:paraId="341F23F9">
            <w:pPr>
              <w:autoSpaceDN w:val="0"/>
              <w:jc w:val="center"/>
              <w:textAlignment w:val="center"/>
              <w:rPr>
                <w:rFonts w:hint="default" w:ascii="宋体" w:hAnsi="宋体" w:eastAsia="宋体"/>
                <w:b w:val="0"/>
                <w:i w:val="0"/>
                <w:color w:val="000000"/>
                <w:sz w:val="36"/>
                <w:u w:val="none"/>
                <w:lang w:eastAsia="zh-CN"/>
              </w:rPr>
            </w:pPr>
            <w:r>
              <w:rPr>
                <w:rFonts w:hint="default" w:ascii="宋体" w:hAnsi="宋体" w:eastAsia="宋体"/>
                <w:b w:val="0"/>
                <w:i w:val="0"/>
                <w:color w:val="000000"/>
                <w:sz w:val="36"/>
                <w:u w:val="none"/>
                <w:lang w:eastAsia="zh-CN"/>
              </w:rPr>
              <w:t>交通设施备品备件预算清单</w:t>
            </w:r>
          </w:p>
        </w:tc>
      </w:tr>
      <w:tr w14:paraId="47C7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1D2123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品名</w:t>
            </w:r>
          </w:p>
        </w:tc>
        <w:tc>
          <w:tcPr>
            <w:tcW w:w="2330" w:type="dxa"/>
            <w:tcBorders>
              <w:top w:val="single" w:color="000000" w:sz="4" w:space="0"/>
              <w:left w:val="single" w:color="000000" w:sz="4" w:space="0"/>
              <w:bottom w:val="single" w:color="000000" w:sz="4" w:space="0"/>
              <w:right w:val="single" w:color="000000" w:sz="4" w:space="0"/>
            </w:tcBorders>
            <w:vAlign w:val="center"/>
          </w:tcPr>
          <w:p w14:paraId="1DBBFC6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规格</w:t>
            </w:r>
          </w:p>
        </w:tc>
        <w:tc>
          <w:tcPr>
            <w:tcW w:w="588" w:type="dxa"/>
            <w:tcBorders>
              <w:top w:val="single" w:color="000000" w:sz="4" w:space="0"/>
              <w:left w:val="single" w:color="000000" w:sz="4" w:space="0"/>
              <w:bottom w:val="single" w:color="000000" w:sz="4" w:space="0"/>
              <w:right w:val="single" w:color="000000" w:sz="4" w:space="0"/>
            </w:tcBorders>
            <w:vAlign w:val="center"/>
          </w:tcPr>
          <w:p w14:paraId="40817CB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单位</w:t>
            </w:r>
          </w:p>
        </w:tc>
        <w:tc>
          <w:tcPr>
            <w:tcW w:w="3631" w:type="dxa"/>
            <w:tcBorders>
              <w:top w:val="single" w:color="000000" w:sz="4" w:space="0"/>
              <w:left w:val="single" w:color="000000" w:sz="4" w:space="0"/>
              <w:bottom w:val="single" w:color="000000" w:sz="4" w:space="0"/>
              <w:right w:val="single" w:color="000000" w:sz="4" w:space="0"/>
            </w:tcBorders>
            <w:vAlign w:val="center"/>
          </w:tcPr>
          <w:p w14:paraId="0FCCF9A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参数</w:t>
            </w:r>
          </w:p>
        </w:tc>
        <w:tc>
          <w:tcPr>
            <w:tcW w:w="745" w:type="dxa"/>
            <w:tcBorders>
              <w:top w:val="single" w:color="000000" w:sz="4" w:space="0"/>
              <w:left w:val="single" w:color="000000" w:sz="4" w:space="0"/>
              <w:bottom w:val="single" w:color="000000" w:sz="4" w:space="0"/>
              <w:right w:val="single" w:color="000000" w:sz="4" w:space="0"/>
            </w:tcBorders>
            <w:vAlign w:val="center"/>
          </w:tcPr>
          <w:p w14:paraId="5090695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单价(元）</w:t>
            </w:r>
          </w:p>
        </w:tc>
      </w:tr>
      <w:tr w14:paraId="4BFE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8874" w:type="dxa"/>
            <w:gridSpan w:val="5"/>
            <w:tcBorders>
              <w:top w:val="single" w:color="000000" w:sz="4" w:space="0"/>
              <w:left w:val="single" w:color="000000" w:sz="4" w:space="0"/>
              <w:bottom w:val="single" w:color="000000" w:sz="4" w:space="0"/>
              <w:right w:val="single" w:color="000000" w:sz="4" w:space="0"/>
            </w:tcBorders>
            <w:vAlign w:val="center"/>
          </w:tcPr>
          <w:p w14:paraId="7DD83DC9">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一、交通设施备品备件费用</w:t>
            </w:r>
          </w:p>
        </w:tc>
      </w:tr>
      <w:tr w14:paraId="53DE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2D009FB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19E445B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0.7米高京式铁质护栏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06AF55D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37429AA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圆钢规格：14mm  槽钢规格：63×40×4.8mm  带钢规格：50×5mm</w:t>
            </w:r>
          </w:p>
        </w:tc>
        <w:tc>
          <w:tcPr>
            <w:tcW w:w="745" w:type="dxa"/>
            <w:tcBorders>
              <w:top w:val="single" w:color="000000" w:sz="4" w:space="0"/>
              <w:left w:val="single" w:color="000000" w:sz="4" w:space="0"/>
              <w:bottom w:val="single" w:color="000000" w:sz="4" w:space="0"/>
              <w:right w:val="single" w:color="000000" w:sz="4" w:space="0"/>
            </w:tcBorders>
            <w:vAlign w:val="center"/>
          </w:tcPr>
          <w:p w14:paraId="07CAEB5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409</w:t>
            </w:r>
          </w:p>
        </w:tc>
      </w:tr>
      <w:tr w14:paraId="01C8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8976E7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2AFA548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1米高二杆式全钢护栏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69DCD62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2DF3969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表面聚酯白色粉末喷涂，长度2.92m,上下横管70mm*45mm*1.5mm;竖管65mm*45mm*1.2mm,竖管双面外侧贴工程级弧形反光膜，护栏竖管间距183.75mm。</w:t>
            </w:r>
          </w:p>
        </w:tc>
        <w:tc>
          <w:tcPr>
            <w:tcW w:w="745" w:type="dxa"/>
            <w:tcBorders>
              <w:top w:val="single" w:color="000000" w:sz="4" w:space="0"/>
              <w:left w:val="single" w:color="000000" w:sz="4" w:space="0"/>
              <w:bottom w:val="single" w:color="000000" w:sz="4" w:space="0"/>
              <w:right w:val="single" w:color="000000" w:sz="4" w:space="0"/>
            </w:tcBorders>
            <w:vAlign w:val="center"/>
          </w:tcPr>
          <w:p w14:paraId="6C943A7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455</w:t>
            </w:r>
          </w:p>
        </w:tc>
      </w:tr>
      <w:tr w14:paraId="0701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BF83AA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5FEFE15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1.1米高全钢制三杆式护栏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21A03E4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5DD53D4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上横管：55*51*1.2，中下横管55*30*1.2，坚管56*30*1.0《贴蓝色反光膜》（杆式护栏）</w:t>
            </w:r>
          </w:p>
        </w:tc>
        <w:tc>
          <w:tcPr>
            <w:tcW w:w="745" w:type="dxa"/>
            <w:tcBorders>
              <w:top w:val="single" w:color="000000" w:sz="4" w:space="0"/>
              <w:left w:val="single" w:color="000000" w:sz="4" w:space="0"/>
              <w:bottom w:val="single" w:color="000000" w:sz="4" w:space="0"/>
              <w:right w:val="single" w:color="000000" w:sz="4" w:space="0"/>
            </w:tcBorders>
            <w:vAlign w:val="center"/>
          </w:tcPr>
          <w:p w14:paraId="173FAF2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578</w:t>
            </w:r>
          </w:p>
        </w:tc>
      </w:tr>
      <w:tr w14:paraId="3FEF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C1D282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0FEE03C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1.3米高全钢制防眩护栏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7292389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7AAFD9F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上横杆65*38*1.2，竖杆10*78*1.0,下横杆65*38*1.2 镀锌钢静电喷涂</w:t>
            </w:r>
          </w:p>
        </w:tc>
        <w:tc>
          <w:tcPr>
            <w:tcW w:w="745" w:type="dxa"/>
            <w:tcBorders>
              <w:top w:val="single" w:color="000000" w:sz="4" w:space="0"/>
              <w:left w:val="single" w:color="000000" w:sz="4" w:space="0"/>
              <w:bottom w:val="single" w:color="000000" w:sz="4" w:space="0"/>
              <w:right w:val="single" w:color="000000" w:sz="4" w:space="0"/>
            </w:tcBorders>
            <w:vAlign w:val="center"/>
          </w:tcPr>
          <w:p w14:paraId="6E525BE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606</w:t>
            </w:r>
          </w:p>
        </w:tc>
      </w:tr>
      <w:tr w14:paraId="6AAB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F527E8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48A1AA2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1.0米/1.3米高京式铁质护栏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08B6CC6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7C4098F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长度2.98米 高度1.05米 下横杆高4cm 宽6cm 钢筋直径1.4cm</w:t>
            </w:r>
          </w:p>
        </w:tc>
        <w:tc>
          <w:tcPr>
            <w:tcW w:w="745" w:type="dxa"/>
            <w:tcBorders>
              <w:top w:val="single" w:color="000000" w:sz="4" w:space="0"/>
              <w:left w:val="single" w:color="000000" w:sz="4" w:space="0"/>
              <w:bottom w:val="single" w:color="000000" w:sz="4" w:space="0"/>
              <w:right w:val="single" w:color="000000" w:sz="4" w:space="0"/>
            </w:tcBorders>
            <w:vAlign w:val="center"/>
          </w:tcPr>
          <w:p w14:paraId="09449C4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606</w:t>
            </w:r>
          </w:p>
        </w:tc>
      </w:tr>
      <w:tr w14:paraId="2209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E3D9E2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373FACE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南阳大桥护栏上杆</w:t>
            </w:r>
          </w:p>
        </w:tc>
        <w:tc>
          <w:tcPr>
            <w:tcW w:w="588" w:type="dxa"/>
            <w:tcBorders>
              <w:top w:val="single" w:color="000000" w:sz="4" w:space="0"/>
              <w:left w:val="single" w:color="000000" w:sz="4" w:space="0"/>
              <w:bottom w:val="single" w:color="000000" w:sz="4" w:space="0"/>
              <w:right w:val="single" w:color="000000" w:sz="4" w:space="0"/>
            </w:tcBorders>
            <w:vAlign w:val="center"/>
          </w:tcPr>
          <w:p w14:paraId="6F01795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19B15FC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外径85mm，厚度2.0mm，热镀锌钢静电喷涂</w:t>
            </w:r>
          </w:p>
        </w:tc>
        <w:tc>
          <w:tcPr>
            <w:tcW w:w="745" w:type="dxa"/>
            <w:tcBorders>
              <w:top w:val="single" w:color="000000" w:sz="4" w:space="0"/>
              <w:left w:val="single" w:color="000000" w:sz="4" w:space="0"/>
              <w:bottom w:val="single" w:color="000000" w:sz="4" w:space="0"/>
              <w:right w:val="single" w:color="000000" w:sz="4" w:space="0"/>
            </w:tcBorders>
            <w:vAlign w:val="center"/>
          </w:tcPr>
          <w:p w14:paraId="7BC3D16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321</w:t>
            </w:r>
          </w:p>
        </w:tc>
      </w:tr>
      <w:tr w14:paraId="1D27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0CB8EF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7A6DF62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南阳大桥护栏下杆</w:t>
            </w:r>
          </w:p>
        </w:tc>
        <w:tc>
          <w:tcPr>
            <w:tcW w:w="588" w:type="dxa"/>
            <w:tcBorders>
              <w:top w:val="single" w:color="000000" w:sz="4" w:space="0"/>
              <w:left w:val="single" w:color="000000" w:sz="4" w:space="0"/>
              <w:bottom w:val="single" w:color="000000" w:sz="4" w:space="0"/>
              <w:right w:val="single" w:color="000000" w:sz="4" w:space="0"/>
            </w:tcBorders>
            <w:vAlign w:val="center"/>
          </w:tcPr>
          <w:p w14:paraId="5DC076B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1A3D0D0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外径75mm，厚度2.0mm，热镀锌钢静电喷涂</w:t>
            </w:r>
          </w:p>
        </w:tc>
        <w:tc>
          <w:tcPr>
            <w:tcW w:w="745" w:type="dxa"/>
            <w:tcBorders>
              <w:top w:val="single" w:color="000000" w:sz="4" w:space="0"/>
              <w:left w:val="single" w:color="000000" w:sz="4" w:space="0"/>
              <w:bottom w:val="single" w:color="000000" w:sz="4" w:space="0"/>
              <w:right w:val="single" w:color="000000" w:sz="4" w:space="0"/>
            </w:tcBorders>
            <w:vAlign w:val="center"/>
          </w:tcPr>
          <w:p w14:paraId="250B3C7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291</w:t>
            </w:r>
          </w:p>
        </w:tc>
      </w:tr>
      <w:tr w14:paraId="4BF9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3472A8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3A927F3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0.7米高京式铁质立柱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237ECEA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51CE0CD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80*80*2.0mm白色（热镀锌钢静电喷涂）</w:t>
            </w:r>
          </w:p>
        </w:tc>
        <w:tc>
          <w:tcPr>
            <w:tcW w:w="745" w:type="dxa"/>
            <w:tcBorders>
              <w:top w:val="single" w:color="000000" w:sz="4" w:space="0"/>
              <w:left w:val="single" w:color="000000" w:sz="4" w:space="0"/>
              <w:bottom w:val="single" w:color="000000" w:sz="4" w:space="0"/>
              <w:right w:val="single" w:color="000000" w:sz="4" w:space="0"/>
            </w:tcBorders>
            <w:vAlign w:val="center"/>
          </w:tcPr>
          <w:p w14:paraId="326AF83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55</w:t>
            </w:r>
          </w:p>
        </w:tc>
      </w:tr>
      <w:tr w14:paraId="4ECA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2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286E736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11BE150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1米高二杆式全钢护栏立柱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6B08EF7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4DAA698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表面聚酯白色粉末喷涂，总高度1m,选用钢制连接件，立柱高930mm(含柱帽),顶端选用钢制双层柱帽封闭，柱帽采用镀锌钢板一次冲压成型；立柱规格80mm*80mm*2.0mm,距地面高550mm处贴3M超强级黄色反光膜，反光膜长度150mm;</w:t>
            </w:r>
          </w:p>
        </w:tc>
        <w:tc>
          <w:tcPr>
            <w:tcW w:w="745" w:type="dxa"/>
            <w:tcBorders>
              <w:top w:val="single" w:color="000000" w:sz="4" w:space="0"/>
              <w:left w:val="single" w:color="000000" w:sz="4" w:space="0"/>
              <w:bottom w:val="single" w:color="000000" w:sz="4" w:space="0"/>
              <w:right w:val="single" w:color="000000" w:sz="4" w:space="0"/>
            </w:tcBorders>
            <w:vAlign w:val="center"/>
          </w:tcPr>
          <w:p w14:paraId="0849DCB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60</w:t>
            </w:r>
          </w:p>
        </w:tc>
      </w:tr>
      <w:tr w14:paraId="4237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C9AF7F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28AAE29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1.1米高全钢制三杆式护栏立柱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6884E45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794524E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方形80*80*2.0mm，白色热镀锌钢静电涂料</w:t>
            </w:r>
          </w:p>
        </w:tc>
        <w:tc>
          <w:tcPr>
            <w:tcW w:w="745" w:type="dxa"/>
            <w:tcBorders>
              <w:top w:val="single" w:color="000000" w:sz="4" w:space="0"/>
              <w:left w:val="single" w:color="000000" w:sz="4" w:space="0"/>
              <w:bottom w:val="single" w:color="000000" w:sz="4" w:space="0"/>
              <w:right w:val="single" w:color="000000" w:sz="4" w:space="0"/>
            </w:tcBorders>
            <w:vAlign w:val="center"/>
          </w:tcPr>
          <w:p w14:paraId="4DE98D5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60</w:t>
            </w:r>
          </w:p>
        </w:tc>
      </w:tr>
      <w:tr w14:paraId="243B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F2473A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44FF3C0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南阳大桥护栏立柱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2C540F5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28CB792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高735mm×宽200mm×厚142mm   上孔φ102×4.0（厚） 下孔φ89×4.0（厚）下孔中心距离280mm 下插方管长100mm×宽100mm×高100mm×厚2.0mm</w:t>
            </w:r>
          </w:p>
        </w:tc>
        <w:tc>
          <w:tcPr>
            <w:tcW w:w="745" w:type="dxa"/>
            <w:tcBorders>
              <w:top w:val="single" w:color="000000" w:sz="4" w:space="0"/>
              <w:left w:val="single" w:color="000000" w:sz="4" w:space="0"/>
              <w:bottom w:val="single" w:color="000000" w:sz="4" w:space="0"/>
              <w:right w:val="single" w:color="000000" w:sz="4" w:space="0"/>
            </w:tcBorders>
            <w:vAlign w:val="center"/>
          </w:tcPr>
          <w:p w14:paraId="4C8D3FE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325</w:t>
            </w:r>
          </w:p>
        </w:tc>
      </w:tr>
      <w:tr w14:paraId="09A4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9894EA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w:t>
            </w:r>
          </w:p>
        </w:tc>
        <w:tc>
          <w:tcPr>
            <w:tcW w:w="2330" w:type="dxa"/>
            <w:tcBorders>
              <w:top w:val="single" w:color="000000" w:sz="4" w:space="0"/>
              <w:left w:val="single" w:color="000000" w:sz="4" w:space="0"/>
              <w:bottom w:val="single" w:color="000000" w:sz="4" w:space="0"/>
              <w:right w:val="single" w:color="000000" w:sz="4" w:space="0"/>
            </w:tcBorders>
            <w:vAlign w:val="center"/>
          </w:tcPr>
          <w:p w14:paraId="3D20C05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护栏底座</w:t>
            </w:r>
          </w:p>
        </w:tc>
        <w:tc>
          <w:tcPr>
            <w:tcW w:w="588" w:type="dxa"/>
            <w:tcBorders>
              <w:top w:val="single" w:color="000000" w:sz="4" w:space="0"/>
              <w:left w:val="single" w:color="000000" w:sz="4" w:space="0"/>
              <w:bottom w:val="single" w:color="000000" w:sz="4" w:space="0"/>
              <w:right w:val="single" w:color="000000" w:sz="4" w:space="0"/>
            </w:tcBorders>
            <w:vAlign w:val="center"/>
          </w:tcPr>
          <w:p w14:paraId="307D0C7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73980AA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400mm*300mm*170mm(热镀锌钢板填砼底座)</w:t>
            </w:r>
          </w:p>
        </w:tc>
        <w:tc>
          <w:tcPr>
            <w:tcW w:w="745" w:type="dxa"/>
            <w:tcBorders>
              <w:top w:val="single" w:color="000000" w:sz="4" w:space="0"/>
              <w:left w:val="single" w:color="000000" w:sz="4" w:space="0"/>
              <w:bottom w:val="single" w:color="000000" w:sz="4" w:space="0"/>
              <w:right w:val="single" w:color="000000" w:sz="4" w:space="0"/>
            </w:tcBorders>
            <w:vAlign w:val="center"/>
          </w:tcPr>
          <w:p w14:paraId="1ED0A12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w:t>
            </w:r>
          </w:p>
        </w:tc>
      </w:tr>
      <w:tr w14:paraId="0CB2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1F7A84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w:t>
            </w:r>
          </w:p>
        </w:tc>
        <w:tc>
          <w:tcPr>
            <w:tcW w:w="2330" w:type="dxa"/>
            <w:tcBorders>
              <w:top w:val="single" w:color="000000" w:sz="4" w:space="0"/>
              <w:left w:val="single" w:color="000000" w:sz="4" w:space="0"/>
              <w:bottom w:val="single" w:color="000000" w:sz="4" w:space="0"/>
              <w:right w:val="single" w:color="000000" w:sz="4" w:space="0"/>
            </w:tcBorders>
            <w:vAlign w:val="center"/>
          </w:tcPr>
          <w:p w14:paraId="20AECB6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南阳大桥护栏底座</w:t>
            </w:r>
          </w:p>
        </w:tc>
        <w:tc>
          <w:tcPr>
            <w:tcW w:w="588" w:type="dxa"/>
            <w:tcBorders>
              <w:top w:val="single" w:color="000000" w:sz="4" w:space="0"/>
              <w:left w:val="single" w:color="000000" w:sz="4" w:space="0"/>
              <w:bottom w:val="single" w:color="000000" w:sz="4" w:space="0"/>
              <w:right w:val="single" w:color="000000" w:sz="4" w:space="0"/>
            </w:tcBorders>
            <w:vAlign w:val="center"/>
          </w:tcPr>
          <w:p w14:paraId="7DE116F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794BB05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450mm*350mm*170mm，表面蓝色静电喷涂，内部水泥填充</w:t>
            </w:r>
          </w:p>
        </w:tc>
        <w:tc>
          <w:tcPr>
            <w:tcW w:w="745" w:type="dxa"/>
            <w:tcBorders>
              <w:top w:val="single" w:color="000000" w:sz="4" w:space="0"/>
              <w:left w:val="single" w:color="000000" w:sz="4" w:space="0"/>
              <w:bottom w:val="single" w:color="000000" w:sz="4" w:space="0"/>
              <w:right w:val="single" w:color="000000" w:sz="4" w:space="0"/>
            </w:tcBorders>
            <w:vAlign w:val="center"/>
          </w:tcPr>
          <w:p w14:paraId="0D92045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w:t>
            </w:r>
          </w:p>
        </w:tc>
      </w:tr>
      <w:tr w14:paraId="0872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1F10DC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底座地钉</w:t>
            </w:r>
          </w:p>
        </w:tc>
        <w:tc>
          <w:tcPr>
            <w:tcW w:w="2330" w:type="dxa"/>
            <w:tcBorders>
              <w:top w:val="single" w:color="000000" w:sz="4" w:space="0"/>
              <w:left w:val="single" w:color="000000" w:sz="4" w:space="0"/>
              <w:bottom w:val="single" w:color="000000" w:sz="4" w:space="0"/>
              <w:right w:val="single" w:color="000000" w:sz="4" w:space="0"/>
            </w:tcBorders>
            <w:vAlign w:val="center"/>
          </w:tcPr>
          <w:p w14:paraId="623B070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底座地钉</w:t>
            </w:r>
          </w:p>
        </w:tc>
        <w:tc>
          <w:tcPr>
            <w:tcW w:w="588" w:type="dxa"/>
            <w:tcBorders>
              <w:top w:val="single" w:color="000000" w:sz="4" w:space="0"/>
              <w:left w:val="single" w:color="000000" w:sz="4" w:space="0"/>
              <w:bottom w:val="single" w:color="000000" w:sz="4" w:space="0"/>
              <w:right w:val="single" w:color="000000" w:sz="4" w:space="0"/>
            </w:tcBorders>
            <w:vAlign w:val="center"/>
          </w:tcPr>
          <w:p w14:paraId="120B87C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73FC8FC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圆钉 120*10mm</w:t>
            </w:r>
          </w:p>
        </w:tc>
        <w:tc>
          <w:tcPr>
            <w:tcW w:w="745" w:type="dxa"/>
            <w:tcBorders>
              <w:top w:val="single" w:color="000000" w:sz="4" w:space="0"/>
              <w:left w:val="single" w:color="000000" w:sz="4" w:space="0"/>
              <w:bottom w:val="single" w:color="000000" w:sz="4" w:space="0"/>
              <w:right w:val="single" w:color="000000" w:sz="4" w:space="0"/>
            </w:tcBorders>
            <w:vAlign w:val="center"/>
          </w:tcPr>
          <w:p w14:paraId="3B4B7B6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1.7</w:t>
            </w:r>
          </w:p>
        </w:tc>
      </w:tr>
      <w:tr w14:paraId="05A9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415607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反光膜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1E2D525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立柱反光膜</w:t>
            </w:r>
          </w:p>
        </w:tc>
        <w:tc>
          <w:tcPr>
            <w:tcW w:w="588" w:type="dxa"/>
            <w:tcBorders>
              <w:top w:val="single" w:color="000000" w:sz="4" w:space="0"/>
              <w:left w:val="single" w:color="000000" w:sz="4" w:space="0"/>
              <w:bottom w:val="single" w:color="000000" w:sz="4" w:space="0"/>
              <w:right w:val="single" w:color="000000" w:sz="4" w:space="0"/>
            </w:tcBorders>
            <w:vAlign w:val="center"/>
          </w:tcPr>
          <w:p w14:paraId="36F6B75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267764D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33cm*15cm 3M棱镜级反光膜</w:t>
            </w:r>
          </w:p>
        </w:tc>
        <w:tc>
          <w:tcPr>
            <w:tcW w:w="745" w:type="dxa"/>
            <w:tcBorders>
              <w:top w:val="single" w:color="000000" w:sz="4" w:space="0"/>
              <w:left w:val="single" w:color="000000" w:sz="4" w:space="0"/>
              <w:bottom w:val="single" w:color="000000" w:sz="4" w:space="0"/>
              <w:right w:val="single" w:color="000000" w:sz="4" w:space="0"/>
            </w:tcBorders>
            <w:vAlign w:val="center"/>
          </w:tcPr>
          <w:p w14:paraId="64DB988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5.5</w:t>
            </w:r>
          </w:p>
        </w:tc>
      </w:tr>
      <w:tr w14:paraId="198B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B7241C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防撞桶</w:t>
            </w:r>
          </w:p>
        </w:tc>
        <w:tc>
          <w:tcPr>
            <w:tcW w:w="2330" w:type="dxa"/>
            <w:tcBorders>
              <w:top w:val="single" w:color="000000" w:sz="4" w:space="0"/>
              <w:left w:val="single" w:color="000000" w:sz="4" w:space="0"/>
              <w:bottom w:val="single" w:color="000000" w:sz="4" w:space="0"/>
              <w:right w:val="single" w:color="000000" w:sz="4" w:space="0"/>
            </w:tcBorders>
            <w:vAlign w:val="center"/>
          </w:tcPr>
          <w:p w14:paraId="090CE00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防撞桶（高80cm，直径60cm）</w:t>
            </w:r>
          </w:p>
        </w:tc>
        <w:tc>
          <w:tcPr>
            <w:tcW w:w="588" w:type="dxa"/>
            <w:tcBorders>
              <w:top w:val="single" w:color="000000" w:sz="4" w:space="0"/>
              <w:left w:val="single" w:color="000000" w:sz="4" w:space="0"/>
              <w:bottom w:val="single" w:color="000000" w:sz="4" w:space="0"/>
              <w:right w:val="single" w:color="000000" w:sz="4" w:space="0"/>
            </w:tcBorders>
            <w:vAlign w:val="center"/>
          </w:tcPr>
          <w:p w14:paraId="6BA1DDF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70DF458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580*800，PE材质，外贴3M工程级反光膜</w:t>
            </w:r>
          </w:p>
        </w:tc>
        <w:tc>
          <w:tcPr>
            <w:tcW w:w="745" w:type="dxa"/>
            <w:tcBorders>
              <w:top w:val="single" w:color="000000" w:sz="4" w:space="0"/>
              <w:left w:val="single" w:color="000000" w:sz="4" w:space="0"/>
              <w:bottom w:val="single" w:color="000000" w:sz="4" w:space="0"/>
              <w:right w:val="single" w:color="000000" w:sz="4" w:space="0"/>
            </w:tcBorders>
            <w:vAlign w:val="center"/>
          </w:tcPr>
          <w:p w14:paraId="53EF4C3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150</w:t>
            </w:r>
          </w:p>
        </w:tc>
      </w:tr>
      <w:tr w14:paraId="3CCE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7DF340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防撞桶</w:t>
            </w:r>
          </w:p>
        </w:tc>
        <w:tc>
          <w:tcPr>
            <w:tcW w:w="2330" w:type="dxa"/>
            <w:tcBorders>
              <w:top w:val="single" w:color="000000" w:sz="4" w:space="0"/>
              <w:left w:val="single" w:color="000000" w:sz="4" w:space="0"/>
              <w:bottom w:val="single" w:color="000000" w:sz="4" w:space="0"/>
              <w:right w:val="single" w:color="000000" w:sz="4" w:space="0"/>
            </w:tcBorders>
            <w:vAlign w:val="center"/>
          </w:tcPr>
          <w:p w14:paraId="35FF296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防撞桶反光膜</w:t>
            </w:r>
          </w:p>
        </w:tc>
        <w:tc>
          <w:tcPr>
            <w:tcW w:w="588" w:type="dxa"/>
            <w:tcBorders>
              <w:top w:val="single" w:color="000000" w:sz="4" w:space="0"/>
              <w:left w:val="single" w:color="000000" w:sz="4" w:space="0"/>
              <w:bottom w:val="single" w:color="000000" w:sz="4" w:space="0"/>
              <w:right w:val="single" w:color="000000" w:sz="4" w:space="0"/>
            </w:tcBorders>
            <w:vAlign w:val="center"/>
          </w:tcPr>
          <w:p w14:paraId="1124DFB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1EF5DAA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180*40cm 红白相间3M工程级反光膜</w:t>
            </w:r>
          </w:p>
        </w:tc>
        <w:tc>
          <w:tcPr>
            <w:tcW w:w="745" w:type="dxa"/>
            <w:tcBorders>
              <w:top w:val="single" w:color="000000" w:sz="4" w:space="0"/>
              <w:left w:val="single" w:color="000000" w:sz="4" w:space="0"/>
              <w:bottom w:val="single" w:color="000000" w:sz="4" w:space="0"/>
              <w:right w:val="single" w:color="000000" w:sz="4" w:space="0"/>
            </w:tcBorders>
            <w:vAlign w:val="center"/>
          </w:tcPr>
          <w:p w14:paraId="5D41AAC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56.3</w:t>
            </w:r>
          </w:p>
        </w:tc>
      </w:tr>
      <w:tr w14:paraId="2285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420F2E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红白隔离桩</w:t>
            </w:r>
          </w:p>
        </w:tc>
        <w:tc>
          <w:tcPr>
            <w:tcW w:w="2330" w:type="dxa"/>
            <w:tcBorders>
              <w:top w:val="single" w:color="000000" w:sz="4" w:space="0"/>
              <w:left w:val="single" w:color="000000" w:sz="4" w:space="0"/>
              <w:bottom w:val="single" w:color="000000" w:sz="4" w:space="0"/>
              <w:right w:val="single" w:color="000000" w:sz="4" w:space="0"/>
            </w:tcBorders>
            <w:vAlign w:val="center"/>
          </w:tcPr>
          <w:p w14:paraId="1B80853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红白隔离桩</w:t>
            </w:r>
          </w:p>
        </w:tc>
        <w:tc>
          <w:tcPr>
            <w:tcW w:w="588" w:type="dxa"/>
            <w:tcBorders>
              <w:top w:val="single" w:color="000000" w:sz="4" w:space="0"/>
              <w:left w:val="single" w:color="000000" w:sz="4" w:space="0"/>
              <w:bottom w:val="single" w:color="000000" w:sz="4" w:space="0"/>
              <w:right w:val="single" w:color="000000" w:sz="4" w:space="0"/>
            </w:tcBorders>
            <w:vAlign w:val="center"/>
          </w:tcPr>
          <w:p w14:paraId="6744B66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10AAA89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钢管89管 管高80CM 厚2.0㎜（固定款，白色喷漆，红色贴膜，每根含3个膨胀螺丝、法兰盘厚度2.8㎜，底座直径13.5公分）</w:t>
            </w:r>
          </w:p>
        </w:tc>
        <w:tc>
          <w:tcPr>
            <w:tcW w:w="745" w:type="dxa"/>
            <w:tcBorders>
              <w:top w:val="single" w:color="000000" w:sz="4" w:space="0"/>
              <w:left w:val="single" w:color="000000" w:sz="4" w:space="0"/>
              <w:bottom w:val="single" w:color="000000" w:sz="4" w:space="0"/>
              <w:right w:val="single" w:color="000000" w:sz="4" w:space="0"/>
            </w:tcBorders>
            <w:vAlign w:val="center"/>
          </w:tcPr>
          <w:p w14:paraId="54A1F7A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100</w:t>
            </w:r>
          </w:p>
        </w:tc>
      </w:tr>
      <w:tr w14:paraId="4827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51A09C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黑黄隔离桩</w:t>
            </w:r>
          </w:p>
        </w:tc>
        <w:tc>
          <w:tcPr>
            <w:tcW w:w="2330" w:type="dxa"/>
            <w:tcBorders>
              <w:top w:val="single" w:color="000000" w:sz="4" w:space="0"/>
              <w:left w:val="single" w:color="000000" w:sz="4" w:space="0"/>
              <w:bottom w:val="single" w:color="000000" w:sz="4" w:space="0"/>
              <w:right w:val="single" w:color="000000" w:sz="4" w:space="0"/>
            </w:tcBorders>
            <w:vAlign w:val="center"/>
          </w:tcPr>
          <w:p w14:paraId="41DE41F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黑黄隔离桩</w:t>
            </w:r>
          </w:p>
        </w:tc>
        <w:tc>
          <w:tcPr>
            <w:tcW w:w="588" w:type="dxa"/>
            <w:tcBorders>
              <w:top w:val="single" w:color="000000" w:sz="4" w:space="0"/>
              <w:left w:val="single" w:color="000000" w:sz="4" w:space="0"/>
              <w:bottom w:val="single" w:color="000000" w:sz="4" w:space="0"/>
              <w:right w:val="single" w:color="000000" w:sz="4" w:space="0"/>
            </w:tcBorders>
            <w:vAlign w:val="center"/>
          </w:tcPr>
          <w:p w14:paraId="726E024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0EA4EC4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钢管直径10cm，高60cm，厚2.0mm</w:t>
            </w:r>
          </w:p>
        </w:tc>
        <w:tc>
          <w:tcPr>
            <w:tcW w:w="745" w:type="dxa"/>
            <w:tcBorders>
              <w:top w:val="single" w:color="000000" w:sz="4" w:space="0"/>
              <w:left w:val="single" w:color="000000" w:sz="4" w:space="0"/>
              <w:bottom w:val="single" w:color="000000" w:sz="4" w:space="0"/>
              <w:right w:val="single" w:color="000000" w:sz="4" w:space="0"/>
            </w:tcBorders>
            <w:vAlign w:val="center"/>
          </w:tcPr>
          <w:p w14:paraId="04F5DC8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100</w:t>
            </w:r>
          </w:p>
        </w:tc>
      </w:tr>
      <w:tr w14:paraId="7593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52D2AC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弹力柱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576688D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80cm高橡胶弹力柱</w:t>
            </w:r>
          </w:p>
        </w:tc>
        <w:tc>
          <w:tcPr>
            <w:tcW w:w="588" w:type="dxa"/>
            <w:tcBorders>
              <w:top w:val="single" w:color="000000" w:sz="4" w:space="0"/>
              <w:left w:val="single" w:color="000000" w:sz="4" w:space="0"/>
              <w:bottom w:val="single" w:color="000000" w:sz="4" w:space="0"/>
              <w:right w:val="single" w:color="000000" w:sz="4" w:space="0"/>
            </w:tcBorders>
            <w:vAlign w:val="center"/>
          </w:tcPr>
          <w:p w14:paraId="39FCE95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3C61F90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高60cm，直径30mm，PE材质</w:t>
            </w:r>
          </w:p>
        </w:tc>
        <w:tc>
          <w:tcPr>
            <w:tcW w:w="745" w:type="dxa"/>
            <w:tcBorders>
              <w:top w:val="single" w:color="000000" w:sz="4" w:space="0"/>
              <w:left w:val="single" w:color="000000" w:sz="4" w:space="0"/>
              <w:bottom w:val="single" w:color="000000" w:sz="4" w:space="0"/>
              <w:right w:val="single" w:color="000000" w:sz="4" w:space="0"/>
            </w:tcBorders>
            <w:vAlign w:val="center"/>
          </w:tcPr>
          <w:p w14:paraId="259607C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25</w:t>
            </w:r>
          </w:p>
        </w:tc>
      </w:tr>
      <w:tr w14:paraId="02D7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C18584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太阳能警示桩</w:t>
            </w:r>
          </w:p>
        </w:tc>
        <w:tc>
          <w:tcPr>
            <w:tcW w:w="2330" w:type="dxa"/>
            <w:tcBorders>
              <w:top w:val="single" w:color="000000" w:sz="4" w:space="0"/>
              <w:left w:val="single" w:color="000000" w:sz="4" w:space="0"/>
              <w:bottom w:val="single" w:color="000000" w:sz="4" w:space="0"/>
              <w:right w:val="single" w:color="000000" w:sz="4" w:space="0"/>
            </w:tcBorders>
            <w:vAlign w:val="center"/>
          </w:tcPr>
          <w:p w14:paraId="2DDF3A8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太阳能警示桩</w:t>
            </w:r>
          </w:p>
        </w:tc>
        <w:tc>
          <w:tcPr>
            <w:tcW w:w="588" w:type="dxa"/>
            <w:tcBorders>
              <w:top w:val="single" w:color="000000" w:sz="4" w:space="0"/>
              <w:left w:val="single" w:color="000000" w:sz="4" w:space="0"/>
              <w:bottom w:val="single" w:color="000000" w:sz="4" w:space="0"/>
              <w:right w:val="single" w:color="000000" w:sz="4" w:space="0"/>
            </w:tcBorders>
            <w:vAlign w:val="center"/>
          </w:tcPr>
          <w:p w14:paraId="6B48EDE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307B996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单硅晶太阳能警示桩，警示柱总高2000mm,柱体宽230mm,柱厚130mm太阳能LED标志板宽320mm、高400mm,太阳能光板宽355mm、高250mm。</w:t>
            </w:r>
          </w:p>
        </w:tc>
        <w:tc>
          <w:tcPr>
            <w:tcW w:w="745" w:type="dxa"/>
            <w:tcBorders>
              <w:top w:val="single" w:color="000000" w:sz="4" w:space="0"/>
              <w:left w:val="single" w:color="000000" w:sz="4" w:space="0"/>
              <w:bottom w:val="single" w:color="000000" w:sz="4" w:space="0"/>
              <w:right w:val="single" w:color="000000" w:sz="4" w:space="0"/>
            </w:tcBorders>
            <w:vAlign w:val="center"/>
          </w:tcPr>
          <w:p w14:paraId="7DB4477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1800</w:t>
            </w:r>
          </w:p>
        </w:tc>
      </w:tr>
      <w:tr w14:paraId="4A23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0FDD26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591C9D6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标志膜面积0.5平方以上（含工费）</w:t>
            </w:r>
          </w:p>
        </w:tc>
        <w:tc>
          <w:tcPr>
            <w:tcW w:w="588" w:type="dxa"/>
            <w:tcBorders>
              <w:top w:val="single" w:color="000000" w:sz="4" w:space="0"/>
              <w:left w:val="single" w:color="000000" w:sz="4" w:space="0"/>
              <w:bottom w:val="single" w:color="000000" w:sz="4" w:space="0"/>
              <w:right w:val="single" w:color="000000" w:sz="4" w:space="0"/>
            </w:tcBorders>
            <w:vAlign w:val="center"/>
          </w:tcPr>
          <w:p w14:paraId="0D1159F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361656C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3M棱镜级反光膜（三层）（用升降车辅助作业）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7D8AB8D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460</w:t>
            </w:r>
          </w:p>
        </w:tc>
      </w:tr>
      <w:tr w14:paraId="234C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21561F6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0F9D21D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标志膜面积0.5平方以下（含工费）</w:t>
            </w:r>
          </w:p>
        </w:tc>
        <w:tc>
          <w:tcPr>
            <w:tcW w:w="588" w:type="dxa"/>
            <w:tcBorders>
              <w:top w:val="single" w:color="000000" w:sz="4" w:space="0"/>
              <w:left w:val="single" w:color="000000" w:sz="4" w:space="0"/>
              <w:bottom w:val="single" w:color="000000" w:sz="4" w:space="0"/>
              <w:right w:val="single" w:color="000000" w:sz="4" w:space="0"/>
            </w:tcBorders>
            <w:vAlign w:val="center"/>
          </w:tcPr>
          <w:p w14:paraId="61336EE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4343FB8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3M棱镜级反光膜（三层）（用升降车辅助作业）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3CDCB9B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230</w:t>
            </w:r>
          </w:p>
        </w:tc>
      </w:tr>
      <w:tr w14:paraId="614E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324D8E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0E02776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公益广告标志膜（2m*4m）*2</w:t>
            </w:r>
          </w:p>
        </w:tc>
        <w:tc>
          <w:tcPr>
            <w:tcW w:w="588" w:type="dxa"/>
            <w:tcBorders>
              <w:top w:val="single" w:color="000000" w:sz="4" w:space="0"/>
              <w:left w:val="single" w:color="000000" w:sz="4" w:space="0"/>
              <w:bottom w:val="single" w:color="000000" w:sz="4" w:space="0"/>
              <w:right w:val="single" w:color="000000" w:sz="4" w:space="0"/>
            </w:tcBorders>
            <w:vAlign w:val="center"/>
          </w:tcPr>
          <w:p w14:paraId="1390786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4F856A2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广告级反光膜（两层）（用吊车辅助作业）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6833D2C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1035</w:t>
            </w:r>
          </w:p>
        </w:tc>
      </w:tr>
      <w:tr w14:paraId="2B53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6E2AE0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1EA7973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圆形标志膜（0.5平方米以下）*3</w:t>
            </w:r>
          </w:p>
        </w:tc>
        <w:tc>
          <w:tcPr>
            <w:tcW w:w="588" w:type="dxa"/>
            <w:tcBorders>
              <w:top w:val="single" w:color="000000" w:sz="4" w:space="0"/>
              <w:left w:val="single" w:color="000000" w:sz="4" w:space="0"/>
              <w:bottom w:val="single" w:color="000000" w:sz="4" w:space="0"/>
              <w:right w:val="single" w:color="000000" w:sz="4" w:space="0"/>
            </w:tcBorders>
            <w:vAlign w:val="center"/>
          </w:tcPr>
          <w:p w14:paraId="76C94BB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0151382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3M棱镜级反光膜（三层）（用升降车辅助作业）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551E4CE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230</w:t>
            </w:r>
          </w:p>
        </w:tc>
      </w:tr>
      <w:tr w14:paraId="5811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CB2C96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1FB3131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左转单箭头+蓝底膜（1m*2m）*2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5989572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71FDD84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2064231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74F6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CD6F7B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2F00340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公益广告标志膜（2.7m*5m）*2</w:t>
            </w:r>
          </w:p>
        </w:tc>
        <w:tc>
          <w:tcPr>
            <w:tcW w:w="588" w:type="dxa"/>
            <w:tcBorders>
              <w:top w:val="single" w:color="000000" w:sz="4" w:space="0"/>
              <w:left w:val="single" w:color="000000" w:sz="4" w:space="0"/>
              <w:bottom w:val="single" w:color="000000" w:sz="4" w:space="0"/>
              <w:right w:val="single" w:color="000000" w:sz="4" w:space="0"/>
            </w:tcBorders>
            <w:vAlign w:val="center"/>
          </w:tcPr>
          <w:p w14:paraId="7C0D7B0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2C7B33A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广告级反光膜（两层）（用吊车辅助作业）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7CC8091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1150</w:t>
            </w:r>
          </w:p>
        </w:tc>
      </w:tr>
      <w:tr w14:paraId="7D73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4D55D5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2154100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直行单箭头+蓝底膜（1m*2m）*2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483DAF9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7948C9B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2EC7283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793B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99B5B2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2AF2868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直行+右转双箭头+蓝底膜（1m*2m）*2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75C495A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325D9C3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773747D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74C3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0D096C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2C6D16F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分道标志牌全膜（2m*4m）*2</w:t>
            </w:r>
          </w:p>
        </w:tc>
        <w:tc>
          <w:tcPr>
            <w:tcW w:w="588" w:type="dxa"/>
            <w:tcBorders>
              <w:top w:val="single" w:color="000000" w:sz="4" w:space="0"/>
              <w:left w:val="single" w:color="000000" w:sz="4" w:space="0"/>
              <w:bottom w:val="single" w:color="000000" w:sz="4" w:space="0"/>
              <w:right w:val="single" w:color="000000" w:sz="4" w:space="0"/>
            </w:tcBorders>
            <w:vAlign w:val="center"/>
          </w:tcPr>
          <w:p w14:paraId="1CDA97E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465F457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5131906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2800</w:t>
            </w:r>
          </w:p>
        </w:tc>
      </w:tr>
      <w:tr w14:paraId="001A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07CF59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1B8D95B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路铭标志牌全膜（2m*4m）*2</w:t>
            </w:r>
          </w:p>
        </w:tc>
        <w:tc>
          <w:tcPr>
            <w:tcW w:w="588" w:type="dxa"/>
            <w:tcBorders>
              <w:top w:val="single" w:color="000000" w:sz="4" w:space="0"/>
              <w:left w:val="single" w:color="000000" w:sz="4" w:space="0"/>
              <w:bottom w:val="single" w:color="000000" w:sz="4" w:space="0"/>
              <w:right w:val="single" w:color="000000" w:sz="4" w:space="0"/>
            </w:tcBorders>
            <w:vAlign w:val="center"/>
          </w:tcPr>
          <w:p w14:paraId="55E5D62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701DA46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4300F55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2800</w:t>
            </w:r>
          </w:p>
        </w:tc>
      </w:tr>
      <w:tr w14:paraId="483A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23F4C1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5E36486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路铭标志牌全膜（2.7m*5m）*2</w:t>
            </w:r>
          </w:p>
        </w:tc>
        <w:tc>
          <w:tcPr>
            <w:tcW w:w="588" w:type="dxa"/>
            <w:tcBorders>
              <w:top w:val="single" w:color="000000" w:sz="4" w:space="0"/>
              <w:left w:val="single" w:color="000000" w:sz="4" w:space="0"/>
              <w:bottom w:val="single" w:color="000000" w:sz="4" w:space="0"/>
              <w:right w:val="single" w:color="000000" w:sz="4" w:space="0"/>
            </w:tcBorders>
            <w:vAlign w:val="center"/>
          </w:tcPr>
          <w:p w14:paraId="066F9AD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次</w:t>
            </w:r>
          </w:p>
        </w:tc>
        <w:tc>
          <w:tcPr>
            <w:tcW w:w="3631" w:type="dxa"/>
            <w:tcBorders>
              <w:top w:val="single" w:color="000000" w:sz="4" w:space="0"/>
              <w:left w:val="single" w:color="000000" w:sz="4" w:space="0"/>
              <w:bottom w:val="single" w:color="000000" w:sz="4" w:space="0"/>
              <w:right w:val="single" w:color="000000" w:sz="4" w:space="0"/>
            </w:tcBorders>
            <w:vAlign w:val="center"/>
          </w:tcPr>
          <w:p w14:paraId="7BC2F87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6FD4B87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3350</w:t>
            </w:r>
          </w:p>
        </w:tc>
      </w:tr>
      <w:tr w14:paraId="4019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D80C84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7A019CC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仲景大桥花箱护栏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6F9ABE5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6FC65B83">
            <w:pPr>
              <w:autoSpaceDN w:val="0"/>
              <w:jc w:val="center"/>
              <w:textAlignment w:val="center"/>
              <w:rPr>
                <w:rFonts w:hint="default" w:ascii="宋体" w:hAnsi="宋体" w:eastAsia="宋体"/>
                <w:b w:val="0"/>
                <w:i w:val="0"/>
                <w:color w:val="000000"/>
                <w:sz w:val="22"/>
                <w:u w:val="none"/>
                <w:lang w:eastAsia="zh-CN"/>
              </w:rPr>
            </w:pPr>
            <w:r>
              <w:rPr>
                <w:rFonts w:hint="eastAsia"/>
              </w:rPr>
              <w:t>表面聚酯灰色粉末喷涂，</w:t>
            </w:r>
            <w:r>
              <w:rPr>
                <w:rFonts w:hint="eastAsia"/>
                <w:lang w:eastAsia="zh-CN"/>
              </w:rPr>
              <w:t>护栏整体高度</w:t>
            </w:r>
            <w:r>
              <w:rPr>
                <w:rFonts w:hint="eastAsia"/>
                <w:lang w:val="en-US" w:eastAsia="zh-CN"/>
              </w:rPr>
              <w:t>1100mm</w:t>
            </w:r>
            <w:r>
              <w:rPr>
                <w:rFonts w:hint="eastAsia"/>
              </w:rPr>
              <w:t>,上下横管90mm*90mm;竖管30mm*30mm,竖管双面外侧贴工程级弧形反光膜，护栏竖管间距220mm。</w:t>
            </w:r>
          </w:p>
        </w:tc>
        <w:tc>
          <w:tcPr>
            <w:tcW w:w="745" w:type="dxa"/>
            <w:tcBorders>
              <w:top w:val="single" w:color="000000" w:sz="4" w:space="0"/>
              <w:left w:val="single" w:color="000000" w:sz="4" w:space="0"/>
              <w:bottom w:val="single" w:color="000000" w:sz="4" w:space="0"/>
              <w:right w:val="single" w:color="000000" w:sz="4" w:space="0"/>
            </w:tcBorders>
            <w:vAlign w:val="center"/>
          </w:tcPr>
          <w:p w14:paraId="1DD0800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758</w:t>
            </w:r>
          </w:p>
        </w:tc>
      </w:tr>
      <w:tr w14:paraId="5363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608E3E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67129F1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京式三杆护栏（黑）</w:t>
            </w:r>
          </w:p>
        </w:tc>
        <w:tc>
          <w:tcPr>
            <w:tcW w:w="588" w:type="dxa"/>
            <w:tcBorders>
              <w:top w:val="single" w:color="000000" w:sz="4" w:space="0"/>
              <w:left w:val="single" w:color="000000" w:sz="4" w:space="0"/>
              <w:bottom w:val="single" w:color="000000" w:sz="4" w:space="0"/>
              <w:right w:val="single" w:color="000000" w:sz="4" w:space="0"/>
            </w:tcBorders>
            <w:vAlign w:val="center"/>
          </w:tcPr>
          <w:p w14:paraId="29E10F3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650C2AD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6FF9E76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685</w:t>
            </w:r>
          </w:p>
        </w:tc>
      </w:tr>
      <w:tr w14:paraId="2F48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05B307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419DD39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0.55米高京式铁质护栏（黑）</w:t>
            </w:r>
          </w:p>
        </w:tc>
        <w:tc>
          <w:tcPr>
            <w:tcW w:w="588" w:type="dxa"/>
            <w:tcBorders>
              <w:top w:val="single" w:color="000000" w:sz="4" w:space="0"/>
              <w:left w:val="single" w:color="000000" w:sz="4" w:space="0"/>
              <w:bottom w:val="single" w:color="000000" w:sz="4" w:space="0"/>
              <w:right w:val="single" w:color="000000" w:sz="4" w:space="0"/>
            </w:tcBorders>
            <w:vAlign w:val="center"/>
          </w:tcPr>
          <w:p w14:paraId="5D32034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069F450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圆钢规格：14mm  槽钢规格：63×40×4.8mm  带钢规格：50×5mm</w:t>
            </w:r>
          </w:p>
        </w:tc>
        <w:tc>
          <w:tcPr>
            <w:tcW w:w="745" w:type="dxa"/>
            <w:tcBorders>
              <w:top w:val="single" w:color="000000" w:sz="4" w:space="0"/>
              <w:left w:val="single" w:color="000000" w:sz="4" w:space="0"/>
              <w:bottom w:val="single" w:color="000000" w:sz="4" w:space="0"/>
              <w:right w:val="single" w:color="000000" w:sz="4" w:space="0"/>
            </w:tcBorders>
            <w:vAlign w:val="center"/>
          </w:tcPr>
          <w:p w14:paraId="735AF31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409</w:t>
            </w:r>
          </w:p>
        </w:tc>
      </w:tr>
      <w:tr w14:paraId="2310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F52400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2525589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道牙护栏网片</w:t>
            </w:r>
          </w:p>
        </w:tc>
        <w:tc>
          <w:tcPr>
            <w:tcW w:w="588" w:type="dxa"/>
            <w:tcBorders>
              <w:top w:val="single" w:color="000000" w:sz="4" w:space="0"/>
              <w:left w:val="single" w:color="000000" w:sz="4" w:space="0"/>
              <w:bottom w:val="single" w:color="000000" w:sz="4" w:space="0"/>
              <w:right w:val="single" w:color="000000" w:sz="4" w:space="0"/>
            </w:tcBorders>
            <w:vAlign w:val="center"/>
          </w:tcPr>
          <w:p w14:paraId="10EB76B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片</w:t>
            </w:r>
          </w:p>
        </w:tc>
        <w:tc>
          <w:tcPr>
            <w:tcW w:w="3631" w:type="dxa"/>
            <w:tcBorders>
              <w:top w:val="single" w:color="000000" w:sz="4" w:space="0"/>
              <w:left w:val="single" w:color="000000" w:sz="4" w:space="0"/>
              <w:bottom w:val="single" w:color="000000" w:sz="4" w:space="0"/>
              <w:right w:val="single" w:color="000000" w:sz="4" w:space="0"/>
            </w:tcBorders>
            <w:vAlign w:val="center"/>
          </w:tcPr>
          <w:p w14:paraId="712CE79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护栏片总长2.8m(镜白色)护栏片离地面间距150mm护栏片竖档间距172.5mm护栏片整体焊接完毕后进行整体热镀锌，二次静电喷涂处理。</w:t>
            </w:r>
          </w:p>
        </w:tc>
        <w:tc>
          <w:tcPr>
            <w:tcW w:w="745" w:type="dxa"/>
            <w:tcBorders>
              <w:top w:val="single" w:color="000000" w:sz="4" w:space="0"/>
              <w:left w:val="single" w:color="000000" w:sz="4" w:space="0"/>
              <w:bottom w:val="single" w:color="000000" w:sz="4" w:space="0"/>
              <w:right w:val="single" w:color="000000" w:sz="4" w:space="0"/>
            </w:tcBorders>
            <w:vAlign w:val="center"/>
          </w:tcPr>
          <w:p w14:paraId="69E7C52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275</w:t>
            </w:r>
          </w:p>
        </w:tc>
      </w:tr>
      <w:tr w14:paraId="3B5A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F676F9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168782D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道牙护栏横杆</w:t>
            </w:r>
          </w:p>
        </w:tc>
        <w:tc>
          <w:tcPr>
            <w:tcW w:w="588" w:type="dxa"/>
            <w:tcBorders>
              <w:top w:val="single" w:color="000000" w:sz="4" w:space="0"/>
              <w:left w:val="single" w:color="000000" w:sz="4" w:space="0"/>
              <w:bottom w:val="single" w:color="000000" w:sz="4" w:space="0"/>
              <w:right w:val="single" w:color="000000" w:sz="4" w:space="0"/>
            </w:tcBorders>
            <w:vAlign w:val="center"/>
          </w:tcPr>
          <w:p w14:paraId="12BD754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67B1EC7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护栏上横管采用φ76mm*2mm(蓝色)</w:t>
            </w:r>
          </w:p>
        </w:tc>
        <w:tc>
          <w:tcPr>
            <w:tcW w:w="745" w:type="dxa"/>
            <w:tcBorders>
              <w:top w:val="single" w:color="000000" w:sz="4" w:space="0"/>
              <w:left w:val="single" w:color="000000" w:sz="4" w:space="0"/>
              <w:bottom w:val="single" w:color="000000" w:sz="4" w:space="0"/>
              <w:right w:val="single" w:color="000000" w:sz="4" w:space="0"/>
            </w:tcBorders>
            <w:vAlign w:val="center"/>
          </w:tcPr>
          <w:p w14:paraId="45A49B8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265</w:t>
            </w:r>
          </w:p>
        </w:tc>
      </w:tr>
      <w:tr w14:paraId="0FF5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426B53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34E5BB1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1.3米高全钢制防眩护栏立柱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1062345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26AEDA2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80*80*2.0mm，热镀锌钢静电涂料</w:t>
            </w:r>
          </w:p>
        </w:tc>
        <w:tc>
          <w:tcPr>
            <w:tcW w:w="745" w:type="dxa"/>
            <w:tcBorders>
              <w:top w:val="single" w:color="000000" w:sz="4" w:space="0"/>
              <w:left w:val="single" w:color="000000" w:sz="4" w:space="0"/>
              <w:bottom w:val="single" w:color="000000" w:sz="4" w:space="0"/>
              <w:right w:val="single" w:color="000000" w:sz="4" w:space="0"/>
            </w:tcBorders>
            <w:vAlign w:val="center"/>
          </w:tcPr>
          <w:p w14:paraId="75E574F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w:t>
            </w:r>
          </w:p>
        </w:tc>
      </w:tr>
      <w:tr w14:paraId="1BC7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892EF0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04DB9EE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1.0米/1.3米高京式铁质护栏立柱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1E0B135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02441DB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80*80*2.0mm白色（热镀锌钢静电喷涂） </w:t>
            </w:r>
          </w:p>
        </w:tc>
        <w:tc>
          <w:tcPr>
            <w:tcW w:w="745" w:type="dxa"/>
            <w:tcBorders>
              <w:top w:val="single" w:color="000000" w:sz="4" w:space="0"/>
              <w:left w:val="single" w:color="000000" w:sz="4" w:space="0"/>
              <w:bottom w:val="single" w:color="000000" w:sz="4" w:space="0"/>
              <w:right w:val="single" w:color="000000" w:sz="4" w:space="0"/>
            </w:tcBorders>
            <w:vAlign w:val="center"/>
          </w:tcPr>
          <w:p w14:paraId="4F636AD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w:t>
            </w:r>
          </w:p>
        </w:tc>
      </w:tr>
      <w:tr w14:paraId="6BA7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3ECAE4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4BD9EC4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道牙护栏立柱</w:t>
            </w:r>
          </w:p>
        </w:tc>
        <w:tc>
          <w:tcPr>
            <w:tcW w:w="588" w:type="dxa"/>
            <w:tcBorders>
              <w:top w:val="single" w:color="000000" w:sz="4" w:space="0"/>
              <w:left w:val="single" w:color="000000" w:sz="4" w:space="0"/>
              <w:bottom w:val="single" w:color="000000" w:sz="4" w:space="0"/>
              <w:right w:val="single" w:color="000000" w:sz="4" w:space="0"/>
            </w:tcBorders>
            <w:vAlign w:val="center"/>
          </w:tcPr>
          <w:p w14:paraId="3ABE513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4A20A7E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立柱80mm*80mm*2.0mm(蓝色)护栏立柱弯圆处壁厚6mm,套圆管处壁厚4mm护栏立柱连接片采用40mm*50mm*5mm(连接螺丝采用不锈钢防盗螺丝，满焊)</w:t>
            </w:r>
          </w:p>
        </w:tc>
        <w:tc>
          <w:tcPr>
            <w:tcW w:w="745" w:type="dxa"/>
            <w:tcBorders>
              <w:top w:val="single" w:color="000000" w:sz="4" w:space="0"/>
              <w:left w:val="single" w:color="000000" w:sz="4" w:space="0"/>
              <w:bottom w:val="single" w:color="000000" w:sz="4" w:space="0"/>
              <w:right w:val="single" w:color="000000" w:sz="4" w:space="0"/>
            </w:tcBorders>
            <w:vAlign w:val="center"/>
          </w:tcPr>
          <w:p w14:paraId="44A6A45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310</w:t>
            </w:r>
          </w:p>
        </w:tc>
      </w:tr>
      <w:tr w14:paraId="28E9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56804F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720E156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仲景大桥花箱立柱+底座</w:t>
            </w:r>
          </w:p>
        </w:tc>
        <w:tc>
          <w:tcPr>
            <w:tcW w:w="588" w:type="dxa"/>
            <w:tcBorders>
              <w:top w:val="single" w:color="000000" w:sz="4" w:space="0"/>
              <w:left w:val="single" w:color="000000" w:sz="4" w:space="0"/>
              <w:bottom w:val="single" w:color="000000" w:sz="4" w:space="0"/>
              <w:right w:val="single" w:color="000000" w:sz="4" w:space="0"/>
            </w:tcBorders>
            <w:vAlign w:val="center"/>
          </w:tcPr>
          <w:p w14:paraId="4BDB462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套</w:t>
            </w:r>
          </w:p>
        </w:tc>
        <w:tc>
          <w:tcPr>
            <w:tcW w:w="3631" w:type="dxa"/>
            <w:tcBorders>
              <w:top w:val="single" w:color="000000" w:sz="4" w:space="0"/>
              <w:left w:val="single" w:color="000000" w:sz="4" w:space="0"/>
              <w:bottom w:val="single" w:color="000000" w:sz="4" w:space="0"/>
              <w:right w:val="single" w:color="000000" w:sz="4" w:space="0"/>
            </w:tcBorders>
            <w:vAlign w:val="center"/>
          </w:tcPr>
          <w:p w14:paraId="7CF683D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底座：470mm*470mm*180mm*2.0mm，表面灰色静电喷涂，内部水泥填充。立柱：830mm*160mm*6mm，表面灰色静电喷涂</w:t>
            </w:r>
          </w:p>
        </w:tc>
        <w:tc>
          <w:tcPr>
            <w:tcW w:w="745" w:type="dxa"/>
            <w:tcBorders>
              <w:top w:val="single" w:color="000000" w:sz="4" w:space="0"/>
              <w:left w:val="single" w:color="000000" w:sz="4" w:space="0"/>
              <w:bottom w:val="single" w:color="000000" w:sz="4" w:space="0"/>
              <w:right w:val="single" w:color="000000" w:sz="4" w:space="0"/>
            </w:tcBorders>
            <w:vAlign w:val="center"/>
          </w:tcPr>
          <w:p w14:paraId="4A4F974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735</w:t>
            </w:r>
          </w:p>
        </w:tc>
      </w:tr>
      <w:tr w14:paraId="7439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E29A39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20923EF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京式三杆立柱（黑）</w:t>
            </w:r>
          </w:p>
        </w:tc>
        <w:tc>
          <w:tcPr>
            <w:tcW w:w="588" w:type="dxa"/>
            <w:tcBorders>
              <w:top w:val="single" w:color="000000" w:sz="4" w:space="0"/>
              <w:left w:val="single" w:color="000000" w:sz="4" w:space="0"/>
              <w:bottom w:val="single" w:color="000000" w:sz="4" w:space="0"/>
              <w:right w:val="single" w:color="000000" w:sz="4" w:space="0"/>
            </w:tcBorders>
            <w:vAlign w:val="center"/>
          </w:tcPr>
          <w:p w14:paraId="2995FE9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1C77545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6C7782F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120</w:t>
            </w:r>
          </w:p>
        </w:tc>
      </w:tr>
      <w:tr w14:paraId="32D5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EE012A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立柱</w:t>
            </w:r>
          </w:p>
        </w:tc>
        <w:tc>
          <w:tcPr>
            <w:tcW w:w="2330" w:type="dxa"/>
            <w:tcBorders>
              <w:top w:val="single" w:color="000000" w:sz="4" w:space="0"/>
              <w:left w:val="single" w:color="000000" w:sz="4" w:space="0"/>
              <w:bottom w:val="single" w:color="000000" w:sz="4" w:space="0"/>
              <w:right w:val="single" w:color="000000" w:sz="4" w:space="0"/>
            </w:tcBorders>
            <w:vAlign w:val="center"/>
          </w:tcPr>
          <w:p w14:paraId="53E56BB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0.55米高京式铁质立柱（黑）</w:t>
            </w:r>
          </w:p>
        </w:tc>
        <w:tc>
          <w:tcPr>
            <w:tcW w:w="588" w:type="dxa"/>
            <w:tcBorders>
              <w:top w:val="single" w:color="000000" w:sz="4" w:space="0"/>
              <w:left w:val="single" w:color="000000" w:sz="4" w:space="0"/>
              <w:bottom w:val="single" w:color="000000" w:sz="4" w:space="0"/>
              <w:right w:val="single" w:color="000000" w:sz="4" w:space="0"/>
            </w:tcBorders>
            <w:vAlign w:val="center"/>
          </w:tcPr>
          <w:p w14:paraId="68C9646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4C15456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2.0mm灰色（热镀锌钢静电喷涂</w:t>
            </w:r>
          </w:p>
        </w:tc>
        <w:tc>
          <w:tcPr>
            <w:tcW w:w="745" w:type="dxa"/>
            <w:tcBorders>
              <w:top w:val="single" w:color="000000" w:sz="4" w:space="0"/>
              <w:left w:val="single" w:color="000000" w:sz="4" w:space="0"/>
              <w:bottom w:val="single" w:color="000000" w:sz="4" w:space="0"/>
              <w:right w:val="single" w:color="000000" w:sz="4" w:space="0"/>
            </w:tcBorders>
            <w:vAlign w:val="center"/>
          </w:tcPr>
          <w:p w14:paraId="5A16E72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55</w:t>
            </w:r>
          </w:p>
        </w:tc>
      </w:tr>
      <w:tr w14:paraId="0CC3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8F269C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w:t>
            </w:r>
          </w:p>
        </w:tc>
        <w:tc>
          <w:tcPr>
            <w:tcW w:w="2330" w:type="dxa"/>
            <w:tcBorders>
              <w:top w:val="single" w:color="000000" w:sz="4" w:space="0"/>
              <w:left w:val="single" w:color="000000" w:sz="4" w:space="0"/>
              <w:bottom w:val="single" w:color="000000" w:sz="4" w:space="0"/>
              <w:right w:val="single" w:color="000000" w:sz="4" w:space="0"/>
            </w:tcBorders>
            <w:vAlign w:val="center"/>
          </w:tcPr>
          <w:p w14:paraId="34E5048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京式三杆底座（黑）</w:t>
            </w:r>
          </w:p>
        </w:tc>
        <w:tc>
          <w:tcPr>
            <w:tcW w:w="588" w:type="dxa"/>
            <w:tcBorders>
              <w:top w:val="single" w:color="000000" w:sz="4" w:space="0"/>
              <w:left w:val="single" w:color="000000" w:sz="4" w:space="0"/>
              <w:bottom w:val="single" w:color="000000" w:sz="4" w:space="0"/>
              <w:right w:val="single" w:color="000000" w:sz="4" w:space="0"/>
            </w:tcBorders>
            <w:vAlign w:val="center"/>
          </w:tcPr>
          <w:p w14:paraId="0969057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282935B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120E5DE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w:t>
            </w:r>
          </w:p>
        </w:tc>
      </w:tr>
      <w:tr w14:paraId="185C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0554C7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反光锥</w:t>
            </w:r>
          </w:p>
        </w:tc>
        <w:tc>
          <w:tcPr>
            <w:tcW w:w="2330" w:type="dxa"/>
            <w:tcBorders>
              <w:top w:val="single" w:color="000000" w:sz="4" w:space="0"/>
              <w:left w:val="single" w:color="000000" w:sz="4" w:space="0"/>
              <w:bottom w:val="single" w:color="000000" w:sz="4" w:space="0"/>
              <w:right w:val="single" w:color="000000" w:sz="4" w:space="0"/>
            </w:tcBorders>
            <w:vAlign w:val="center"/>
          </w:tcPr>
          <w:p w14:paraId="4152438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反光锥</w:t>
            </w:r>
          </w:p>
        </w:tc>
        <w:tc>
          <w:tcPr>
            <w:tcW w:w="588" w:type="dxa"/>
            <w:tcBorders>
              <w:top w:val="single" w:color="000000" w:sz="4" w:space="0"/>
              <w:left w:val="single" w:color="000000" w:sz="4" w:space="0"/>
              <w:bottom w:val="single" w:color="000000" w:sz="4" w:space="0"/>
              <w:right w:val="single" w:color="000000" w:sz="4" w:space="0"/>
            </w:tcBorders>
            <w:vAlign w:val="center"/>
          </w:tcPr>
          <w:p w14:paraId="2B93BD8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366C784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PVC高67cm，上口6cm，底座33cm</w:t>
            </w:r>
          </w:p>
        </w:tc>
        <w:tc>
          <w:tcPr>
            <w:tcW w:w="745" w:type="dxa"/>
            <w:tcBorders>
              <w:top w:val="single" w:color="000000" w:sz="4" w:space="0"/>
              <w:left w:val="single" w:color="000000" w:sz="4" w:space="0"/>
              <w:bottom w:val="single" w:color="000000" w:sz="4" w:space="0"/>
              <w:right w:val="single" w:color="000000" w:sz="4" w:space="0"/>
            </w:tcBorders>
            <w:vAlign w:val="center"/>
          </w:tcPr>
          <w:p w14:paraId="1902CDE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38</w:t>
            </w:r>
          </w:p>
        </w:tc>
      </w:tr>
      <w:tr w14:paraId="186D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A5B41A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57FA1C9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右转单箭头+蓝底膜（1m*2m）*2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3A04595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张</w:t>
            </w:r>
          </w:p>
        </w:tc>
        <w:tc>
          <w:tcPr>
            <w:tcW w:w="3631" w:type="dxa"/>
            <w:tcBorders>
              <w:top w:val="single" w:color="000000" w:sz="4" w:space="0"/>
              <w:left w:val="single" w:color="000000" w:sz="4" w:space="0"/>
              <w:bottom w:val="single" w:color="000000" w:sz="4" w:space="0"/>
              <w:right w:val="single" w:color="000000" w:sz="4" w:space="0"/>
            </w:tcBorders>
            <w:vAlign w:val="center"/>
          </w:tcPr>
          <w:p w14:paraId="73D8B2C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5278E23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2595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F400C7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787EB19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直行+掉头双箭头+蓝底膜（1m*2m）*2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6710C86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张</w:t>
            </w:r>
          </w:p>
        </w:tc>
        <w:tc>
          <w:tcPr>
            <w:tcW w:w="3631" w:type="dxa"/>
            <w:tcBorders>
              <w:top w:val="single" w:color="000000" w:sz="4" w:space="0"/>
              <w:left w:val="single" w:color="000000" w:sz="4" w:space="0"/>
              <w:bottom w:val="single" w:color="000000" w:sz="4" w:space="0"/>
              <w:right w:val="single" w:color="000000" w:sz="4" w:space="0"/>
            </w:tcBorders>
            <w:vAlign w:val="center"/>
          </w:tcPr>
          <w:p w14:paraId="237A1D7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40FA23F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7E28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A16008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04111AA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直行+左转双箭头+蓝底膜（1m*2m）*2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471E42C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张</w:t>
            </w:r>
          </w:p>
        </w:tc>
        <w:tc>
          <w:tcPr>
            <w:tcW w:w="3631" w:type="dxa"/>
            <w:tcBorders>
              <w:top w:val="single" w:color="000000" w:sz="4" w:space="0"/>
              <w:left w:val="single" w:color="000000" w:sz="4" w:space="0"/>
              <w:bottom w:val="single" w:color="000000" w:sz="4" w:space="0"/>
              <w:right w:val="single" w:color="000000" w:sz="4" w:space="0"/>
            </w:tcBorders>
            <w:vAlign w:val="center"/>
          </w:tcPr>
          <w:p w14:paraId="2F2E8ED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164796C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1690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485144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6F75E41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左转+掉头双箭头+蓝底膜（1m*2m）*2</w:t>
            </w:r>
          </w:p>
        </w:tc>
        <w:tc>
          <w:tcPr>
            <w:tcW w:w="588" w:type="dxa"/>
            <w:tcBorders>
              <w:top w:val="single" w:color="000000" w:sz="4" w:space="0"/>
              <w:left w:val="single" w:color="000000" w:sz="4" w:space="0"/>
              <w:bottom w:val="single" w:color="000000" w:sz="4" w:space="0"/>
              <w:right w:val="single" w:color="000000" w:sz="4" w:space="0"/>
            </w:tcBorders>
            <w:vAlign w:val="center"/>
          </w:tcPr>
          <w:p w14:paraId="43CEDB8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张</w:t>
            </w:r>
          </w:p>
        </w:tc>
        <w:tc>
          <w:tcPr>
            <w:tcW w:w="3631" w:type="dxa"/>
            <w:tcBorders>
              <w:top w:val="single" w:color="000000" w:sz="4" w:space="0"/>
              <w:left w:val="single" w:color="000000" w:sz="4" w:space="0"/>
              <w:bottom w:val="single" w:color="000000" w:sz="4" w:space="0"/>
              <w:right w:val="single" w:color="000000" w:sz="4" w:space="0"/>
            </w:tcBorders>
            <w:vAlign w:val="center"/>
          </w:tcPr>
          <w:p w14:paraId="2AAAB67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2AA0DDF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785</w:t>
            </w:r>
          </w:p>
        </w:tc>
      </w:tr>
      <w:tr w14:paraId="1009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3E410F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6ADC579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公交车专用道数字膜（17cm*5.5cm）*2</w:t>
            </w:r>
          </w:p>
        </w:tc>
        <w:tc>
          <w:tcPr>
            <w:tcW w:w="588" w:type="dxa"/>
            <w:tcBorders>
              <w:top w:val="single" w:color="000000" w:sz="4" w:space="0"/>
              <w:left w:val="single" w:color="000000" w:sz="4" w:space="0"/>
              <w:bottom w:val="single" w:color="000000" w:sz="4" w:space="0"/>
              <w:right w:val="single" w:color="000000" w:sz="4" w:space="0"/>
            </w:tcBorders>
            <w:vAlign w:val="center"/>
          </w:tcPr>
          <w:p w14:paraId="4EF69FA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张</w:t>
            </w:r>
          </w:p>
        </w:tc>
        <w:tc>
          <w:tcPr>
            <w:tcW w:w="3631" w:type="dxa"/>
            <w:tcBorders>
              <w:top w:val="single" w:color="000000" w:sz="4" w:space="0"/>
              <w:left w:val="single" w:color="000000" w:sz="4" w:space="0"/>
              <w:bottom w:val="single" w:color="000000" w:sz="4" w:space="0"/>
              <w:right w:val="single" w:color="000000" w:sz="4" w:space="0"/>
            </w:tcBorders>
            <w:vAlign w:val="center"/>
          </w:tcPr>
          <w:p w14:paraId="4DCDEE7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3E52832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265</w:t>
            </w:r>
          </w:p>
        </w:tc>
      </w:tr>
      <w:tr w14:paraId="1FEB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EB61D5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标志牌膜</w:t>
            </w:r>
          </w:p>
        </w:tc>
        <w:tc>
          <w:tcPr>
            <w:tcW w:w="2330" w:type="dxa"/>
            <w:tcBorders>
              <w:top w:val="single" w:color="000000" w:sz="4" w:space="0"/>
              <w:left w:val="single" w:color="000000" w:sz="4" w:space="0"/>
              <w:bottom w:val="single" w:color="000000" w:sz="4" w:space="0"/>
              <w:right w:val="single" w:color="000000" w:sz="4" w:space="0"/>
            </w:tcBorders>
            <w:vAlign w:val="center"/>
          </w:tcPr>
          <w:p w14:paraId="0FCF52C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大货车禁止入市全膜（2m*4m）*2</w:t>
            </w:r>
          </w:p>
        </w:tc>
        <w:tc>
          <w:tcPr>
            <w:tcW w:w="588" w:type="dxa"/>
            <w:tcBorders>
              <w:top w:val="single" w:color="000000" w:sz="4" w:space="0"/>
              <w:left w:val="single" w:color="000000" w:sz="4" w:space="0"/>
              <w:bottom w:val="single" w:color="000000" w:sz="4" w:space="0"/>
              <w:right w:val="single" w:color="000000" w:sz="4" w:space="0"/>
            </w:tcBorders>
            <w:vAlign w:val="center"/>
          </w:tcPr>
          <w:p w14:paraId="3DF7DDF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张</w:t>
            </w:r>
          </w:p>
        </w:tc>
        <w:tc>
          <w:tcPr>
            <w:tcW w:w="3631" w:type="dxa"/>
            <w:tcBorders>
              <w:top w:val="single" w:color="000000" w:sz="4" w:space="0"/>
              <w:left w:val="single" w:color="000000" w:sz="4" w:space="0"/>
              <w:bottom w:val="single" w:color="000000" w:sz="4" w:space="0"/>
              <w:right w:val="single" w:color="000000" w:sz="4" w:space="0"/>
            </w:tcBorders>
            <w:vAlign w:val="center"/>
          </w:tcPr>
          <w:p w14:paraId="71429E3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3M棱镜级反光膜（两层）（用升降车辅助作业）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48C3B7B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2800</w:t>
            </w:r>
          </w:p>
        </w:tc>
      </w:tr>
      <w:tr w14:paraId="0E72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271693D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花箱</w:t>
            </w:r>
          </w:p>
        </w:tc>
        <w:tc>
          <w:tcPr>
            <w:tcW w:w="2330" w:type="dxa"/>
            <w:tcBorders>
              <w:top w:val="single" w:color="000000" w:sz="4" w:space="0"/>
              <w:left w:val="single" w:color="000000" w:sz="4" w:space="0"/>
              <w:bottom w:val="single" w:color="000000" w:sz="4" w:space="0"/>
              <w:right w:val="single" w:color="000000" w:sz="4" w:space="0"/>
            </w:tcBorders>
            <w:vAlign w:val="center"/>
          </w:tcPr>
          <w:p w14:paraId="3FD2F98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仲景大桥花箱</w:t>
            </w:r>
          </w:p>
        </w:tc>
        <w:tc>
          <w:tcPr>
            <w:tcW w:w="588" w:type="dxa"/>
            <w:tcBorders>
              <w:top w:val="single" w:color="000000" w:sz="4" w:space="0"/>
              <w:left w:val="single" w:color="000000" w:sz="4" w:space="0"/>
              <w:bottom w:val="single" w:color="000000" w:sz="4" w:space="0"/>
              <w:right w:val="single" w:color="000000" w:sz="4" w:space="0"/>
            </w:tcBorders>
            <w:vAlign w:val="center"/>
          </w:tcPr>
          <w:p w14:paraId="7A3BF15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114D23F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2000mm*720mm*450mm，3厚镀锌铜板</w:t>
            </w:r>
          </w:p>
        </w:tc>
        <w:tc>
          <w:tcPr>
            <w:tcW w:w="745" w:type="dxa"/>
            <w:tcBorders>
              <w:top w:val="single" w:color="000000" w:sz="4" w:space="0"/>
              <w:left w:val="single" w:color="000000" w:sz="4" w:space="0"/>
              <w:bottom w:val="single" w:color="000000" w:sz="4" w:space="0"/>
              <w:right w:val="single" w:color="000000" w:sz="4" w:space="0"/>
            </w:tcBorders>
            <w:vAlign w:val="center"/>
          </w:tcPr>
          <w:p w14:paraId="2FA10D4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1360</w:t>
            </w:r>
          </w:p>
        </w:tc>
      </w:tr>
      <w:tr w14:paraId="4FBD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9702F3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太阳能道钉</w:t>
            </w:r>
          </w:p>
        </w:tc>
        <w:tc>
          <w:tcPr>
            <w:tcW w:w="2330" w:type="dxa"/>
            <w:tcBorders>
              <w:top w:val="single" w:color="000000" w:sz="4" w:space="0"/>
              <w:left w:val="single" w:color="000000" w:sz="4" w:space="0"/>
              <w:bottom w:val="single" w:color="000000" w:sz="4" w:space="0"/>
              <w:right w:val="single" w:color="000000" w:sz="4" w:space="0"/>
            </w:tcBorders>
            <w:vAlign w:val="center"/>
          </w:tcPr>
          <w:p w14:paraId="26E3FB6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太阳能道钉</w:t>
            </w:r>
          </w:p>
        </w:tc>
        <w:tc>
          <w:tcPr>
            <w:tcW w:w="588" w:type="dxa"/>
            <w:tcBorders>
              <w:top w:val="single" w:color="000000" w:sz="4" w:space="0"/>
              <w:left w:val="single" w:color="000000" w:sz="4" w:space="0"/>
              <w:bottom w:val="single" w:color="000000" w:sz="4" w:space="0"/>
              <w:right w:val="single" w:color="000000" w:sz="4" w:space="0"/>
            </w:tcBorders>
            <w:vAlign w:val="center"/>
          </w:tcPr>
          <w:p w14:paraId="5A64874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236B4AF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29D20E1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48.8</w:t>
            </w:r>
          </w:p>
        </w:tc>
      </w:tr>
      <w:tr w14:paraId="6EC8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8874" w:type="dxa"/>
            <w:gridSpan w:val="5"/>
            <w:tcBorders>
              <w:top w:val="single" w:color="000000" w:sz="4" w:space="0"/>
              <w:left w:val="single" w:color="000000" w:sz="4" w:space="0"/>
              <w:bottom w:val="single" w:color="000000" w:sz="4" w:space="0"/>
              <w:right w:val="single" w:color="000000" w:sz="4" w:space="0"/>
            </w:tcBorders>
            <w:vAlign w:val="center"/>
          </w:tcPr>
          <w:p w14:paraId="6B13E0ED">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二、工时费</w:t>
            </w:r>
          </w:p>
        </w:tc>
      </w:tr>
      <w:tr w14:paraId="3792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24557FD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道牙护栏安装</w:t>
            </w:r>
          </w:p>
        </w:tc>
        <w:tc>
          <w:tcPr>
            <w:tcW w:w="2330" w:type="dxa"/>
            <w:tcBorders>
              <w:top w:val="single" w:color="000000" w:sz="4" w:space="0"/>
              <w:left w:val="single" w:color="000000" w:sz="4" w:space="0"/>
              <w:bottom w:val="single" w:color="000000" w:sz="4" w:space="0"/>
              <w:right w:val="single" w:color="000000" w:sz="4" w:space="0"/>
            </w:tcBorders>
            <w:vAlign w:val="center"/>
          </w:tcPr>
          <w:p w14:paraId="371DE07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道牙护栏安装</w:t>
            </w:r>
          </w:p>
        </w:tc>
        <w:tc>
          <w:tcPr>
            <w:tcW w:w="588" w:type="dxa"/>
            <w:tcBorders>
              <w:top w:val="single" w:color="000000" w:sz="4" w:space="0"/>
              <w:left w:val="single" w:color="000000" w:sz="4" w:space="0"/>
              <w:bottom w:val="single" w:color="000000" w:sz="4" w:space="0"/>
              <w:right w:val="single" w:color="000000" w:sz="4" w:space="0"/>
            </w:tcBorders>
            <w:vAlign w:val="center"/>
          </w:tcPr>
          <w:p w14:paraId="2CBB2F0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米</w:t>
            </w:r>
          </w:p>
        </w:tc>
        <w:tc>
          <w:tcPr>
            <w:tcW w:w="3631" w:type="dxa"/>
            <w:tcBorders>
              <w:top w:val="single" w:color="000000" w:sz="4" w:space="0"/>
              <w:left w:val="single" w:color="000000" w:sz="4" w:space="0"/>
              <w:bottom w:val="single" w:color="000000" w:sz="4" w:space="0"/>
              <w:right w:val="single" w:color="000000" w:sz="4" w:space="0"/>
            </w:tcBorders>
            <w:vAlign w:val="center"/>
          </w:tcPr>
          <w:p w14:paraId="52101DE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道牙护栏安装</w:t>
            </w:r>
          </w:p>
        </w:tc>
        <w:tc>
          <w:tcPr>
            <w:tcW w:w="745" w:type="dxa"/>
            <w:tcBorders>
              <w:top w:val="single" w:color="000000" w:sz="4" w:space="0"/>
              <w:left w:val="single" w:color="000000" w:sz="4" w:space="0"/>
              <w:bottom w:val="single" w:color="000000" w:sz="4" w:space="0"/>
              <w:right w:val="single" w:color="000000" w:sz="4" w:space="0"/>
            </w:tcBorders>
            <w:vAlign w:val="center"/>
          </w:tcPr>
          <w:p w14:paraId="6C866C1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26.1</w:t>
            </w:r>
          </w:p>
        </w:tc>
      </w:tr>
      <w:tr w14:paraId="0729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07EACD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安装支队护栏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75EB10D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安装支队护栏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4C1EE3F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米</w:t>
            </w:r>
          </w:p>
        </w:tc>
        <w:tc>
          <w:tcPr>
            <w:tcW w:w="3631" w:type="dxa"/>
            <w:tcBorders>
              <w:top w:val="single" w:color="000000" w:sz="4" w:space="0"/>
              <w:left w:val="single" w:color="000000" w:sz="4" w:space="0"/>
              <w:bottom w:val="single" w:color="000000" w:sz="4" w:space="0"/>
              <w:right w:val="single" w:color="000000" w:sz="4" w:space="0"/>
            </w:tcBorders>
            <w:vAlign w:val="center"/>
          </w:tcPr>
          <w:p w14:paraId="406CBA3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安装支队护栏</w:t>
            </w:r>
          </w:p>
        </w:tc>
        <w:tc>
          <w:tcPr>
            <w:tcW w:w="745" w:type="dxa"/>
            <w:tcBorders>
              <w:top w:val="single" w:color="000000" w:sz="4" w:space="0"/>
              <w:left w:val="single" w:color="000000" w:sz="4" w:space="0"/>
              <w:bottom w:val="single" w:color="000000" w:sz="4" w:space="0"/>
              <w:right w:val="single" w:color="000000" w:sz="4" w:space="0"/>
            </w:tcBorders>
            <w:vAlign w:val="center"/>
          </w:tcPr>
          <w:p w14:paraId="0E052E1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6.7</w:t>
            </w:r>
          </w:p>
        </w:tc>
      </w:tr>
      <w:tr w14:paraId="4ACC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7F52A6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拆除支队护栏</w:t>
            </w:r>
          </w:p>
        </w:tc>
        <w:tc>
          <w:tcPr>
            <w:tcW w:w="2330" w:type="dxa"/>
            <w:tcBorders>
              <w:top w:val="single" w:color="000000" w:sz="4" w:space="0"/>
              <w:left w:val="single" w:color="000000" w:sz="4" w:space="0"/>
              <w:bottom w:val="single" w:color="000000" w:sz="4" w:space="0"/>
              <w:right w:val="single" w:color="000000" w:sz="4" w:space="0"/>
            </w:tcBorders>
            <w:vAlign w:val="center"/>
          </w:tcPr>
          <w:p w14:paraId="5CE4792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拆除支队护栏</w:t>
            </w:r>
          </w:p>
        </w:tc>
        <w:tc>
          <w:tcPr>
            <w:tcW w:w="588" w:type="dxa"/>
            <w:tcBorders>
              <w:top w:val="single" w:color="000000" w:sz="4" w:space="0"/>
              <w:left w:val="single" w:color="000000" w:sz="4" w:space="0"/>
              <w:bottom w:val="single" w:color="000000" w:sz="4" w:space="0"/>
              <w:right w:val="single" w:color="000000" w:sz="4" w:space="0"/>
            </w:tcBorders>
            <w:vAlign w:val="center"/>
          </w:tcPr>
          <w:p w14:paraId="3107BCF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米</w:t>
            </w:r>
          </w:p>
        </w:tc>
        <w:tc>
          <w:tcPr>
            <w:tcW w:w="3631" w:type="dxa"/>
            <w:tcBorders>
              <w:top w:val="single" w:color="000000" w:sz="4" w:space="0"/>
              <w:left w:val="single" w:color="000000" w:sz="4" w:space="0"/>
              <w:bottom w:val="single" w:color="000000" w:sz="4" w:space="0"/>
              <w:right w:val="single" w:color="000000" w:sz="4" w:space="0"/>
            </w:tcBorders>
            <w:vAlign w:val="center"/>
          </w:tcPr>
          <w:p w14:paraId="4B0B3B5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拆除支队护栏</w:t>
            </w:r>
          </w:p>
        </w:tc>
        <w:tc>
          <w:tcPr>
            <w:tcW w:w="745" w:type="dxa"/>
            <w:tcBorders>
              <w:top w:val="single" w:color="000000" w:sz="4" w:space="0"/>
              <w:left w:val="single" w:color="000000" w:sz="4" w:space="0"/>
              <w:bottom w:val="single" w:color="000000" w:sz="4" w:space="0"/>
              <w:right w:val="single" w:color="000000" w:sz="4" w:space="0"/>
            </w:tcBorders>
            <w:vAlign w:val="center"/>
          </w:tcPr>
          <w:p w14:paraId="01373EC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6.7</w:t>
            </w:r>
          </w:p>
        </w:tc>
      </w:tr>
      <w:tr w14:paraId="7335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60494F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683405F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安装1平米以下标志</w:t>
            </w:r>
          </w:p>
        </w:tc>
        <w:tc>
          <w:tcPr>
            <w:tcW w:w="588" w:type="dxa"/>
            <w:tcBorders>
              <w:top w:val="single" w:color="000000" w:sz="4" w:space="0"/>
              <w:left w:val="single" w:color="000000" w:sz="4" w:space="0"/>
              <w:bottom w:val="single" w:color="000000" w:sz="4" w:space="0"/>
              <w:right w:val="single" w:color="000000" w:sz="4" w:space="0"/>
            </w:tcBorders>
            <w:vAlign w:val="center"/>
          </w:tcPr>
          <w:p w14:paraId="0551A5E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0A825C6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20EC9A0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57.2</w:t>
            </w:r>
          </w:p>
        </w:tc>
      </w:tr>
      <w:tr w14:paraId="4E0F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512AE2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73D4D0B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拆除1平米以下标志</w:t>
            </w:r>
          </w:p>
        </w:tc>
        <w:tc>
          <w:tcPr>
            <w:tcW w:w="588" w:type="dxa"/>
            <w:tcBorders>
              <w:top w:val="single" w:color="000000" w:sz="4" w:space="0"/>
              <w:left w:val="single" w:color="000000" w:sz="4" w:space="0"/>
              <w:bottom w:val="single" w:color="000000" w:sz="4" w:space="0"/>
              <w:right w:val="single" w:color="000000" w:sz="4" w:space="0"/>
            </w:tcBorders>
            <w:vAlign w:val="center"/>
          </w:tcPr>
          <w:p w14:paraId="3450368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5600EA7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02EA060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57.2</w:t>
            </w:r>
          </w:p>
        </w:tc>
      </w:tr>
      <w:tr w14:paraId="06CF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78DF76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54AF4B8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安装1平米以上标志</w:t>
            </w:r>
          </w:p>
        </w:tc>
        <w:tc>
          <w:tcPr>
            <w:tcW w:w="588" w:type="dxa"/>
            <w:tcBorders>
              <w:top w:val="single" w:color="000000" w:sz="4" w:space="0"/>
              <w:left w:val="single" w:color="000000" w:sz="4" w:space="0"/>
              <w:bottom w:val="single" w:color="000000" w:sz="4" w:space="0"/>
              <w:right w:val="single" w:color="000000" w:sz="4" w:space="0"/>
            </w:tcBorders>
            <w:vAlign w:val="center"/>
          </w:tcPr>
          <w:p w14:paraId="12C83CA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2A81482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08481F9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112.7</w:t>
            </w:r>
          </w:p>
        </w:tc>
      </w:tr>
      <w:tr w14:paraId="2641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C2C998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65367F1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拆除1平米以上标志</w:t>
            </w:r>
          </w:p>
        </w:tc>
        <w:tc>
          <w:tcPr>
            <w:tcW w:w="588" w:type="dxa"/>
            <w:tcBorders>
              <w:top w:val="single" w:color="000000" w:sz="4" w:space="0"/>
              <w:left w:val="single" w:color="000000" w:sz="4" w:space="0"/>
              <w:bottom w:val="single" w:color="000000" w:sz="4" w:space="0"/>
              <w:right w:val="single" w:color="000000" w:sz="4" w:space="0"/>
            </w:tcBorders>
            <w:vAlign w:val="center"/>
          </w:tcPr>
          <w:p w14:paraId="5E723FD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370A14F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29BA0DA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112.7</w:t>
            </w:r>
          </w:p>
        </w:tc>
      </w:tr>
      <w:tr w14:paraId="0209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24F75C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安装立杆</w:t>
            </w:r>
          </w:p>
        </w:tc>
        <w:tc>
          <w:tcPr>
            <w:tcW w:w="2330" w:type="dxa"/>
            <w:tcBorders>
              <w:top w:val="single" w:color="000000" w:sz="4" w:space="0"/>
              <w:left w:val="single" w:color="000000" w:sz="4" w:space="0"/>
              <w:bottom w:val="single" w:color="000000" w:sz="4" w:space="0"/>
              <w:right w:val="single" w:color="000000" w:sz="4" w:space="0"/>
            </w:tcBorders>
            <w:vAlign w:val="center"/>
          </w:tcPr>
          <w:p w14:paraId="695A384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安装立杆</w:t>
            </w:r>
          </w:p>
        </w:tc>
        <w:tc>
          <w:tcPr>
            <w:tcW w:w="588" w:type="dxa"/>
            <w:tcBorders>
              <w:top w:val="single" w:color="000000" w:sz="4" w:space="0"/>
              <w:left w:val="single" w:color="000000" w:sz="4" w:space="0"/>
              <w:bottom w:val="single" w:color="000000" w:sz="4" w:space="0"/>
              <w:right w:val="single" w:color="000000" w:sz="4" w:space="0"/>
            </w:tcBorders>
            <w:vAlign w:val="center"/>
          </w:tcPr>
          <w:p w14:paraId="6FA10A2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71E4711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48A7138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56.3</w:t>
            </w:r>
          </w:p>
        </w:tc>
      </w:tr>
      <w:tr w14:paraId="695E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C05047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拆除立杆</w:t>
            </w:r>
          </w:p>
        </w:tc>
        <w:tc>
          <w:tcPr>
            <w:tcW w:w="2330" w:type="dxa"/>
            <w:tcBorders>
              <w:top w:val="single" w:color="000000" w:sz="4" w:space="0"/>
              <w:left w:val="single" w:color="000000" w:sz="4" w:space="0"/>
              <w:bottom w:val="single" w:color="000000" w:sz="4" w:space="0"/>
              <w:right w:val="single" w:color="000000" w:sz="4" w:space="0"/>
            </w:tcBorders>
            <w:vAlign w:val="center"/>
          </w:tcPr>
          <w:p w14:paraId="7AE3CA9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拆除立杆</w:t>
            </w:r>
          </w:p>
        </w:tc>
        <w:tc>
          <w:tcPr>
            <w:tcW w:w="588" w:type="dxa"/>
            <w:tcBorders>
              <w:top w:val="single" w:color="000000" w:sz="4" w:space="0"/>
              <w:left w:val="single" w:color="000000" w:sz="4" w:space="0"/>
              <w:bottom w:val="single" w:color="000000" w:sz="4" w:space="0"/>
              <w:right w:val="single" w:color="000000" w:sz="4" w:space="0"/>
            </w:tcBorders>
            <w:vAlign w:val="center"/>
          </w:tcPr>
          <w:p w14:paraId="32867D2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5A26E24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6A927B7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56.3</w:t>
            </w:r>
          </w:p>
        </w:tc>
      </w:tr>
      <w:tr w14:paraId="70E0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E04998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立杆刷漆,5米以下</w:t>
            </w:r>
          </w:p>
        </w:tc>
        <w:tc>
          <w:tcPr>
            <w:tcW w:w="2330" w:type="dxa"/>
            <w:tcBorders>
              <w:top w:val="single" w:color="000000" w:sz="4" w:space="0"/>
              <w:left w:val="single" w:color="000000" w:sz="4" w:space="0"/>
              <w:bottom w:val="single" w:color="000000" w:sz="4" w:space="0"/>
              <w:right w:val="single" w:color="000000" w:sz="4" w:space="0"/>
            </w:tcBorders>
            <w:vAlign w:val="center"/>
          </w:tcPr>
          <w:p w14:paraId="3FF5D91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立杆刷漆,5米以下</w:t>
            </w:r>
          </w:p>
        </w:tc>
        <w:tc>
          <w:tcPr>
            <w:tcW w:w="588" w:type="dxa"/>
            <w:tcBorders>
              <w:top w:val="single" w:color="000000" w:sz="4" w:space="0"/>
              <w:left w:val="single" w:color="000000" w:sz="4" w:space="0"/>
              <w:bottom w:val="single" w:color="000000" w:sz="4" w:space="0"/>
              <w:right w:val="single" w:color="000000" w:sz="4" w:space="0"/>
            </w:tcBorders>
            <w:vAlign w:val="center"/>
          </w:tcPr>
          <w:p w14:paraId="5D7C66A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6CCFB6C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4E3F41B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56.3</w:t>
            </w:r>
          </w:p>
        </w:tc>
      </w:tr>
      <w:tr w14:paraId="3026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A0AEBC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迁移标志牌杆件</w:t>
            </w:r>
          </w:p>
        </w:tc>
        <w:tc>
          <w:tcPr>
            <w:tcW w:w="2330" w:type="dxa"/>
            <w:tcBorders>
              <w:top w:val="single" w:color="000000" w:sz="4" w:space="0"/>
              <w:left w:val="single" w:color="000000" w:sz="4" w:space="0"/>
              <w:bottom w:val="single" w:color="000000" w:sz="4" w:space="0"/>
              <w:right w:val="single" w:color="000000" w:sz="4" w:space="0"/>
            </w:tcBorders>
            <w:vAlign w:val="center"/>
          </w:tcPr>
          <w:p w14:paraId="187C911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迁移分道标志牌（路铭标志牌）及杆件</w:t>
            </w:r>
          </w:p>
        </w:tc>
        <w:tc>
          <w:tcPr>
            <w:tcW w:w="588" w:type="dxa"/>
            <w:tcBorders>
              <w:top w:val="single" w:color="000000" w:sz="4" w:space="0"/>
              <w:left w:val="single" w:color="000000" w:sz="4" w:space="0"/>
              <w:bottom w:val="single" w:color="000000" w:sz="4" w:space="0"/>
              <w:right w:val="single" w:color="000000" w:sz="4" w:space="0"/>
            </w:tcBorders>
            <w:vAlign w:val="center"/>
          </w:tcPr>
          <w:p w14:paraId="5CB9680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123415A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3496468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7000</w:t>
            </w:r>
          </w:p>
        </w:tc>
      </w:tr>
      <w:tr w14:paraId="7567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3280412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拆除道路标志牌杆件</w:t>
            </w:r>
          </w:p>
        </w:tc>
        <w:tc>
          <w:tcPr>
            <w:tcW w:w="2330" w:type="dxa"/>
            <w:tcBorders>
              <w:top w:val="single" w:color="000000" w:sz="4" w:space="0"/>
              <w:left w:val="single" w:color="000000" w:sz="4" w:space="0"/>
              <w:bottom w:val="single" w:color="000000" w:sz="4" w:space="0"/>
              <w:right w:val="single" w:color="000000" w:sz="4" w:space="0"/>
            </w:tcBorders>
            <w:vAlign w:val="center"/>
          </w:tcPr>
          <w:p w14:paraId="0BEE2D2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拆除道路标志牌及杆件</w:t>
            </w:r>
          </w:p>
        </w:tc>
        <w:tc>
          <w:tcPr>
            <w:tcW w:w="588" w:type="dxa"/>
            <w:tcBorders>
              <w:top w:val="single" w:color="000000" w:sz="4" w:space="0"/>
              <w:left w:val="single" w:color="000000" w:sz="4" w:space="0"/>
              <w:bottom w:val="single" w:color="000000" w:sz="4" w:space="0"/>
              <w:right w:val="single" w:color="000000" w:sz="4" w:space="0"/>
            </w:tcBorders>
            <w:vAlign w:val="center"/>
          </w:tcPr>
          <w:p w14:paraId="1B318A4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62612F6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616FBA9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3000</w:t>
            </w:r>
          </w:p>
        </w:tc>
      </w:tr>
      <w:tr w14:paraId="4AB0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36C695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安装（修复）道路标志牌杆件</w:t>
            </w:r>
          </w:p>
        </w:tc>
        <w:tc>
          <w:tcPr>
            <w:tcW w:w="2330" w:type="dxa"/>
            <w:tcBorders>
              <w:top w:val="single" w:color="000000" w:sz="4" w:space="0"/>
              <w:left w:val="single" w:color="000000" w:sz="4" w:space="0"/>
              <w:bottom w:val="single" w:color="000000" w:sz="4" w:space="0"/>
              <w:right w:val="single" w:color="000000" w:sz="4" w:space="0"/>
            </w:tcBorders>
            <w:vAlign w:val="center"/>
          </w:tcPr>
          <w:p w14:paraId="0671B73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安装（修复）道路标志牌杆件</w:t>
            </w:r>
          </w:p>
        </w:tc>
        <w:tc>
          <w:tcPr>
            <w:tcW w:w="588" w:type="dxa"/>
            <w:tcBorders>
              <w:top w:val="single" w:color="000000" w:sz="4" w:space="0"/>
              <w:left w:val="single" w:color="000000" w:sz="4" w:space="0"/>
              <w:bottom w:val="single" w:color="000000" w:sz="4" w:space="0"/>
              <w:right w:val="single" w:color="000000" w:sz="4" w:space="0"/>
            </w:tcBorders>
            <w:vAlign w:val="center"/>
          </w:tcPr>
          <w:p w14:paraId="69FFFF0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68FB29B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299859F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4000</w:t>
            </w:r>
          </w:p>
        </w:tc>
      </w:tr>
      <w:tr w14:paraId="0CDE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1B85652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修复大标志牌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40052EB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修复大标志牌(2米*4米)</w:t>
            </w:r>
          </w:p>
        </w:tc>
        <w:tc>
          <w:tcPr>
            <w:tcW w:w="588" w:type="dxa"/>
            <w:tcBorders>
              <w:top w:val="single" w:color="000000" w:sz="4" w:space="0"/>
              <w:left w:val="single" w:color="000000" w:sz="4" w:space="0"/>
              <w:bottom w:val="single" w:color="000000" w:sz="4" w:space="0"/>
              <w:right w:val="single" w:color="000000" w:sz="4" w:space="0"/>
            </w:tcBorders>
            <w:vAlign w:val="center"/>
          </w:tcPr>
          <w:p w14:paraId="5DF716D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7F25395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729E984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120</w:t>
            </w:r>
          </w:p>
        </w:tc>
      </w:tr>
      <w:tr w14:paraId="4A93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58F145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标线施划</w:t>
            </w:r>
          </w:p>
        </w:tc>
        <w:tc>
          <w:tcPr>
            <w:tcW w:w="2330" w:type="dxa"/>
            <w:tcBorders>
              <w:top w:val="single" w:color="000000" w:sz="4" w:space="0"/>
              <w:left w:val="single" w:color="000000" w:sz="4" w:space="0"/>
              <w:bottom w:val="single" w:color="000000" w:sz="4" w:space="0"/>
              <w:right w:val="single" w:color="000000" w:sz="4" w:space="0"/>
            </w:tcBorders>
            <w:vAlign w:val="center"/>
          </w:tcPr>
          <w:p w14:paraId="13DD933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标线施划</w:t>
            </w:r>
          </w:p>
        </w:tc>
        <w:tc>
          <w:tcPr>
            <w:tcW w:w="588" w:type="dxa"/>
            <w:tcBorders>
              <w:top w:val="single" w:color="000000" w:sz="4" w:space="0"/>
              <w:left w:val="single" w:color="000000" w:sz="4" w:space="0"/>
              <w:bottom w:val="single" w:color="000000" w:sz="4" w:space="0"/>
              <w:right w:val="single" w:color="000000" w:sz="4" w:space="0"/>
            </w:tcBorders>
            <w:vAlign w:val="center"/>
          </w:tcPr>
          <w:p w14:paraId="39C735F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平方米</w:t>
            </w:r>
          </w:p>
        </w:tc>
        <w:tc>
          <w:tcPr>
            <w:tcW w:w="3631" w:type="dxa"/>
            <w:tcBorders>
              <w:top w:val="single" w:color="000000" w:sz="4" w:space="0"/>
              <w:left w:val="single" w:color="000000" w:sz="4" w:space="0"/>
              <w:bottom w:val="single" w:color="000000" w:sz="4" w:space="0"/>
              <w:right w:val="single" w:color="000000" w:sz="4" w:space="0"/>
            </w:tcBorders>
            <w:vAlign w:val="center"/>
          </w:tcPr>
          <w:p w14:paraId="03A7F28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04C7DB3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w:t>
            </w:r>
          </w:p>
        </w:tc>
      </w:tr>
      <w:tr w14:paraId="4373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B4E111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标线清除</w:t>
            </w:r>
          </w:p>
        </w:tc>
        <w:tc>
          <w:tcPr>
            <w:tcW w:w="2330" w:type="dxa"/>
            <w:tcBorders>
              <w:top w:val="single" w:color="000000" w:sz="4" w:space="0"/>
              <w:left w:val="single" w:color="000000" w:sz="4" w:space="0"/>
              <w:bottom w:val="single" w:color="000000" w:sz="4" w:space="0"/>
              <w:right w:val="single" w:color="000000" w:sz="4" w:space="0"/>
            </w:tcBorders>
            <w:vAlign w:val="center"/>
          </w:tcPr>
          <w:p w14:paraId="1A1745B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标线清除</w:t>
            </w:r>
          </w:p>
        </w:tc>
        <w:tc>
          <w:tcPr>
            <w:tcW w:w="588" w:type="dxa"/>
            <w:tcBorders>
              <w:top w:val="single" w:color="000000" w:sz="4" w:space="0"/>
              <w:left w:val="single" w:color="000000" w:sz="4" w:space="0"/>
              <w:bottom w:val="single" w:color="000000" w:sz="4" w:space="0"/>
              <w:right w:val="single" w:color="000000" w:sz="4" w:space="0"/>
            </w:tcBorders>
            <w:vAlign w:val="center"/>
          </w:tcPr>
          <w:p w14:paraId="29A4692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平方米</w:t>
            </w:r>
          </w:p>
        </w:tc>
        <w:tc>
          <w:tcPr>
            <w:tcW w:w="3631" w:type="dxa"/>
            <w:tcBorders>
              <w:top w:val="single" w:color="000000" w:sz="4" w:space="0"/>
              <w:left w:val="single" w:color="000000" w:sz="4" w:space="0"/>
              <w:bottom w:val="single" w:color="000000" w:sz="4" w:space="0"/>
              <w:right w:val="single" w:color="000000" w:sz="4" w:space="0"/>
            </w:tcBorders>
            <w:vAlign w:val="center"/>
          </w:tcPr>
          <w:p w14:paraId="37AE014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24B1385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50</w:t>
            </w:r>
          </w:p>
        </w:tc>
      </w:tr>
      <w:tr w14:paraId="5E14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DA6328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1F6F7D2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安装大标志牌(2米*4米)</w:t>
            </w:r>
          </w:p>
        </w:tc>
        <w:tc>
          <w:tcPr>
            <w:tcW w:w="588" w:type="dxa"/>
            <w:tcBorders>
              <w:top w:val="single" w:color="000000" w:sz="4" w:space="0"/>
              <w:left w:val="single" w:color="000000" w:sz="4" w:space="0"/>
              <w:bottom w:val="single" w:color="000000" w:sz="4" w:space="0"/>
              <w:right w:val="single" w:color="000000" w:sz="4" w:space="0"/>
            </w:tcBorders>
            <w:vAlign w:val="center"/>
          </w:tcPr>
          <w:p w14:paraId="3A8B655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0A7A396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41018D1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801.5</w:t>
            </w:r>
          </w:p>
        </w:tc>
      </w:tr>
      <w:tr w14:paraId="1976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70B8613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6A2ADFE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拆除大标志牌(2米*4米)</w:t>
            </w:r>
          </w:p>
        </w:tc>
        <w:tc>
          <w:tcPr>
            <w:tcW w:w="588" w:type="dxa"/>
            <w:tcBorders>
              <w:top w:val="single" w:color="000000" w:sz="4" w:space="0"/>
              <w:left w:val="single" w:color="000000" w:sz="4" w:space="0"/>
              <w:bottom w:val="single" w:color="000000" w:sz="4" w:space="0"/>
              <w:right w:val="single" w:color="000000" w:sz="4" w:space="0"/>
            </w:tcBorders>
            <w:vAlign w:val="center"/>
          </w:tcPr>
          <w:p w14:paraId="5DD79C1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2E30B1D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3F5C895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801.5</w:t>
            </w:r>
          </w:p>
        </w:tc>
      </w:tr>
      <w:tr w14:paraId="5D46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331349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立杆刷漆,5米以上</w:t>
            </w:r>
          </w:p>
        </w:tc>
        <w:tc>
          <w:tcPr>
            <w:tcW w:w="2330" w:type="dxa"/>
            <w:tcBorders>
              <w:top w:val="single" w:color="000000" w:sz="4" w:space="0"/>
              <w:left w:val="single" w:color="000000" w:sz="4" w:space="0"/>
              <w:bottom w:val="single" w:color="000000" w:sz="4" w:space="0"/>
              <w:right w:val="single" w:color="000000" w:sz="4" w:space="0"/>
            </w:tcBorders>
            <w:vAlign w:val="center"/>
          </w:tcPr>
          <w:p w14:paraId="64603E1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立杆刷漆,5米以上</w:t>
            </w:r>
          </w:p>
        </w:tc>
        <w:tc>
          <w:tcPr>
            <w:tcW w:w="588" w:type="dxa"/>
            <w:tcBorders>
              <w:top w:val="single" w:color="000000" w:sz="4" w:space="0"/>
              <w:left w:val="single" w:color="000000" w:sz="4" w:space="0"/>
              <w:bottom w:val="single" w:color="000000" w:sz="4" w:space="0"/>
              <w:right w:val="single" w:color="000000" w:sz="4" w:space="0"/>
            </w:tcBorders>
            <w:vAlign w:val="center"/>
          </w:tcPr>
          <w:p w14:paraId="71EC533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根</w:t>
            </w:r>
          </w:p>
        </w:tc>
        <w:tc>
          <w:tcPr>
            <w:tcW w:w="3631" w:type="dxa"/>
            <w:tcBorders>
              <w:top w:val="single" w:color="000000" w:sz="4" w:space="0"/>
              <w:left w:val="single" w:color="000000" w:sz="4" w:space="0"/>
              <w:bottom w:val="single" w:color="000000" w:sz="4" w:space="0"/>
              <w:right w:val="single" w:color="000000" w:sz="4" w:space="0"/>
            </w:tcBorders>
            <w:vAlign w:val="center"/>
          </w:tcPr>
          <w:p w14:paraId="0C9C66F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6A7C42D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112.7</w:t>
            </w:r>
          </w:p>
        </w:tc>
      </w:tr>
      <w:tr w14:paraId="3444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EBE873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道路热熔标线清洗</w:t>
            </w:r>
          </w:p>
        </w:tc>
        <w:tc>
          <w:tcPr>
            <w:tcW w:w="2330" w:type="dxa"/>
            <w:tcBorders>
              <w:top w:val="single" w:color="000000" w:sz="4" w:space="0"/>
              <w:left w:val="single" w:color="000000" w:sz="4" w:space="0"/>
              <w:bottom w:val="single" w:color="000000" w:sz="4" w:space="0"/>
              <w:right w:val="single" w:color="000000" w:sz="4" w:space="0"/>
            </w:tcBorders>
            <w:vAlign w:val="center"/>
          </w:tcPr>
          <w:p w14:paraId="5A98966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道路热熔标线清洗</w:t>
            </w:r>
          </w:p>
        </w:tc>
        <w:tc>
          <w:tcPr>
            <w:tcW w:w="588" w:type="dxa"/>
            <w:tcBorders>
              <w:top w:val="single" w:color="000000" w:sz="4" w:space="0"/>
              <w:left w:val="single" w:color="000000" w:sz="4" w:space="0"/>
              <w:bottom w:val="single" w:color="000000" w:sz="4" w:space="0"/>
              <w:right w:val="single" w:color="000000" w:sz="4" w:space="0"/>
            </w:tcBorders>
            <w:vAlign w:val="center"/>
          </w:tcPr>
          <w:p w14:paraId="462F6DE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平方米</w:t>
            </w:r>
          </w:p>
        </w:tc>
        <w:tc>
          <w:tcPr>
            <w:tcW w:w="3631" w:type="dxa"/>
            <w:tcBorders>
              <w:top w:val="single" w:color="000000" w:sz="4" w:space="0"/>
              <w:left w:val="single" w:color="000000" w:sz="4" w:space="0"/>
              <w:bottom w:val="single" w:color="000000" w:sz="4" w:space="0"/>
              <w:right w:val="single" w:color="000000" w:sz="4" w:space="0"/>
            </w:tcBorders>
            <w:vAlign w:val="center"/>
          </w:tcPr>
          <w:p w14:paraId="02C75B0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52CAF37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2.5</w:t>
            </w:r>
          </w:p>
        </w:tc>
      </w:tr>
      <w:tr w14:paraId="2EA4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6FC26C2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底座聚水泥</w:t>
            </w:r>
          </w:p>
        </w:tc>
        <w:tc>
          <w:tcPr>
            <w:tcW w:w="2330" w:type="dxa"/>
            <w:tcBorders>
              <w:top w:val="single" w:color="000000" w:sz="4" w:space="0"/>
              <w:left w:val="single" w:color="000000" w:sz="4" w:space="0"/>
              <w:bottom w:val="single" w:color="000000" w:sz="4" w:space="0"/>
              <w:right w:val="single" w:color="000000" w:sz="4" w:space="0"/>
            </w:tcBorders>
            <w:vAlign w:val="center"/>
          </w:tcPr>
          <w:p w14:paraId="51CFD23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底座聚水泥</w:t>
            </w:r>
          </w:p>
        </w:tc>
        <w:tc>
          <w:tcPr>
            <w:tcW w:w="588" w:type="dxa"/>
            <w:tcBorders>
              <w:top w:val="single" w:color="000000" w:sz="4" w:space="0"/>
              <w:left w:val="single" w:color="000000" w:sz="4" w:space="0"/>
              <w:bottom w:val="single" w:color="000000" w:sz="4" w:space="0"/>
              <w:right w:val="single" w:color="000000" w:sz="4" w:space="0"/>
            </w:tcBorders>
            <w:vAlign w:val="center"/>
          </w:tcPr>
          <w:p w14:paraId="5149040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个</w:t>
            </w:r>
          </w:p>
        </w:tc>
        <w:tc>
          <w:tcPr>
            <w:tcW w:w="3631" w:type="dxa"/>
            <w:tcBorders>
              <w:top w:val="single" w:color="000000" w:sz="4" w:space="0"/>
              <w:left w:val="single" w:color="000000" w:sz="4" w:space="0"/>
              <w:bottom w:val="single" w:color="000000" w:sz="4" w:space="0"/>
              <w:right w:val="single" w:color="000000" w:sz="4" w:space="0"/>
            </w:tcBorders>
            <w:vAlign w:val="center"/>
          </w:tcPr>
          <w:p w14:paraId="0846ED5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6FD60C2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113.2</w:t>
            </w:r>
          </w:p>
        </w:tc>
      </w:tr>
      <w:tr w14:paraId="196F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0F1F60B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74B73A9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安装大标志牌(2.7米*5米)</w:t>
            </w:r>
          </w:p>
        </w:tc>
        <w:tc>
          <w:tcPr>
            <w:tcW w:w="588" w:type="dxa"/>
            <w:tcBorders>
              <w:top w:val="single" w:color="000000" w:sz="4" w:space="0"/>
              <w:left w:val="single" w:color="000000" w:sz="4" w:space="0"/>
              <w:bottom w:val="single" w:color="000000" w:sz="4" w:space="0"/>
              <w:right w:val="single" w:color="000000" w:sz="4" w:space="0"/>
            </w:tcBorders>
            <w:vAlign w:val="center"/>
          </w:tcPr>
          <w:p w14:paraId="4CB775D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63B8B15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1095E15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1052</w:t>
            </w:r>
          </w:p>
        </w:tc>
      </w:tr>
      <w:tr w14:paraId="5F7A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4489D7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63E4774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拆除大标志牌(2.7米*5米)</w:t>
            </w:r>
          </w:p>
        </w:tc>
        <w:tc>
          <w:tcPr>
            <w:tcW w:w="588" w:type="dxa"/>
            <w:tcBorders>
              <w:top w:val="single" w:color="000000" w:sz="4" w:space="0"/>
              <w:left w:val="single" w:color="000000" w:sz="4" w:space="0"/>
              <w:bottom w:val="single" w:color="000000" w:sz="4" w:space="0"/>
              <w:right w:val="single" w:color="000000" w:sz="4" w:space="0"/>
            </w:tcBorders>
            <w:vAlign w:val="center"/>
          </w:tcPr>
          <w:p w14:paraId="32800E5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00CAFF3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5153B1E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1052</w:t>
            </w:r>
          </w:p>
        </w:tc>
      </w:tr>
      <w:tr w14:paraId="6E8E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44F5EFD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修复标志牌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4D6350A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修复大标志牌(2.7米*5米)</w:t>
            </w:r>
          </w:p>
        </w:tc>
        <w:tc>
          <w:tcPr>
            <w:tcW w:w="588" w:type="dxa"/>
            <w:tcBorders>
              <w:top w:val="single" w:color="000000" w:sz="4" w:space="0"/>
              <w:left w:val="single" w:color="000000" w:sz="4" w:space="0"/>
              <w:bottom w:val="single" w:color="000000" w:sz="4" w:space="0"/>
              <w:right w:val="single" w:color="000000" w:sz="4" w:space="0"/>
            </w:tcBorders>
            <w:vAlign w:val="center"/>
          </w:tcPr>
          <w:p w14:paraId="25981CD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5DC9A24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26A8A21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202</w:t>
            </w:r>
          </w:p>
        </w:tc>
      </w:tr>
      <w:tr w14:paraId="1F80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580" w:type="dxa"/>
            <w:tcBorders>
              <w:top w:val="single" w:color="000000" w:sz="4" w:space="0"/>
              <w:left w:val="single" w:color="000000" w:sz="4" w:space="0"/>
              <w:bottom w:val="single" w:color="000000" w:sz="4" w:space="0"/>
              <w:right w:val="single" w:color="000000" w:sz="4" w:space="0"/>
            </w:tcBorders>
            <w:vAlign w:val="center"/>
          </w:tcPr>
          <w:p w14:paraId="5687D21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修复标志牌</w:t>
            </w:r>
          </w:p>
        </w:tc>
        <w:tc>
          <w:tcPr>
            <w:tcW w:w="2330" w:type="dxa"/>
            <w:tcBorders>
              <w:top w:val="single" w:color="000000" w:sz="4" w:space="0"/>
              <w:left w:val="single" w:color="000000" w:sz="4" w:space="0"/>
              <w:bottom w:val="single" w:color="000000" w:sz="4" w:space="0"/>
              <w:right w:val="single" w:color="000000" w:sz="4" w:space="0"/>
            </w:tcBorders>
            <w:vAlign w:val="center"/>
          </w:tcPr>
          <w:p w14:paraId="69D5463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修复8平方米以下标志牌</w:t>
            </w:r>
          </w:p>
        </w:tc>
        <w:tc>
          <w:tcPr>
            <w:tcW w:w="588" w:type="dxa"/>
            <w:tcBorders>
              <w:top w:val="single" w:color="000000" w:sz="4" w:space="0"/>
              <w:left w:val="single" w:color="000000" w:sz="4" w:space="0"/>
              <w:bottom w:val="single" w:color="000000" w:sz="4" w:space="0"/>
              <w:right w:val="single" w:color="000000" w:sz="4" w:space="0"/>
            </w:tcBorders>
            <w:vAlign w:val="center"/>
          </w:tcPr>
          <w:p w14:paraId="7003B0B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块</w:t>
            </w:r>
          </w:p>
        </w:tc>
        <w:tc>
          <w:tcPr>
            <w:tcW w:w="3631" w:type="dxa"/>
            <w:tcBorders>
              <w:top w:val="single" w:color="000000" w:sz="4" w:space="0"/>
              <w:left w:val="single" w:color="000000" w:sz="4" w:space="0"/>
              <w:bottom w:val="single" w:color="000000" w:sz="4" w:space="0"/>
              <w:right w:val="single" w:color="000000" w:sz="4" w:space="0"/>
            </w:tcBorders>
            <w:vAlign w:val="center"/>
          </w:tcPr>
          <w:p w14:paraId="6FA4B04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用吊车辅助作业</w:t>
            </w:r>
          </w:p>
        </w:tc>
        <w:tc>
          <w:tcPr>
            <w:tcW w:w="745" w:type="dxa"/>
            <w:tcBorders>
              <w:top w:val="single" w:color="000000" w:sz="4" w:space="0"/>
              <w:left w:val="single" w:color="000000" w:sz="4" w:space="0"/>
              <w:bottom w:val="single" w:color="000000" w:sz="4" w:space="0"/>
              <w:right w:val="single" w:color="000000" w:sz="4" w:space="0"/>
            </w:tcBorders>
            <w:vAlign w:val="center"/>
          </w:tcPr>
          <w:p w14:paraId="4C432B6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75</w:t>
            </w:r>
          </w:p>
        </w:tc>
      </w:tr>
      <w:tr w14:paraId="59E0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0" w:hRule="atLeast"/>
        </w:trPr>
        <w:tc>
          <w:tcPr>
            <w:tcW w:w="8874" w:type="dxa"/>
            <w:gridSpan w:val="5"/>
            <w:tcBorders>
              <w:top w:val="single" w:color="000000" w:sz="4" w:space="0"/>
              <w:left w:val="single" w:color="000000" w:sz="4" w:space="0"/>
              <w:bottom w:val="single" w:color="000000" w:sz="4" w:space="0"/>
              <w:right w:val="single" w:color="000000" w:sz="4" w:space="0"/>
            </w:tcBorders>
            <w:vAlign w:val="center"/>
          </w:tcPr>
          <w:p w14:paraId="137AF1CA">
            <w:pPr>
              <w:autoSpaceDN w:val="0"/>
              <w:jc w:val="center"/>
              <w:textAlignment w:val="center"/>
              <w:rPr>
                <w:rFonts w:hint="default" w:ascii="宋体" w:hAnsi="宋体" w:eastAsia="宋体"/>
                <w:b/>
                <w:i w:val="0"/>
                <w:color w:val="000000"/>
                <w:sz w:val="22"/>
                <w:u w:val="none"/>
                <w:lang w:eastAsia="zh-CN"/>
              </w:rPr>
            </w:pPr>
            <w:r>
              <w:rPr>
                <w:rFonts w:hint="default" w:ascii="宋体" w:hAnsi="宋体" w:eastAsia="宋体"/>
                <w:b/>
                <w:i w:val="0"/>
                <w:color w:val="000000"/>
                <w:sz w:val="22"/>
                <w:u w:val="none"/>
                <w:lang w:eastAsia="zh-CN"/>
              </w:rPr>
              <w:t>注：市指派清洗维护路政设施（非交警设施）等超出日常维护范围工作量据实结算，按实际工程量依照设施维保服务—备品备件交通设施费用结算付款，无合同报价的备品备件参照该类交通设施市场询价结算付款。（该项价格不做调整项）</w:t>
            </w:r>
          </w:p>
        </w:tc>
      </w:tr>
    </w:tbl>
    <w:p w14:paraId="777AEDE6">
      <w:pPr>
        <w:widowControl w:val="0"/>
        <w:wordWrap/>
        <w:adjustRightInd/>
        <w:snapToGrid/>
        <w:ind w:firstLine="420" w:firstLineChars="200"/>
        <w:textAlignment w:val="auto"/>
        <w:rPr>
          <w:rFonts w:hint="default"/>
          <w:lang w:val="en-US" w:eastAsia="zh-CN"/>
        </w:rPr>
      </w:pPr>
    </w:p>
    <w:p w14:paraId="404EC715">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、具体服务要求：</w:t>
      </w:r>
    </w:p>
    <w:p w14:paraId="45763D39">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default"/>
          <w:sz w:val="24"/>
          <w:szCs w:val="24"/>
          <w:lang w:val="en-US" w:eastAsia="zh-CN"/>
        </w:rPr>
      </w:pPr>
      <w:r>
        <w:rPr>
          <w:rFonts w:hint="default"/>
          <w:sz w:val="24"/>
          <w:szCs w:val="24"/>
          <w:lang w:val="en-US" w:eastAsia="zh-CN"/>
        </w:rPr>
        <w:t>（1）中标人应在南阳市区设立常驻服务工作机构，项目负责人负责交通设施的更换修护、清洗保洁工作。服务机构需设立24小时工作值班室，全天保持通讯畅通，随时接受交管支队指挥中心、设施大队的工作要求；</w:t>
      </w:r>
    </w:p>
    <w:p w14:paraId="06563B9D">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default"/>
          <w:sz w:val="24"/>
          <w:szCs w:val="24"/>
          <w:lang w:val="en-US" w:eastAsia="zh-CN"/>
        </w:rPr>
      </w:pPr>
      <w:r>
        <w:rPr>
          <w:rFonts w:hint="default"/>
          <w:sz w:val="24"/>
          <w:szCs w:val="24"/>
          <w:lang w:val="en-US" w:eastAsia="zh-CN"/>
        </w:rPr>
        <w:t>（2）对更换修护要求为1小时响应，2小时维修到位；对因天气原因导致的护栏大量倒伏的，要求6小时全部恢复到位；如遇特殊情况，需向交管支队汇报后，在约定的时间内进行维修恢复。</w:t>
      </w:r>
    </w:p>
    <w:p w14:paraId="3E87468E">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pacing w:val="-1"/>
          <w:sz w:val="24"/>
          <w:szCs w:val="24"/>
          <w:lang w:val="en-US" w:eastAsia="zh-CN"/>
        </w:rPr>
      </w:pPr>
      <w:r>
        <w:rPr>
          <w:rFonts w:hint="default"/>
          <w:sz w:val="24"/>
          <w:szCs w:val="24"/>
          <w:lang w:val="en-US" w:eastAsia="zh-CN"/>
        </w:rPr>
        <w:t>（3）服务期限：1年。</w:t>
      </w:r>
    </w:p>
    <w:p w14:paraId="1CCBBEB0">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440" w:lineRule="exact"/>
        <w:ind w:left="420" w:leftChars="0" w:right="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项目概述</w:t>
      </w:r>
    </w:p>
    <w:p w14:paraId="5301753F">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1</w:t>
      </w:r>
      <w:r>
        <w:rPr>
          <w:rFonts w:hint="eastAsia"/>
          <w:sz w:val="24"/>
          <w:szCs w:val="24"/>
          <w:lang w:val="en-US" w:eastAsia="zh-CN"/>
        </w:rPr>
        <w:t xml:space="preserve"> </w:t>
      </w:r>
      <w:r>
        <w:rPr>
          <w:rFonts w:hint="default"/>
          <w:sz w:val="24"/>
          <w:szCs w:val="24"/>
          <w:lang w:val="en-US" w:eastAsia="zh-CN"/>
        </w:rPr>
        <w:t>项目背景：为了预防和降低事故，确保道路安全畅通有序，巩固文明城市创建成果，提升城市品位和形象，需对我市中心城区交通设施进行维修维护和清洗保洁。</w:t>
      </w:r>
    </w:p>
    <w:p w14:paraId="4ACEFB9B">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2</w:t>
      </w:r>
      <w:r>
        <w:rPr>
          <w:rFonts w:hint="eastAsia"/>
          <w:sz w:val="24"/>
          <w:szCs w:val="24"/>
          <w:lang w:val="en-US" w:eastAsia="zh-CN"/>
        </w:rPr>
        <w:t xml:space="preserve"> </w:t>
      </w:r>
      <w:r>
        <w:rPr>
          <w:rFonts w:hint="default"/>
          <w:sz w:val="24"/>
          <w:szCs w:val="24"/>
          <w:lang w:val="en-US" w:eastAsia="zh-CN"/>
        </w:rPr>
        <w:t>服务范围：中心城区道路现有交通隔离护栏107公里、交通标志（牌）14000余块、防撞桶332个、太阳能警示桩3处、隔离桩205个、防撞柱445根等各类道路交通安全设施。</w:t>
      </w:r>
    </w:p>
    <w:p w14:paraId="0CCEBCDF">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核心产品</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关于核心产品本项目/包不适用。</w:t>
      </w:r>
    </w:p>
    <w:p w14:paraId="65F8B09A">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□本项目/包为非单一产品采购项目，核心产品为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多家投标人提供的核心产品品牌相同且通过资格审查、符合性审查的，按一家投标人计算，评审后得分最高的同品牌投标人获得中标人推荐</w:t>
      </w:r>
      <w:r>
        <w:rPr>
          <w:rFonts w:hint="eastAsia" w:ascii="宋体" w:hAnsi="宋体" w:eastAsia="宋体" w:cs="宋体"/>
          <w:spacing w:val="-1"/>
          <w:sz w:val="24"/>
          <w:szCs w:val="24"/>
          <w:lang w:eastAsia="zh-CN"/>
        </w:rPr>
        <w:t>。</w:t>
      </w:r>
    </w:p>
    <w:p w14:paraId="7D1CB010">
      <w:pPr>
        <w:pStyle w:val="2"/>
        <w:widowControl/>
        <w:wordWrap w:val="0"/>
        <w:autoSpaceDE w:val="0"/>
        <w:autoSpaceDN w:val="0"/>
        <w:adjustRightInd w:val="0"/>
        <w:snapToGrid w:val="0"/>
        <w:spacing w:line="360" w:lineRule="auto"/>
        <w:ind w:right="0"/>
        <w:jc w:val="both"/>
        <w:textAlignment w:val="baseline"/>
        <w:outlineLvl w:val="2"/>
        <w:rPr>
          <w:rFonts w:hint="eastAsia" w:ascii="宋体" w:hAnsi="宋体" w:eastAsia="宋体" w:cs="宋体"/>
          <w:spacing w:val="1"/>
          <w:sz w:val="24"/>
          <w:szCs w:val="24"/>
        </w:rPr>
      </w:pPr>
    </w:p>
    <w:p w14:paraId="4A2D3D8E">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right="0"/>
        <w:jc w:val="both"/>
        <w:textAlignment w:val="baseline"/>
        <w:outlineLvl w:val="2"/>
        <w:rPr>
          <w:rFonts w:hint="eastAsia" w:ascii="宋体" w:hAnsi="宋体" w:eastAsia="宋体" w:cs="宋体"/>
          <w:sz w:val="24"/>
          <w:szCs w:val="24"/>
        </w:rPr>
      </w:pPr>
      <w:r>
        <w:rPr>
          <w:rFonts w:hint="eastAsia" w:ascii="宋体" w:hAnsi="宋体" w:eastAsia="宋体" w:cs="宋体"/>
          <w:spacing w:val="1"/>
          <w:sz w:val="24"/>
          <w:szCs w:val="24"/>
        </w:rPr>
        <w:t>二、</w:t>
      </w:r>
      <w:r>
        <w:rPr>
          <w:rFonts w:hint="eastAsia" w:ascii="宋体" w:hAnsi="宋体" w:eastAsia="宋体" w:cs="宋体"/>
          <w:spacing w:val="1"/>
          <w:sz w:val="24"/>
          <w:szCs w:val="24"/>
          <w:lang w:val="en-US" w:eastAsia="zh-CN"/>
        </w:rPr>
        <w:t>项目</w:t>
      </w:r>
      <w:r>
        <w:rPr>
          <w:rFonts w:hint="eastAsia" w:ascii="宋体" w:hAnsi="宋体" w:eastAsia="宋体" w:cs="宋体"/>
          <w:spacing w:val="1"/>
          <w:sz w:val="24"/>
          <w:szCs w:val="24"/>
        </w:rPr>
        <w:t>商务要求</w:t>
      </w:r>
    </w:p>
    <w:p w14:paraId="06BC3705">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left="717" w:leftChars="228" w:right="0" w:hanging="238" w:hangingChars="100"/>
        <w:jc w:val="both"/>
        <w:textAlignment w:val="baseline"/>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pacing w:val="-1"/>
          <w:sz w:val="24"/>
          <w:szCs w:val="24"/>
        </w:rPr>
        <w:t>1.</w:t>
      </w:r>
      <w:r>
        <w:rPr>
          <w:rFonts w:hint="eastAsia" w:ascii="宋体" w:hAnsi="宋体" w:eastAsia="宋体" w:cs="宋体"/>
          <w:color w:val="000000"/>
          <w:spacing w:val="-1"/>
          <w:sz w:val="24"/>
          <w:szCs w:val="24"/>
          <w:lang w:val="en-US" w:eastAsia="zh-CN"/>
        </w:rPr>
        <w:t>服务</w:t>
      </w:r>
      <w:r>
        <w:rPr>
          <w:rFonts w:hint="eastAsia" w:ascii="宋体" w:hAnsi="宋体" w:eastAsia="宋体" w:cs="宋体"/>
          <w:color w:val="000000"/>
          <w:spacing w:val="-1"/>
          <w:sz w:val="24"/>
          <w:szCs w:val="24"/>
        </w:rPr>
        <w:t>期</w:t>
      </w:r>
      <w:r>
        <w:rPr>
          <w:rFonts w:hint="eastAsia" w:ascii="宋体" w:hAnsi="宋体" w:eastAsia="宋体" w:cs="宋体"/>
          <w:color w:val="000000"/>
          <w:spacing w:val="-1"/>
          <w:sz w:val="24"/>
          <w:szCs w:val="24"/>
          <w:lang w:val="en-US" w:eastAsia="zh-CN"/>
        </w:rPr>
        <w:t>限：服务期限一年</w:t>
      </w:r>
      <w:r>
        <w:rPr>
          <w:rFonts w:hint="eastAsia" w:ascii="宋体" w:hAnsi="宋体" w:eastAsia="宋体" w:cs="宋体"/>
          <w:color w:val="000000"/>
          <w:spacing w:val="-1"/>
          <w:sz w:val="24"/>
          <w:szCs w:val="24"/>
          <w:lang w:val="en-US" w:eastAsia="zh-CN"/>
        </w:rPr>
        <w:br w:type="textWrapping"/>
      </w:r>
      <w:r>
        <w:rPr>
          <w:rFonts w:hint="eastAsia" w:ascii="宋体" w:hAnsi="宋体" w:eastAsia="宋体" w:cs="宋体"/>
          <w:color w:val="000000"/>
          <w:spacing w:val="-1"/>
          <w:sz w:val="24"/>
          <w:szCs w:val="24"/>
          <w:lang w:val="en-US" w:eastAsia="zh-CN"/>
        </w:rPr>
        <w:t>交货地点：南阳市中心城区</w:t>
      </w:r>
    </w:p>
    <w:p w14:paraId="44D4ECA6">
      <w:pPr>
        <w:keepNext w:val="0"/>
        <w:keepLines w:val="0"/>
        <w:pageBreakBefore w:val="0"/>
        <w:widowControl w:val="0"/>
        <w:kinsoku w:val="0"/>
        <w:wordWrap/>
        <w:overflowPunct/>
        <w:topLinePunct w:val="0"/>
        <w:autoSpaceDE w:val="0"/>
        <w:autoSpaceDN w:val="0"/>
        <w:bidi w:val="0"/>
        <w:adjustRightInd/>
        <w:snapToGrid/>
        <w:spacing w:line="44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2.付款方式：</w:t>
      </w:r>
      <w:r>
        <w:rPr>
          <w:rFonts w:hint="eastAsia" w:ascii="宋体" w:hAnsi="宋体" w:eastAsia="宋体" w:cs="宋体"/>
          <w:sz w:val="24"/>
          <w:szCs w:val="24"/>
          <w:lang w:val="en-US" w:eastAsia="zh-CN"/>
        </w:rPr>
        <w:t>（1）签订合同一个月内支付合同金额的40%，剩余部分由合同约定服务期满，验收合格后一次性支付。</w:t>
      </w:r>
    </w:p>
    <w:p w14:paraId="3FE6EE20">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pacing w:val="-2"/>
          <w:sz w:val="24"/>
          <w:szCs w:val="24"/>
          <w:lang w:val="en-US" w:eastAsia="zh-CN"/>
        </w:rPr>
      </w:pPr>
      <w:r>
        <w:rPr>
          <w:rFonts w:hint="eastAsia" w:ascii="宋体" w:hAnsi="宋体" w:eastAsia="宋体" w:cs="宋体"/>
          <w:sz w:val="24"/>
          <w:szCs w:val="24"/>
          <w:lang w:val="en-US" w:eastAsia="zh-CN"/>
        </w:rPr>
        <w:t>（2）对新增交通设施维护、清洗保洁比照核算增加相应的服务费用。</w:t>
      </w:r>
    </w:p>
    <w:p w14:paraId="4E413F75">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right="0" w:firstLine="472" w:firstLineChars="200"/>
        <w:jc w:val="both"/>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3.包装和运输</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（如适用，须满足《关于印发〈商品包装政府采购需求标准（试行）〉、〈快递包装政府采购需求标准（试行）〉的通知》（财办库﹝2020﹞123号）</w:t>
      </w:r>
    </w:p>
    <w:p w14:paraId="68095C47">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.验收标准</w:t>
      </w:r>
      <w:r>
        <w:rPr>
          <w:rFonts w:hint="eastAsia" w:ascii="宋体" w:hAnsi="宋体" w:eastAsia="宋体" w:cs="宋体"/>
          <w:sz w:val="24"/>
          <w:szCs w:val="24"/>
          <w:lang w:val="en-US" w:eastAsia="zh-CN"/>
        </w:rPr>
        <w:t>及方式：（1）通过交通设施维修维护信息平台或实地进行查看，由中标人、采购人工作人员每天对各类交通设施的修护情况进行登记并核实核算，双方在维护项目单上予以签字确认；中标人每天及时将清洗保洁图片（含地点、时间、天气）及文字信息说明情况上报，并对资料进行汇总，采购人通过实地检验、随机抽查等方式，对清洗保洁情况进行检查、登记。</w:t>
      </w:r>
    </w:p>
    <w:p w14:paraId="15929B2F">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（2）每月初由中标人和采购人共同对上个月各类交通设施的更换修护、清洗保洁情况进行核查、汇总，双方无异议后在汇总情况报告上签字，并作为验收的主要依据。</w:t>
      </w:r>
    </w:p>
    <w:p w14:paraId="5AC02831">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（3）中标人在阶段项目完工后向采购人提出验收申请，由采购人成立验收小组，按照招投标文件及合同内容进行检查核对。验收合格后，由验收小组成员签署验收合格报告，该验收报告将作为付款的主要依据。</w:t>
      </w:r>
    </w:p>
    <w:p w14:paraId="323631DC">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right="0" w:firstLine="480" w:firstLineChars="20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pacing w:val="30"/>
          <w:sz w:val="24"/>
          <w:szCs w:val="24"/>
          <w:lang w:eastAsia="zh-CN"/>
        </w:rPr>
        <w:t>□</w:t>
      </w:r>
      <w:r>
        <w:rPr>
          <w:rFonts w:hint="eastAsia" w:ascii="宋体" w:hAnsi="宋体" w:eastAsia="宋体" w:cs="宋体"/>
          <w:spacing w:val="30"/>
          <w:sz w:val="24"/>
          <w:szCs w:val="24"/>
          <w:lang w:val="en-US" w:eastAsia="zh-CN"/>
        </w:rPr>
        <w:t>有</w:t>
      </w:r>
      <w:r>
        <w:rPr>
          <w:rFonts w:hint="eastAsia" w:ascii="宋体" w:hAnsi="宋体" w:eastAsia="宋体" w:cs="宋体"/>
          <w:sz w:val="24"/>
          <w:szCs w:val="24"/>
          <w:lang w:val="en-US" w:eastAsia="zh-CN"/>
        </w:rPr>
        <w:t>样品，样品提供要求、方式、摆放时间及地点；</w:t>
      </w:r>
      <w:r>
        <w:rPr>
          <w:rFonts w:hint="eastAsia" w:ascii="宋体" w:hAnsi="宋体" w:eastAsia="宋体" w:cs="宋体"/>
          <w:spacing w:val="30"/>
          <w:sz w:val="24"/>
          <w:szCs w:val="24"/>
          <w:lang w:eastAsia="zh-CN"/>
        </w:rPr>
        <w:t>☑</w:t>
      </w:r>
      <w:r>
        <w:rPr>
          <w:rFonts w:hint="eastAsia" w:ascii="宋体" w:hAnsi="宋体" w:eastAsia="宋体" w:cs="宋体"/>
          <w:spacing w:val="30"/>
          <w:sz w:val="24"/>
          <w:szCs w:val="24"/>
          <w:lang w:val="en-US" w:eastAsia="zh-CN"/>
        </w:rPr>
        <w:t>无</w:t>
      </w:r>
      <w:r>
        <w:rPr>
          <w:rFonts w:hint="eastAsia" w:ascii="宋体" w:hAnsi="宋体" w:eastAsia="宋体" w:cs="宋体"/>
          <w:sz w:val="24"/>
          <w:szCs w:val="24"/>
          <w:lang w:val="en-US" w:eastAsia="zh-CN"/>
        </w:rPr>
        <w:t>样品。</w:t>
      </w:r>
    </w:p>
    <w:p w14:paraId="7FADA949">
      <w:pPr>
        <w:pStyle w:val="2"/>
        <w:keepNext w:val="0"/>
        <w:keepLines w:val="0"/>
        <w:pageBreakBefore w:val="0"/>
        <w:widowControl/>
        <w:kinsoku w:val="0"/>
        <w:wordWrap w:val="0"/>
        <w:overflowPunct/>
        <w:topLinePunct w:val="0"/>
        <w:autoSpaceDE w:val="0"/>
        <w:autoSpaceDN w:val="0"/>
        <w:bidi w:val="0"/>
        <w:adjustRightInd w:val="0"/>
        <w:snapToGrid w:val="0"/>
        <w:spacing w:line="440" w:lineRule="exact"/>
        <w:ind w:right="0" w:firstLine="480" w:firstLineChars="200"/>
        <w:jc w:val="both"/>
        <w:textAlignment w:val="baseline"/>
        <w:outlineLvl w:val="9"/>
        <w:rPr>
          <w:rFonts w:hint="eastAsia" w:ascii="宋体" w:hAnsi="宋体" w:eastAsia="宋体" w:cs="宋体"/>
          <w:sz w:val="24"/>
          <w:szCs w:val="24"/>
          <w:lang w:val="en-US" w:eastAsia="zh-CN"/>
        </w:rPr>
      </w:pPr>
      <w:r>
        <w:rPr>
          <w:rFonts w:hint="eastAsia"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pacing w:val="30"/>
          <w:sz w:val="24"/>
          <w:szCs w:val="24"/>
        </w:rPr>
        <w:t>□</w:t>
      </w:r>
      <w:r>
        <w:rPr>
          <w:rFonts w:hint="eastAsia" w:ascii="宋体" w:hAnsi="宋体" w:eastAsia="宋体" w:cs="宋体"/>
          <w:spacing w:val="30"/>
          <w:sz w:val="24"/>
          <w:szCs w:val="24"/>
          <w:lang w:val="en-US" w:eastAsia="zh-CN"/>
        </w:rPr>
        <w:t>有</w:t>
      </w:r>
      <w:r>
        <w:rPr>
          <w:rFonts w:hint="eastAsia" w:ascii="宋体" w:hAnsi="宋体" w:eastAsia="宋体" w:cs="宋体"/>
          <w:sz w:val="24"/>
          <w:szCs w:val="24"/>
          <w:lang w:val="en-US" w:eastAsia="zh-CN"/>
        </w:rPr>
        <w:t>演示，演示要求、内容、方式及地点。鼓励使用不见面演示；</w:t>
      </w:r>
      <w:r>
        <w:rPr>
          <w:rFonts w:hint="eastAsia" w:ascii="宋体" w:hAnsi="宋体" w:eastAsia="宋体" w:cs="宋体"/>
          <w:spacing w:val="30"/>
          <w:sz w:val="24"/>
          <w:szCs w:val="24"/>
          <w:lang w:eastAsia="zh-CN"/>
        </w:rPr>
        <w:t>☑</w:t>
      </w:r>
      <w:r>
        <w:rPr>
          <w:rFonts w:hint="eastAsia" w:ascii="宋体" w:hAnsi="宋体" w:eastAsia="宋体" w:cs="宋体"/>
          <w:spacing w:val="30"/>
          <w:sz w:val="24"/>
          <w:szCs w:val="24"/>
          <w:lang w:val="en-US" w:eastAsia="zh-CN"/>
        </w:rPr>
        <w:t>无</w:t>
      </w:r>
      <w:r>
        <w:rPr>
          <w:rFonts w:hint="eastAsia" w:ascii="宋体" w:hAnsi="宋体" w:eastAsia="宋体" w:cs="宋体"/>
          <w:sz w:val="24"/>
          <w:szCs w:val="24"/>
          <w:lang w:val="en-US" w:eastAsia="zh-CN"/>
        </w:rPr>
        <w:t>演示。</w:t>
      </w:r>
    </w:p>
    <w:p w14:paraId="001F0080">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7.（1）投标人应提供本项目服务方案、服务承诺、拟投入本项目的设备、车辆、材料清单、服务人员名单及基本情况等。</w:t>
      </w:r>
    </w:p>
    <w:p w14:paraId="053C1F9B">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（2）本项目服务质量：合格，符合现行国家相关验收规范标准，达到采购人满意。</w:t>
      </w:r>
    </w:p>
    <w:p w14:paraId="585CBFA0">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（3）投标人必须具备独立完成本项目的能力,中标后不允许分包、转包。</w:t>
      </w:r>
    </w:p>
    <w:p w14:paraId="5B36E5DB">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（4）合同的签订：中标供应商自行打印南阳市公共资源交易平台会员系统中加盖南阳市政府采购中心电子签章的《中标通知书》后，及时与采购人签订服务合同。</w:t>
      </w:r>
    </w:p>
    <w:p w14:paraId="00A6E6AC">
      <w:pPr>
        <w:keepNext w:val="0"/>
        <w:keepLines w:val="0"/>
        <w:pageBreakBefore w:val="0"/>
        <w:widowControl w:val="0"/>
        <w:kinsoku w:val="0"/>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（5）中标人需在签订合同后第一时间根据采购项目需求预先购买库存足够、满足项目需要的备品备件。所购买设施须和原设施一致，不得出现型号、颜色、材质、规格、式样不相符的情况。</w:t>
      </w:r>
    </w:p>
    <w:p w14:paraId="41AFBF25">
      <w:pPr>
        <w:pStyle w:val="2"/>
        <w:keepNext w:val="0"/>
        <w:keepLines w:val="0"/>
        <w:pageBreakBefore w:val="0"/>
        <w:kinsoku w:val="0"/>
        <w:overflowPunct/>
        <w:topLinePunct w:val="0"/>
        <w:autoSpaceDE w:val="0"/>
        <w:autoSpaceDN w:val="0"/>
        <w:bidi w:val="0"/>
        <w:spacing w:line="440" w:lineRule="exact"/>
        <w:rPr>
          <w:rFonts w:hint="eastAsia"/>
          <w:lang w:val="en-US" w:eastAsia="zh-CN"/>
        </w:rPr>
      </w:pPr>
      <w:r>
        <w:rPr>
          <w:rFonts w:hint="eastAsia" w:cs="宋体"/>
          <w:sz w:val="24"/>
          <w:szCs w:val="24"/>
          <w:lang w:val="en-US" w:eastAsia="zh-CN"/>
        </w:rPr>
        <w:t xml:space="preserve">    8.投标人应在南阳市区内建立回收仓库，便于交通设施存放及回收，便于采购人监督管理。</w:t>
      </w:r>
    </w:p>
    <w:p w14:paraId="5541F932">
      <w:pPr>
        <w:pStyle w:val="2"/>
        <w:numPr>
          <w:ilvl w:val="0"/>
          <w:numId w:val="0"/>
        </w:numPr>
        <w:wordWrap w:val="0"/>
        <w:spacing w:before="352" w:line="690" w:lineRule="exact"/>
        <w:jc w:val="center"/>
        <w:rPr>
          <w:rFonts w:hint="eastAsia" w:ascii="宋体" w:hAnsi="宋体" w:eastAsia="宋体" w:cs="宋体"/>
          <w:spacing w:val="-1"/>
          <w:sz w:val="28"/>
          <w:szCs w:val="28"/>
        </w:rPr>
      </w:pPr>
      <w:r>
        <w:rPr>
          <w:rFonts w:hint="eastAsia" w:ascii="宋体" w:hAnsi="宋体" w:eastAsia="宋体" w:cs="宋体"/>
          <w:spacing w:val="-1"/>
          <w:position w:val="24"/>
          <w:sz w:val="36"/>
          <w:szCs w:val="36"/>
          <w:lang w:val="en-US" w:eastAsia="zh-CN"/>
        </w:rPr>
        <w:t xml:space="preserve">第三章 </w:t>
      </w:r>
      <w:r>
        <w:rPr>
          <w:rFonts w:hint="eastAsia" w:ascii="宋体" w:hAnsi="宋体" w:eastAsia="宋体" w:cs="宋体"/>
          <w:spacing w:val="-1"/>
          <w:position w:val="24"/>
          <w:sz w:val="36"/>
          <w:szCs w:val="36"/>
        </w:rPr>
        <w:t>投标人须知</w:t>
      </w:r>
    </w:p>
    <w:p w14:paraId="2D94A8EA">
      <w:pPr>
        <w:pStyle w:val="2"/>
        <w:wordWrap w:val="0"/>
        <w:spacing w:line="360" w:lineRule="auto"/>
        <w:jc w:val="center"/>
        <w:rPr>
          <w:rFonts w:hint="eastAsia" w:ascii="宋体" w:hAnsi="宋体" w:eastAsia="宋体" w:cs="宋体"/>
          <w:sz w:val="28"/>
          <w:szCs w:val="28"/>
        </w:rPr>
      </w:pPr>
      <w:r>
        <w:rPr>
          <w:rFonts w:hint="eastAsia" w:ascii="宋体" w:hAnsi="宋体" w:eastAsia="宋体" w:cs="宋体"/>
          <w:spacing w:val="-1"/>
          <w:sz w:val="28"/>
          <w:szCs w:val="28"/>
        </w:rPr>
        <w:t>投标人须知表</w:t>
      </w:r>
    </w:p>
    <w:tbl>
      <w:tblPr>
        <w:tblStyle w:val="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19A2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2036EEE7">
            <w:pPr>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rPr>
              <w:t>条款</w:t>
            </w:r>
            <w:r>
              <w:rPr>
                <w:rFonts w:hint="eastAsia" w:ascii="宋体" w:hAnsi="宋体" w:eastAsia="宋体" w:cs="宋体"/>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29846B51">
            <w:pPr>
              <w:wordWrap w:val="0"/>
              <w:spacing w:line="240" w:lineRule="atLeast"/>
              <w:ind w:left="1080" w:leftChars="257" w:hanging="540"/>
              <w:jc w:val="both"/>
              <w:rPr>
                <w:rFonts w:hint="eastAsia" w:ascii="宋体" w:hAnsi="宋体" w:eastAsia="宋体" w:cs="宋体"/>
                <w:b/>
                <w:sz w:val="24"/>
                <w:szCs w:val="24"/>
              </w:rPr>
            </w:pPr>
            <w:r>
              <w:rPr>
                <w:rFonts w:hint="eastAsia" w:ascii="宋体" w:hAnsi="宋体" w:eastAsia="宋体" w:cs="宋体"/>
                <w:bCs/>
                <w:sz w:val="24"/>
                <w:szCs w:val="24"/>
              </w:rPr>
              <w:t>内容</w:t>
            </w:r>
          </w:p>
        </w:tc>
      </w:tr>
      <w:tr w14:paraId="31049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E3F9F2D">
            <w:pPr>
              <w:wordWrap w:val="0"/>
              <w:spacing w:before="78" w:line="221" w:lineRule="auto"/>
              <w:jc w:val="both"/>
              <w:rPr>
                <w:rFonts w:hint="eastAsia" w:ascii="宋体" w:hAnsi="宋体" w:eastAsia="宋体" w:cs="宋体"/>
                <w:color w:val="auto"/>
                <w:sz w:val="24"/>
                <w:szCs w:val="24"/>
                <w:lang w:eastAsia="zh-CN"/>
              </w:rPr>
            </w:pPr>
            <w:r>
              <w:rPr>
                <w:rFonts w:hint="eastAsia" w:ascii="宋体" w:hAnsi="宋体" w:eastAsia="宋体" w:cs="宋体"/>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515B8397">
            <w:pPr>
              <w:pStyle w:val="23"/>
              <w:wordWrap w:val="0"/>
              <w:spacing w:line="220" w:lineRule="auto"/>
              <w:ind w:left="126"/>
              <w:jc w:val="both"/>
              <w:rPr>
                <w:rFonts w:hint="eastAsia" w:ascii="宋体" w:hAnsi="宋体" w:eastAsia="宋体" w:cs="宋体"/>
                <w:sz w:val="24"/>
                <w:szCs w:val="24"/>
              </w:rPr>
            </w:pP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rPr>
              <w:t>服务</w:t>
            </w:r>
          </w:p>
          <w:p w14:paraId="2386A62A">
            <w:pPr>
              <w:pStyle w:val="23"/>
              <w:wordWrap w:val="0"/>
              <w:spacing w:before="25" w:line="207" w:lineRule="auto"/>
              <w:ind w:left="126" w:leftChars="0"/>
              <w:jc w:val="both"/>
              <w:rPr>
                <w:rFonts w:hint="eastAsia" w:ascii="宋体" w:hAnsi="宋体" w:eastAsia="宋体" w:cs="宋体"/>
                <w:color w:val="auto"/>
                <w:sz w:val="24"/>
                <w:szCs w:val="24"/>
                <w:lang w:val="en-US" w:eastAsia="zh-CN"/>
              </w:rPr>
            </w:pPr>
            <w:r>
              <w:rPr>
                <w:rFonts w:hint="eastAsia" w:ascii="宋体" w:hAnsi="宋体" w:eastAsia="宋体" w:cs="宋体"/>
                <w:spacing w:val="19"/>
                <w:sz w:val="24"/>
                <w:szCs w:val="24"/>
              </w:rPr>
              <w:t>□货物</w:t>
            </w:r>
          </w:p>
        </w:tc>
      </w:tr>
      <w:tr w14:paraId="4D47E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BF9EE38">
            <w:pPr>
              <w:wordWrap w:val="0"/>
              <w:spacing w:before="78" w:line="219" w:lineRule="auto"/>
              <w:jc w:val="both"/>
              <w:rPr>
                <w:rFonts w:hint="eastAsia" w:ascii="宋体" w:hAnsi="宋体" w:eastAsia="宋体" w:cs="宋体"/>
                <w:sz w:val="24"/>
                <w:szCs w:val="24"/>
              </w:rPr>
            </w:pPr>
            <w:r>
              <w:rPr>
                <w:rFonts w:hint="eastAsia" w:ascii="宋体" w:hAnsi="宋体" w:eastAsia="宋体" w:cs="宋体"/>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vAlign w:val="top"/>
          </w:tcPr>
          <w:p w14:paraId="0EFE9F9B">
            <w:pPr>
              <w:wordWrap w:val="0"/>
              <w:spacing w:before="37" w:line="238" w:lineRule="auto"/>
              <w:ind w:left="118"/>
              <w:jc w:val="both"/>
              <w:rPr>
                <w:rFonts w:hint="eastAsia" w:ascii="宋体" w:hAnsi="宋体" w:eastAsia="宋体" w:cs="宋体"/>
                <w:sz w:val="24"/>
                <w:szCs w:val="24"/>
              </w:rPr>
            </w:pPr>
            <w:r>
              <w:rPr>
                <w:rFonts w:hint="eastAsia" w:ascii="宋体" w:hAnsi="宋体" w:eastAsia="宋体" w:cs="宋体"/>
                <w:spacing w:val="-5"/>
                <w:sz w:val="24"/>
                <w:szCs w:val="24"/>
              </w:rPr>
              <w:t>是否属于科研仪器设备采购项目：</w:t>
            </w:r>
          </w:p>
          <w:p w14:paraId="04EDEA67">
            <w:pPr>
              <w:pStyle w:val="23"/>
              <w:wordWrap w:val="0"/>
              <w:spacing w:line="223" w:lineRule="auto"/>
              <w:ind w:left="126"/>
              <w:jc w:val="both"/>
              <w:rPr>
                <w:rFonts w:hint="eastAsia" w:ascii="宋体" w:hAnsi="宋体" w:eastAsia="宋体" w:cs="宋体"/>
                <w:sz w:val="24"/>
                <w:szCs w:val="24"/>
              </w:rPr>
            </w:pPr>
            <w:r>
              <w:rPr>
                <w:rFonts w:hint="eastAsia" w:ascii="宋体" w:hAnsi="宋体" w:eastAsia="宋体" w:cs="宋体"/>
                <w:spacing w:val="29"/>
                <w:sz w:val="24"/>
                <w:szCs w:val="24"/>
              </w:rPr>
              <w:t>□是</w:t>
            </w:r>
          </w:p>
          <w:p w14:paraId="4D644E95">
            <w:pPr>
              <w:pStyle w:val="23"/>
              <w:wordWrap w:val="0"/>
              <w:spacing w:before="21" w:line="207" w:lineRule="auto"/>
              <w:ind w:left="126" w:leftChars="0"/>
              <w:jc w:val="both"/>
              <w:rPr>
                <w:rFonts w:hint="eastAsia" w:ascii="宋体" w:hAnsi="宋体" w:eastAsia="宋体" w:cs="宋体"/>
                <w:sz w:val="24"/>
                <w:szCs w:val="24"/>
                <w:lang w:val="en-US" w:eastAsia="zh-CN"/>
              </w:rPr>
            </w:pPr>
            <w:r>
              <w:rPr>
                <w:rFonts w:hint="eastAsia" w:ascii="宋体" w:hAnsi="宋体" w:eastAsia="宋体" w:cs="宋体"/>
                <w:spacing w:val="29"/>
                <w:sz w:val="24"/>
                <w:szCs w:val="24"/>
                <w:lang w:eastAsia="zh-CN"/>
              </w:rPr>
              <w:t>☑</w:t>
            </w:r>
            <w:r>
              <w:rPr>
                <w:rFonts w:hint="eastAsia" w:ascii="宋体" w:hAnsi="宋体" w:eastAsia="宋体" w:cs="宋体"/>
                <w:spacing w:val="29"/>
                <w:sz w:val="24"/>
                <w:szCs w:val="24"/>
              </w:rPr>
              <w:t>否</w:t>
            </w:r>
          </w:p>
        </w:tc>
      </w:tr>
      <w:tr w14:paraId="7999D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top"/>
          </w:tcPr>
          <w:p w14:paraId="18329027">
            <w:pPr>
              <w:pStyle w:val="23"/>
              <w:widowControl/>
              <w:wordWrap w:val="0"/>
              <w:autoSpaceDE w:val="0"/>
              <w:autoSpaceDN w:val="0"/>
              <w:adjustRightInd w:val="0"/>
              <w:snapToGrid w:val="0"/>
              <w:spacing w:line="240" w:lineRule="auto"/>
              <w:ind w:left="0"/>
              <w:jc w:val="both"/>
              <w:textAlignment w:val="baseline"/>
              <w:rPr>
                <w:rFonts w:hint="eastAsia" w:ascii="宋体" w:hAnsi="宋体" w:eastAsia="宋体" w:cs="宋体"/>
              </w:rPr>
            </w:pPr>
          </w:p>
          <w:p w14:paraId="54FF27EB">
            <w:pPr>
              <w:widowControl/>
              <w:wordWrap w:val="0"/>
              <w:autoSpaceDE w:val="0"/>
              <w:autoSpaceDN w:val="0"/>
              <w:adjustRightInd w:val="0"/>
              <w:snapToGrid w:val="0"/>
              <w:spacing w:line="240" w:lineRule="auto"/>
              <w:ind w:left="0" w:leftChars="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vAlign w:val="top"/>
          </w:tcPr>
          <w:p w14:paraId="656A25EB">
            <w:pPr>
              <w:pStyle w:val="23"/>
              <w:widowControl/>
              <w:wordWrap w:val="0"/>
              <w:autoSpaceDE w:val="0"/>
              <w:autoSpaceDN w:val="0"/>
              <w:adjustRightInd w:val="0"/>
              <w:snapToGrid w:val="0"/>
              <w:spacing w:line="240" w:lineRule="auto"/>
              <w:jc w:val="both"/>
              <w:textAlignment w:val="baseline"/>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不组织</w:t>
            </w:r>
          </w:p>
          <w:p w14:paraId="1F17796F">
            <w:pPr>
              <w:pStyle w:val="23"/>
              <w:widowControl/>
              <w:wordWrap w:val="0"/>
              <w:autoSpaceDE w:val="0"/>
              <w:autoSpaceDN w:val="0"/>
              <w:adjustRightInd w:val="0"/>
              <w:snapToGrid w:val="0"/>
              <w:spacing w:line="240" w:lineRule="auto"/>
              <w:ind w:left="0"/>
              <w:jc w:val="both"/>
              <w:textAlignment w:val="baseline"/>
              <w:rPr>
                <w:rFonts w:hint="eastAsia" w:ascii="宋体" w:hAnsi="宋体" w:eastAsia="宋体" w:cs="宋体"/>
                <w:sz w:val="24"/>
                <w:szCs w:val="24"/>
              </w:rPr>
            </w:pPr>
            <w:r>
              <w:rPr>
                <w:rFonts w:hint="eastAsia" w:ascii="宋体" w:hAnsi="宋体" w:eastAsia="宋体" w:cs="宋体"/>
                <w:spacing w:val="-12"/>
                <w:sz w:val="24"/>
                <w:szCs w:val="24"/>
              </w:rPr>
              <w:t>□组织，考察时间：</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年</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月</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日</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点</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分</w:t>
            </w:r>
          </w:p>
          <w:p w14:paraId="232101F5">
            <w:pPr>
              <w:widowControl/>
              <w:wordWrap w:val="0"/>
              <w:autoSpaceDE w:val="0"/>
              <w:autoSpaceDN w:val="0"/>
              <w:adjustRightInd w:val="0"/>
              <w:snapToGrid w:val="0"/>
              <w:spacing w:line="240" w:lineRule="auto"/>
              <w:ind w:left="0" w:leftChars="0"/>
              <w:jc w:val="both"/>
              <w:textAlignment w:val="baseline"/>
              <w:rPr>
                <w:rFonts w:hint="eastAsia" w:ascii="宋体" w:hAnsi="宋体" w:eastAsia="宋体" w:cs="宋体"/>
                <w:sz w:val="24"/>
                <w:szCs w:val="24"/>
                <w:lang w:eastAsia="zh-CN"/>
              </w:rPr>
            </w:pPr>
            <w:r>
              <w:rPr>
                <w:rFonts w:hint="eastAsia" w:ascii="宋体" w:hAnsi="宋体" w:eastAsia="宋体" w:cs="宋体"/>
                <w:spacing w:val="-25"/>
                <w:sz w:val="24"/>
                <w:szCs w:val="24"/>
              </w:rPr>
              <w:t>考察地点：</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25"/>
                <w:sz w:val="24"/>
                <w:szCs w:val="24"/>
              </w:rPr>
              <w:t>。</w:t>
            </w:r>
          </w:p>
        </w:tc>
      </w:tr>
      <w:tr w14:paraId="7FEA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1DBF58A">
            <w:pPr>
              <w:widowControl/>
              <w:wordWrap w:val="0"/>
              <w:autoSpaceDE w:val="0"/>
              <w:autoSpaceDN w:val="0"/>
              <w:adjustRightInd w:val="0"/>
              <w:snapToGrid w:val="0"/>
              <w:spacing w:line="240" w:lineRule="auto"/>
              <w:ind w:left="0" w:lef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vAlign w:val="top"/>
          </w:tcPr>
          <w:p w14:paraId="3C768D9E">
            <w:pPr>
              <w:pStyle w:val="23"/>
              <w:widowControl/>
              <w:wordWrap w:val="0"/>
              <w:autoSpaceDE w:val="0"/>
              <w:autoSpaceDN w:val="0"/>
              <w:adjustRightInd w:val="0"/>
              <w:snapToGrid w:val="0"/>
              <w:spacing w:line="240" w:lineRule="auto"/>
              <w:ind w:left="0"/>
              <w:jc w:val="both"/>
              <w:textAlignment w:val="baseline"/>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不召开</w:t>
            </w:r>
          </w:p>
          <w:p w14:paraId="7CD803A6">
            <w:pPr>
              <w:pStyle w:val="23"/>
              <w:widowControl/>
              <w:wordWrap w:val="0"/>
              <w:autoSpaceDE w:val="0"/>
              <w:autoSpaceDN w:val="0"/>
              <w:adjustRightInd w:val="0"/>
              <w:snapToGrid w:val="0"/>
              <w:spacing w:line="240" w:lineRule="auto"/>
              <w:ind w:left="0"/>
              <w:jc w:val="both"/>
              <w:textAlignment w:val="baseline"/>
              <w:rPr>
                <w:rFonts w:hint="eastAsia" w:ascii="宋体" w:hAnsi="宋体" w:eastAsia="宋体" w:cs="宋体"/>
                <w:sz w:val="24"/>
                <w:szCs w:val="24"/>
              </w:rPr>
            </w:pPr>
            <w:r>
              <w:rPr>
                <w:rFonts w:hint="eastAsia" w:ascii="宋体" w:hAnsi="宋体" w:eastAsia="宋体" w:cs="宋体"/>
                <w:spacing w:val="-12"/>
                <w:sz w:val="24"/>
                <w:szCs w:val="24"/>
              </w:rPr>
              <w:t>□召开，召开时间：</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年</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月</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日</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点</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分</w:t>
            </w:r>
          </w:p>
          <w:p w14:paraId="4C264E86">
            <w:pPr>
              <w:widowControl/>
              <w:wordWrap w:val="0"/>
              <w:autoSpaceDE w:val="0"/>
              <w:autoSpaceDN w:val="0"/>
              <w:adjustRightInd w:val="0"/>
              <w:snapToGrid w:val="0"/>
              <w:spacing w:line="240" w:lineRule="auto"/>
              <w:ind w:left="0" w:lef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26"/>
                <w:sz w:val="24"/>
                <w:szCs w:val="24"/>
              </w:rPr>
              <w:t>召开地点：</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25"/>
                <w:sz w:val="24"/>
                <w:szCs w:val="24"/>
              </w:rPr>
              <w:t>。</w:t>
            </w:r>
          </w:p>
        </w:tc>
      </w:tr>
      <w:tr w14:paraId="206E9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B996477">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1F82209C">
            <w:pPr>
              <w:pStyle w:val="23"/>
              <w:widowControl/>
              <w:numPr>
                <w:ilvl w:val="0"/>
                <w:numId w:val="1"/>
              </w:numPr>
              <w:wordWrap w:val="0"/>
              <w:autoSpaceDE w:val="0"/>
              <w:autoSpaceDN w:val="0"/>
              <w:adjustRightInd w:val="0"/>
              <w:snapToGrid w:val="0"/>
              <w:spacing w:line="240" w:lineRule="auto"/>
              <w:ind w:left="0"/>
              <w:jc w:val="both"/>
              <w:textAlignment w:val="baseline"/>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本项目采购标的按照中小企业划分标准属于：</w:t>
            </w:r>
            <w:r>
              <w:rPr>
                <w:rFonts w:hint="eastAsia" w:ascii="宋体" w:hAnsi="宋体" w:eastAsia="宋体" w:cs="宋体"/>
                <w:snapToGrid w:val="0"/>
                <w:color w:val="000000"/>
                <w:spacing w:val="29"/>
                <w:kern w:val="0"/>
                <w:sz w:val="24"/>
                <w:szCs w:val="24"/>
                <w:u w:val="single"/>
                <w:lang w:val="en-US" w:eastAsia="zh-CN" w:bidi="ar-SA"/>
              </w:rPr>
              <w:t xml:space="preserve"> 其他未列明行业。</w:t>
            </w:r>
          </w:p>
          <w:p w14:paraId="6A35F924">
            <w:pPr>
              <w:pStyle w:val="23"/>
              <w:widowControl/>
              <w:numPr>
                <w:ilvl w:val="0"/>
                <w:numId w:val="0"/>
              </w:numPr>
              <w:wordWrap w:val="0"/>
              <w:autoSpaceDE w:val="0"/>
              <w:autoSpaceDN w:val="0"/>
              <w:adjustRightInd w:val="0"/>
              <w:snapToGrid w:val="0"/>
              <w:spacing w:line="240" w:lineRule="auto"/>
              <w:jc w:val="both"/>
              <w:textAlignment w:val="baseline"/>
              <w:rPr>
                <w:rFonts w:hint="eastAsia" w:ascii="宋体" w:hAnsi="宋体" w:eastAsia="宋体" w:cs="宋体"/>
                <w:snapToGrid w:val="0"/>
                <w:color w:val="000000"/>
                <w:spacing w:val="14"/>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☑本项目专门面向中小企业采购。</w:t>
            </w:r>
          </w:p>
          <w:p w14:paraId="46BCCD05">
            <w:pPr>
              <w:widowControl/>
              <w:wordWrap w:val="0"/>
              <w:adjustRightInd/>
              <w:snapToGrid/>
              <w:jc w:val="both"/>
              <w:textAlignment w:val="auto"/>
              <w:rPr>
                <w:rFonts w:hint="default" w:ascii="宋体" w:hAnsi="宋体" w:eastAsia="宋体" w:cs="宋体"/>
                <w:snapToGrid w:val="0"/>
                <w:color w:val="000000"/>
                <w:spacing w:val="14"/>
                <w:kern w:val="0"/>
                <w:sz w:val="24"/>
                <w:szCs w:val="24"/>
                <w:lang w:val="en-US" w:eastAsia="zh-CN" w:bidi="ar-SA"/>
              </w:rPr>
            </w:pPr>
            <w:r>
              <w:rPr>
                <w:rFonts w:hint="eastAsia" w:ascii="宋体" w:hAnsi="宋体" w:eastAsia="宋体" w:cs="宋体"/>
                <w:spacing w:val="-13"/>
                <w:sz w:val="24"/>
                <w:szCs w:val="24"/>
                <w:lang w:eastAsia="zh-CN"/>
              </w:rPr>
              <w:t>□</w:t>
            </w:r>
            <w:r>
              <w:rPr>
                <w:rFonts w:hint="eastAsia" w:ascii="宋体" w:hAnsi="宋体" w:eastAsia="宋体" w:cs="宋体"/>
                <w:snapToGrid w:val="0"/>
                <w:color w:val="000000"/>
                <w:spacing w:val="29"/>
                <w:kern w:val="0"/>
                <w:sz w:val="24"/>
                <w:szCs w:val="24"/>
                <w:lang w:val="en-US" w:eastAsia="zh-CN" w:bidi="ar-SA"/>
              </w:rPr>
              <w:t>本项目小微企业价格折扣比例</w:t>
            </w:r>
            <w:r>
              <w:rPr>
                <w:rFonts w:hint="eastAsia" w:ascii="宋体" w:hAnsi="宋体" w:eastAsia="宋体" w:cs="宋体"/>
                <w:snapToGrid w:val="0"/>
                <w:color w:val="000000"/>
                <w:spacing w:val="29"/>
                <w:kern w:val="0"/>
                <w:sz w:val="24"/>
                <w:szCs w:val="24"/>
                <w:u w:val="single"/>
                <w:lang w:val="en-US" w:eastAsia="zh-CN" w:bidi="ar-SA"/>
              </w:rPr>
              <w:t xml:space="preserve">    </w:t>
            </w:r>
            <w:r>
              <w:rPr>
                <w:rFonts w:hint="eastAsia" w:ascii="宋体" w:hAnsi="宋体" w:eastAsia="宋体" w:cs="宋体"/>
                <w:snapToGrid w:val="0"/>
                <w:color w:val="000000"/>
                <w:spacing w:val="29"/>
                <w:kern w:val="0"/>
                <w:sz w:val="24"/>
                <w:szCs w:val="24"/>
                <w:lang w:val="en-US" w:eastAsia="zh-CN" w:bidi="ar-SA"/>
              </w:rPr>
              <w:t>%。</w:t>
            </w:r>
          </w:p>
          <w:p w14:paraId="6D29AD4B">
            <w:pPr>
              <w:widowControl/>
              <w:wordWrap w:val="0"/>
              <w:adjustRightInd/>
              <w:snapToGrid/>
              <w:jc w:val="both"/>
              <w:textAlignment w:val="auto"/>
              <w:rPr>
                <w:rFonts w:hint="eastAsia" w:ascii="宋体" w:hAnsi="宋体" w:eastAsia="宋体" w:cs="宋体"/>
                <w:b/>
                <w:sz w:val="24"/>
                <w:szCs w:val="24"/>
                <w:lang w:eastAsia="zh-CN"/>
              </w:rPr>
            </w:pPr>
            <w:r>
              <w:rPr>
                <w:rFonts w:hint="eastAsia" w:ascii="宋体" w:hAnsi="宋体" w:eastAsia="宋体" w:cs="宋体"/>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45A4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top"/>
          </w:tcPr>
          <w:p w14:paraId="1B00007D">
            <w:pPr>
              <w:pStyle w:val="23"/>
              <w:wordWrap w:val="0"/>
              <w:spacing w:line="269" w:lineRule="auto"/>
              <w:jc w:val="both"/>
              <w:rPr>
                <w:rFonts w:hint="eastAsia" w:ascii="宋体" w:hAnsi="宋体" w:eastAsia="宋体" w:cs="宋体"/>
              </w:rPr>
            </w:pPr>
          </w:p>
          <w:p w14:paraId="0EBA4A2C">
            <w:pPr>
              <w:wordWrap w:val="0"/>
              <w:spacing w:before="78" w:line="219" w:lineRule="auto"/>
              <w:jc w:val="both"/>
              <w:rPr>
                <w:rFonts w:hint="eastAsia" w:ascii="宋体" w:hAnsi="宋体" w:eastAsia="宋体" w:cs="宋体"/>
                <w:sz w:val="24"/>
                <w:szCs w:val="24"/>
              </w:rPr>
            </w:pPr>
            <w:r>
              <w:rPr>
                <w:rFonts w:hint="eastAsia" w:ascii="宋体" w:hAnsi="宋体" w:eastAsia="宋体" w:cs="宋体"/>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vAlign w:val="top"/>
          </w:tcPr>
          <w:p w14:paraId="521ABE58">
            <w:pPr>
              <w:wordWrap w:val="0"/>
              <w:spacing w:before="40"/>
              <w:ind w:left="117"/>
              <w:jc w:val="both"/>
              <w:rPr>
                <w:rFonts w:hint="eastAsia" w:ascii="宋体" w:hAnsi="宋体" w:eastAsia="宋体" w:cs="宋体"/>
                <w:sz w:val="24"/>
                <w:szCs w:val="24"/>
              </w:rPr>
            </w:pPr>
            <w:r>
              <w:rPr>
                <w:rFonts w:hint="eastAsia" w:ascii="宋体" w:hAnsi="宋体" w:eastAsia="宋体" w:cs="宋体"/>
                <w:spacing w:val="-7"/>
                <w:sz w:val="24"/>
                <w:szCs w:val="24"/>
              </w:rPr>
              <w:t>投标报价的特殊规定：</w:t>
            </w:r>
          </w:p>
          <w:p w14:paraId="18B7C6BC">
            <w:pPr>
              <w:pStyle w:val="23"/>
              <w:wordWrap w:val="0"/>
              <w:spacing w:before="1" w:line="220" w:lineRule="auto"/>
              <w:ind w:left="126"/>
              <w:jc w:val="both"/>
              <w:rPr>
                <w:rFonts w:hint="eastAsia" w:ascii="宋体" w:hAnsi="宋体" w:eastAsia="宋体" w:cs="宋体"/>
                <w:sz w:val="24"/>
                <w:szCs w:val="24"/>
              </w:rPr>
            </w:pPr>
            <w:r>
              <w:rPr>
                <w:rFonts w:hint="eastAsia" w:ascii="宋体" w:hAnsi="宋体" w:eastAsia="宋体" w:cs="宋体"/>
                <w:spacing w:val="29"/>
                <w:sz w:val="24"/>
                <w:szCs w:val="24"/>
                <w:lang w:eastAsia="zh-CN"/>
              </w:rPr>
              <w:t>□</w:t>
            </w:r>
            <w:r>
              <w:rPr>
                <w:rFonts w:hint="eastAsia" w:ascii="宋体" w:hAnsi="宋体" w:eastAsia="宋体" w:cs="宋体"/>
                <w:spacing w:val="29"/>
                <w:sz w:val="24"/>
                <w:szCs w:val="24"/>
              </w:rPr>
              <w:t>无</w:t>
            </w:r>
          </w:p>
          <w:p w14:paraId="3B06D96C">
            <w:pPr>
              <w:pStyle w:val="2"/>
              <w:ind w:firstLine="428" w:firstLineChars="200"/>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rPr>
              <w:t>有，具体情形：</w:t>
            </w:r>
            <w:r>
              <w:rPr>
                <w:rFonts w:hint="eastAsia" w:ascii="宋体" w:hAnsi="宋体" w:eastAsia="宋体" w:cs="宋体"/>
                <w:sz w:val="24"/>
                <w:szCs w:val="24"/>
                <w:lang w:eastAsia="zh-CN"/>
              </w:rPr>
              <w:t>一年设施维保服务208万元，包含108万元的劳务</w:t>
            </w:r>
            <w:r>
              <w:rPr>
                <w:rFonts w:hint="eastAsia" w:ascii="宋体" w:hAnsi="宋体" w:eastAsia="宋体" w:cs="宋体"/>
                <w:sz w:val="24"/>
                <w:szCs w:val="24"/>
                <w:lang w:val="en-US" w:eastAsia="zh-CN"/>
              </w:rPr>
              <w:t>费</w:t>
            </w:r>
            <w:r>
              <w:rPr>
                <w:rFonts w:hint="eastAsia" w:ascii="宋体" w:hAnsi="宋体" w:eastAsia="宋体" w:cs="宋体"/>
                <w:sz w:val="24"/>
                <w:szCs w:val="24"/>
                <w:lang w:eastAsia="zh-CN"/>
              </w:rPr>
              <w:t>用+备品备件应急交通设施费用100万元(以实际发生费用为准);2、一年交通设施保洁费用 126.5 万元。</w:t>
            </w:r>
          </w:p>
          <w:p w14:paraId="1BB8C442">
            <w:pPr>
              <w:pStyle w:val="2"/>
              <w:ind w:firstLine="480" w:firstLineChars="200"/>
              <w:rPr>
                <w:rFonts w:hint="eastAsia" w:eastAsia="宋体"/>
                <w:lang w:eastAsia="zh-CN"/>
              </w:rPr>
            </w:pPr>
            <w:r>
              <w:rPr>
                <w:rFonts w:hint="eastAsia" w:ascii="宋体" w:hAnsi="宋体" w:eastAsia="宋体" w:cs="宋体"/>
                <w:sz w:val="24"/>
                <w:szCs w:val="24"/>
                <w:lang w:eastAsia="zh-CN"/>
              </w:rPr>
              <w:t>投价中仅对劳务总包费用(包含108万元的劳务费用和126.5万元的设施保洁费用)进行优惠报价，备品备件应急交通设施费用100万元不可更改。</w:t>
            </w:r>
          </w:p>
          <w:p w14:paraId="044844DD">
            <w:pPr>
              <w:pStyle w:val="23"/>
              <w:wordWrap w:val="0"/>
              <w:spacing w:before="23" w:line="189" w:lineRule="auto"/>
              <w:ind w:left="126"/>
              <w:jc w:val="both"/>
              <w:rPr>
                <w:rFonts w:hint="eastAsia" w:ascii="宋体" w:hAnsi="宋体" w:eastAsia="宋体" w:cs="宋体"/>
                <w:sz w:val="24"/>
                <w:szCs w:val="24"/>
              </w:rPr>
            </w:pPr>
          </w:p>
          <w:p w14:paraId="2C322EEE">
            <w:pPr>
              <w:pStyle w:val="23"/>
              <w:wordWrap w:val="0"/>
              <w:spacing w:line="19" w:lineRule="exact"/>
              <w:ind w:left="2008" w:leftChars="0"/>
              <w:jc w:val="both"/>
              <w:rPr>
                <w:rFonts w:hint="eastAsia" w:ascii="宋体" w:hAnsi="宋体" w:eastAsia="宋体" w:cs="宋体"/>
                <w:sz w:val="24"/>
                <w:szCs w:val="24"/>
                <w:lang w:eastAsia="zh-CN"/>
              </w:rPr>
            </w:pPr>
            <w:r>
              <w:rPr>
                <w:rFonts w:hint="eastAsia" w:ascii="宋体" w:hAnsi="宋体" w:eastAsia="宋体" w:cs="宋体"/>
                <w:spacing w:val="-11"/>
                <w:position w:val="5"/>
                <w:sz w:val="24"/>
                <w:szCs w:val="24"/>
              </w:rPr>
              <w:t>_____</w:t>
            </w:r>
          </w:p>
        </w:tc>
      </w:tr>
      <w:tr w14:paraId="4AD1A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3DD727C">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2F24AB81">
            <w:pPr>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pacing w:val="-12"/>
                <w:sz w:val="24"/>
                <w:szCs w:val="24"/>
                <w:u w:val="single"/>
                <w:lang w:val="en-US" w:eastAsia="zh-CN"/>
              </w:rPr>
              <w:t xml:space="preserve">   334.5 </w:t>
            </w:r>
            <w:r>
              <w:rPr>
                <w:rFonts w:hint="eastAsia" w:ascii="宋体" w:hAnsi="宋体" w:eastAsia="宋体" w:cs="宋体"/>
                <w:snapToGrid w:val="0"/>
                <w:color w:val="000000"/>
                <w:spacing w:val="29"/>
                <w:kern w:val="0"/>
                <w:sz w:val="24"/>
                <w:szCs w:val="24"/>
                <w:lang w:val="en-US" w:eastAsia="zh-CN" w:bidi="ar-SA"/>
              </w:rPr>
              <w:t>万元</w:t>
            </w:r>
          </w:p>
        </w:tc>
      </w:tr>
      <w:tr w14:paraId="7FDD5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FC5E3A5">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3D2AB8B3">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val="en-US" w:eastAsia="zh-CN"/>
              </w:rPr>
              <w:t>开标之日起</w:t>
            </w:r>
            <w:r>
              <w:rPr>
                <w:rFonts w:hint="eastAsia" w:ascii="宋体" w:hAnsi="宋体" w:eastAsia="宋体" w:cs="宋体"/>
                <w:sz w:val="24"/>
                <w:szCs w:val="24"/>
                <w:lang w:eastAsia="zh-CN"/>
              </w:rPr>
              <w:t>60</w:t>
            </w:r>
            <w:r>
              <w:rPr>
                <w:rFonts w:hint="eastAsia" w:ascii="宋体" w:hAnsi="宋体" w:eastAsia="宋体" w:cs="宋体"/>
                <w:sz w:val="24"/>
                <w:szCs w:val="24"/>
              </w:rPr>
              <w:t>日历日</w:t>
            </w:r>
          </w:p>
        </w:tc>
      </w:tr>
      <w:tr w14:paraId="6BC76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ADC3402">
            <w:pPr>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3CF6EB18">
            <w:pPr>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电子投标文件：1份</w:t>
            </w:r>
          </w:p>
        </w:tc>
      </w:tr>
      <w:tr w14:paraId="6F561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F071690">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210307B2">
            <w:pPr>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pacing w:val="-12"/>
                <w:sz w:val="24"/>
                <w:szCs w:val="24"/>
                <w:u w:val="single"/>
                <w:lang w:val="en-US" w:eastAsia="zh-CN"/>
              </w:rPr>
              <w:t xml:space="preserve">  2025  </w:t>
            </w:r>
            <w:r>
              <w:rPr>
                <w:rFonts w:hint="eastAsia" w:ascii="宋体" w:hAnsi="宋体" w:eastAsia="宋体" w:cs="宋体"/>
                <w:spacing w:val="-12"/>
                <w:sz w:val="24"/>
                <w:szCs w:val="24"/>
              </w:rPr>
              <w:t>年</w:t>
            </w:r>
            <w:r>
              <w:rPr>
                <w:rFonts w:hint="eastAsia" w:ascii="宋体" w:hAnsi="宋体" w:eastAsia="宋体" w:cs="宋体"/>
                <w:spacing w:val="-12"/>
                <w:sz w:val="24"/>
                <w:szCs w:val="24"/>
                <w:u w:val="single"/>
                <w:lang w:val="en-US" w:eastAsia="zh-CN"/>
              </w:rPr>
              <w:t xml:space="preserve"> 2 </w:t>
            </w:r>
            <w:r>
              <w:rPr>
                <w:rFonts w:hint="eastAsia" w:ascii="宋体" w:hAnsi="宋体" w:eastAsia="宋体" w:cs="宋体"/>
                <w:spacing w:val="-12"/>
                <w:sz w:val="24"/>
                <w:szCs w:val="24"/>
              </w:rPr>
              <w:t>月</w:t>
            </w:r>
            <w:r>
              <w:rPr>
                <w:rFonts w:hint="eastAsia" w:ascii="宋体" w:hAnsi="宋体" w:eastAsia="宋体" w:cs="宋体"/>
                <w:spacing w:val="-12"/>
                <w:sz w:val="24"/>
                <w:szCs w:val="24"/>
                <w:u w:val="single"/>
                <w:lang w:val="en-US" w:eastAsia="zh-CN"/>
              </w:rPr>
              <w:t xml:space="preserve">  18 </w:t>
            </w:r>
            <w:r>
              <w:rPr>
                <w:rFonts w:hint="eastAsia" w:ascii="宋体" w:hAnsi="宋体" w:eastAsia="宋体" w:cs="宋体"/>
                <w:spacing w:val="-12"/>
                <w:sz w:val="24"/>
                <w:szCs w:val="24"/>
              </w:rPr>
              <w:t>日</w:t>
            </w:r>
            <w:r>
              <w:rPr>
                <w:rFonts w:hint="eastAsia" w:ascii="宋体" w:hAnsi="宋体" w:eastAsia="宋体" w:cs="宋体"/>
                <w:spacing w:val="-12"/>
                <w:sz w:val="24"/>
                <w:szCs w:val="24"/>
                <w:u w:val="single"/>
                <w:lang w:val="en-US" w:eastAsia="zh-CN"/>
              </w:rPr>
              <w:t xml:space="preserve">  9 </w:t>
            </w:r>
            <w:r>
              <w:rPr>
                <w:rFonts w:hint="eastAsia" w:ascii="宋体" w:hAnsi="宋体" w:eastAsia="宋体" w:cs="宋体"/>
                <w:spacing w:val="-12"/>
                <w:sz w:val="24"/>
                <w:szCs w:val="24"/>
              </w:rPr>
              <w:t>点</w:t>
            </w:r>
            <w:r>
              <w:rPr>
                <w:rFonts w:hint="eastAsia" w:ascii="宋体" w:hAnsi="宋体" w:eastAsia="宋体" w:cs="宋体"/>
                <w:spacing w:val="-12"/>
                <w:sz w:val="24"/>
                <w:szCs w:val="24"/>
                <w:u w:val="single"/>
                <w:lang w:val="en-US" w:eastAsia="zh-CN"/>
              </w:rPr>
              <w:t xml:space="preserve"> 00 </w:t>
            </w:r>
            <w:r>
              <w:rPr>
                <w:rFonts w:hint="eastAsia" w:ascii="宋体" w:hAnsi="宋体" w:eastAsia="宋体" w:cs="宋体"/>
                <w:spacing w:val="-12"/>
                <w:sz w:val="24"/>
                <w:szCs w:val="24"/>
              </w:rPr>
              <w:t>分</w:t>
            </w:r>
            <w:r>
              <w:rPr>
                <w:rFonts w:hint="eastAsia" w:ascii="宋体" w:hAnsi="宋体" w:eastAsia="宋体" w:cs="宋体"/>
                <w:snapToGrid w:val="0"/>
                <w:color w:val="000000"/>
                <w:spacing w:val="14"/>
                <w:kern w:val="0"/>
                <w:sz w:val="24"/>
                <w:szCs w:val="24"/>
                <w:lang w:val="en-US" w:eastAsia="zh-CN" w:bidi="ar-SA"/>
              </w:rPr>
              <w:t>（北京时间）</w:t>
            </w:r>
          </w:p>
        </w:tc>
      </w:tr>
      <w:tr w14:paraId="33548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6450F8D">
            <w:pPr>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5FDDA29A">
            <w:pPr>
              <w:wordWrap w:val="0"/>
              <w:spacing w:line="240" w:lineRule="atLeast"/>
              <w:jc w:val="both"/>
              <w:rPr>
                <w:rFonts w:hint="eastAsia" w:ascii="宋体" w:hAnsi="宋体" w:eastAsia="宋体" w:cs="宋体"/>
                <w:sz w:val="24"/>
                <w:szCs w:val="24"/>
                <w:u w:val="single"/>
                <w:lang w:eastAsia="zh-CN"/>
              </w:rPr>
            </w:pPr>
            <w:r>
              <w:rPr>
                <w:rFonts w:hint="eastAsia" w:ascii="宋体" w:hAnsi="宋体" w:eastAsia="宋体" w:cs="宋体"/>
                <w:spacing w:val="-12"/>
                <w:sz w:val="24"/>
                <w:szCs w:val="24"/>
                <w:u w:val="single"/>
                <w:lang w:val="en-US" w:eastAsia="zh-CN"/>
              </w:rPr>
              <w:t xml:space="preserve">  2025  </w:t>
            </w:r>
            <w:r>
              <w:rPr>
                <w:rFonts w:hint="eastAsia" w:ascii="宋体" w:hAnsi="宋体" w:eastAsia="宋体" w:cs="宋体"/>
                <w:spacing w:val="-12"/>
                <w:sz w:val="24"/>
                <w:szCs w:val="24"/>
              </w:rPr>
              <w:t>年</w:t>
            </w:r>
            <w:r>
              <w:rPr>
                <w:rFonts w:hint="eastAsia" w:ascii="宋体" w:hAnsi="宋体" w:eastAsia="宋体" w:cs="宋体"/>
                <w:spacing w:val="-12"/>
                <w:sz w:val="24"/>
                <w:szCs w:val="24"/>
                <w:u w:val="single"/>
                <w:lang w:val="en-US" w:eastAsia="zh-CN"/>
              </w:rPr>
              <w:t xml:space="preserve">  2  </w:t>
            </w:r>
            <w:r>
              <w:rPr>
                <w:rFonts w:hint="eastAsia" w:ascii="宋体" w:hAnsi="宋体" w:eastAsia="宋体" w:cs="宋体"/>
                <w:spacing w:val="-12"/>
                <w:sz w:val="24"/>
                <w:szCs w:val="24"/>
              </w:rPr>
              <w:t>月</w:t>
            </w:r>
            <w:r>
              <w:rPr>
                <w:rFonts w:hint="eastAsia" w:ascii="宋体" w:hAnsi="宋体" w:eastAsia="宋体" w:cs="宋体"/>
                <w:spacing w:val="-12"/>
                <w:sz w:val="24"/>
                <w:szCs w:val="24"/>
                <w:u w:val="single"/>
                <w:lang w:val="en-US" w:eastAsia="zh-CN"/>
              </w:rPr>
              <w:t xml:space="preserve"> 18   </w:t>
            </w:r>
            <w:r>
              <w:rPr>
                <w:rFonts w:hint="eastAsia" w:ascii="宋体" w:hAnsi="宋体" w:eastAsia="宋体" w:cs="宋体"/>
                <w:spacing w:val="-12"/>
                <w:sz w:val="24"/>
                <w:szCs w:val="24"/>
              </w:rPr>
              <w:t>日</w:t>
            </w:r>
            <w:r>
              <w:rPr>
                <w:rFonts w:hint="eastAsia" w:ascii="宋体" w:hAnsi="宋体" w:eastAsia="宋体" w:cs="宋体"/>
                <w:spacing w:val="-12"/>
                <w:sz w:val="24"/>
                <w:szCs w:val="24"/>
                <w:u w:val="single"/>
                <w:lang w:val="en-US" w:eastAsia="zh-CN"/>
              </w:rPr>
              <w:t xml:space="preserve">  9  </w:t>
            </w:r>
            <w:r>
              <w:rPr>
                <w:rFonts w:hint="eastAsia" w:ascii="宋体" w:hAnsi="宋体" w:eastAsia="宋体" w:cs="宋体"/>
                <w:spacing w:val="-12"/>
                <w:sz w:val="24"/>
                <w:szCs w:val="24"/>
              </w:rPr>
              <w:t>点</w:t>
            </w:r>
            <w:r>
              <w:rPr>
                <w:rFonts w:hint="eastAsia" w:ascii="宋体" w:hAnsi="宋体" w:eastAsia="宋体" w:cs="宋体"/>
                <w:spacing w:val="-12"/>
                <w:sz w:val="24"/>
                <w:szCs w:val="24"/>
                <w:u w:val="single"/>
                <w:lang w:val="en-US" w:eastAsia="zh-CN"/>
              </w:rPr>
              <w:t xml:space="preserve"> 00   </w:t>
            </w:r>
            <w:r>
              <w:rPr>
                <w:rFonts w:hint="eastAsia" w:ascii="宋体" w:hAnsi="宋体" w:eastAsia="宋体" w:cs="宋体"/>
                <w:spacing w:val="-12"/>
                <w:sz w:val="24"/>
                <w:szCs w:val="24"/>
              </w:rPr>
              <w:t>分</w:t>
            </w:r>
            <w:r>
              <w:rPr>
                <w:rFonts w:hint="eastAsia" w:ascii="宋体" w:hAnsi="宋体" w:eastAsia="宋体" w:cs="宋体"/>
                <w:color w:val="auto"/>
                <w:spacing w:val="-15"/>
                <w:sz w:val="24"/>
                <w:szCs w:val="24"/>
              </w:rPr>
              <w:t>（北京时间）</w:t>
            </w:r>
          </w:p>
        </w:tc>
      </w:tr>
      <w:tr w14:paraId="2CD96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90C0C8E">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3A81AE91">
            <w:pPr>
              <w:wordWrap w:val="0"/>
              <w:spacing w:line="240" w:lineRule="atLeast"/>
              <w:jc w:val="both"/>
              <w:rPr>
                <w:rFonts w:hint="eastAsia" w:ascii="宋体" w:hAnsi="宋体" w:eastAsia="宋体" w:cs="宋体"/>
                <w:i/>
                <w:sz w:val="24"/>
                <w:szCs w:val="24"/>
                <w:lang w:eastAsia="zh-CN"/>
              </w:rPr>
            </w:pPr>
            <w:r>
              <w:rPr>
                <w:rFonts w:hint="eastAsia" w:ascii="宋体" w:hAnsi="宋体" w:eastAsia="宋体" w:cs="宋体"/>
                <w:spacing w:val="14"/>
                <w:sz w:val="24"/>
                <w:szCs w:val="24"/>
                <w:lang w:eastAsia="zh-CN"/>
              </w:rPr>
              <w:t>☑</w:t>
            </w:r>
            <w:r>
              <w:rPr>
                <w:rFonts w:hint="eastAsia" w:ascii="宋体" w:hAnsi="宋体" w:eastAsia="宋体" w:cs="宋体"/>
                <w:sz w:val="24"/>
                <w:szCs w:val="24"/>
                <w:lang w:eastAsia="zh-CN"/>
              </w:rPr>
              <w:t>综合评分法</w:t>
            </w:r>
            <w:r>
              <w:rPr>
                <w:rFonts w:hint="eastAsia" w:ascii="宋体" w:hAnsi="宋体" w:eastAsia="宋体" w:cs="宋体"/>
                <w:spacing w:val="14"/>
                <w:sz w:val="24"/>
                <w:szCs w:val="24"/>
                <w:lang w:eastAsia="zh-CN"/>
              </w:rPr>
              <w:t>□</w:t>
            </w:r>
            <w:r>
              <w:rPr>
                <w:rFonts w:hint="eastAsia" w:ascii="宋体" w:hAnsi="宋体" w:eastAsia="宋体" w:cs="宋体"/>
                <w:sz w:val="24"/>
                <w:szCs w:val="24"/>
                <w:lang w:val="en-US" w:eastAsia="zh-CN"/>
              </w:rPr>
              <w:t>最低评标价法</w:t>
            </w:r>
          </w:p>
        </w:tc>
      </w:tr>
      <w:tr w14:paraId="38057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520AF4F">
            <w:pPr>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5A23B293">
            <w:pPr>
              <w:wordWrap w:val="0"/>
              <w:spacing w:line="240" w:lineRule="atLeas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是否委托评标委员会直接确定中标人：</w:t>
            </w:r>
            <w:r>
              <w:rPr>
                <w:rFonts w:hint="eastAsia" w:ascii="宋体" w:hAnsi="宋体" w:eastAsia="宋体" w:cs="宋体"/>
                <w:spacing w:val="14"/>
                <w:sz w:val="24"/>
                <w:szCs w:val="24"/>
                <w:lang w:eastAsia="zh-CN"/>
              </w:rPr>
              <w:t>☑</w:t>
            </w:r>
            <w:r>
              <w:rPr>
                <w:rFonts w:hint="eastAsia" w:ascii="宋体" w:hAnsi="宋体" w:eastAsia="宋体" w:cs="宋体"/>
                <w:sz w:val="24"/>
                <w:szCs w:val="24"/>
                <w:lang w:eastAsia="zh-CN"/>
              </w:rPr>
              <w:t>是</w:t>
            </w: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否</w:t>
            </w:r>
          </w:p>
        </w:tc>
      </w:tr>
      <w:tr w14:paraId="205E2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6D47C56B">
            <w:pPr>
              <w:wordWrap w:val="0"/>
              <w:spacing w:line="240" w:lineRule="atLeas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2DFCDE63">
            <w:pPr>
              <w:pStyle w:val="23"/>
              <w:wordWrap w:val="0"/>
              <w:spacing w:before="1" w:line="220" w:lineRule="auto"/>
              <w:ind w:left="126"/>
              <w:jc w:val="both"/>
              <w:rPr>
                <w:rFonts w:hint="default" w:ascii="宋体" w:hAnsi="宋体" w:eastAsia="宋体" w:cs="宋体"/>
                <w:sz w:val="24"/>
                <w:szCs w:val="24"/>
                <w:lang w:val="en-US" w:eastAsia="zh-CN"/>
              </w:rPr>
            </w:pPr>
            <w:r>
              <w:rPr>
                <w:rFonts w:hint="eastAsia" w:ascii="宋体" w:hAnsi="宋体" w:eastAsia="宋体" w:cs="宋体"/>
                <w:spacing w:val="29"/>
                <w:sz w:val="24"/>
                <w:szCs w:val="24"/>
                <w:lang w:eastAsia="zh-CN"/>
              </w:rPr>
              <w:t>☑</w:t>
            </w:r>
            <w:r>
              <w:rPr>
                <w:rFonts w:hint="eastAsia" w:ascii="宋体" w:hAnsi="宋体" w:eastAsia="宋体" w:cs="宋体"/>
                <w:sz w:val="24"/>
                <w:szCs w:val="24"/>
                <w:lang w:val="en-US" w:eastAsia="zh-CN"/>
              </w:rPr>
              <w:t>集中采购机构不收费</w:t>
            </w:r>
          </w:p>
          <w:p w14:paraId="7470464F">
            <w:pPr>
              <w:pStyle w:val="23"/>
              <w:wordWrap w:val="0"/>
              <w:spacing w:before="1" w:line="220" w:lineRule="auto"/>
              <w:ind w:left="126"/>
              <w:jc w:val="both"/>
              <w:rPr>
                <w:rFonts w:hint="eastAsia" w:ascii="宋体" w:hAnsi="宋体" w:eastAsia="宋体" w:cs="宋体"/>
                <w:spacing w:val="-13"/>
                <w:sz w:val="24"/>
                <w:szCs w:val="24"/>
                <w:lang w:val="en-US" w:eastAsia="zh-CN"/>
              </w:rPr>
            </w:pPr>
            <w:r>
              <w:rPr>
                <w:rFonts w:hint="eastAsia" w:ascii="宋体" w:hAnsi="宋体" w:eastAsia="宋体" w:cs="宋体"/>
                <w:sz w:val="24"/>
                <w:szCs w:val="24"/>
                <w:lang w:val="en-US" w:eastAsia="zh-CN"/>
              </w:rPr>
              <w:t>收费对象：</w:t>
            </w:r>
            <w:r>
              <w:rPr>
                <w:rFonts w:hint="eastAsia" w:ascii="宋体" w:hAnsi="宋体" w:eastAsia="宋体" w:cs="宋体"/>
                <w:spacing w:val="29"/>
                <w:sz w:val="24"/>
                <w:szCs w:val="24"/>
              </w:rPr>
              <w:t>□</w:t>
            </w:r>
            <w:r>
              <w:rPr>
                <w:rFonts w:hint="eastAsia" w:ascii="宋体" w:hAnsi="宋体" w:eastAsia="宋体" w:cs="宋体"/>
                <w:spacing w:val="29"/>
                <w:sz w:val="24"/>
                <w:szCs w:val="24"/>
                <w:lang w:val="en-US" w:eastAsia="zh-CN"/>
              </w:rPr>
              <w:t>采购人</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lang w:val="en-US" w:eastAsia="zh-CN"/>
              </w:rPr>
              <w:t>中标人</w:t>
            </w:r>
          </w:p>
          <w:p w14:paraId="18D2D248">
            <w:pPr>
              <w:pStyle w:val="23"/>
              <w:wordWrap w:val="0"/>
              <w:spacing w:before="1" w:line="220" w:lineRule="auto"/>
              <w:ind w:left="126"/>
              <w:jc w:val="both"/>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收费标准：</w:t>
            </w:r>
          </w:p>
        </w:tc>
      </w:tr>
    </w:tbl>
    <w:p w14:paraId="64D07EA7">
      <w:pPr>
        <w:pStyle w:val="2"/>
        <w:wordWrap w:val="0"/>
        <w:spacing w:before="91" w:line="221" w:lineRule="auto"/>
        <w:jc w:val="both"/>
        <w:rPr>
          <w:rFonts w:hint="eastAsia" w:ascii="宋体" w:hAnsi="宋体" w:eastAsia="宋体" w:cs="宋体"/>
          <w:spacing w:val="-2"/>
          <w:sz w:val="28"/>
          <w:szCs w:val="28"/>
        </w:rPr>
      </w:pPr>
    </w:p>
    <w:p w14:paraId="4CE8AA70">
      <w:pPr>
        <w:pStyle w:val="2"/>
        <w:wordWrap w:val="0"/>
        <w:spacing w:before="91" w:line="221" w:lineRule="auto"/>
        <w:jc w:val="both"/>
        <w:rPr>
          <w:rFonts w:hint="eastAsia" w:ascii="宋体" w:hAnsi="宋体" w:eastAsia="宋体" w:cs="宋体"/>
          <w:spacing w:val="-2"/>
          <w:sz w:val="28"/>
          <w:szCs w:val="28"/>
        </w:rPr>
      </w:pPr>
    </w:p>
    <w:p w14:paraId="060D3BB4">
      <w:pPr>
        <w:pStyle w:val="2"/>
        <w:wordWrap w:val="0"/>
        <w:spacing w:before="91" w:line="221" w:lineRule="auto"/>
        <w:jc w:val="center"/>
        <w:rPr>
          <w:rFonts w:hint="eastAsia" w:ascii="宋体" w:hAnsi="宋体" w:eastAsia="宋体" w:cs="宋体"/>
          <w:sz w:val="28"/>
          <w:szCs w:val="28"/>
        </w:rPr>
      </w:pPr>
      <w:r>
        <w:rPr>
          <w:rFonts w:hint="eastAsia" w:ascii="宋体" w:hAnsi="宋体" w:eastAsia="宋体" w:cs="宋体"/>
          <w:spacing w:val="-2"/>
          <w:sz w:val="28"/>
          <w:szCs w:val="28"/>
        </w:rPr>
        <w:t>投标人须知</w:t>
      </w:r>
    </w:p>
    <w:p w14:paraId="467EE7AB">
      <w:pPr>
        <w:pStyle w:val="2"/>
        <w:wordWrap w:val="0"/>
        <w:spacing w:before="268" w:line="360" w:lineRule="auto"/>
        <w:jc w:val="both"/>
        <w:rPr>
          <w:rFonts w:hint="eastAsia" w:ascii="宋体" w:hAnsi="宋体" w:eastAsia="宋体" w:cs="宋体"/>
          <w:b/>
          <w:bCs/>
          <w:spacing w:val="-1"/>
          <w:sz w:val="24"/>
          <w:szCs w:val="24"/>
        </w:rPr>
      </w:pPr>
      <w:r>
        <w:rPr>
          <w:rFonts w:hint="eastAsia" w:ascii="宋体" w:hAnsi="宋体" w:eastAsia="宋体" w:cs="宋体"/>
          <w:spacing w:val="-10"/>
          <w:sz w:val="24"/>
          <w:szCs w:val="24"/>
        </w:rPr>
        <w:t>一</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说明</w:t>
      </w:r>
    </w:p>
    <w:p w14:paraId="286F1FD0">
      <w:pPr>
        <w:pStyle w:val="2"/>
        <w:widowControl/>
        <w:wordWrap w:val="0"/>
        <w:autoSpaceDE w:val="0"/>
        <w:autoSpaceDN w:val="0"/>
        <w:adjustRightInd w:val="0"/>
        <w:snapToGrid w:val="0"/>
        <w:spacing w:line="360" w:lineRule="auto"/>
        <w:ind w:right="0" w:firstLine="478"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w:t>
      </w:r>
      <w:r>
        <w:rPr>
          <w:rFonts w:hint="eastAsia" w:ascii="宋体" w:hAnsi="宋体" w:eastAsia="宋体" w:cs="宋体"/>
          <w:b/>
          <w:bCs/>
          <w:spacing w:val="-1"/>
          <w:sz w:val="24"/>
          <w:szCs w:val="24"/>
        </w:rPr>
        <w:t>采购人、采购代理机构、投标人、联合体</w:t>
      </w:r>
    </w:p>
    <w:p w14:paraId="1040E8EA">
      <w:pPr>
        <w:pStyle w:val="2"/>
        <w:widowControl/>
        <w:wordWrap w:val="0"/>
        <w:autoSpaceDE w:val="0"/>
        <w:autoSpaceDN w:val="0"/>
        <w:adjustRightInd w:val="0"/>
        <w:snapToGrid w:val="0"/>
        <w:spacing w:line="360" w:lineRule="auto"/>
        <w:ind w:right="0" w:firstLine="488"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spacing w:val="2"/>
          <w:sz w:val="24"/>
          <w:szCs w:val="24"/>
          <w:lang w:eastAsia="zh-CN"/>
        </w:rPr>
        <w:t>公开招标公告</w:t>
      </w:r>
      <w:r>
        <w:rPr>
          <w:rFonts w:hint="eastAsia" w:ascii="宋体" w:hAnsi="宋体" w:eastAsia="宋体" w:cs="宋体"/>
          <w:spacing w:val="2"/>
          <w:sz w:val="24"/>
          <w:szCs w:val="24"/>
        </w:rPr>
        <w:t>》。</w:t>
      </w:r>
    </w:p>
    <w:p w14:paraId="74738A32">
      <w:pPr>
        <w:pStyle w:val="2"/>
        <w:widowControl/>
        <w:wordWrap w:val="0"/>
        <w:autoSpaceDE w:val="0"/>
        <w:autoSpaceDN w:val="0"/>
        <w:adjustRightInd w:val="0"/>
        <w:snapToGrid w:val="0"/>
        <w:spacing w:line="360" w:lineRule="auto"/>
        <w:ind w:right="0" w:firstLine="488"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1.2</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投标人（也称供应商、申请人）：指向采购人</w:t>
      </w:r>
      <w:r>
        <w:rPr>
          <w:rFonts w:hint="eastAsia" w:ascii="宋体" w:hAnsi="宋体" w:eastAsia="宋体" w:cs="宋体"/>
          <w:spacing w:val="2"/>
          <w:sz w:val="24"/>
          <w:szCs w:val="24"/>
          <w:lang w:val="en-US" w:eastAsia="zh-CN"/>
        </w:rPr>
        <w:t>提</w:t>
      </w:r>
      <w:r>
        <w:rPr>
          <w:rFonts w:hint="eastAsia" w:ascii="宋体" w:hAnsi="宋体" w:eastAsia="宋体" w:cs="宋体"/>
          <w:spacing w:val="2"/>
          <w:sz w:val="24"/>
          <w:szCs w:val="24"/>
        </w:rPr>
        <w:t>供货物、工程或者服务的法人、其他组织或者自然人。</w:t>
      </w:r>
    </w:p>
    <w:p w14:paraId="23CEDA2D">
      <w:pPr>
        <w:pStyle w:val="2"/>
        <w:widowControl/>
        <w:wordWrap w:val="0"/>
        <w:autoSpaceDE w:val="0"/>
        <w:autoSpaceDN w:val="0"/>
        <w:adjustRightInd w:val="0"/>
        <w:snapToGrid w:val="0"/>
        <w:spacing w:line="360" w:lineRule="auto"/>
        <w:ind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联合体：指两个以上的自然人、法人或者其他组织组成一个联合体，以一个供应商的身份共同参加政府采购。</w:t>
      </w:r>
    </w:p>
    <w:p w14:paraId="00C1DBB1">
      <w:pPr>
        <w:pStyle w:val="2"/>
        <w:widowControl/>
        <w:wordWrap w:val="0"/>
        <w:autoSpaceDE w:val="0"/>
        <w:autoSpaceDN w:val="0"/>
        <w:adjustRightInd w:val="0"/>
        <w:snapToGrid w:val="0"/>
        <w:spacing w:line="360" w:lineRule="auto"/>
        <w:ind w:right="0" w:firstLine="478" w:firstLineChars="200"/>
        <w:jc w:val="both"/>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2</w:t>
      </w:r>
      <w:r>
        <w:rPr>
          <w:rFonts w:hint="eastAsia" w:ascii="宋体" w:hAnsi="宋体" w:eastAsia="宋体" w:cs="宋体"/>
          <w:b/>
          <w:bCs/>
          <w:spacing w:val="-1"/>
          <w:sz w:val="24"/>
          <w:szCs w:val="24"/>
          <w:lang w:val="en-US" w:eastAsia="zh-CN"/>
        </w:rPr>
        <w:t>.</w:t>
      </w:r>
      <w:r>
        <w:rPr>
          <w:rFonts w:hint="eastAsia" w:ascii="宋体" w:hAnsi="宋体" w:eastAsia="宋体" w:cs="宋体"/>
          <w:b/>
          <w:bCs/>
          <w:spacing w:val="-1"/>
          <w:sz w:val="24"/>
          <w:szCs w:val="24"/>
        </w:rPr>
        <w:t>资金来源、项目属性、科研仪器设备采购、核心产品</w:t>
      </w:r>
    </w:p>
    <w:p w14:paraId="186D1DF2">
      <w:pPr>
        <w:pStyle w:val="2"/>
        <w:widowControl/>
        <w:wordWrap w:val="0"/>
        <w:autoSpaceDE w:val="0"/>
        <w:autoSpaceDN w:val="0"/>
        <w:adjustRightInd w:val="0"/>
        <w:snapToGrid w:val="0"/>
        <w:spacing w:line="360" w:lineRule="auto"/>
        <w:ind w:right="0" w:firstLine="508" w:firstLineChars="200"/>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2.1</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资金来源为财政性资金</w:t>
      </w:r>
      <w:r>
        <w:rPr>
          <w:rFonts w:hint="eastAsia" w:ascii="宋体" w:hAnsi="宋体" w:eastAsia="宋体" w:cs="宋体"/>
          <w:spacing w:val="7"/>
          <w:sz w:val="24"/>
          <w:szCs w:val="24"/>
          <w:u w:val="single"/>
          <w:lang w:val="en-US" w:eastAsia="zh-CN"/>
        </w:rPr>
        <w:t xml:space="preserve">  334.5</w:t>
      </w:r>
      <w:r>
        <w:rPr>
          <w:rFonts w:hint="eastAsia" w:ascii="宋体" w:hAnsi="宋体" w:eastAsia="宋体" w:cs="宋体"/>
          <w:spacing w:val="7"/>
          <w:sz w:val="24"/>
          <w:szCs w:val="24"/>
          <w:u w:val="none"/>
          <w:lang w:val="en-US" w:eastAsia="zh-CN"/>
        </w:rPr>
        <w:t>万元</w:t>
      </w:r>
      <w:r>
        <w:rPr>
          <w:rFonts w:hint="eastAsia" w:ascii="宋体" w:hAnsi="宋体" w:eastAsia="宋体" w:cs="宋体"/>
          <w:spacing w:val="-9"/>
          <w:sz w:val="24"/>
          <w:szCs w:val="24"/>
        </w:rPr>
        <w:t>。</w:t>
      </w:r>
    </w:p>
    <w:p w14:paraId="21991AFC">
      <w:pPr>
        <w:pStyle w:val="2"/>
        <w:widowControl/>
        <w:wordWrap w:val="0"/>
        <w:autoSpaceDE w:val="0"/>
        <w:autoSpaceDN w:val="0"/>
        <w:adjustRightInd w:val="0"/>
        <w:snapToGrid w:val="0"/>
        <w:spacing w:line="360" w:lineRule="auto"/>
        <w:ind w:right="0" w:firstLine="508" w:firstLineChars="20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2.2</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项目属性见《</w:t>
      </w:r>
      <w:r>
        <w:rPr>
          <w:rFonts w:hint="eastAsia" w:ascii="宋体" w:hAnsi="宋体" w:eastAsia="宋体" w:cs="宋体"/>
          <w:spacing w:val="7"/>
          <w:sz w:val="24"/>
          <w:szCs w:val="24"/>
          <w:lang w:eastAsia="zh-CN"/>
        </w:rPr>
        <w:t>投标人须知表</w:t>
      </w:r>
      <w:r>
        <w:rPr>
          <w:rFonts w:hint="eastAsia" w:ascii="宋体" w:hAnsi="宋体" w:eastAsia="宋体" w:cs="宋体"/>
          <w:spacing w:val="7"/>
          <w:sz w:val="24"/>
          <w:szCs w:val="24"/>
        </w:rPr>
        <w:t>》。</w:t>
      </w:r>
    </w:p>
    <w:p w14:paraId="56B1FE3D">
      <w:pPr>
        <w:pStyle w:val="2"/>
        <w:widowControl/>
        <w:wordWrap w:val="0"/>
        <w:autoSpaceDE w:val="0"/>
        <w:autoSpaceDN w:val="0"/>
        <w:adjustRightInd w:val="0"/>
        <w:snapToGrid w:val="0"/>
        <w:spacing w:line="360" w:lineRule="auto"/>
        <w:ind w:right="0" w:firstLine="468"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pacing w:val="-3"/>
          <w:sz w:val="24"/>
          <w:szCs w:val="24"/>
        </w:rPr>
        <w:t>2.3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是否属于科研仪器设备采购见《</w:t>
      </w:r>
      <w:r>
        <w:rPr>
          <w:rFonts w:hint="eastAsia" w:ascii="宋体" w:hAnsi="宋体" w:eastAsia="宋体" w:cs="宋体"/>
          <w:spacing w:val="-3"/>
          <w:sz w:val="24"/>
          <w:szCs w:val="24"/>
          <w:lang w:eastAsia="zh-CN"/>
        </w:rPr>
        <w:t>投标人须知表</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 xml:space="preserve"> </w:t>
      </w:r>
    </w:p>
    <w:p w14:paraId="4CB00044">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position w:val="17"/>
          <w:sz w:val="24"/>
          <w:szCs w:val="24"/>
        </w:rPr>
        <w:t>2.4</w:t>
      </w:r>
      <w:r>
        <w:rPr>
          <w:rFonts w:hint="eastAsia" w:ascii="宋体" w:hAnsi="宋体" w:eastAsia="宋体" w:cs="宋体"/>
          <w:spacing w:val="-4"/>
          <w:position w:val="17"/>
          <w:sz w:val="24"/>
          <w:szCs w:val="24"/>
          <w:lang w:val="en-US" w:eastAsia="zh-CN"/>
        </w:rPr>
        <w:t xml:space="preserve"> </w:t>
      </w:r>
      <w:r>
        <w:rPr>
          <w:rFonts w:hint="eastAsia" w:ascii="宋体" w:hAnsi="宋体" w:eastAsia="宋体" w:cs="宋体"/>
          <w:spacing w:val="-4"/>
          <w:position w:val="17"/>
          <w:sz w:val="24"/>
          <w:szCs w:val="24"/>
        </w:rPr>
        <w:t>核心产品见《</w:t>
      </w:r>
      <w:r>
        <w:rPr>
          <w:rFonts w:hint="eastAsia" w:ascii="宋体" w:hAnsi="宋体" w:eastAsia="宋体" w:cs="宋体"/>
          <w:spacing w:val="-4"/>
          <w:position w:val="17"/>
          <w:sz w:val="24"/>
          <w:szCs w:val="24"/>
          <w:lang w:eastAsia="zh-CN"/>
        </w:rPr>
        <w:t>投标人须知表</w:t>
      </w:r>
      <w:r>
        <w:rPr>
          <w:rFonts w:hint="eastAsia" w:ascii="宋体" w:hAnsi="宋体" w:eastAsia="宋体" w:cs="宋体"/>
          <w:spacing w:val="-4"/>
          <w:position w:val="17"/>
          <w:sz w:val="24"/>
          <w:szCs w:val="24"/>
        </w:rPr>
        <w:t>》。</w:t>
      </w:r>
    </w:p>
    <w:p w14:paraId="4226C1EA">
      <w:pPr>
        <w:pStyle w:val="2"/>
        <w:widowControl/>
        <w:wordWrap w:val="0"/>
        <w:autoSpaceDE w:val="0"/>
        <w:autoSpaceDN w:val="0"/>
        <w:adjustRightInd w:val="0"/>
        <w:snapToGrid w:val="0"/>
        <w:spacing w:line="360" w:lineRule="auto"/>
        <w:ind w:right="0" w:firstLine="482" w:firstLineChars="200"/>
        <w:jc w:val="both"/>
        <w:textAlignment w:val="baseline"/>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现场考察、开标前答疑会</w:t>
      </w:r>
    </w:p>
    <w:p w14:paraId="24780EC3">
      <w:pPr>
        <w:pStyle w:val="2"/>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若《</w:t>
      </w:r>
      <w:r>
        <w:rPr>
          <w:rFonts w:hint="eastAsia" w:ascii="宋体" w:hAnsi="宋体" w:eastAsia="宋体" w:cs="宋体"/>
          <w:spacing w:val="3"/>
          <w:sz w:val="24"/>
          <w:szCs w:val="24"/>
          <w:lang w:eastAsia="zh-CN"/>
        </w:rPr>
        <w:t>投标人须知表</w:t>
      </w:r>
      <w:r>
        <w:rPr>
          <w:rFonts w:hint="eastAsia" w:ascii="宋体" w:hAnsi="宋体" w:eastAsia="宋体" w:cs="宋体"/>
          <w:spacing w:val="3"/>
          <w:sz w:val="24"/>
          <w:szCs w:val="24"/>
        </w:rPr>
        <w:t>》中规定了组</w:t>
      </w:r>
      <w:r>
        <w:rPr>
          <w:rFonts w:hint="eastAsia" w:ascii="宋体" w:hAnsi="宋体" w:eastAsia="宋体" w:cs="宋体"/>
          <w:spacing w:val="2"/>
          <w:sz w:val="24"/>
          <w:szCs w:val="24"/>
        </w:rPr>
        <w:t>织现场考察、召开开标前答疑会，则投</w:t>
      </w:r>
      <w:r>
        <w:rPr>
          <w:rFonts w:hint="eastAsia" w:ascii="宋体" w:hAnsi="宋体" w:eastAsia="宋体" w:cs="宋体"/>
          <w:spacing w:val="-3"/>
          <w:sz w:val="24"/>
          <w:szCs w:val="24"/>
        </w:rPr>
        <w:t>标人应按要求在规定的时间和地点参加。</w:t>
      </w:r>
    </w:p>
    <w:p w14:paraId="6C0EB17B">
      <w:pPr>
        <w:pStyle w:val="2"/>
        <w:widowControl/>
        <w:wordWrap w:val="0"/>
        <w:autoSpaceDE w:val="0"/>
        <w:autoSpaceDN w:val="0"/>
        <w:adjustRightInd w:val="0"/>
        <w:snapToGrid w:val="0"/>
        <w:spacing w:line="360" w:lineRule="auto"/>
        <w:ind w:right="0" w:firstLine="488"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3.2</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4191F107">
      <w:pPr>
        <w:pStyle w:val="2"/>
        <w:widowControl/>
        <w:wordWrap w:val="0"/>
        <w:autoSpaceDE w:val="0"/>
        <w:autoSpaceDN w:val="0"/>
        <w:adjustRightInd w:val="0"/>
        <w:snapToGrid w:val="0"/>
        <w:spacing w:line="360" w:lineRule="auto"/>
        <w:ind w:right="0" w:firstLine="478"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1"/>
          <w:position w:val="17"/>
          <w:sz w:val="24"/>
          <w:szCs w:val="24"/>
          <w:lang w:val="en-US" w:eastAsia="zh-CN"/>
        </w:rPr>
        <w:t>4.</w:t>
      </w:r>
      <w:r>
        <w:rPr>
          <w:rFonts w:hint="eastAsia" w:ascii="宋体" w:hAnsi="宋体" w:eastAsia="宋体" w:cs="宋体"/>
          <w:b/>
          <w:bCs/>
          <w:spacing w:val="-1"/>
          <w:position w:val="17"/>
          <w:sz w:val="24"/>
          <w:szCs w:val="24"/>
        </w:rPr>
        <w:t>政府采购政策（包括但不限于下列具体政策要求）</w:t>
      </w:r>
    </w:p>
    <w:p w14:paraId="31CC4792">
      <w:pPr>
        <w:pStyle w:val="2"/>
        <w:widowControl/>
        <w:wordWrap w:val="0"/>
        <w:autoSpaceDE w:val="0"/>
        <w:autoSpaceDN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采购本国货物、工程和服务</w:t>
      </w:r>
    </w:p>
    <w:p w14:paraId="668C9C99">
      <w:pPr>
        <w:pStyle w:val="2"/>
        <w:widowControl/>
        <w:wordWrap w:val="0"/>
        <w:autoSpaceDE w:val="0"/>
        <w:autoSpaceDN w:val="0"/>
        <w:adjustRightInd w:val="0"/>
        <w:snapToGrid w:val="0"/>
        <w:spacing w:line="360" w:lineRule="auto"/>
        <w:ind w:right="0" w:firstLine="476"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.1.1</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政府采购应当采购本国货物、工程和服务。但有《中华人民共和国政府采购法》第十条规定情形的除外。</w:t>
      </w:r>
    </w:p>
    <w:p w14:paraId="2B0E14C8">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本项目如接受非本国货</w:t>
      </w:r>
      <w:r>
        <w:rPr>
          <w:rFonts w:hint="eastAsia" w:ascii="宋体" w:hAnsi="宋体" w:eastAsia="宋体" w:cs="宋体"/>
          <w:spacing w:val="-5"/>
          <w:sz w:val="24"/>
          <w:szCs w:val="24"/>
        </w:rPr>
        <w:t>物、工程、服务参与投标，则具体要求见第</w:t>
      </w:r>
      <w:r>
        <w:rPr>
          <w:rFonts w:hint="eastAsia" w:ascii="宋体" w:hAnsi="宋体" w:eastAsia="宋体" w:cs="宋体"/>
          <w:spacing w:val="-5"/>
          <w:sz w:val="24"/>
          <w:szCs w:val="24"/>
          <w:lang w:val="en-US" w:eastAsia="zh-CN"/>
        </w:rPr>
        <w:t>二</w:t>
      </w:r>
      <w:r>
        <w:rPr>
          <w:rFonts w:hint="eastAsia" w:ascii="宋体" w:hAnsi="宋体" w:eastAsia="宋体" w:cs="宋体"/>
          <w:spacing w:val="-19"/>
          <w:sz w:val="24"/>
          <w:szCs w:val="24"/>
        </w:rPr>
        <w:t>章《采购需求》。</w:t>
      </w:r>
    </w:p>
    <w:p w14:paraId="7789FE40">
      <w:pPr>
        <w:pStyle w:val="2"/>
        <w:widowControl/>
        <w:wordWrap w:val="0"/>
        <w:autoSpaceDE w:val="0"/>
        <w:autoSpaceDN w:val="0"/>
        <w:adjustRightInd w:val="0"/>
        <w:snapToGrid w:val="0"/>
        <w:spacing w:line="360" w:lineRule="auto"/>
        <w:ind w:right="0" w:firstLine="504" w:firstLineChars="200"/>
        <w:jc w:val="both"/>
        <w:textAlignment w:val="baseline"/>
        <w:rPr>
          <w:rFonts w:hint="eastAsia" w:ascii="宋体" w:hAnsi="宋体" w:eastAsia="宋体" w:cs="宋体"/>
          <w:sz w:val="24"/>
          <w:szCs w:val="24"/>
        </w:rPr>
      </w:pP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.1.3</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进口产品指通过中国海关</w:t>
      </w:r>
      <w:r>
        <w:rPr>
          <w:rFonts w:hint="eastAsia" w:ascii="宋体" w:hAnsi="宋体" w:eastAsia="宋体" w:cs="宋体"/>
          <w:spacing w:val="5"/>
          <w:sz w:val="24"/>
          <w:szCs w:val="24"/>
        </w:rPr>
        <w:t>报关验放进入中国境内且产自关境外的产</w:t>
      </w:r>
      <w:r>
        <w:rPr>
          <w:rFonts w:hint="eastAsia" w:ascii="宋体" w:hAnsi="宋体" w:eastAsia="宋体" w:cs="宋体"/>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spacing w:val="5"/>
          <w:sz w:val="24"/>
          <w:szCs w:val="24"/>
        </w:rPr>
        <w:t>于政府采购进口产品管理有关问题的通知》（财办库〔</w:t>
      </w:r>
      <w:r>
        <w:rPr>
          <w:rFonts w:hint="eastAsia" w:ascii="宋体" w:hAnsi="宋体" w:eastAsia="宋体" w:cs="宋体"/>
          <w:spacing w:val="4"/>
          <w:sz w:val="24"/>
          <w:szCs w:val="24"/>
        </w:rPr>
        <w:t>2008〕248</w:t>
      </w:r>
      <w:r>
        <w:rPr>
          <w:rFonts w:hint="eastAsia" w:ascii="宋体" w:hAnsi="宋体" w:eastAsia="宋体" w:cs="宋体"/>
          <w:spacing w:val="-38"/>
          <w:sz w:val="24"/>
          <w:szCs w:val="24"/>
        </w:rPr>
        <w:t>号文）</w:t>
      </w:r>
      <w:r>
        <w:rPr>
          <w:rFonts w:hint="eastAsia" w:ascii="宋体" w:hAnsi="宋体" w:eastAsia="宋体" w:cs="宋体"/>
          <w:spacing w:val="-5"/>
          <w:sz w:val="24"/>
          <w:szCs w:val="24"/>
        </w:rPr>
        <w:t>法》（财库〔2007〕119号文）、《关</w:t>
      </w:r>
      <w:r>
        <w:rPr>
          <w:rFonts w:hint="eastAsia" w:ascii="宋体" w:hAnsi="宋体" w:eastAsia="宋体" w:cs="宋体"/>
          <w:spacing w:val="5"/>
          <w:sz w:val="24"/>
          <w:szCs w:val="24"/>
        </w:rPr>
        <w:t>于政府采购进口产品管理有关问题的通知》（财办库〔</w:t>
      </w:r>
      <w:r>
        <w:rPr>
          <w:rFonts w:hint="eastAsia" w:ascii="宋体" w:hAnsi="宋体" w:eastAsia="宋体" w:cs="宋体"/>
          <w:spacing w:val="4"/>
          <w:sz w:val="24"/>
          <w:szCs w:val="24"/>
        </w:rPr>
        <w:t>2008〕248</w:t>
      </w:r>
      <w:r>
        <w:rPr>
          <w:rFonts w:hint="eastAsia" w:ascii="宋体" w:hAnsi="宋体" w:eastAsia="宋体" w:cs="宋体"/>
          <w:spacing w:val="5"/>
          <w:sz w:val="24"/>
          <w:szCs w:val="24"/>
        </w:rPr>
        <w:t>号文）</w:t>
      </w:r>
      <w:r>
        <w:rPr>
          <w:rFonts w:hint="eastAsia" w:ascii="宋体" w:hAnsi="宋体" w:eastAsia="宋体" w:cs="宋体"/>
          <w:spacing w:val="5"/>
          <w:sz w:val="24"/>
          <w:szCs w:val="24"/>
          <w:lang w:val="en-US" w:eastAsia="zh-CN"/>
        </w:rPr>
        <w:t>以及南阳市财政局的具体规定</w:t>
      </w:r>
      <w:r>
        <w:rPr>
          <w:rFonts w:hint="eastAsia" w:ascii="宋体" w:hAnsi="宋体" w:eastAsia="宋体" w:cs="宋体"/>
          <w:spacing w:val="5"/>
          <w:sz w:val="24"/>
          <w:szCs w:val="24"/>
        </w:rPr>
        <w:t>。</w:t>
      </w:r>
    </w:p>
    <w:p w14:paraId="039C775C">
      <w:pPr>
        <w:pStyle w:val="2"/>
        <w:widowControl/>
        <w:wordWrap w:val="0"/>
        <w:autoSpaceDE w:val="0"/>
        <w:autoSpaceDN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中小企业、监狱企业及残疾人福利性单位</w:t>
      </w:r>
    </w:p>
    <w:p w14:paraId="29D184A7">
      <w:pPr>
        <w:pStyle w:val="2"/>
        <w:widowControl/>
        <w:wordWrap w:val="0"/>
        <w:autoSpaceDE w:val="0"/>
        <w:autoSpaceDN w:val="0"/>
        <w:adjustRightInd w:val="0"/>
        <w:snapToGrid w:val="0"/>
        <w:spacing w:line="360" w:lineRule="auto"/>
        <w:ind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.2.1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中小企业定义：</w:t>
      </w:r>
    </w:p>
    <w:p w14:paraId="32DB6419">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spacing w:val="-4"/>
          <w:sz w:val="24"/>
          <w:szCs w:val="24"/>
          <w:lang w:val="en-US" w:eastAsia="zh-CN"/>
        </w:rPr>
        <w:t>执行</w:t>
      </w:r>
      <w:r>
        <w:rPr>
          <w:rFonts w:hint="eastAsia" w:ascii="宋体" w:hAnsi="宋体" w:eastAsia="宋体" w:cs="宋体"/>
          <w:spacing w:val="-4"/>
          <w:sz w:val="24"/>
          <w:szCs w:val="24"/>
        </w:rPr>
        <w:t>。</w:t>
      </w:r>
    </w:p>
    <w:p w14:paraId="0DE4105D">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供应商</w:t>
      </w:r>
      <w:r>
        <w:rPr>
          <w:rFonts w:hint="eastAsia" w:ascii="宋体" w:hAnsi="宋体" w:eastAsia="宋体" w:cs="宋体"/>
          <w:spacing w:val="-4"/>
          <w:sz w:val="24"/>
          <w:szCs w:val="24"/>
          <w:lang w:val="en-US" w:eastAsia="zh-CN"/>
        </w:rPr>
        <w:t>提</w:t>
      </w:r>
      <w:r>
        <w:rPr>
          <w:rFonts w:hint="eastAsia" w:ascii="宋体" w:hAnsi="宋体" w:eastAsia="宋体" w:cs="宋体"/>
          <w:spacing w:val="-4"/>
          <w:sz w:val="24"/>
          <w:szCs w:val="24"/>
        </w:rPr>
        <w:t>供的货物、工程或者服务符合下列情形的，享受中小企业扶持政策：</w:t>
      </w:r>
    </w:p>
    <w:p w14:paraId="42AA251C">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（1）在货物采购项目中，货物由中小企业制造，即货物由中小企业生产且使用该中小企业商号或者注册商标；</w:t>
      </w:r>
    </w:p>
    <w:p w14:paraId="2A570354">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（2）在工程采购项目中，工程由中小企业承建，即工程施工单位为中小企业；</w:t>
      </w:r>
    </w:p>
    <w:p w14:paraId="7AAA1233">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（3）在服务采购项目中，服务由中小企业承接，即</w:t>
      </w:r>
      <w:r>
        <w:rPr>
          <w:rFonts w:hint="eastAsia" w:ascii="宋体" w:hAnsi="宋体" w:eastAsia="宋体" w:cs="宋体"/>
          <w:spacing w:val="-4"/>
          <w:sz w:val="24"/>
          <w:szCs w:val="24"/>
          <w:lang w:val="en-US" w:eastAsia="zh-CN"/>
        </w:rPr>
        <w:t>提</w:t>
      </w:r>
      <w:r>
        <w:rPr>
          <w:rFonts w:hint="eastAsia" w:ascii="宋体" w:hAnsi="宋体" w:eastAsia="宋体" w:cs="宋体"/>
          <w:spacing w:val="-4"/>
          <w:sz w:val="24"/>
          <w:szCs w:val="24"/>
        </w:rPr>
        <w:t>供服务的人员为中小企业依照《中华人民共和国劳动合同法》订立劳动合同的从业人员。</w:t>
      </w:r>
    </w:p>
    <w:p w14:paraId="413E64EC">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在货物采购项目中，供应商</w:t>
      </w:r>
      <w:r>
        <w:rPr>
          <w:rFonts w:hint="eastAsia" w:ascii="宋体" w:hAnsi="宋体" w:eastAsia="宋体" w:cs="宋体"/>
          <w:spacing w:val="-4"/>
          <w:sz w:val="24"/>
          <w:szCs w:val="24"/>
          <w:lang w:val="en-US" w:eastAsia="zh-CN"/>
        </w:rPr>
        <w:t>提</w:t>
      </w:r>
      <w:r>
        <w:rPr>
          <w:rFonts w:hint="eastAsia" w:ascii="宋体" w:hAnsi="宋体" w:eastAsia="宋体" w:cs="宋体"/>
          <w:spacing w:val="-4"/>
          <w:sz w:val="24"/>
          <w:szCs w:val="24"/>
        </w:rPr>
        <w:t>供的货物既有中小企业制造货物，也有大型企业制造货物的，不享受中小企业扶持政策。</w:t>
      </w:r>
    </w:p>
    <w:p w14:paraId="7B065C8A">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以联合体形式参加政府采购活动，联合体各方均为中小企业的，联合体视同中小企业。其中，联合体各方均为小微企业的，联合体视同小微企业。</w:t>
      </w:r>
    </w:p>
    <w:p w14:paraId="4D50FE12">
      <w:pPr>
        <w:pStyle w:val="2"/>
        <w:widowControl/>
        <w:wordWrap w:val="0"/>
        <w:autoSpaceDE w:val="0"/>
        <w:autoSpaceDN w:val="0"/>
        <w:adjustRightInd w:val="0"/>
        <w:snapToGrid w:val="0"/>
        <w:spacing w:line="360" w:lineRule="auto"/>
        <w:ind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.2.2</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在政府采购活动中，监狱企业视同小型、微型企业，享受预留份额、评审中价格扣除等政府采购促进中小企业发展的政府采购政策。监狱</w:t>
      </w:r>
      <w:r>
        <w:rPr>
          <w:rFonts w:hint="eastAsia" w:ascii="宋体" w:hAnsi="宋体" w:eastAsia="宋体" w:cs="宋体"/>
          <w:spacing w:val="-6"/>
          <w:sz w:val="24"/>
          <w:szCs w:val="24"/>
        </w:rPr>
        <w:t>企业定义：是指由司法部认定的为罪犯、戒</w:t>
      </w:r>
      <w:r>
        <w:rPr>
          <w:rFonts w:hint="eastAsia" w:ascii="宋体" w:hAnsi="宋体" w:eastAsia="宋体" w:cs="宋体"/>
          <w:spacing w:val="-7"/>
          <w:sz w:val="24"/>
          <w:szCs w:val="24"/>
        </w:rPr>
        <w:t>毒人员</w:t>
      </w:r>
      <w:r>
        <w:rPr>
          <w:rFonts w:hint="eastAsia" w:ascii="宋体" w:hAnsi="宋体" w:eastAsia="宋体" w:cs="宋体"/>
          <w:spacing w:val="-7"/>
          <w:sz w:val="24"/>
          <w:szCs w:val="24"/>
          <w:lang w:val="en-US" w:eastAsia="zh-CN"/>
        </w:rPr>
        <w:t>提</w:t>
      </w:r>
      <w:r>
        <w:rPr>
          <w:rFonts w:hint="eastAsia" w:ascii="宋体" w:hAnsi="宋体" w:eastAsia="宋体" w:cs="宋体"/>
          <w:spacing w:val="-7"/>
          <w:sz w:val="24"/>
          <w:szCs w:val="24"/>
        </w:rPr>
        <w:t>供生产项目和劳</w:t>
      </w:r>
      <w:r>
        <w:rPr>
          <w:rFonts w:hint="eastAsia" w:ascii="宋体" w:hAnsi="宋体" w:eastAsia="宋体" w:cs="宋体"/>
          <w:spacing w:val="-8"/>
          <w:sz w:val="24"/>
          <w:szCs w:val="24"/>
        </w:rPr>
        <w:t>动对象，且全部产权属于司法部监狱管理局、戒毒管理局、直属煤矿</w:t>
      </w:r>
      <w:r>
        <w:rPr>
          <w:rFonts w:hint="eastAsia" w:ascii="宋体" w:hAnsi="宋体" w:eastAsia="宋体" w:cs="宋体"/>
          <w:spacing w:val="-13"/>
          <w:sz w:val="24"/>
          <w:szCs w:val="24"/>
        </w:rPr>
        <w:t>管理局，各省、自治区、直辖市监狱管理</w:t>
      </w:r>
      <w:r>
        <w:rPr>
          <w:rFonts w:hint="eastAsia" w:ascii="宋体" w:hAnsi="宋体" w:eastAsia="宋体" w:cs="宋体"/>
          <w:spacing w:val="-14"/>
          <w:sz w:val="24"/>
          <w:szCs w:val="24"/>
        </w:rPr>
        <w:t>局、戒毒管理局，各地（设</w:t>
      </w:r>
      <w:r>
        <w:rPr>
          <w:rFonts w:hint="eastAsia" w:ascii="宋体" w:hAnsi="宋体" w:eastAsia="宋体" w:cs="宋体"/>
          <w:spacing w:val="-13"/>
          <w:sz w:val="24"/>
          <w:szCs w:val="24"/>
        </w:rPr>
        <w:t>区的市）监狱、强制隔离戒毒所、戒毒康复所，以及新疆生产建设兵</w:t>
      </w:r>
      <w:r>
        <w:rPr>
          <w:rFonts w:hint="eastAsia" w:ascii="宋体" w:hAnsi="宋体" w:eastAsia="宋体" w:cs="宋体"/>
          <w:spacing w:val="-4"/>
          <w:sz w:val="24"/>
          <w:szCs w:val="24"/>
        </w:rPr>
        <w:t>团监狱管理局、戒毒管理局的企业。</w:t>
      </w:r>
    </w:p>
    <w:p w14:paraId="11FB6AFC">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在政府采购活动中，残疾人福利性单位视同小型、微型企业</w:t>
      </w:r>
      <w:r>
        <w:rPr>
          <w:rFonts w:hint="eastAsia" w:ascii="宋体" w:hAnsi="宋体" w:eastAsia="宋体" w:cs="宋体"/>
          <w:spacing w:val="-9"/>
          <w:sz w:val="24"/>
          <w:szCs w:val="24"/>
        </w:rPr>
        <w:t>，享受预</w:t>
      </w:r>
      <w:r>
        <w:rPr>
          <w:rFonts w:hint="eastAsia" w:ascii="宋体" w:hAnsi="宋体" w:eastAsia="宋体" w:cs="宋体"/>
          <w:spacing w:val="-5"/>
          <w:sz w:val="24"/>
          <w:szCs w:val="24"/>
        </w:rPr>
        <w:t>留份额、评审中价格扣除等促进中小企业发展的政府采购政策。残疾</w:t>
      </w:r>
      <w:r>
        <w:rPr>
          <w:rFonts w:hint="eastAsia" w:ascii="宋体" w:hAnsi="宋体" w:eastAsia="宋体" w:cs="宋体"/>
          <w:spacing w:val="-7"/>
          <w:sz w:val="24"/>
          <w:szCs w:val="24"/>
        </w:rPr>
        <w:t>人福利性单位定义：享受政府采购支持政策的残疾人福利性单位应当</w:t>
      </w:r>
      <w:r>
        <w:rPr>
          <w:rFonts w:hint="eastAsia" w:ascii="宋体" w:hAnsi="宋体" w:eastAsia="宋体" w:cs="宋体"/>
          <w:spacing w:val="-9"/>
          <w:sz w:val="24"/>
          <w:szCs w:val="24"/>
        </w:rPr>
        <w:t>同时满足以下条件：</w:t>
      </w:r>
    </w:p>
    <w:p w14:paraId="4FB91DD8">
      <w:pPr>
        <w:pStyle w:val="2"/>
        <w:widowControl/>
        <w:kinsoku w:val="0"/>
        <w:wordWrap/>
        <w:autoSpaceDE w:val="0"/>
        <w:autoSpaceDN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HYPERLINK"5.2.3.1"</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.2.3.1</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安置的残疾人占本单位在职职工人数的比例不低于25%（含25%），并且安置的残疾人人数不少于10人（含10人）；</w:t>
      </w:r>
    </w:p>
    <w:p w14:paraId="2FB881D7">
      <w:pPr>
        <w:pStyle w:val="2"/>
        <w:widowControl/>
        <w:kinsoku w:val="0"/>
        <w:wordWrap/>
        <w:autoSpaceDE w:val="0"/>
        <w:autoSpaceDN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HYPERLINK"5.2.3.2"</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.2.3.2</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依法与安置的每位残疾人签订了一年以上（含一年）的劳动合同或服务协议；</w:t>
      </w:r>
    </w:p>
    <w:p w14:paraId="442B8A4E">
      <w:pPr>
        <w:pStyle w:val="2"/>
        <w:widowControl/>
        <w:kinsoku w:val="0"/>
        <w:wordWrap/>
        <w:autoSpaceDE w:val="0"/>
        <w:autoSpaceDN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HYPERLINK"5.2.3.3"</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.2.3.3</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为安置的每位残疾人按月足额缴纳了基本养老、医疗、失业</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工伤和生育等社会保险费；</w:t>
      </w:r>
    </w:p>
    <w:p w14:paraId="6FB53094">
      <w:pPr>
        <w:pStyle w:val="2"/>
        <w:widowControl/>
        <w:kinsoku w:val="0"/>
        <w:wordWrap/>
        <w:autoSpaceDE w:val="0"/>
        <w:autoSpaceDN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HYPERLINK"5.2.3.4"</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.2.3.4</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通过银行等金融机构向安置的每位残疾人，按月支付了不低于单位所在区县的月最低工资标准的工资；</w:t>
      </w:r>
    </w:p>
    <w:p w14:paraId="29D99728">
      <w:pPr>
        <w:pStyle w:val="2"/>
        <w:widowControl/>
        <w:kinsoku w:val="0"/>
        <w:wordWrap/>
        <w:autoSpaceDE w:val="0"/>
        <w:autoSpaceDN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HYPERLINK"5.2.3.5"</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.2.3.5</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 xml:space="preserve"> 提</w:t>
      </w:r>
      <w:r>
        <w:rPr>
          <w:rFonts w:hint="eastAsia" w:ascii="宋体" w:hAnsi="宋体" w:eastAsia="宋体" w:cs="宋体"/>
          <w:spacing w:val="-8"/>
          <w:sz w:val="24"/>
          <w:szCs w:val="24"/>
        </w:rPr>
        <w:t>供本单位制造的货物、承担的工程或者服务（以下简称产品），或者</w:t>
      </w:r>
      <w:r>
        <w:rPr>
          <w:rFonts w:hint="eastAsia" w:ascii="宋体" w:hAnsi="宋体" w:eastAsia="宋体" w:cs="宋体"/>
          <w:spacing w:val="-8"/>
          <w:sz w:val="24"/>
          <w:szCs w:val="24"/>
          <w:lang w:val="en-US" w:eastAsia="zh-CN"/>
        </w:rPr>
        <w:t>提</w:t>
      </w:r>
      <w:r>
        <w:rPr>
          <w:rFonts w:hint="eastAsia" w:ascii="宋体" w:hAnsi="宋体" w:eastAsia="宋体" w:cs="宋体"/>
          <w:spacing w:val="-8"/>
          <w:sz w:val="24"/>
          <w:szCs w:val="24"/>
        </w:rPr>
        <w:t>供其他残疾人福利性单位制造的货物（不包括使用非残疾人福利性单位注册商标的货物）；</w:t>
      </w:r>
    </w:p>
    <w:p w14:paraId="37AB2637">
      <w:pPr>
        <w:pStyle w:val="2"/>
        <w:widowControl/>
        <w:kinsoku w:val="0"/>
        <w:wordWrap/>
        <w:autoSpaceDE w:val="0"/>
        <w:autoSpaceDN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HYPERLINK"5.2.3.6"</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.2.3.6</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C42ECD3">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.2.4</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本项目是否专门面向中小企业预留采购份额见第一章《</w:t>
      </w:r>
      <w:r>
        <w:rPr>
          <w:rFonts w:hint="eastAsia" w:ascii="宋体" w:hAnsi="宋体" w:eastAsia="宋体" w:cs="宋体"/>
          <w:spacing w:val="-8"/>
          <w:sz w:val="24"/>
          <w:szCs w:val="24"/>
          <w:lang w:eastAsia="zh-CN"/>
        </w:rPr>
        <w:t>公开招标公告</w:t>
      </w:r>
      <w:r>
        <w:rPr>
          <w:rFonts w:hint="eastAsia" w:ascii="宋体" w:hAnsi="宋体" w:eastAsia="宋体" w:cs="宋体"/>
          <w:spacing w:val="-8"/>
          <w:sz w:val="24"/>
          <w:szCs w:val="24"/>
        </w:rPr>
        <w:t>》。</w:t>
      </w:r>
    </w:p>
    <w:p w14:paraId="123AC497">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.2.5</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采购标的对应的中小企业划分标准所属行业见《</w:t>
      </w:r>
      <w:r>
        <w:rPr>
          <w:rFonts w:hint="eastAsia" w:ascii="宋体" w:hAnsi="宋体" w:eastAsia="宋体" w:cs="宋体"/>
          <w:spacing w:val="-8"/>
          <w:sz w:val="24"/>
          <w:szCs w:val="24"/>
          <w:lang w:eastAsia="zh-CN"/>
        </w:rPr>
        <w:t>投标人须知表</w:t>
      </w:r>
      <w:r>
        <w:rPr>
          <w:rFonts w:hint="eastAsia" w:ascii="宋体" w:hAnsi="宋体" w:eastAsia="宋体" w:cs="宋体"/>
          <w:spacing w:val="-8"/>
          <w:sz w:val="24"/>
          <w:szCs w:val="24"/>
        </w:rPr>
        <w:t>》。</w:t>
      </w:r>
    </w:p>
    <w:p w14:paraId="49D72F95">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.2.6</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小微企业价格评审优惠的政策调整：见第四章《</w:t>
      </w:r>
      <w:r>
        <w:rPr>
          <w:rFonts w:hint="eastAsia" w:ascii="宋体" w:hAnsi="宋体" w:eastAsia="宋体" w:cs="宋体"/>
          <w:spacing w:val="-8"/>
          <w:sz w:val="24"/>
          <w:szCs w:val="24"/>
          <w:lang w:val="en-US" w:eastAsia="zh-CN"/>
        </w:rPr>
        <w:t>开、</w:t>
      </w:r>
      <w:r>
        <w:rPr>
          <w:rFonts w:hint="eastAsia" w:ascii="宋体" w:hAnsi="宋体" w:eastAsia="宋体" w:cs="宋体"/>
          <w:spacing w:val="-8"/>
          <w:sz w:val="24"/>
          <w:szCs w:val="24"/>
        </w:rPr>
        <w:t>评标程序、评标方法和评标标准》。</w:t>
      </w:r>
    </w:p>
    <w:p w14:paraId="0C00E7B3">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.3</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政府采购节能产品、环境标志产品</w:t>
      </w:r>
    </w:p>
    <w:p w14:paraId="45236788">
      <w:pPr>
        <w:pStyle w:val="5"/>
        <w:widowControl/>
        <w:pBdr>
          <w:top w:val="none" w:color="auto" w:sz="0" w:space="0"/>
          <w:left w:val="none" w:color="auto" w:sz="0" w:space="0"/>
          <w:bottom w:val="none" w:color="auto" w:sz="0" w:space="0"/>
          <w:right w:val="none" w:color="auto" w:sz="0" w:space="0"/>
        </w:pBdr>
        <w:shd w:val="clear" w:color="070000" w:fill="FFFFFF"/>
        <w:wordWrap w:val="0"/>
        <w:autoSpaceDE w:val="0"/>
        <w:autoSpaceDN w:val="0"/>
        <w:adjustRightInd w:val="0"/>
        <w:snapToGrid w:val="0"/>
        <w:spacing w:before="0" w:beforeAutospacing="0" w:after="0" w:afterAutospacing="0" w:line="360" w:lineRule="auto"/>
        <w:ind w:left="0" w:right="0" w:firstLine="448" w:firstLineChars="200"/>
        <w:jc w:val="both"/>
        <w:textAlignment w:val="baseline"/>
        <w:rPr>
          <w:rFonts w:hint="eastAsia" w:ascii="宋体" w:hAnsi="宋体" w:eastAsia="宋体" w:cs="宋体"/>
          <w:b w:val="0"/>
          <w:snapToGrid w:val="0"/>
          <w:color w:val="000000"/>
          <w:spacing w:val="-8"/>
          <w:kern w:val="0"/>
          <w:sz w:val="24"/>
          <w:szCs w:val="24"/>
          <w:lang w:val="en-US" w:eastAsia="en-US" w:bidi="ar-SA"/>
        </w:rPr>
      </w:pPr>
      <w:r>
        <w:rPr>
          <w:rFonts w:hint="eastAsia" w:ascii="宋体" w:hAnsi="宋体" w:eastAsia="宋体" w:cs="宋体"/>
          <w:b w:val="0"/>
          <w:snapToGrid w:val="0"/>
          <w:color w:val="000000"/>
          <w:spacing w:val="-8"/>
          <w:kern w:val="0"/>
          <w:sz w:val="24"/>
          <w:szCs w:val="24"/>
          <w:lang w:val="en-US" w:eastAsia="zh-CN" w:bidi="ar-SA"/>
        </w:rPr>
        <w:t>4</w:t>
      </w:r>
      <w:r>
        <w:rPr>
          <w:rFonts w:hint="eastAsia" w:ascii="宋体" w:hAnsi="宋体" w:eastAsia="宋体" w:cs="宋体"/>
          <w:b w:val="0"/>
          <w:snapToGrid w:val="0"/>
          <w:color w:val="000000"/>
          <w:spacing w:val="-8"/>
          <w:kern w:val="0"/>
          <w:sz w:val="24"/>
          <w:szCs w:val="24"/>
          <w:lang w:val="en-US" w:eastAsia="en-US" w:bidi="ar-SA"/>
        </w:rPr>
        <w:t>.3.1</w:t>
      </w:r>
      <w:r>
        <w:rPr>
          <w:rFonts w:hint="eastAsia" w:ascii="宋体" w:hAnsi="宋体" w:eastAsia="宋体" w:cs="宋体"/>
          <w:b w:val="0"/>
          <w:snapToGrid w:val="0"/>
          <w:color w:val="000000"/>
          <w:spacing w:val="-8"/>
          <w:kern w:val="0"/>
          <w:sz w:val="24"/>
          <w:szCs w:val="24"/>
          <w:lang w:val="en-US" w:eastAsia="zh-CN" w:bidi="ar-SA"/>
        </w:rPr>
        <w:t xml:space="preserve"> </w:t>
      </w:r>
      <w:r>
        <w:rPr>
          <w:rFonts w:hint="eastAsia" w:ascii="宋体" w:hAnsi="宋体" w:eastAsia="宋体" w:cs="宋体"/>
          <w:b w:val="0"/>
          <w:snapToGrid w:val="0"/>
          <w:color w:val="000000"/>
          <w:spacing w:val="-8"/>
          <w:kern w:val="0"/>
          <w:sz w:val="24"/>
          <w:szCs w:val="24"/>
          <w:lang w:val="en-US" w:eastAsia="en-US" w:bidi="ar-SA"/>
        </w:rPr>
        <w:t>政府采购节能产品、环境标志产品实施品目清单管理。财政部、</w:t>
      </w:r>
      <w:r>
        <w:rPr>
          <w:rFonts w:hint="default" w:ascii="宋体" w:hAnsi="宋体" w:eastAsia="宋体" w:cs="宋体"/>
          <w:b w:val="0"/>
          <w:snapToGrid w:val="0"/>
          <w:color w:val="000000"/>
          <w:spacing w:val="-8"/>
          <w:kern w:val="0"/>
          <w:sz w:val="24"/>
          <w:szCs w:val="24"/>
          <w:lang w:val="en-US" w:eastAsia="en-US" w:bidi="ar-SA"/>
        </w:rPr>
        <w:fldChar w:fldCharType="begin"/>
      </w:r>
      <w:r>
        <w:rPr>
          <w:rFonts w:hint="default" w:ascii="宋体" w:hAnsi="宋体" w:eastAsia="宋体" w:cs="宋体"/>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宋体" w:hAnsi="宋体" w:eastAsia="宋体" w:cs="宋体"/>
          <w:b w:val="0"/>
          <w:snapToGrid w:val="0"/>
          <w:color w:val="000000"/>
          <w:spacing w:val="-8"/>
          <w:kern w:val="0"/>
          <w:sz w:val="24"/>
          <w:szCs w:val="24"/>
          <w:lang w:val="en-US" w:eastAsia="en-US" w:bidi="ar-SA"/>
        </w:rPr>
        <w:fldChar w:fldCharType="separate"/>
      </w:r>
      <w:r>
        <w:rPr>
          <w:rFonts w:hint="default" w:ascii="宋体" w:hAnsi="宋体" w:eastAsia="宋体" w:cs="宋体"/>
          <w:b w:val="0"/>
          <w:snapToGrid w:val="0"/>
          <w:color w:val="000000"/>
          <w:spacing w:val="-8"/>
          <w:kern w:val="0"/>
          <w:sz w:val="24"/>
          <w:szCs w:val="24"/>
          <w:lang w:val="en-US" w:eastAsia="en-US" w:bidi="ar-SA"/>
        </w:rPr>
        <w:t>中华人民共和国国家发展和改革委员会</w:t>
      </w:r>
      <w:r>
        <w:rPr>
          <w:rFonts w:hint="default" w:ascii="宋体" w:hAnsi="宋体" w:eastAsia="宋体" w:cs="宋体"/>
          <w:b w:val="0"/>
          <w:snapToGrid w:val="0"/>
          <w:color w:val="000000"/>
          <w:spacing w:val="-8"/>
          <w:kern w:val="0"/>
          <w:sz w:val="24"/>
          <w:szCs w:val="24"/>
          <w:lang w:val="en-US" w:eastAsia="en-US" w:bidi="ar-SA"/>
        </w:rPr>
        <w:fldChar w:fldCharType="end"/>
      </w:r>
      <w:r>
        <w:rPr>
          <w:rFonts w:hint="eastAsia" w:ascii="宋体" w:hAnsi="宋体" w:eastAsia="宋体" w:cs="宋体"/>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3720909">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b w:val="0"/>
          <w:snapToGrid w:val="0"/>
          <w:color w:val="000000"/>
          <w:spacing w:val="-8"/>
          <w:kern w:val="0"/>
          <w:sz w:val="24"/>
          <w:szCs w:val="24"/>
          <w:lang w:val="en-US" w:eastAsia="zh-CN" w:bidi="ar-SA"/>
        </w:rPr>
        <w:t>4</w:t>
      </w:r>
      <w:r>
        <w:rPr>
          <w:rFonts w:hint="eastAsia" w:ascii="宋体" w:hAnsi="宋体" w:eastAsia="宋体" w:cs="宋体"/>
          <w:b w:val="0"/>
          <w:snapToGrid w:val="0"/>
          <w:color w:val="000000"/>
          <w:spacing w:val="-8"/>
          <w:kern w:val="0"/>
          <w:sz w:val="24"/>
          <w:szCs w:val="24"/>
          <w:lang w:val="en-US" w:eastAsia="en-US" w:bidi="ar-SA"/>
        </w:rPr>
        <w:t>.3.2</w:t>
      </w:r>
      <w:r>
        <w:rPr>
          <w:rFonts w:hint="eastAsia" w:ascii="宋体" w:hAnsi="宋体" w:eastAsia="宋体" w:cs="宋体"/>
          <w:b w:val="0"/>
          <w:snapToGrid w:val="0"/>
          <w:color w:val="000000"/>
          <w:spacing w:val="-8"/>
          <w:kern w:val="0"/>
          <w:sz w:val="24"/>
          <w:szCs w:val="24"/>
          <w:lang w:val="en-US" w:eastAsia="zh-CN" w:bidi="ar-SA"/>
        </w:rPr>
        <w:t xml:space="preserve"> </w:t>
      </w:r>
      <w:r>
        <w:rPr>
          <w:rFonts w:hint="eastAsia" w:ascii="宋体" w:hAnsi="宋体" w:eastAsia="宋体" w:cs="宋体"/>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宋体" w:hAnsi="宋体" w:eastAsia="宋体" w:cs="宋体"/>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345943D">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.3.3</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b/>
          <w:bCs/>
          <w:spacing w:val="-8"/>
          <w:sz w:val="24"/>
          <w:szCs w:val="24"/>
        </w:rPr>
        <w:t>否则投标无效；</w:t>
      </w:r>
    </w:p>
    <w:p w14:paraId="665FFE28">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.3.4</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非政府强制采购的节能产品或环境标志产品，依据品目清单和认证证书实施政府优先采购。优先采购的具体规定见第四章《</w:t>
      </w:r>
      <w:r>
        <w:rPr>
          <w:rFonts w:hint="eastAsia" w:ascii="宋体" w:hAnsi="宋体" w:eastAsia="宋体" w:cs="宋体"/>
          <w:spacing w:val="-8"/>
          <w:sz w:val="24"/>
          <w:szCs w:val="24"/>
          <w:lang w:val="en-US" w:eastAsia="zh-CN"/>
        </w:rPr>
        <w:t>开、</w:t>
      </w:r>
      <w:r>
        <w:rPr>
          <w:rFonts w:hint="eastAsia" w:ascii="宋体" w:hAnsi="宋体" w:eastAsia="宋体" w:cs="宋体"/>
          <w:spacing w:val="-8"/>
          <w:sz w:val="24"/>
          <w:szCs w:val="24"/>
        </w:rPr>
        <w:t>评标程序、评标方法和评标标准》（如涉及）。</w:t>
      </w:r>
    </w:p>
    <w:p w14:paraId="05F4160E">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.4</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正版软件</w:t>
      </w:r>
    </w:p>
    <w:p w14:paraId="3417C5CC">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.4.1</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依据《财政部</w:t>
      </w:r>
      <w:r>
        <w:rPr>
          <w:rFonts w:hint="eastAsia" w:ascii="宋体" w:hAnsi="宋体" w:eastAsia="宋体" w:cs="宋体"/>
          <w:spacing w:val="-8"/>
          <w:sz w:val="24"/>
          <w:szCs w:val="24"/>
          <w:lang w:eastAsia="zh-CN"/>
        </w:rPr>
        <w:t>、</w:t>
      </w:r>
      <w:r>
        <w:rPr>
          <w:rFonts w:hint="default" w:ascii="宋体" w:hAnsi="宋体" w:eastAsia="宋体" w:cs="宋体"/>
          <w:b w:val="0"/>
          <w:snapToGrid w:val="0"/>
          <w:color w:val="000000"/>
          <w:spacing w:val="-8"/>
          <w:kern w:val="0"/>
          <w:sz w:val="24"/>
          <w:szCs w:val="24"/>
          <w:lang w:val="en-US" w:eastAsia="en-US" w:bidi="ar-SA"/>
        </w:rPr>
        <w:fldChar w:fldCharType="begin"/>
      </w:r>
      <w:r>
        <w:rPr>
          <w:rFonts w:hint="default" w:ascii="宋体" w:hAnsi="宋体" w:eastAsia="宋体" w:cs="宋体"/>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宋体" w:hAnsi="宋体" w:eastAsia="宋体" w:cs="宋体"/>
          <w:b w:val="0"/>
          <w:snapToGrid w:val="0"/>
          <w:color w:val="000000"/>
          <w:spacing w:val="-8"/>
          <w:kern w:val="0"/>
          <w:sz w:val="24"/>
          <w:szCs w:val="24"/>
          <w:lang w:val="en-US" w:eastAsia="en-US" w:bidi="ar-SA"/>
        </w:rPr>
        <w:fldChar w:fldCharType="separate"/>
      </w:r>
      <w:r>
        <w:rPr>
          <w:rFonts w:hint="default" w:ascii="宋体" w:hAnsi="宋体" w:eastAsia="宋体" w:cs="宋体"/>
          <w:b w:val="0"/>
          <w:snapToGrid w:val="0"/>
          <w:color w:val="000000"/>
          <w:spacing w:val="-8"/>
          <w:kern w:val="0"/>
          <w:sz w:val="24"/>
          <w:szCs w:val="24"/>
          <w:lang w:val="en-US" w:eastAsia="en-US" w:bidi="ar-SA"/>
        </w:rPr>
        <w:t>中华人民共和国国家发展和改革委员会</w:t>
      </w:r>
      <w:r>
        <w:rPr>
          <w:rFonts w:hint="default" w:ascii="宋体" w:hAnsi="宋体" w:eastAsia="宋体" w:cs="宋体"/>
          <w:b w:val="0"/>
          <w:snapToGrid w:val="0"/>
          <w:color w:val="000000"/>
          <w:spacing w:val="-8"/>
          <w:kern w:val="0"/>
          <w:sz w:val="24"/>
          <w:szCs w:val="24"/>
          <w:lang w:val="en-US" w:eastAsia="en-US" w:bidi="ar-SA"/>
        </w:rPr>
        <w:fldChar w:fldCharType="end"/>
      </w:r>
      <w:r>
        <w:rPr>
          <w:rFonts w:hint="eastAsia" w:ascii="宋体" w:hAnsi="宋体" w:eastAsia="宋体" w:cs="宋体"/>
          <w:b w:val="0"/>
          <w:snapToGrid w:val="0"/>
          <w:color w:val="000000"/>
          <w:spacing w:val="-8"/>
          <w:kern w:val="0"/>
          <w:sz w:val="24"/>
          <w:szCs w:val="24"/>
          <w:lang w:val="en-US" w:eastAsia="zh-CN" w:bidi="ar-SA"/>
        </w:rPr>
        <w:t>、</w:t>
      </w:r>
      <w:r>
        <w:rPr>
          <w:rFonts w:hint="eastAsia" w:ascii="宋体" w:hAnsi="宋体" w:eastAsia="宋体" w:cs="宋体"/>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宋体" w:hAnsi="宋体" w:eastAsia="宋体" w:cs="宋体"/>
          <w:b w:val="0"/>
          <w:snapToGrid w:val="0"/>
          <w:color w:val="000000"/>
          <w:spacing w:val="-8"/>
          <w:kern w:val="0"/>
          <w:sz w:val="24"/>
          <w:szCs w:val="24"/>
          <w:lang w:val="en-US" w:eastAsia="en-US" w:bidi="ar-SA"/>
        </w:rPr>
        <w:fldChar w:fldCharType="begin"/>
      </w:r>
      <w:r>
        <w:rPr>
          <w:rFonts w:hint="default" w:ascii="宋体" w:hAnsi="宋体" w:eastAsia="宋体" w:cs="宋体"/>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宋体" w:hAnsi="宋体" w:eastAsia="宋体" w:cs="宋体"/>
          <w:b w:val="0"/>
          <w:snapToGrid w:val="0"/>
          <w:color w:val="000000"/>
          <w:spacing w:val="-8"/>
          <w:kern w:val="0"/>
          <w:sz w:val="24"/>
          <w:szCs w:val="24"/>
          <w:lang w:val="en-US" w:eastAsia="en-US" w:bidi="ar-SA"/>
        </w:rPr>
        <w:fldChar w:fldCharType="separate"/>
      </w:r>
      <w:r>
        <w:rPr>
          <w:rFonts w:hint="default" w:ascii="宋体" w:hAnsi="宋体" w:eastAsia="宋体" w:cs="宋体"/>
          <w:b w:val="0"/>
          <w:snapToGrid w:val="0"/>
          <w:color w:val="000000"/>
          <w:spacing w:val="-8"/>
          <w:kern w:val="0"/>
          <w:sz w:val="24"/>
          <w:szCs w:val="24"/>
          <w:lang w:val="en-US" w:eastAsia="en-US" w:bidi="ar-SA"/>
        </w:rPr>
        <w:t>中华人民共和国国家发展和改革委员会</w:t>
      </w:r>
      <w:r>
        <w:rPr>
          <w:rFonts w:hint="default" w:ascii="宋体" w:hAnsi="宋体" w:eastAsia="宋体" w:cs="宋体"/>
          <w:b w:val="0"/>
          <w:snapToGrid w:val="0"/>
          <w:color w:val="000000"/>
          <w:spacing w:val="-8"/>
          <w:kern w:val="0"/>
          <w:sz w:val="24"/>
          <w:szCs w:val="24"/>
          <w:lang w:val="en-US" w:eastAsia="en-US" w:bidi="ar-SA"/>
        </w:rPr>
        <w:fldChar w:fldCharType="end"/>
      </w:r>
      <w:r>
        <w:rPr>
          <w:rFonts w:hint="eastAsia" w:ascii="宋体" w:hAnsi="宋体" w:eastAsia="宋体" w:cs="宋体"/>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宋体" w:hAnsi="宋体" w:eastAsia="宋体" w:cs="宋体"/>
          <w:b w:val="0"/>
          <w:snapToGrid w:val="0"/>
          <w:color w:val="000000"/>
          <w:spacing w:val="-8"/>
          <w:kern w:val="0"/>
          <w:sz w:val="24"/>
          <w:szCs w:val="24"/>
          <w:lang w:val="en-US" w:eastAsia="en-US" w:bidi="ar-SA"/>
        </w:rPr>
        <w:fldChar w:fldCharType="begin"/>
      </w:r>
      <w:r>
        <w:rPr>
          <w:rFonts w:hint="default" w:ascii="宋体" w:hAnsi="宋体" w:eastAsia="宋体" w:cs="宋体"/>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宋体" w:hAnsi="宋体" w:eastAsia="宋体" w:cs="宋体"/>
          <w:b w:val="0"/>
          <w:snapToGrid w:val="0"/>
          <w:color w:val="000000"/>
          <w:spacing w:val="-8"/>
          <w:kern w:val="0"/>
          <w:sz w:val="24"/>
          <w:szCs w:val="24"/>
          <w:lang w:val="en-US" w:eastAsia="en-US" w:bidi="ar-SA"/>
        </w:rPr>
        <w:fldChar w:fldCharType="separate"/>
      </w:r>
      <w:r>
        <w:rPr>
          <w:rFonts w:hint="default" w:ascii="宋体" w:hAnsi="宋体" w:eastAsia="宋体" w:cs="宋体"/>
          <w:b w:val="0"/>
          <w:snapToGrid w:val="0"/>
          <w:color w:val="000000"/>
          <w:spacing w:val="-8"/>
          <w:kern w:val="0"/>
          <w:sz w:val="24"/>
          <w:szCs w:val="24"/>
          <w:lang w:val="en-US" w:eastAsia="en-US" w:bidi="ar-SA"/>
        </w:rPr>
        <w:t>中华人民共和国国家发展和改革委员会</w:t>
      </w:r>
      <w:r>
        <w:rPr>
          <w:rFonts w:hint="default" w:ascii="宋体" w:hAnsi="宋体" w:eastAsia="宋体" w:cs="宋体"/>
          <w:b w:val="0"/>
          <w:snapToGrid w:val="0"/>
          <w:color w:val="000000"/>
          <w:spacing w:val="-8"/>
          <w:kern w:val="0"/>
          <w:sz w:val="24"/>
          <w:szCs w:val="24"/>
          <w:lang w:val="en-US" w:eastAsia="en-US" w:bidi="ar-SA"/>
        </w:rPr>
        <w:fldChar w:fldCharType="end"/>
      </w:r>
      <w:r>
        <w:rPr>
          <w:rFonts w:hint="eastAsia" w:ascii="宋体" w:hAnsi="宋体" w:eastAsia="宋体" w:cs="宋体"/>
          <w:spacing w:val="-8"/>
          <w:sz w:val="24"/>
          <w:szCs w:val="24"/>
        </w:rPr>
        <w:t>、信息产业部以文件形式确定、公布并适时调整。</w:t>
      </w:r>
    </w:p>
    <w:p w14:paraId="752373E1">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.4.2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各级政府部门在购置计算机办公设备时，必须采购预装正版操作系统</w:t>
      </w:r>
    </w:p>
    <w:p w14:paraId="3A709733">
      <w:pPr>
        <w:pStyle w:val="2"/>
        <w:widowControl/>
        <w:wordWrap w:val="0"/>
        <w:autoSpaceDE w:val="0"/>
        <w:autoSpaceDN w:val="0"/>
        <w:adjustRightInd w:val="0"/>
        <w:snapToGrid w:val="0"/>
        <w:spacing w:line="360" w:lineRule="auto"/>
        <w:ind w:left="0" w:right="0" w:firstLine="444" w:firstLineChars="200"/>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软件的计算机产品，相关规定依据《国家版权局、信息产业</w:t>
      </w:r>
      <w:r>
        <w:rPr>
          <w:rFonts w:hint="eastAsia" w:ascii="宋体" w:hAnsi="宋体" w:eastAsia="宋体" w:cs="宋体"/>
          <w:spacing w:val="-10"/>
          <w:sz w:val="24"/>
          <w:szCs w:val="24"/>
        </w:rPr>
        <w:t>部、财政</w:t>
      </w:r>
      <w:r>
        <w:rPr>
          <w:rFonts w:hint="eastAsia" w:ascii="宋体" w:hAnsi="宋体" w:eastAsia="宋体" w:cs="宋体"/>
          <w:spacing w:val="-4"/>
          <w:sz w:val="24"/>
          <w:szCs w:val="24"/>
        </w:rPr>
        <w:t>部、国务院机关事务管理局关于政府部门购置计算机办公设备必须采</w:t>
      </w:r>
      <w:r>
        <w:rPr>
          <w:rFonts w:hint="eastAsia" w:ascii="宋体" w:hAnsi="宋体" w:eastAsia="宋体" w:cs="宋体"/>
          <w:spacing w:val="-3"/>
          <w:sz w:val="24"/>
          <w:szCs w:val="24"/>
        </w:rPr>
        <w:t>购已预装正版操作系统软件产品的通知》（国权联〔200</w:t>
      </w:r>
      <w:r>
        <w:rPr>
          <w:rFonts w:hint="eastAsia" w:ascii="宋体" w:hAnsi="宋体" w:eastAsia="宋体" w:cs="宋体"/>
          <w:spacing w:val="-4"/>
          <w:sz w:val="24"/>
          <w:szCs w:val="24"/>
        </w:rPr>
        <w:t>6〕1号）、</w:t>
      </w:r>
      <w:r>
        <w:rPr>
          <w:rFonts w:hint="eastAsia" w:ascii="宋体" w:hAnsi="宋体" w:eastAsia="宋体" w:cs="宋体"/>
          <w:sz w:val="24"/>
          <w:szCs w:val="24"/>
        </w:rPr>
        <w:t>《国务院办公厅关于进一步做好政府机关使用正版</w:t>
      </w:r>
      <w:r>
        <w:rPr>
          <w:rFonts w:hint="eastAsia" w:ascii="宋体" w:hAnsi="宋体" w:eastAsia="宋体" w:cs="宋体"/>
          <w:spacing w:val="-1"/>
          <w:sz w:val="24"/>
          <w:szCs w:val="24"/>
        </w:rPr>
        <w:t>软件工作的通知》</w:t>
      </w:r>
      <w:r>
        <w:rPr>
          <w:rFonts w:hint="eastAsia" w:ascii="宋体" w:hAnsi="宋体" w:eastAsia="宋体" w:cs="宋体"/>
          <w:spacing w:val="-3"/>
          <w:sz w:val="24"/>
          <w:szCs w:val="24"/>
        </w:rPr>
        <w:t>（国办发〔2010〕47号）、《财政部关于进一步做好政府机关使用</w:t>
      </w:r>
      <w:r>
        <w:rPr>
          <w:rFonts w:hint="eastAsia" w:ascii="宋体" w:hAnsi="宋体" w:eastAsia="宋体" w:cs="宋体"/>
          <w:spacing w:val="-6"/>
          <w:sz w:val="24"/>
          <w:szCs w:val="24"/>
        </w:rPr>
        <w:t>正版软件工作的通知》（财预〔2010〕536号）。</w:t>
      </w:r>
    </w:p>
    <w:p w14:paraId="09553CD2">
      <w:pPr>
        <w:pStyle w:val="2"/>
        <w:widowControl/>
        <w:wordWrap w:val="0"/>
        <w:autoSpaceDE w:val="0"/>
        <w:autoSpaceDN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网络安全专用产品</w:t>
      </w:r>
    </w:p>
    <w:p w14:paraId="372665D8">
      <w:pPr>
        <w:pStyle w:val="2"/>
        <w:widowControl/>
        <w:wordWrap w:val="0"/>
        <w:autoSpaceDE w:val="0"/>
        <w:autoSpaceDN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.5.1</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所投产品属于列入《网络关键设备和网络安全专用产品目录》的网络</w:t>
      </w:r>
      <w:r>
        <w:rPr>
          <w:rFonts w:hint="eastAsia" w:ascii="宋体" w:hAnsi="宋体" w:eastAsia="宋体" w:cs="宋体"/>
          <w:spacing w:val="-2"/>
          <w:sz w:val="24"/>
          <w:szCs w:val="24"/>
        </w:rPr>
        <w:t>安全专用产品，应当在国家互联网信息办公室会同工业和信息化部、</w:t>
      </w:r>
      <w:r>
        <w:rPr>
          <w:rFonts w:hint="eastAsia" w:ascii="宋体" w:hAnsi="宋体" w:eastAsia="宋体" w:cs="宋体"/>
          <w:spacing w:val="-4"/>
          <w:sz w:val="24"/>
          <w:szCs w:val="24"/>
        </w:rPr>
        <w:t>公安部、国家认证认可监督管理委员会统一公布和更新</w:t>
      </w:r>
      <w:r>
        <w:rPr>
          <w:rFonts w:hint="eastAsia" w:ascii="宋体" w:hAnsi="宋体" w:eastAsia="宋体" w:cs="宋体"/>
          <w:spacing w:val="-5"/>
          <w:sz w:val="24"/>
          <w:szCs w:val="24"/>
        </w:rPr>
        <w:t>的符合要求的</w:t>
      </w:r>
      <w:r>
        <w:rPr>
          <w:rFonts w:hint="eastAsia" w:ascii="宋体" w:hAnsi="宋体" w:eastAsia="宋体" w:cs="宋体"/>
          <w:spacing w:val="-4"/>
          <w:sz w:val="24"/>
          <w:szCs w:val="24"/>
        </w:rPr>
        <w:t>网络关键设备和网络安全专用产品清单中。</w:t>
      </w:r>
    </w:p>
    <w:p w14:paraId="3E04E064">
      <w:pPr>
        <w:pStyle w:val="2"/>
        <w:widowControl/>
        <w:wordWrap w:val="0"/>
        <w:autoSpaceDE w:val="0"/>
        <w:autoSpaceDN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 xml:space="preserve">6 </w:t>
      </w:r>
      <w:r>
        <w:rPr>
          <w:rFonts w:hint="eastAsia" w:ascii="宋体" w:hAnsi="宋体" w:eastAsia="宋体" w:cs="宋体"/>
          <w:spacing w:val="2"/>
          <w:sz w:val="24"/>
          <w:szCs w:val="24"/>
        </w:rPr>
        <w:t>采购需求标准</w:t>
      </w:r>
    </w:p>
    <w:p w14:paraId="1D743B1C">
      <w:pPr>
        <w:pStyle w:val="2"/>
        <w:widowControl/>
        <w:wordWrap w:val="0"/>
        <w:autoSpaceDE w:val="0"/>
        <w:autoSpaceDN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商品包装、快递包装政府采购需求标准（试行）</w:t>
      </w:r>
      <w:r>
        <w:rPr>
          <w:rFonts w:hint="eastAsia" w:ascii="宋体" w:hAnsi="宋体" w:eastAsia="宋体" w:cs="宋体"/>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spacing w:val="-3"/>
          <w:sz w:val="24"/>
          <w:szCs w:val="24"/>
        </w:rPr>
        <w:t>标准（试行）》的通知（财办库〔2020〕1</w:t>
      </w:r>
      <w:r>
        <w:rPr>
          <w:rFonts w:hint="eastAsia" w:ascii="宋体" w:hAnsi="宋体" w:eastAsia="宋体" w:cs="宋体"/>
          <w:spacing w:val="-4"/>
          <w:sz w:val="24"/>
          <w:szCs w:val="24"/>
        </w:rPr>
        <w:t>23号</w:t>
      </w:r>
      <w:r>
        <w:rPr>
          <w:rFonts w:hint="eastAsia" w:ascii="宋体" w:hAnsi="宋体" w:eastAsia="宋体" w:cs="宋体"/>
          <w:spacing w:val="-28"/>
          <w:sz w:val="24"/>
          <w:szCs w:val="24"/>
        </w:rPr>
        <w:t>），</w:t>
      </w:r>
      <w:r>
        <w:rPr>
          <w:rFonts w:hint="eastAsia" w:ascii="宋体" w:hAnsi="宋体" w:eastAsia="宋体" w:cs="宋体"/>
          <w:spacing w:val="-4"/>
          <w:sz w:val="24"/>
          <w:szCs w:val="24"/>
        </w:rPr>
        <w:t>本项目如涉及商</w:t>
      </w:r>
      <w:r>
        <w:rPr>
          <w:rFonts w:hint="eastAsia" w:ascii="宋体" w:hAnsi="宋体" w:eastAsia="宋体" w:cs="宋体"/>
          <w:spacing w:val="-6"/>
          <w:sz w:val="24"/>
          <w:szCs w:val="24"/>
        </w:rPr>
        <w:t>品包装和快递包装的，则其具体要求见第</w:t>
      </w:r>
      <w:r>
        <w:rPr>
          <w:rFonts w:hint="eastAsia" w:ascii="宋体" w:hAnsi="宋体" w:eastAsia="宋体" w:cs="宋体"/>
          <w:spacing w:val="-6"/>
          <w:sz w:val="24"/>
          <w:szCs w:val="24"/>
          <w:lang w:val="en-US" w:eastAsia="zh-CN"/>
        </w:rPr>
        <w:t>二</w:t>
      </w:r>
      <w:r>
        <w:rPr>
          <w:rFonts w:hint="eastAsia" w:ascii="宋体" w:hAnsi="宋体" w:eastAsia="宋体" w:cs="宋体"/>
          <w:spacing w:val="-6"/>
          <w:sz w:val="24"/>
          <w:szCs w:val="24"/>
        </w:rPr>
        <w:t>章《采购需求》。</w:t>
      </w:r>
    </w:p>
    <w:p w14:paraId="3D00C5DE">
      <w:pPr>
        <w:pStyle w:val="2"/>
        <w:widowControl/>
        <w:wordWrap w:val="0"/>
        <w:autoSpaceDE w:val="0"/>
        <w:autoSpaceDN w:val="0"/>
        <w:adjustRightInd w:val="0"/>
        <w:snapToGrid w:val="0"/>
        <w:spacing w:line="360" w:lineRule="auto"/>
        <w:ind w:left="0" w:right="0" w:firstLine="432" w:firstLineChars="200"/>
        <w:jc w:val="both"/>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4</w:t>
      </w:r>
      <w:r>
        <w:rPr>
          <w:rFonts w:hint="eastAsia" w:ascii="宋体" w:hAnsi="宋体" w:eastAsia="宋体" w:cs="宋体"/>
          <w:spacing w:val="-12"/>
          <w:sz w:val="24"/>
          <w:szCs w:val="24"/>
        </w:rPr>
        <w:t>.</w:t>
      </w: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.2</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绿色数据中心政府采购需求标准（试行）</w:t>
      </w:r>
    </w:p>
    <w:p w14:paraId="453EBE49">
      <w:pPr>
        <w:pStyle w:val="2"/>
        <w:widowControl/>
        <w:wordWrap w:val="0"/>
        <w:autoSpaceDE w:val="0"/>
        <w:autoSpaceDN w:val="0"/>
        <w:adjustRightInd w:val="0"/>
        <w:snapToGrid w:val="0"/>
        <w:spacing w:line="360" w:lineRule="auto"/>
        <w:ind w:left="0" w:right="0" w:firstLine="432" w:firstLineChars="200"/>
        <w:jc w:val="both"/>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为加快数据中心绿色转型，根据财政部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生态环境部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pacing w:val="-12"/>
          <w:sz w:val="24"/>
          <w:szCs w:val="24"/>
          <w:lang w:val="en-US" w:eastAsia="zh-CN"/>
        </w:rPr>
        <w:t>二</w:t>
      </w:r>
      <w:r>
        <w:rPr>
          <w:rFonts w:hint="eastAsia" w:ascii="宋体" w:hAnsi="宋体" w:eastAsia="宋体" w:cs="宋体"/>
          <w:spacing w:val="-12"/>
          <w:sz w:val="24"/>
          <w:szCs w:val="24"/>
        </w:rPr>
        <w:t>章《采购需求》。</w:t>
      </w:r>
    </w:p>
    <w:p w14:paraId="2446C161">
      <w:pPr>
        <w:pStyle w:val="2"/>
        <w:widowControl/>
        <w:wordWrap w:val="0"/>
        <w:autoSpaceDE w:val="0"/>
        <w:autoSpaceDN w:val="0"/>
        <w:adjustRightInd w:val="0"/>
        <w:snapToGrid w:val="0"/>
        <w:spacing w:line="360" w:lineRule="auto"/>
        <w:ind w:right="0" w:firstLine="474" w:firstLineChars="200"/>
        <w:jc w:val="both"/>
        <w:textAlignment w:val="baseline"/>
        <w:rPr>
          <w:rFonts w:hint="eastAsia" w:ascii="宋体" w:hAnsi="宋体" w:eastAsia="宋体" w:cs="宋体"/>
          <w:sz w:val="24"/>
          <w:szCs w:val="24"/>
        </w:rPr>
      </w:pPr>
      <w:r>
        <w:rPr>
          <w:rFonts w:hint="eastAsia" w:ascii="宋体" w:hAnsi="宋体" w:eastAsia="宋体" w:cs="宋体"/>
          <w:b/>
          <w:bCs/>
          <w:spacing w:val="-2"/>
          <w:sz w:val="24"/>
          <w:szCs w:val="24"/>
          <w:lang w:val="en-US" w:eastAsia="zh-CN"/>
        </w:rPr>
        <w:t>5.投标</w:t>
      </w:r>
      <w:r>
        <w:rPr>
          <w:rFonts w:hint="eastAsia" w:ascii="宋体" w:hAnsi="宋体" w:eastAsia="宋体" w:cs="宋体"/>
          <w:b/>
          <w:bCs/>
          <w:spacing w:val="-2"/>
          <w:sz w:val="24"/>
          <w:szCs w:val="24"/>
        </w:rPr>
        <w:t>费用</w:t>
      </w:r>
    </w:p>
    <w:p w14:paraId="6613F8E2">
      <w:pPr>
        <w:pStyle w:val="2"/>
        <w:widowControl/>
        <w:wordWrap w:val="0"/>
        <w:autoSpaceDE w:val="0"/>
        <w:autoSpaceDN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应自行承担所有与准备和</w:t>
      </w:r>
      <w:r>
        <w:rPr>
          <w:rFonts w:hint="eastAsia" w:ascii="宋体" w:hAnsi="宋体" w:eastAsia="宋体" w:cs="宋体"/>
          <w:spacing w:val="-4"/>
          <w:sz w:val="24"/>
          <w:szCs w:val="24"/>
          <w:lang w:val="en-US" w:eastAsia="zh-CN"/>
        </w:rPr>
        <w:t>招标</w:t>
      </w:r>
      <w:r>
        <w:rPr>
          <w:rFonts w:hint="eastAsia" w:ascii="宋体" w:hAnsi="宋体" w:eastAsia="宋体" w:cs="宋体"/>
          <w:spacing w:val="-4"/>
          <w:sz w:val="24"/>
          <w:szCs w:val="24"/>
        </w:rPr>
        <w:t>有关的费用</w:t>
      </w:r>
      <w:r>
        <w:rPr>
          <w:rFonts w:hint="eastAsia" w:ascii="宋体" w:hAnsi="宋体" w:eastAsia="宋体" w:cs="宋体"/>
          <w:spacing w:val="-5"/>
          <w:sz w:val="24"/>
          <w:szCs w:val="24"/>
        </w:rPr>
        <w:t>，无论</w:t>
      </w:r>
      <w:r>
        <w:rPr>
          <w:rFonts w:hint="eastAsia" w:ascii="宋体" w:hAnsi="宋体" w:eastAsia="宋体" w:cs="宋体"/>
          <w:spacing w:val="-5"/>
          <w:sz w:val="24"/>
          <w:szCs w:val="24"/>
          <w:lang w:val="en-US" w:eastAsia="zh-CN"/>
        </w:rPr>
        <w:t>招标</w:t>
      </w:r>
      <w:r>
        <w:rPr>
          <w:rFonts w:hint="eastAsia" w:ascii="宋体" w:hAnsi="宋体" w:eastAsia="宋体" w:cs="宋体"/>
          <w:spacing w:val="-5"/>
          <w:sz w:val="24"/>
          <w:szCs w:val="24"/>
        </w:rPr>
        <w:t>的结果如何，</w:t>
      </w:r>
      <w:r>
        <w:rPr>
          <w:rFonts w:hint="eastAsia" w:ascii="宋体" w:hAnsi="宋体" w:eastAsia="宋体" w:cs="宋体"/>
          <w:spacing w:val="-1"/>
          <w:sz w:val="24"/>
          <w:szCs w:val="24"/>
        </w:rPr>
        <w:t>采购人或采购代理机构在任何情况下均无承担</w:t>
      </w:r>
      <w:r>
        <w:rPr>
          <w:rFonts w:hint="eastAsia" w:ascii="宋体" w:hAnsi="宋体" w:eastAsia="宋体" w:cs="宋体"/>
          <w:spacing w:val="-2"/>
          <w:sz w:val="24"/>
          <w:szCs w:val="24"/>
        </w:rPr>
        <w:t>这些费用的义务和责任。</w:t>
      </w:r>
    </w:p>
    <w:p w14:paraId="0355EBD5">
      <w:pPr>
        <w:wordWrap w:val="0"/>
        <w:spacing w:line="360" w:lineRule="auto"/>
        <w:ind w:firstLine="466" w:firstLineChars="200"/>
        <w:jc w:val="both"/>
        <w:rPr>
          <w:rFonts w:hint="eastAsia" w:ascii="宋体" w:hAnsi="宋体" w:eastAsia="宋体" w:cs="宋体"/>
          <w:b/>
          <w:bCs/>
          <w:snapToGrid w:val="0"/>
          <w:color w:val="auto"/>
          <w:spacing w:val="-4"/>
          <w:kern w:val="0"/>
          <w:sz w:val="24"/>
          <w:szCs w:val="24"/>
          <w:lang w:val="en-US" w:eastAsia="zh-CN" w:bidi="ar-SA"/>
        </w:rPr>
      </w:pPr>
      <w:r>
        <w:rPr>
          <w:rFonts w:hint="eastAsia" w:ascii="宋体" w:hAnsi="宋体" w:eastAsia="宋体" w:cs="宋体"/>
          <w:b/>
          <w:bCs/>
          <w:snapToGrid w:val="0"/>
          <w:color w:val="auto"/>
          <w:spacing w:val="-4"/>
          <w:kern w:val="0"/>
          <w:sz w:val="24"/>
          <w:szCs w:val="24"/>
          <w:lang w:val="en-US" w:eastAsia="zh-CN" w:bidi="ar-SA"/>
        </w:rPr>
        <w:t>6.采购范围及适用法律</w:t>
      </w:r>
    </w:p>
    <w:p w14:paraId="5C3FCE09">
      <w:pPr>
        <w:wordWrap w:val="0"/>
        <w:spacing w:line="360" w:lineRule="auto"/>
        <w:ind w:firstLine="567"/>
        <w:jc w:val="both"/>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341C7271">
      <w:pPr>
        <w:wordWrap w:val="0"/>
        <w:spacing w:line="360" w:lineRule="auto"/>
        <w:ind w:firstLine="567"/>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6.2 “监督管理部门”是指</w:t>
      </w:r>
      <w:r>
        <w:rPr>
          <w:rFonts w:hint="eastAsia" w:ascii="宋体" w:hAnsi="宋体" w:eastAsia="宋体" w:cs="宋体"/>
          <w:snapToGrid w:val="0"/>
          <w:color w:val="000000"/>
          <w:spacing w:val="-2"/>
          <w:kern w:val="0"/>
          <w:sz w:val="24"/>
          <w:szCs w:val="24"/>
          <w:u w:val="single"/>
          <w:lang w:val="en-US" w:eastAsia="zh-CN" w:bidi="ar-SA"/>
        </w:rPr>
        <w:t xml:space="preserve">    南阳市财政局    </w:t>
      </w:r>
      <w:r>
        <w:rPr>
          <w:rFonts w:hint="eastAsia" w:ascii="宋体" w:hAnsi="宋体" w:eastAsia="宋体" w:cs="宋体"/>
          <w:snapToGrid w:val="0"/>
          <w:color w:val="000000"/>
          <w:spacing w:val="-2"/>
          <w:kern w:val="0"/>
          <w:sz w:val="24"/>
          <w:szCs w:val="24"/>
          <w:lang w:val="en-US" w:eastAsia="zh-CN" w:bidi="ar-SA"/>
        </w:rPr>
        <w:t>。</w:t>
      </w:r>
    </w:p>
    <w:p w14:paraId="3A7B2201">
      <w:pPr>
        <w:wordWrap w:val="0"/>
        <w:spacing w:line="360" w:lineRule="auto"/>
        <w:ind w:firstLine="567"/>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6.3 “货物”指投标人按招标文件规定，须向采购人提供的与本次招标相关的</w:t>
      </w:r>
      <w:r>
        <w:rPr>
          <w:rFonts w:hint="eastAsia" w:ascii="宋体" w:hAnsi="宋体" w:eastAsia="宋体" w:cs="宋体"/>
          <w:snapToGrid w:val="0"/>
          <w:color w:val="000000"/>
          <w:spacing w:val="-2"/>
          <w:kern w:val="0"/>
          <w:sz w:val="24"/>
          <w:szCs w:val="24"/>
          <w:u w:val="single"/>
          <w:lang w:val="en-US" w:eastAsia="zh-CN" w:bidi="ar-SA"/>
        </w:rPr>
        <w:t xml:space="preserve">  应急交通设施    。</w:t>
      </w:r>
    </w:p>
    <w:p w14:paraId="3FD081C2">
      <w:pPr>
        <w:wordWrap w:val="0"/>
        <w:spacing w:line="360" w:lineRule="auto"/>
        <w:ind w:firstLine="567"/>
        <w:jc w:val="both"/>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6.4 “服务”指招标文件规定投标人应承担的</w:t>
      </w:r>
      <w:r>
        <w:rPr>
          <w:rFonts w:hint="eastAsia" w:ascii="宋体" w:hAnsi="宋体" w:eastAsia="宋体" w:cs="宋体"/>
          <w:snapToGrid w:val="0"/>
          <w:color w:val="000000"/>
          <w:spacing w:val="-2"/>
          <w:kern w:val="0"/>
          <w:sz w:val="24"/>
          <w:szCs w:val="24"/>
          <w:u w:val="single"/>
          <w:lang w:val="en-US" w:eastAsia="zh-CN" w:bidi="ar-SA"/>
        </w:rPr>
        <w:t xml:space="preserve">   交通设施维护服务  </w:t>
      </w:r>
      <w:r>
        <w:rPr>
          <w:rFonts w:hint="eastAsia" w:ascii="宋体" w:hAnsi="宋体" w:eastAsia="宋体" w:cs="宋体"/>
          <w:snapToGrid w:val="0"/>
          <w:color w:val="000000"/>
          <w:spacing w:val="-4"/>
          <w:kern w:val="0"/>
          <w:sz w:val="24"/>
          <w:szCs w:val="24"/>
          <w:lang w:val="en-US" w:eastAsia="zh-CN" w:bidi="ar-SA"/>
        </w:rPr>
        <w:t>服务。</w:t>
      </w:r>
    </w:p>
    <w:p w14:paraId="1B391D30">
      <w:pPr>
        <w:pStyle w:val="22"/>
        <w:wordWrap w:val="0"/>
        <w:jc w:val="both"/>
        <w:rPr>
          <w:rFonts w:hint="eastAsia" w:ascii="宋体" w:hAnsi="宋体" w:eastAsia="宋体" w:cs="宋体"/>
          <w:spacing w:val="-5"/>
          <w:sz w:val="28"/>
          <w:szCs w:val="28"/>
        </w:rPr>
      </w:pPr>
    </w:p>
    <w:p w14:paraId="7B54C55C">
      <w:pPr>
        <w:pStyle w:val="2"/>
        <w:wordWrap w:val="0"/>
        <w:spacing w:before="92" w:line="360" w:lineRule="auto"/>
        <w:jc w:val="left"/>
        <w:rPr>
          <w:rFonts w:hint="eastAsia" w:ascii="宋体" w:hAnsi="宋体" w:eastAsia="宋体" w:cs="宋体"/>
          <w:spacing w:val="-5"/>
          <w:sz w:val="28"/>
          <w:szCs w:val="28"/>
        </w:rPr>
      </w:pPr>
    </w:p>
    <w:p w14:paraId="4DABC671">
      <w:pPr>
        <w:pStyle w:val="2"/>
        <w:wordWrap w:val="0"/>
        <w:spacing w:before="92" w:line="360" w:lineRule="auto"/>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pacing w:val="-5"/>
          <w:sz w:val="28"/>
          <w:szCs w:val="28"/>
        </w:rPr>
        <w:t>二</w:t>
      </w:r>
      <w:r>
        <w:rPr>
          <w:rFonts w:hint="eastAsia" w:ascii="宋体" w:hAnsi="宋体" w:eastAsia="宋体" w:cs="宋体"/>
          <w:spacing w:val="5"/>
          <w:sz w:val="28"/>
          <w:szCs w:val="28"/>
          <w:lang w:eastAsia="zh-CN"/>
        </w:rPr>
        <w:t>、</w:t>
      </w:r>
      <w:r>
        <w:rPr>
          <w:rFonts w:hint="eastAsia" w:ascii="宋体" w:hAnsi="宋体" w:eastAsia="宋体" w:cs="宋体"/>
          <w:spacing w:val="-5"/>
          <w:sz w:val="28"/>
          <w:szCs w:val="28"/>
        </w:rPr>
        <w:t>招标文件</w:t>
      </w:r>
    </w:p>
    <w:p w14:paraId="2243E8FA">
      <w:pPr>
        <w:pStyle w:val="2"/>
        <w:widowControl/>
        <w:wordWrap w:val="0"/>
        <w:autoSpaceDE w:val="0"/>
        <w:autoSpaceDN w:val="0"/>
        <w:adjustRightInd w:val="0"/>
        <w:snapToGrid w:val="0"/>
        <w:spacing w:line="360" w:lineRule="auto"/>
        <w:ind w:firstLine="474" w:firstLineChars="200"/>
        <w:jc w:val="both"/>
        <w:textAlignment w:val="baseline"/>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7.招标文件构成</w:t>
      </w:r>
    </w:p>
    <w:p w14:paraId="76875C6C">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7.1 招标文件包括以下部分：</w:t>
      </w:r>
    </w:p>
    <w:p w14:paraId="6BD5FB7E">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第一章 公开招标公告</w:t>
      </w:r>
    </w:p>
    <w:p w14:paraId="15490FE5">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第二章 采购需求</w:t>
      </w:r>
    </w:p>
    <w:p w14:paraId="4C4EA9CA">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第三章 投标人须知</w:t>
      </w:r>
    </w:p>
    <w:p w14:paraId="461E26A8">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第四章 开、评标程序、评标方法和评标标准</w:t>
      </w:r>
    </w:p>
    <w:p w14:paraId="5B5047C4">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第五章 政府采购合同（草案）</w:t>
      </w:r>
    </w:p>
    <w:p w14:paraId="09E6B66C">
      <w:pPr>
        <w:widowControl/>
        <w:wordWrap w:val="0"/>
        <w:autoSpaceDE w:val="0"/>
        <w:autoSpaceDN w:val="0"/>
        <w:adjustRightInd w:val="0"/>
        <w:snapToGrid w:val="0"/>
        <w:spacing w:line="360" w:lineRule="auto"/>
        <w:ind w:lef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第六章 投标文件格式</w:t>
      </w:r>
    </w:p>
    <w:p w14:paraId="307DCEB6">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106DED5D">
      <w:pPr>
        <w:pStyle w:val="2"/>
        <w:widowControl/>
        <w:wordWrap w:val="0"/>
        <w:autoSpaceDE w:val="0"/>
        <w:autoSpaceDN w:val="0"/>
        <w:adjustRightInd w:val="0"/>
        <w:snapToGrid w:val="0"/>
        <w:spacing w:line="360" w:lineRule="auto"/>
        <w:ind w:right="0" w:firstLine="450" w:firstLineChars="200"/>
        <w:jc w:val="both"/>
        <w:textAlignment w:val="baseline"/>
        <w:rPr>
          <w:rFonts w:hint="eastAsia" w:ascii="宋体" w:hAnsi="宋体" w:eastAsia="宋体" w:cs="宋体"/>
          <w:spacing w:val="-8"/>
          <w:sz w:val="24"/>
          <w:szCs w:val="24"/>
          <w:lang w:val="en-US" w:eastAsia="zh-CN"/>
        </w:rPr>
      </w:pPr>
      <w:r>
        <w:rPr>
          <w:rFonts w:hint="eastAsia" w:ascii="宋体" w:hAnsi="宋体" w:eastAsia="宋体" w:cs="宋体"/>
          <w:b/>
          <w:bCs/>
          <w:spacing w:val="-8"/>
          <w:sz w:val="24"/>
          <w:szCs w:val="24"/>
          <w:lang w:val="en-US" w:eastAsia="zh-CN"/>
        </w:rPr>
        <w:t>8.对招标文件的澄清或修改</w:t>
      </w:r>
    </w:p>
    <w:p w14:paraId="169BA1D9">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8.1 采购人或采购代理机构对已发出的招标文件进行必要澄清或者修改的，将在原公告发布媒体上发布更正公告，不得改变采购标的和资格条件。</w:t>
      </w:r>
    </w:p>
    <w:p w14:paraId="2BC49475">
      <w:pPr>
        <w:pStyle w:val="2"/>
        <w:widowControl/>
        <w:wordWrap w:val="0"/>
        <w:autoSpaceDE w:val="0"/>
        <w:autoSpaceDN w:val="0"/>
        <w:adjustRightInd w:val="0"/>
        <w:snapToGrid w:val="0"/>
        <w:spacing w:line="360" w:lineRule="auto"/>
        <w:ind w:left="0" w:right="0" w:firstLine="448" w:firstLineChars="200"/>
        <w:jc w:val="both"/>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8046C2E">
      <w:pPr>
        <w:pStyle w:val="2"/>
        <w:widowControl/>
        <w:wordWrap w:val="0"/>
        <w:autoSpaceDE w:val="0"/>
        <w:autoSpaceDN w:val="0"/>
        <w:adjustRightInd w:val="0"/>
        <w:snapToGrid w:val="0"/>
        <w:spacing w:line="360" w:lineRule="auto"/>
        <w:ind w:left="0" w:right="0" w:firstLine="450" w:firstLineChars="200"/>
        <w:jc w:val="both"/>
        <w:textAlignment w:val="baseline"/>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088E57C3">
      <w:pPr>
        <w:pStyle w:val="2"/>
        <w:widowControl/>
        <w:wordWrap w:val="0"/>
        <w:autoSpaceDE w:val="0"/>
        <w:autoSpaceDN w:val="0"/>
        <w:adjustRightInd w:val="0"/>
        <w:snapToGrid w:val="0"/>
        <w:spacing w:line="360" w:lineRule="auto"/>
        <w:ind w:left="0" w:right="0" w:firstLine="450" w:firstLineChars="200"/>
        <w:jc w:val="both"/>
        <w:textAlignment w:val="baseline"/>
        <w:rPr>
          <w:rFonts w:hint="default"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1C547EFB">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pacing w:val="-1"/>
          <w:sz w:val="28"/>
          <w:szCs w:val="28"/>
        </w:rPr>
      </w:pPr>
    </w:p>
    <w:p w14:paraId="2BFD0327">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pacing w:val="-1"/>
          <w:sz w:val="28"/>
          <w:szCs w:val="28"/>
        </w:rPr>
        <w:t>三</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投标文件的编制</w:t>
      </w:r>
    </w:p>
    <w:p w14:paraId="7AD92D80">
      <w:pPr>
        <w:widowControl/>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投标范围、投标文件中计量单位的使用及投标语言</w:t>
      </w:r>
    </w:p>
    <w:p w14:paraId="06747379">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本项目如划分采购包，投标人可以对本项目的其中一个采购包进行投标，也可同时对多个采购包进行投标。投标人应当对所投采购包对应第</w:t>
      </w:r>
      <w:r>
        <w:rPr>
          <w:rFonts w:hint="eastAsia" w:ascii="宋体" w:hAnsi="宋体" w:eastAsia="宋体" w:cs="宋体"/>
          <w:sz w:val="24"/>
          <w:szCs w:val="24"/>
          <w:lang w:val="en-US" w:eastAsia="zh-CN"/>
        </w:rPr>
        <w:t>二</w:t>
      </w:r>
      <w:r>
        <w:rPr>
          <w:rFonts w:hint="eastAsia" w:ascii="宋体" w:hAnsi="宋体" w:eastAsia="宋体" w:cs="宋体"/>
          <w:sz w:val="24"/>
          <w:szCs w:val="24"/>
        </w:rPr>
        <w:t>章《采购需求》所列的全部内容进行投标，不得将一个采购包中的内容拆分投标，否则其对该采购包的投标将被认定为无效投标。</w:t>
      </w:r>
    </w:p>
    <w:p w14:paraId="3CB50139">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除招标文件有特殊要求外，本项目投标所使用的计量单位，应采用中华人民共和国法定计量单位。</w:t>
      </w:r>
    </w:p>
    <w:p w14:paraId="79D7B900">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除专用术语外，投标文件及来往函电均应使用中文书写。必要时专用术语应附有中文解释。投标人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44A6137">
      <w:pPr>
        <w:widowControl/>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投标文件构成</w:t>
      </w:r>
    </w:p>
    <w:p w14:paraId="6A365041">
      <w:pPr>
        <w:widowControl w:val="0"/>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投标人应当按照招标文件的要求编制投标文件。投标文件应由《</w:t>
      </w:r>
      <w:r>
        <w:rPr>
          <w:rFonts w:hint="eastAsia" w:ascii="宋体" w:hAnsi="宋体" w:eastAsia="宋体" w:cs="宋体"/>
          <w:sz w:val="24"/>
          <w:szCs w:val="24"/>
          <w:lang w:eastAsia="zh-CN"/>
        </w:rPr>
        <w:t>开标一览表及资格证明文件</w:t>
      </w:r>
      <w:r>
        <w:rPr>
          <w:rFonts w:hint="eastAsia" w:ascii="宋体" w:hAnsi="宋体" w:eastAsia="宋体" w:cs="宋体"/>
          <w:sz w:val="24"/>
          <w:szCs w:val="24"/>
        </w:rPr>
        <w:t>》、《商务技术文件》两部分构成。投标文件的部分格式要求，见第</w:t>
      </w:r>
      <w:r>
        <w:rPr>
          <w:rFonts w:hint="eastAsia" w:ascii="宋体" w:hAnsi="宋体" w:eastAsia="宋体" w:cs="宋体"/>
          <w:sz w:val="24"/>
          <w:szCs w:val="24"/>
          <w:lang w:val="en-US" w:eastAsia="zh-CN"/>
        </w:rPr>
        <w:t>六</w:t>
      </w:r>
      <w:r>
        <w:rPr>
          <w:rFonts w:hint="eastAsia" w:ascii="宋体" w:hAnsi="宋体" w:eastAsia="宋体" w:cs="宋体"/>
          <w:sz w:val="24"/>
          <w:szCs w:val="24"/>
        </w:rPr>
        <w:t>章《投标文件格式》。</w:t>
      </w:r>
      <w:r>
        <w:rPr>
          <w:rFonts w:hint="eastAsia" w:ascii="宋体" w:hAnsi="宋体" w:eastAsia="宋体" w:cs="宋体"/>
          <w:sz w:val="24"/>
          <w:szCs w:val="24"/>
          <w:lang w:eastAsia="zh-CN"/>
        </w:rPr>
        <w:t>如有漏项或</w:t>
      </w:r>
      <w:r>
        <w:rPr>
          <w:rFonts w:hint="eastAsia" w:ascii="宋体" w:hAnsi="宋体" w:eastAsia="宋体" w:cs="宋体"/>
          <w:sz w:val="24"/>
          <w:szCs w:val="24"/>
          <w:lang w:val="en-US" w:eastAsia="zh-CN"/>
        </w:rPr>
        <w:t>评标委员会</w:t>
      </w:r>
      <w:r>
        <w:rPr>
          <w:rFonts w:hint="eastAsia" w:ascii="宋体" w:hAnsi="宋体" w:eastAsia="宋体" w:cs="宋体"/>
          <w:sz w:val="24"/>
          <w:szCs w:val="24"/>
          <w:lang w:eastAsia="zh-CN"/>
        </w:rPr>
        <w:t>认为其投标文件有明显缺陷的，造成的后果由投标人自己承担。</w:t>
      </w:r>
    </w:p>
    <w:p w14:paraId="41BAE1BD">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宋体" w:hAnsi="宋体" w:eastAsia="宋体" w:cs="宋体"/>
          <w:sz w:val="24"/>
          <w:szCs w:val="24"/>
          <w:lang w:val="en-US" w:eastAsia="zh-CN"/>
        </w:rPr>
        <w:t>提</w:t>
      </w:r>
      <w:r>
        <w:rPr>
          <w:rFonts w:hint="eastAsia" w:ascii="宋体" w:hAnsi="宋体" w:eastAsia="宋体" w:cs="宋体"/>
          <w:sz w:val="24"/>
          <w:szCs w:val="24"/>
        </w:rPr>
        <w:t>供格式的内容，可由投标人自行编写。</w:t>
      </w:r>
    </w:p>
    <w:p w14:paraId="7B36F000">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电子</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文件应使用CA数字证书</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企业电子营业执照生成并在截止时间前上传其加密版本，</w:t>
      </w:r>
      <w:r>
        <w:rPr>
          <w:rFonts w:hint="eastAsia" w:ascii="宋体" w:hAnsi="宋体" w:eastAsia="宋体" w:cs="宋体"/>
          <w:sz w:val="24"/>
          <w:szCs w:val="24"/>
          <w:lang w:val="en-US" w:eastAsia="zh-CN"/>
        </w:rPr>
        <w:t>根据招标文件中规定的下载平台要求，</w:t>
      </w:r>
      <w:r>
        <w:rPr>
          <w:rFonts w:hint="eastAsia" w:ascii="宋体" w:hAnsi="宋体" w:eastAsia="宋体" w:cs="宋体"/>
          <w:sz w:val="24"/>
          <w:szCs w:val="24"/>
          <w:lang w:eastAsia="zh-CN"/>
        </w:rPr>
        <w:t>具体详见《投标文件制作工具操作手册》。</w:t>
      </w:r>
      <w:r>
        <w:rPr>
          <w:rFonts w:hint="eastAsia" w:ascii="宋体" w:hAnsi="宋体" w:eastAsia="宋体" w:cs="宋体"/>
          <w:b/>
          <w:bCs/>
          <w:sz w:val="24"/>
          <w:szCs w:val="24"/>
          <w:lang w:eastAsia="zh-CN"/>
        </w:rPr>
        <w:t>否则，被视为无效</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lang w:eastAsia="zh-CN"/>
        </w:rPr>
        <w:t>文件，将被平台系统拒绝。</w:t>
      </w:r>
    </w:p>
    <w:p w14:paraId="3C7C815A">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10.4 </w:t>
      </w:r>
      <w:r>
        <w:rPr>
          <w:rFonts w:hint="eastAsia" w:ascii="宋体" w:hAnsi="宋体" w:eastAsia="宋体" w:cs="宋体"/>
          <w:sz w:val="24"/>
          <w:szCs w:val="24"/>
        </w:rPr>
        <w:t>第四章《</w:t>
      </w:r>
      <w:r>
        <w:rPr>
          <w:rFonts w:hint="eastAsia" w:ascii="宋体" w:hAnsi="宋体" w:eastAsia="宋体" w:cs="宋体"/>
          <w:sz w:val="24"/>
          <w:szCs w:val="24"/>
          <w:lang w:val="en-US" w:eastAsia="zh-CN"/>
        </w:rPr>
        <w:t>开</w:t>
      </w:r>
      <w:r>
        <w:rPr>
          <w:rFonts w:hint="eastAsia" w:ascii="宋体" w:hAnsi="宋体" w:eastAsia="宋体" w:cs="宋体"/>
          <w:sz w:val="24"/>
          <w:szCs w:val="24"/>
        </w:rPr>
        <w:t>评标程序、评标方法和评标标准》中涉及的证明文件。</w:t>
      </w:r>
    </w:p>
    <w:p w14:paraId="083294F5">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对照第</w:t>
      </w:r>
      <w:r>
        <w:rPr>
          <w:rFonts w:hint="eastAsia" w:ascii="宋体" w:hAnsi="宋体" w:eastAsia="宋体" w:cs="宋体"/>
          <w:sz w:val="24"/>
          <w:szCs w:val="24"/>
          <w:lang w:val="en-US" w:eastAsia="zh-CN"/>
        </w:rPr>
        <w:t>二</w:t>
      </w:r>
      <w:r>
        <w:rPr>
          <w:rFonts w:hint="eastAsia" w:ascii="宋体" w:hAnsi="宋体" w:eastAsia="宋体" w:cs="宋体"/>
          <w:sz w:val="24"/>
          <w:szCs w:val="24"/>
        </w:rPr>
        <w:t>章《采购需求》，说明所</w:t>
      </w:r>
      <w:r>
        <w:rPr>
          <w:rFonts w:hint="eastAsia" w:ascii="宋体" w:hAnsi="宋体" w:eastAsia="宋体" w:cs="宋体"/>
          <w:sz w:val="24"/>
          <w:szCs w:val="24"/>
          <w:lang w:val="en-US" w:eastAsia="zh-CN"/>
        </w:rPr>
        <w:t>提</w:t>
      </w:r>
      <w:r>
        <w:rPr>
          <w:rFonts w:hint="eastAsia" w:ascii="宋体" w:hAnsi="宋体" w:eastAsia="宋体" w:cs="宋体"/>
          <w:sz w:val="24"/>
          <w:szCs w:val="24"/>
        </w:rPr>
        <w:t>供货物和服务已对第</w:t>
      </w:r>
      <w:r>
        <w:rPr>
          <w:rFonts w:hint="eastAsia" w:ascii="宋体" w:hAnsi="宋体" w:eastAsia="宋体" w:cs="宋体"/>
          <w:sz w:val="24"/>
          <w:szCs w:val="24"/>
          <w:lang w:val="en-US" w:eastAsia="zh-CN"/>
        </w:rPr>
        <w:t>二</w:t>
      </w:r>
      <w:r>
        <w:rPr>
          <w:rFonts w:hint="eastAsia" w:ascii="宋体" w:hAnsi="宋体" w:eastAsia="宋体" w:cs="宋体"/>
          <w:sz w:val="24"/>
          <w:szCs w:val="24"/>
        </w:rPr>
        <w:t>章《采购需求》做出了响应，或申明与第</w:t>
      </w:r>
      <w:r>
        <w:rPr>
          <w:rFonts w:hint="eastAsia" w:ascii="宋体" w:hAnsi="宋体" w:eastAsia="宋体" w:cs="宋体"/>
          <w:sz w:val="24"/>
          <w:szCs w:val="24"/>
          <w:lang w:val="en-US" w:eastAsia="zh-CN"/>
        </w:rPr>
        <w:t>二</w:t>
      </w:r>
      <w:r>
        <w:rPr>
          <w:rFonts w:hint="eastAsia" w:ascii="宋体" w:hAnsi="宋体" w:eastAsia="宋体" w:cs="宋体"/>
          <w:sz w:val="24"/>
          <w:szCs w:val="24"/>
        </w:rPr>
        <w:t>章《采购需求》的偏差和例外。如第</w:t>
      </w:r>
      <w:r>
        <w:rPr>
          <w:rFonts w:hint="eastAsia" w:ascii="宋体" w:hAnsi="宋体" w:eastAsia="宋体" w:cs="宋体"/>
          <w:sz w:val="24"/>
          <w:szCs w:val="24"/>
          <w:lang w:val="en-US" w:eastAsia="zh-CN"/>
        </w:rPr>
        <w:t>二</w:t>
      </w:r>
      <w:r>
        <w:rPr>
          <w:rFonts w:hint="eastAsia" w:ascii="宋体" w:hAnsi="宋体" w:eastAsia="宋体" w:cs="宋体"/>
          <w:sz w:val="24"/>
          <w:szCs w:val="24"/>
        </w:rPr>
        <w:t>章《采购需求》中要求</w:t>
      </w:r>
      <w:r>
        <w:rPr>
          <w:rFonts w:hint="eastAsia" w:ascii="宋体" w:hAnsi="宋体" w:eastAsia="宋体" w:cs="宋体"/>
          <w:sz w:val="24"/>
          <w:szCs w:val="24"/>
          <w:lang w:val="en-US" w:eastAsia="zh-CN"/>
        </w:rPr>
        <w:t>提</w:t>
      </w:r>
      <w:r>
        <w:rPr>
          <w:rFonts w:hint="eastAsia" w:ascii="宋体" w:hAnsi="宋体" w:eastAsia="宋体" w:cs="宋体"/>
          <w:sz w:val="24"/>
          <w:szCs w:val="24"/>
        </w:rPr>
        <w:t>供证明文件的，投标人应当按具体要求</w:t>
      </w:r>
      <w:r>
        <w:rPr>
          <w:rFonts w:hint="eastAsia" w:ascii="宋体" w:hAnsi="宋体" w:eastAsia="宋体" w:cs="宋体"/>
          <w:sz w:val="24"/>
          <w:szCs w:val="24"/>
          <w:lang w:val="en-US" w:eastAsia="zh-CN"/>
        </w:rPr>
        <w:t>提</w:t>
      </w:r>
      <w:r>
        <w:rPr>
          <w:rFonts w:hint="eastAsia" w:ascii="宋体" w:hAnsi="宋体" w:eastAsia="宋体" w:cs="宋体"/>
          <w:sz w:val="24"/>
          <w:szCs w:val="24"/>
        </w:rPr>
        <w:t>供证明文件。</w:t>
      </w:r>
    </w:p>
    <w:p w14:paraId="6A31C9A4">
      <w:pPr>
        <w:widowControl/>
        <w:wordWrap w:val="0"/>
        <w:autoSpaceDE w:val="0"/>
        <w:autoSpaceDN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宋体" w:hAnsi="宋体" w:eastAsia="宋体" w:cs="宋体"/>
          <w:sz w:val="24"/>
          <w:szCs w:val="24"/>
        </w:rPr>
        <w:t>10.</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lang w:eastAsia="zh-CN"/>
        </w:rPr>
        <w:t>投标人编制投标文件时，涉及营业执照、资质、业绩、财务、社保、纳税及各类证书、报告等内容，必须是原件的扫描件。</w:t>
      </w:r>
    </w:p>
    <w:p w14:paraId="22503283">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10.7 </w:t>
      </w:r>
      <w:r>
        <w:rPr>
          <w:rFonts w:hint="eastAsia" w:ascii="宋体" w:hAnsi="宋体" w:eastAsia="宋体" w:cs="宋体"/>
          <w:sz w:val="24"/>
          <w:szCs w:val="24"/>
          <w:lang w:eastAsia="zh-CN"/>
        </w:rPr>
        <w:t>投标人认为应附的其他材料。</w:t>
      </w:r>
    </w:p>
    <w:p w14:paraId="207CCFA9">
      <w:pPr>
        <w:widowControl/>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投标报价</w:t>
      </w:r>
    </w:p>
    <w:p w14:paraId="32BCF772">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所有投标均以人民币报价。</w:t>
      </w:r>
    </w:p>
    <w:p w14:paraId="16309E5A">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投标人的报价应包括为完成本项目所发生的一切费用和税费，采购人将不再支付报价以外的任何费用。投标人的报价应包括但不限于下列内容，</w:t>
      </w:r>
      <w:r>
        <w:rPr>
          <w:rFonts w:hint="eastAsia" w:ascii="宋体" w:hAnsi="宋体" w:eastAsia="宋体" w:cs="宋体"/>
          <w:sz w:val="24"/>
          <w:szCs w:val="24"/>
          <w:lang w:val="en-US" w:eastAsia="zh-CN"/>
        </w:rPr>
        <w:t>招标文件</w:t>
      </w:r>
      <w:r>
        <w:rPr>
          <w:rFonts w:hint="eastAsia" w:ascii="宋体" w:hAnsi="宋体" w:eastAsia="宋体" w:cs="宋体"/>
          <w:sz w:val="24"/>
          <w:szCs w:val="24"/>
        </w:rPr>
        <w:t>中有特殊规定的，从其规定。</w:t>
      </w:r>
    </w:p>
    <w:p w14:paraId="4F330E72">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sz w:val="24"/>
          <w:szCs w:val="24"/>
          <w:lang w:eastAsia="zh-CN"/>
        </w:rPr>
        <w:t>报价时应详细列出所投产品的生产厂商、品牌、型号、单价、数量、总价等。</w:t>
      </w:r>
    </w:p>
    <w:p w14:paraId="49A991F2">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）服务项目</w:t>
      </w:r>
      <w:r>
        <w:rPr>
          <w:rFonts w:hint="eastAsia" w:ascii="宋体" w:hAnsi="宋体" w:eastAsia="宋体" w:cs="宋体"/>
          <w:sz w:val="24"/>
          <w:szCs w:val="24"/>
        </w:rPr>
        <w:t>按照招标文件要求完成本项目的全部相关费用。</w:t>
      </w:r>
    </w:p>
    <w:p w14:paraId="5B89AC41">
      <w:pPr>
        <w:pStyle w:val="2"/>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）一年设施维保服务208万元，包含108万元的劳务</w:t>
      </w:r>
      <w:r>
        <w:rPr>
          <w:rFonts w:hint="eastAsia" w:ascii="宋体" w:hAnsi="宋体" w:eastAsia="宋体" w:cs="宋体"/>
          <w:sz w:val="24"/>
          <w:szCs w:val="24"/>
          <w:lang w:val="en-US" w:eastAsia="zh-CN"/>
        </w:rPr>
        <w:t>费</w:t>
      </w:r>
      <w:r>
        <w:rPr>
          <w:rFonts w:hint="eastAsia" w:ascii="宋体" w:hAnsi="宋体" w:eastAsia="宋体" w:cs="宋体"/>
          <w:sz w:val="24"/>
          <w:szCs w:val="24"/>
          <w:lang w:eastAsia="zh-CN"/>
        </w:rPr>
        <w:t>用+备品备件应急交通设施费用100万元(以实际发生费用为准);2、一年交通设施保洁费用 126.5 万元。</w:t>
      </w:r>
    </w:p>
    <w:p w14:paraId="7746E694">
      <w:pPr>
        <w:pStyle w:val="2"/>
        <w:ind w:firstLine="480" w:firstLineChars="200"/>
        <w:rPr>
          <w:rFonts w:hint="eastAsia" w:eastAsia="宋体"/>
          <w:lang w:eastAsia="zh-CN"/>
        </w:rPr>
      </w:pPr>
      <w:r>
        <w:rPr>
          <w:rFonts w:hint="eastAsia" w:ascii="宋体" w:hAnsi="宋体" w:eastAsia="宋体" w:cs="宋体"/>
          <w:sz w:val="24"/>
          <w:szCs w:val="24"/>
          <w:lang w:eastAsia="zh-CN"/>
        </w:rPr>
        <w:t>投价中仅对劳务总包费用(包含108万元的劳务费用和126.5万元的设施保洁费用)进行优惠报价，备品备件应急交通设施费用100万元不可更改。</w:t>
      </w:r>
    </w:p>
    <w:p w14:paraId="579B0A5D">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采购人不得向供应商索要或者接受其给予的赠品、回扣或者与采购无关的其他商品、服务。</w:t>
      </w:r>
    </w:p>
    <w:p w14:paraId="038FF89F">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投标人不能</w:t>
      </w:r>
      <w:r>
        <w:rPr>
          <w:rFonts w:hint="eastAsia" w:ascii="宋体" w:hAnsi="宋体" w:eastAsia="宋体" w:cs="宋体"/>
          <w:sz w:val="24"/>
          <w:szCs w:val="24"/>
          <w:lang w:val="en-US" w:eastAsia="zh-CN"/>
        </w:rPr>
        <w:t>提</w:t>
      </w:r>
      <w:r>
        <w:rPr>
          <w:rFonts w:hint="eastAsia" w:ascii="宋体" w:hAnsi="宋体" w:eastAsia="宋体" w:cs="宋体"/>
          <w:sz w:val="24"/>
          <w:szCs w:val="24"/>
        </w:rPr>
        <w:t>供任何有选择性或可调整的报价（招标文件另有规定的除外），否则其投标无效。</w:t>
      </w:r>
    </w:p>
    <w:p w14:paraId="7DE382D5">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11.5 </w:t>
      </w:r>
      <w:r>
        <w:rPr>
          <w:rFonts w:hint="eastAsia" w:ascii="宋体" w:hAnsi="宋体" w:eastAsia="宋体" w:cs="宋体"/>
          <w:sz w:val="24"/>
          <w:szCs w:val="24"/>
          <w:lang w:eastAsia="zh-CN"/>
        </w:rPr>
        <w:t>本次招标设有预算，投标人报价超过预算的，评标委员会将不予评议。</w:t>
      </w:r>
    </w:p>
    <w:p w14:paraId="6D9C2DD6">
      <w:pPr>
        <w:widowControl/>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 xml:space="preserve">11.6 </w:t>
      </w:r>
      <w:r>
        <w:rPr>
          <w:rFonts w:hint="eastAsia" w:ascii="宋体" w:hAnsi="宋体" w:eastAsia="宋体" w:cs="宋体"/>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027CA0">
      <w:pPr>
        <w:widowControl/>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投标有效期</w:t>
      </w:r>
    </w:p>
    <w:p w14:paraId="0CDD35A9">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投标文件应在本招标文件《</w:t>
      </w:r>
      <w:r>
        <w:rPr>
          <w:rFonts w:hint="eastAsia" w:ascii="宋体" w:hAnsi="宋体" w:eastAsia="宋体" w:cs="宋体"/>
          <w:sz w:val="24"/>
          <w:szCs w:val="24"/>
          <w:lang w:eastAsia="zh-CN"/>
        </w:rPr>
        <w:t>投标人须知表</w:t>
      </w:r>
      <w:r>
        <w:rPr>
          <w:rFonts w:hint="eastAsia" w:ascii="宋体" w:hAnsi="宋体" w:eastAsia="宋体" w:cs="宋体"/>
          <w:sz w:val="24"/>
          <w:szCs w:val="24"/>
        </w:rPr>
        <w:t>》中规定的投标有效期内保持有效，投标有效期少于招标文件规定期限的，其投标无效。</w:t>
      </w:r>
      <w:r>
        <w:rPr>
          <w:rFonts w:hint="eastAsia" w:ascii="宋体" w:hAnsi="宋体" w:eastAsia="宋体" w:cs="宋体"/>
          <w:sz w:val="24"/>
          <w:szCs w:val="24"/>
          <w:lang w:eastAsia="zh-CN"/>
        </w:rPr>
        <w:t>中标人的投标有效期延长至项目验收合格之日。</w:t>
      </w:r>
    </w:p>
    <w:p w14:paraId="27DBEA70">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特别情况下，</w:t>
      </w:r>
      <w:r>
        <w:rPr>
          <w:rFonts w:hint="eastAsia" w:ascii="宋体" w:hAnsi="宋体" w:eastAsia="宋体" w:cs="宋体"/>
          <w:sz w:val="24"/>
          <w:szCs w:val="24"/>
          <w:lang w:val="en-US" w:eastAsia="zh-CN"/>
        </w:rPr>
        <w:t>采购代理机构</w:t>
      </w:r>
      <w:r>
        <w:rPr>
          <w:rFonts w:hint="eastAsia" w:ascii="宋体" w:hAnsi="宋体" w:eastAsia="宋体" w:cs="宋体"/>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2813BF71">
      <w:pPr>
        <w:widowControl/>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投标文件的签署、盖章</w:t>
      </w:r>
    </w:p>
    <w:p w14:paraId="09B1AC29">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电子</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文件必须在规定签章处</w:t>
      </w:r>
      <w:r>
        <w:rPr>
          <w:rFonts w:hint="eastAsia" w:ascii="宋体" w:hAnsi="宋体" w:eastAsia="宋体" w:cs="宋体"/>
          <w:sz w:val="24"/>
          <w:szCs w:val="24"/>
          <w:lang w:val="en-US" w:eastAsia="zh-CN"/>
        </w:rPr>
        <w:t>电子签章或</w:t>
      </w:r>
      <w:r>
        <w:rPr>
          <w:rFonts w:hint="eastAsia" w:ascii="宋体" w:hAnsi="宋体" w:eastAsia="宋体" w:cs="宋体"/>
          <w:sz w:val="24"/>
          <w:szCs w:val="24"/>
          <w:lang w:eastAsia="zh-CN"/>
        </w:rPr>
        <w:t>手写签字后扫描上传进投标文件。</w:t>
      </w:r>
    </w:p>
    <w:p w14:paraId="32D6D4E7">
      <w:pPr>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1"/>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招标文件要求盖章的内容，一般通过</w:t>
      </w:r>
      <w:r>
        <w:rPr>
          <w:rFonts w:hint="eastAsia" w:ascii="宋体" w:hAnsi="宋体" w:eastAsia="宋体" w:cs="宋体"/>
          <w:sz w:val="24"/>
          <w:szCs w:val="24"/>
          <w:lang w:val="en-US" w:eastAsia="zh-CN"/>
        </w:rPr>
        <w:t>CA</w:t>
      </w:r>
      <w:r>
        <w:rPr>
          <w:rFonts w:hint="eastAsia" w:ascii="宋体" w:hAnsi="宋体" w:eastAsia="宋体" w:cs="宋体"/>
          <w:sz w:val="24"/>
          <w:szCs w:val="24"/>
        </w:rPr>
        <w:t>加盖电子签章。</w:t>
      </w:r>
    </w:p>
    <w:p w14:paraId="4F4F493E">
      <w:pPr>
        <w:widowControl/>
        <w:wordWrap w:val="0"/>
        <w:autoSpaceDE w:val="0"/>
        <w:autoSpaceDN w:val="0"/>
        <w:adjustRightInd w:val="0"/>
        <w:snapToGrid w:val="0"/>
        <w:spacing w:line="360" w:lineRule="auto"/>
        <w:ind w:left="0" w:right="0" w:firstLine="420" w:firstLineChars="200"/>
        <w:jc w:val="both"/>
        <w:textAlignment w:val="baseline"/>
        <w:rPr>
          <w:rFonts w:hint="eastAsia" w:ascii="宋体" w:hAnsi="宋体" w:eastAsia="宋体" w:cs="宋体"/>
          <w:sz w:val="21"/>
        </w:rPr>
      </w:pPr>
    </w:p>
    <w:p w14:paraId="09BE8ED8">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b/>
          <w:bCs/>
          <w:spacing w:val="1"/>
          <w:sz w:val="24"/>
          <w:szCs w:val="24"/>
        </w:rPr>
      </w:pP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rPr>
        <w:t>投标文件的</w:t>
      </w:r>
      <w:r>
        <w:rPr>
          <w:rFonts w:hint="eastAsia" w:ascii="宋体" w:hAnsi="宋体" w:eastAsia="宋体" w:cs="宋体"/>
          <w:sz w:val="28"/>
          <w:szCs w:val="28"/>
          <w:lang w:val="en-US" w:eastAsia="zh-CN"/>
        </w:rPr>
        <w:t>提</w:t>
      </w:r>
      <w:r>
        <w:rPr>
          <w:rFonts w:hint="eastAsia" w:ascii="宋体" w:hAnsi="宋体" w:eastAsia="宋体" w:cs="宋体"/>
          <w:sz w:val="28"/>
          <w:szCs w:val="28"/>
        </w:rPr>
        <w:t>交</w:t>
      </w:r>
    </w:p>
    <w:p w14:paraId="0471D226">
      <w:pPr>
        <w:widowControl/>
        <w:wordWrap w:val="0"/>
        <w:autoSpaceDE w:val="0"/>
        <w:autoSpaceDN w:val="0"/>
        <w:adjustRightInd w:val="0"/>
        <w:snapToGrid w:val="0"/>
        <w:spacing w:line="360" w:lineRule="auto"/>
        <w:ind w:right="0" w:firstLine="486"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4.</w:t>
      </w:r>
      <w:r>
        <w:rPr>
          <w:rFonts w:hint="eastAsia" w:ascii="宋体" w:hAnsi="宋体" w:eastAsia="宋体" w:cs="宋体"/>
          <w:b/>
          <w:bCs/>
          <w:spacing w:val="1"/>
          <w:sz w:val="24"/>
          <w:szCs w:val="24"/>
        </w:rPr>
        <w:t>投标文件的</w:t>
      </w:r>
      <w:r>
        <w:rPr>
          <w:rFonts w:hint="eastAsia" w:ascii="宋体" w:hAnsi="宋体" w:eastAsia="宋体" w:cs="宋体"/>
          <w:b/>
          <w:bCs/>
          <w:spacing w:val="1"/>
          <w:sz w:val="24"/>
          <w:szCs w:val="24"/>
          <w:lang w:val="en-US" w:eastAsia="zh-CN"/>
        </w:rPr>
        <w:t>提</w:t>
      </w:r>
      <w:r>
        <w:rPr>
          <w:rFonts w:hint="eastAsia" w:ascii="宋体" w:hAnsi="宋体" w:eastAsia="宋体" w:cs="宋体"/>
          <w:b/>
          <w:bCs/>
          <w:spacing w:val="1"/>
          <w:sz w:val="24"/>
          <w:szCs w:val="24"/>
        </w:rPr>
        <w:t>交</w:t>
      </w:r>
    </w:p>
    <w:p w14:paraId="350701FE">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083A400F">
      <w:pPr>
        <w:pStyle w:val="2"/>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14.2 采购人及采购代理机构拒绝接受通过电子交易平台以外任何形式提交的投标文件。</w:t>
      </w:r>
    </w:p>
    <w:p w14:paraId="374697E4">
      <w:pPr>
        <w:pStyle w:val="2"/>
        <w:widowControl/>
        <w:wordWrap w:val="0"/>
        <w:autoSpaceDE w:val="0"/>
        <w:autoSpaceDN w:val="0"/>
        <w:adjustRightInd w:val="0"/>
        <w:snapToGrid w:val="0"/>
        <w:spacing w:line="360" w:lineRule="auto"/>
        <w:ind w:right="0" w:firstLine="494" w:firstLineChars="200"/>
        <w:jc w:val="both"/>
        <w:textAlignment w:val="baseline"/>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15.投标截止时间</w:t>
      </w:r>
    </w:p>
    <w:p w14:paraId="4D0F0366">
      <w:pPr>
        <w:pStyle w:val="2"/>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3"/>
          <w:kern w:val="0"/>
          <w:sz w:val="24"/>
          <w:szCs w:val="24"/>
          <w:lang w:val="en-US" w:eastAsia="zh-CN" w:bidi="ar-SA"/>
        </w:rPr>
        <w:t>投标人应在招标文件要求的投标文件截止时间前，将电子投标文件提交至电</w:t>
      </w:r>
      <w:r>
        <w:rPr>
          <w:rFonts w:hint="eastAsia" w:ascii="宋体" w:hAnsi="宋体" w:eastAsia="宋体" w:cs="宋体"/>
          <w:spacing w:val="-9"/>
          <w:sz w:val="24"/>
          <w:szCs w:val="24"/>
        </w:rPr>
        <w:t>子交易平台。</w:t>
      </w:r>
    </w:p>
    <w:p w14:paraId="5E617F9D">
      <w:pPr>
        <w:pStyle w:val="2"/>
        <w:widowControl/>
        <w:wordWrap w:val="0"/>
        <w:autoSpaceDE w:val="0"/>
        <w:autoSpaceDN w:val="0"/>
        <w:adjustRightInd w:val="0"/>
        <w:snapToGrid w:val="0"/>
        <w:spacing w:line="360" w:lineRule="auto"/>
        <w:ind w:right="0" w:firstLine="478"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hint="eastAsia" w:ascii="宋体" w:hAnsi="宋体" w:eastAsia="宋体" w:cs="宋体"/>
          <w:b/>
          <w:bCs/>
          <w:spacing w:val="-1"/>
          <w:sz w:val="24"/>
          <w:szCs w:val="24"/>
        </w:rPr>
        <w:t>投标文件的修改与撤回</w:t>
      </w:r>
    </w:p>
    <w:p w14:paraId="04B53D2E">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228B16F8">
      <w:pPr>
        <w:pStyle w:val="2"/>
        <w:wordWrap w:val="0"/>
        <w:spacing w:before="353" w:line="219" w:lineRule="auto"/>
        <w:jc w:val="both"/>
        <w:rPr>
          <w:rFonts w:hint="eastAsia" w:ascii="宋体" w:hAnsi="宋体" w:eastAsia="宋体" w:cs="宋体"/>
          <w:sz w:val="36"/>
          <w:szCs w:val="36"/>
        </w:rPr>
      </w:pPr>
    </w:p>
    <w:p w14:paraId="452C6EB1">
      <w:pPr>
        <w:pStyle w:val="2"/>
        <w:widowControl/>
        <w:wordWrap w:val="0"/>
        <w:autoSpaceDE w:val="0"/>
        <w:autoSpaceDN w:val="0"/>
        <w:adjustRightInd w:val="0"/>
        <w:snapToGrid w:val="0"/>
        <w:spacing w:line="219" w:lineRule="auto"/>
        <w:ind w:left="0"/>
        <w:jc w:val="center"/>
        <w:textAlignment w:val="baseline"/>
        <w:rPr>
          <w:rFonts w:hint="eastAsia" w:ascii="宋体" w:hAnsi="宋体" w:eastAsia="宋体" w:cs="宋体"/>
          <w:sz w:val="36"/>
          <w:szCs w:val="36"/>
        </w:rPr>
      </w:pPr>
    </w:p>
    <w:p w14:paraId="09F69DCD">
      <w:pPr>
        <w:pStyle w:val="2"/>
        <w:widowControl/>
        <w:wordWrap w:val="0"/>
        <w:autoSpaceDE w:val="0"/>
        <w:autoSpaceDN w:val="0"/>
        <w:adjustRightInd w:val="0"/>
        <w:snapToGrid w:val="0"/>
        <w:spacing w:line="219" w:lineRule="auto"/>
        <w:ind w:left="0"/>
        <w:jc w:val="center"/>
        <w:textAlignment w:val="baseline"/>
        <w:rPr>
          <w:rFonts w:hint="eastAsia" w:ascii="宋体" w:hAnsi="宋体" w:eastAsia="宋体" w:cs="宋体"/>
          <w:sz w:val="36"/>
          <w:szCs w:val="36"/>
        </w:rPr>
      </w:pPr>
    </w:p>
    <w:p w14:paraId="53AF469A">
      <w:pPr>
        <w:pStyle w:val="2"/>
        <w:widowControl/>
        <w:wordWrap w:val="0"/>
        <w:autoSpaceDE w:val="0"/>
        <w:autoSpaceDN w:val="0"/>
        <w:adjustRightInd w:val="0"/>
        <w:snapToGrid w:val="0"/>
        <w:spacing w:line="219" w:lineRule="auto"/>
        <w:ind w:left="0"/>
        <w:jc w:val="center"/>
        <w:textAlignment w:val="baseline"/>
        <w:rPr>
          <w:rFonts w:hint="eastAsia" w:ascii="宋体" w:hAnsi="宋体" w:eastAsia="宋体" w:cs="宋体"/>
          <w:sz w:val="36"/>
          <w:szCs w:val="36"/>
        </w:rPr>
      </w:pPr>
    </w:p>
    <w:p w14:paraId="0D3672AF">
      <w:pPr>
        <w:pStyle w:val="25"/>
        <w:rPr>
          <w:rFonts w:hint="eastAsia"/>
        </w:rPr>
      </w:pPr>
    </w:p>
    <w:p w14:paraId="11C934F0">
      <w:pPr>
        <w:pStyle w:val="2"/>
        <w:widowControl/>
        <w:wordWrap w:val="0"/>
        <w:autoSpaceDE w:val="0"/>
        <w:autoSpaceDN w:val="0"/>
        <w:adjustRightInd w:val="0"/>
        <w:snapToGrid w:val="0"/>
        <w:spacing w:line="219" w:lineRule="auto"/>
        <w:ind w:left="0"/>
        <w:jc w:val="center"/>
        <w:textAlignment w:val="baseline"/>
        <w:rPr>
          <w:rFonts w:hint="eastAsia" w:ascii="宋体" w:hAnsi="宋体" w:eastAsia="宋体" w:cs="宋体"/>
          <w:sz w:val="36"/>
          <w:szCs w:val="36"/>
        </w:rPr>
      </w:pPr>
      <w:r>
        <w:rPr>
          <w:rFonts w:hint="eastAsia" w:ascii="宋体" w:hAnsi="宋体" w:eastAsia="宋体" w:cs="宋体"/>
          <w:sz w:val="36"/>
          <w:szCs w:val="36"/>
        </w:rPr>
        <w:t>第</w:t>
      </w:r>
      <w:r>
        <w:rPr>
          <w:rFonts w:hint="eastAsia" w:ascii="宋体" w:hAnsi="宋体" w:eastAsia="宋体" w:cs="宋体"/>
          <w:sz w:val="36"/>
          <w:szCs w:val="36"/>
          <w:lang w:val="en-US" w:eastAsia="zh-CN"/>
        </w:rPr>
        <w:t>四</w:t>
      </w:r>
      <w:r>
        <w:rPr>
          <w:rFonts w:hint="eastAsia" w:ascii="宋体" w:hAnsi="宋体" w:eastAsia="宋体" w:cs="宋体"/>
          <w:sz w:val="36"/>
          <w:szCs w:val="36"/>
        </w:rPr>
        <w:t>章</w:t>
      </w:r>
      <w:r>
        <w:rPr>
          <w:rFonts w:hint="eastAsia" w:ascii="宋体" w:hAnsi="宋体" w:eastAsia="宋体" w:cs="宋体"/>
          <w:sz w:val="36"/>
          <w:szCs w:val="36"/>
          <w:lang w:val="en-US" w:eastAsia="zh-CN"/>
        </w:rPr>
        <w:t xml:space="preserve"> 开、</w:t>
      </w:r>
      <w:r>
        <w:rPr>
          <w:rFonts w:hint="eastAsia" w:ascii="宋体" w:hAnsi="宋体" w:eastAsia="宋体" w:cs="宋体"/>
          <w:sz w:val="36"/>
          <w:szCs w:val="36"/>
        </w:rPr>
        <w:t>评标程序、评标方法和评标标准</w:t>
      </w:r>
    </w:p>
    <w:p w14:paraId="6DA8EA8B">
      <w:pPr>
        <w:pStyle w:val="2"/>
        <w:wordWrap w:val="0"/>
        <w:spacing w:before="255" w:line="221" w:lineRule="auto"/>
        <w:ind w:left="3942"/>
        <w:jc w:val="both"/>
        <w:outlineLvl w:val="2"/>
        <w:rPr>
          <w:rFonts w:hint="eastAsia" w:ascii="宋体" w:hAnsi="宋体" w:eastAsia="宋体" w:cs="宋体"/>
          <w:spacing w:val="-3"/>
          <w:sz w:val="24"/>
          <w:szCs w:val="24"/>
        </w:rPr>
      </w:pPr>
    </w:p>
    <w:p w14:paraId="6BA62791">
      <w:pPr>
        <w:widowControl/>
        <w:wordWrap w:val="0"/>
        <w:autoSpaceDE w:val="0"/>
        <w:autoSpaceDN w:val="0"/>
        <w:adjustRightInd w:val="0"/>
        <w:snapToGrid w:val="0"/>
        <w:spacing w:line="360" w:lineRule="auto"/>
        <w:ind w:right="0"/>
        <w:jc w:val="both"/>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一、开标</w:t>
      </w:r>
    </w:p>
    <w:p w14:paraId="5A564A42">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1.采购人或采购代理机构按招标公告中规定的时间开标，本项目使用不见面开标，投标人无需到开标现场。</w:t>
      </w:r>
    </w:p>
    <w:p w14:paraId="1FB41518">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2.开标：</w:t>
      </w:r>
    </w:p>
    <w:p w14:paraId="3EA629D3">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7D8CAD30">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587FCA16">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2.3 宣布开标结束。</w:t>
      </w:r>
    </w:p>
    <w:p w14:paraId="608C8D18">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p>
    <w:p w14:paraId="25AFFA35">
      <w:pPr>
        <w:pStyle w:val="2"/>
        <w:widowControl/>
        <w:wordWrap w:val="0"/>
        <w:autoSpaceDE w:val="0"/>
        <w:autoSpaceDN w:val="0"/>
        <w:adjustRightInd w:val="0"/>
        <w:snapToGrid w:val="0"/>
        <w:spacing w:line="360" w:lineRule="auto"/>
        <w:jc w:val="both"/>
        <w:textAlignment w:val="baseline"/>
        <w:outlineLvl w:val="2"/>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二、资格审查</w:t>
      </w:r>
    </w:p>
    <w:p w14:paraId="05532666">
      <w:pPr>
        <w:pStyle w:val="2"/>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6F1A94AA">
      <w:pPr>
        <w:pStyle w:val="2"/>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2.投标人《资格证明文件》有任何一项不符合《资格审查要求》的，资格审查不合格，其投标无效。</w:t>
      </w:r>
    </w:p>
    <w:p w14:paraId="1151D8CC">
      <w:pPr>
        <w:pStyle w:val="2"/>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3.资格审查合格的投标人不足3家的，不进行评标。</w:t>
      </w:r>
    </w:p>
    <w:p w14:paraId="44B263E3">
      <w:pPr>
        <w:pStyle w:val="22"/>
        <w:rPr>
          <w:rFonts w:hint="eastAsia"/>
          <w:lang w:val="en-US" w:eastAsia="zh-CN"/>
        </w:rPr>
      </w:pPr>
    </w:p>
    <w:p w14:paraId="46431EAA">
      <w:pPr>
        <w:pStyle w:val="2"/>
        <w:wordWrap w:val="0"/>
        <w:spacing w:before="79" w:line="220" w:lineRule="auto"/>
        <w:jc w:val="center"/>
        <w:outlineLvl w:val="2"/>
        <w:rPr>
          <w:rFonts w:hint="eastAsia" w:ascii="宋体" w:hAnsi="宋体" w:eastAsia="宋体" w:cs="宋体"/>
          <w:sz w:val="24"/>
          <w:szCs w:val="24"/>
        </w:rPr>
      </w:pPr>
      <w:r>
        <w:rPr>
          <w:rFonts w:hint="eastAsia" w:ascii="宋体" w:hAnsi="宋体" w:eastAsia="宋体" w:cs="宋体"/>
          <w:spacing w:val="-1"/>
          <w:sz w:val="24"/>
          <w:szCs w:val="24"/>
        </w:rPr>
        <w:t>资格审查要求</w:t>
      </w:r>
    </w:p>
    <w:p w14:paraId="6E9D1737">
      <w:pPr>
        <w:wordWrap w:val="0"/>
        <w:spacing w:line="146" w:lineRule="exact"/>
        <w:jc w:val="both"/>
        <w:rPr>
          <w:rFonts w:hint="eastAsia" w:ascii="宋体" w:hAnsi="宋体" w:eastAsia="宋体" w:cs="宋体"/>
        </w:rPr>
      </w:pPr>
    </w:p>
    <w:tbl>
      <w:tblPr>
        <w:tblStyle w:val="9"/>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9B5E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6885FF49">
            <w:pPr>
              <w:wordWrap w:val="0"/>
              <w:spacing w:before="119" w:line="222"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061" w:type="dxa"/>
            <w:vAlign w:val="top"/>
          </w:tcPr>
          <w:p w14:paraId="4BFA9D94">
            <w:pPr>
              <w:wordWrap w:val="0"/>
              <w:spacing w:before="119" w:line="220" w:lineRule="auto"/>
              <w:jc w:val="center"/>
              <w:rPr>
                <w:rFonts w:hint="eastAsia" w:ascii="宋体" w:hAnsi="宋体" w:eastAsia="宋体" w:cs="宋体"/>
                <w:sz w:val="24"/>
                <w:szCs w:val="24"/>
              </w:rPr>
            </w:pPr>
            <w:r>
              <w:rPr>
                <w:rFonts w:hint="eastAsia" w:ascii="宋体" w:hAnsi="宋体" w:eastAsia="宋体" w:cs="宋体"/>
                <w:spacing w:val="-4"/>
                <w:sz w:val="24"/>
                <w:szCs w:val="24"/>
              </w:rPr>
              <w:t>审查因素</w:t>
            </w:r>
          </w:p>
        </w:tc>
        <w:tc>
          <w:tcPr>
            <w:tcW w:w="3600" w:type="dxa"/>
            <w:vAlign w:val="top"/>
          </w:tcPr>
          <w:p w14:paraId="6A61D3DE">
            <w:pPr>
              <w:wordWrap w:val="0"/>
              <w:spacing w:before="119" w:line="220" w:lineRule="auto"/>
              <w:jc w:val="center"/>
              <w:rPr>
                <w:rFonts w:hint="eastAsia" w:ascii="宋体" w:hAnsi="宋体" w:eastAsia="宋体" w:cs="宋体"/>
                <w:sz w:val="24"/>
                <w:szCs w:val="24"/>
              </w:rPr>
            </w:pPr>
            <w:r>
              <w:rPr>
                <w:rFonts w:hint="eastAsia" w:ascii="宋体" w:hAnsi="宋体" w:eastAsia="宋体" w:cs="宋体"/>
                <w:spacing w:val="-4"/>
                <w:sz w:val="24"/>
                <w:szCs w:val="24"/>
              </w:rPr>
              <w:t>审查内容</w:t>
            </w:r>
          </w:p>
        </w:tc>
        <w:tc>
          <w:tcPr>
            <w:tcW w:w="2967" w:type="dxa"/>
            <w:vAlign w:val="top"/>
          </w:tcPr>
          <w:p w14:paraId="43F3AB09">
            <w:pPr>
              <w:wordWrap w:val="0"/>
              <w:spacing w:before="119" w:line="220" w:lineRule="auto"/>
              <w:jc w:val="center"/>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备注</w:t>
            </w:r>
          </w:p>
        </w:tc>
      </w:tr>
      <w:tr w14:paraId="07359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00FCAB92">
            <w:pPr>
              <w:pStyle w:val="23"/>
              <w:wordWrap w:val="0"/>
              <w:spacing w:line="454" w:lineRule="auto"/>
              <w:jc w:val="both"/>
              <w:rPr>
                <w:rFonts w:hint="eastAsia" w:ascii="宋体" w:hAnsi="宋体" w:eastAsia="宋体" w:cs="宋体"/>
              </w:rPr>
            </w:pPr>
          </w:p>
          <w:p w14:paraId="7AF5E254">
            <w:pPr>
              <w:pStyle w:val="23"/>
              <w:wordWrap w:val="0"/>
              <w:spacing w:before="69" w:line="199" w:lineRule="auto"/>
              <w:ind w:left="372"/>
              <w:jc w:val="both"/>
              <w:rPr>
                <w:rFonts w:hint="eastAsia" w:ascii="宋体" w:hAnsi="宋体" w:eastAsia="宋体" w:cs="宋体"/>
                <w:sz w:val="24"/>
                <w:szCs w:val="24"/>
              </w:rPr>
            </w:pPr>
            <w:r>
              <w:rPr>
                <w:rFonts w:hint="eastAsia" w:ascii="宋体" w:hAnsi="宋体" w:eastAsia="宋体" w:cs="宋体"/>
                <w:sz w:val="24"/>
                <w:szCs w:val="24"/>
              </w:rPr>
              <w:t>1</w:t>
            </w:r>
          </w:p>
        </w:tc>
        <w:tc>
          <w:tcPr>
            <w:tcW w:w="1061" w:type="dxa"/>
            <w:vAlign w:val="center"/>
          </w:tcPr>
          <w:p w14:paraId="0772AC24">
            <w:pPr>
              <w:wordWrap w:val="0"/>
              <w:spacing w:before="32" w:line="232" w:lineRule="auto"/>
              <w:ind w:left="112" w:right="105"/>
              <w:jc w:val="both"/>
              <w:rPr>
                <w:rFonts w:hint="eastAsia" w:ascii="宋体" w:hAnsi="宋体" w:eastAsia="宋体" w:cs="宋体"/>
                <w:sz w:val="24"/>
                <w:szCs w:val="24"/>
              </w:rPr>
            </w:pPr>
            <w:r>
              <w:rPr>
                <w:rFonts w:hint="eastAsia" w:ascii="宋体" w:hAnsi="宋体" w:eastAsia="宋体" w:cs="宋体"/>
                <w:spacing w:val="-2"/>
                <w:sz w:val="24"/>
                <w:szCs w:val="24"/>
              </w:rPr>
              <w:t>满足第一章《</w:t>
            </w:r>
            <w:r>
              <w:rPr>
                <w:rFonts w:hint="eastAsia" w:ascii="宋体" w:hAnsi="宋体" w:eastAsia="宋体" w:cs="宋体"/>
                <w:spacing w:val="-2"/>
                <w:sz w:val="24"/>
                <w:szCs w:val="24"/>
                <w:lang w:eastAsia="zh-CN"/>
              </w:rPr>
              <w:t>公开招标公告</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投标人具备的</w:t>
            </w:r>
            <w:r>
              <w:rPr>
                <w:rFonts w:hint="eastAsia" w:ascii="宋体" w:hAnsi="宋体" w:eastAsia="宋体" w:cs="宋体"/>
                <w:spacing w:val="-2"/>
                <w:sz w:val="24"/>
                <w:szCs w:val="24"/>
              </w:rPr>
              <w:t>资格要求</w:t>
            </w:r>
          </w:p>
        </w:tc>
        <w:tc>
          <w:tcPr>
            <w:tcW w:w="3600" w:type="dxa"/>
            <w:vAlign w:val="top"/>
          </w:tcPr>
          <w:p w14:paraId="1E950F10">
            <w:pPr>
              <w:wordWrap w:val="0"/>
              <w:spacing w:before="32" w:line="232" w:lineRule="auto"/>
              <w:ind w:left="112" w:right="105"/>
              <w:jc w:val="both"/>
              <w:rPr>
                <w:rFonts w:hint="eastAsia" w:ascii="宋体" w:hAnsi="宋体" w:eastAsia="宋体" w:cs="宋体"/>
                <w:spacing w:val="-2"/>
                <w:sz w:val="24"/>
                <w:szCs w:val="24"/>
                <w:lang w:val="en-US" w:eastAsia="zh-CN"/>
              </w:rPr>
            </w:pPr>
            <w:r>
              <w:rPr>
                <w:rFonts w:hint="eastAsia" w:ascii="宋体" w:hAnsi="宋体" w:eastAsia="宋体" w:cs="宋体"/>
                <w:snapToGrid w:val="0"/>
                <w:color w:val="000000"/>
                <w:spacing w:val="-14"/>
                <w:kern w:val="0"/>
                <w:sz w:val="24"/>
                <w:szCs w:val="24"/>
                <w:lang w:val="en-US" w:eastAsia="zh-CN" w:bidi="ar-SA"/>
              </w:rPr>
              <w:t>1.</w:t>
            </w:r>
            <w:r>
              <w:rPr>
                <w:rFonts w:hint="eastAsia" w:ascii="宋体" w:hAnsi="宋体" w:eastAsia="宋体" w:cs="宋体"/>
                <w:spacing w:val="-2"/>
                <w:sz w:val="24"/>
                <w:szCs w:val="24"/>
                <w:lang w:val="en-US" w:eastAsia="zh-CN"/>
              </w:rPr>
              <w:t>注册于中华人民共和国境内，具有独立承担民事责任能力；</w:t>
            </w:r>
          </w:p>
          <w:p w14:paraId="29B175B4">
            <w:pPr>
              <w:wordWrap w:val="0"/>
              <w:spacing w:before="32" w:line="232" w:lineRule="auto"/>
              <w:ind w:left="112"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2.具有良好的商业信誉和健全的财务会计制度；</w:t>
            </w:r>
          </w:p>
          <w:p w14:paraId="1370AF24">
            <w:pPr>
              <w:wordWrap w:val="0"/>
              <w:spacing w:before="32" w:line="232" w:lineRule="auto"/>
              <w:ind w:left="112"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3.具有履行合同所必需的设备和专业技术能力；</w:t>
            </w:r>
          </w:p>
          <w:p w14:paraId="44DEFDA7">
            <w:pPr>
              <w:wordWrap w:val="0"/>
              <w:spacing w:before="32" w:line="232" w:lineRule="auto"/>
              <w:ind w:left="112"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4.有依法缴纳税收和社会保障资金的良好记录；</w:t>
            </w:r>
          </w:p>
          <w:p w14:paraId="297A0F23">
            <w:pPr>
              <w:wordWrap w:val="0"/>
              <w:spacing w:before="32" w:line="232" w:lineRule="auto"/>
              <w:ind w:left="112"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w:t>
            </w:r>
            <w:r>
              <w:rPr>
                <w:rFonts w:hint="eastAsia" w:ascii="宋体" w:hAnsi="宋体" w:eastAsia="宋体" w:cs="宋体"/>
                <w:snapToGrid w:val="0"/>
                <w:color w:val="000000"/>
                <w:spacing w:val="-14"/>
                <w:kern w:val="0"/>
                <w:sz w:val="24"/>
                <w:szCs w:val="24"/>
                <w:lang w:val="en-US" w:eastAsia="zh-CN" w:bidi="ar-SA"/>
              </w:rPr>
              <w:t>参加政府采购活动前三年内，在经营活动中没有重大违法记录；</w:t>
            </w:r>
          </w:p>
          <w:p w14:paraId="144ACD49">
            <w:pPr>
              <w:wordWrap w:val="0"/>
              <w:spacing w:before="32" w:line="232" w:lineRule="auto"/>
              <w:ind w:left="112"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6.根据《关于在政府采购活动中查询及使用信用记录有关问题的通知》(财库</w:t>
            </w:r>
            <w:r>
              <w:rPr>
                <w:rFonts w:hint="eastAsia" w:ascii="宋体" w:hAnsi="宋体" w:eastAsia="宋体" w:cs="宋体"/>
                <w:spacing w:val="-12"/>
                <w:sz w:val="24"/>
                <w:szCs w:val="24"/>
              </w:rPr>
              <w:t>〔20</w:t>
            </w:r>
            <w:r>
              <w:rPr>
                <w:rFonts w:hint="eastAsia" w:ascii="宋体" w:hAnsi="宋体" w:eastAsia="宋体" w:cs="宋体"/>
                <w:spacing w:val="-12"/>
                <w:sz w:val="24"/>
                <w:szCs w:val="24"/>
                <w:lang w:val="en-US" w:eastAsia="zh-CN"/>
              </w:rPr>
              <w:t>16</w:t>
            </w:r>
            <w:r>
              <w:rPr>
                <w:rFonts w:hint="eastAsia" w:ascii="宋体" w:hAnsi="宋体" w:eastAsia="宋体" w:cs="宋体"/>
                <w:spacing w:val="-12"/>
                <w:sz w:val="24"/>
                <w:szCs w:val="24"/>
              </w:rPr>
              <w:t>〕</w:t>
            </w:r>
            <w:r>
              <w:rPr>
                <w:rFonts w:hint="eastAsia" w:ascii="宋体" w:hAnsi="宋体" w:eastAsia="宋体" w:cs="宋体"/>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9095CAD">
            <w:pPr>
              <w:wordWrap w:val="0"/>
              <w:spacing w:before="32" w:line="232" w:lineRule="auto"/>
              <w:ind w:left="112" w:right="105"/>
              <w:jc w:val="both"/>
              <w:rPr>
                <w:rFonts w:hint="eastAsia" w:ascii="宋体" w:hAnsi="宋体" w:eastAsia="宋体" w:cs="宋体"/>
                <w:sz w:val="24"/>
                <w:szCs w:val="24"/>
              </w:rPr>
            </w:pPr>
            <w:r>
              <w:rPr>
                <w:rFonts w:hint="eastAsia" w:ascii="宋体" w:hAnsi="宋体" w:eastAsia="宋体" w:cs="宋体"/>
                <w:spacing w:val="-2"/>
                <w:sz w:val="24"/>
                <w:szCs w:val="24"/>
                <w:lang w:val="en-US" w:eastAsia="zh-CN"/>
              </w:rPr>
              <w:t>7.遵守国家有关法律、法规、规章。</w:t>
            </w:r>
          </w:p>
        </w:tc>
        <w:tc>
          <w:tcPr>
            <w:tcW w:w="2967" w:type="dxa"/>
            <w:vAlign w:val="top"/>
          </w:tcPr>
          <w:p w14:paraId="2E164C70">
            <w:pPr>
              <w:wordWrap w:val="0"/>
              <w:spacing w:before="32" w:line="232" w:lineRule="auto"/>
              <w:ind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投标人为企业（包括合伙企业、个体工商户）的，应提供有效的营业执照；</w:t>
            </w:r>
          </w:p>
          <w:p w14:paraId="3409F031">
            <w:pPr>
              <w:wordWrap w:val="0"/>
              <w:spacing w:before="32" w:line="232" w:lineRule="auto"/>
              <w:ind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投标人为事业单位的，应提供有效的事业单位法人证书；</w:t>
            </w:r>
          </w:p>
          <w:p w14:paraId="220BE002">
            <w:pPr>
              <w:wordWrap w:val="0"/>
              <w:spacing w:before="32" w:line="232" w:lineRule="auto"/>
              <w:ind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投标人是非企业机构的，应提供有效的执业许可证、登记证书等证明文件；</w:t>
            </w:r>
          </w:p>
          <w:p w14:paraId="589FCE24">
            <w:pPr>
              <w:wordWrap w:val="0"/>
              <w:spacing w:before="32" w:line="232" w:lineRule="auto"/>
              <w:ind w:right="105"/>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投标人是自然人的，应提供有效的自然人身份证明。</w:t>
            </w:r>
          </w:p>
          <w:p w14:paraId="11D1B688">
            <w:pPr>
              <w:wordWrap w:val="0"/>
              <w:spacing w:before="32" w:line="232" w:lineRule="auto"/>
              <w:ind w:right="105"/>
              <w:jc w:val="both"/>
              <w:rPr>
                <w:rFonts w:hint="eastAsia" w:ascii="宋体" w:hAnsi="宋体" w:eastAsia="宋体" w:cs="宋体"/>
              </w:rPr>
            </w:pPr>
            <w:r>
              <w:rPr>
                <w:rFonts w:hint="eastAsia" w:ascii="宋体" w:hAnsi="宋体" w:eastAsia="宋体" w:cs="宋体"/>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957B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ABBC168">
            <w:pPr>
              <w:pStyle w:val="23"/>
              <w:wordWrap w:val="0"/>
              <w:spacing w:before="137" w:line="201" w:lineRule="auto"/>
              <w:ind w:left="243"/>
              <w:jc w:val="both"/>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2</w:t>
            </w:r>
          </w:p>
        </w:tc>
        <w:tc>
          <w:tcPr>
            <w:tcW w:w="1061" w:type="dxa"/>
            <w:vAlign w:val="top"/>
          </w:tcPr>
          <w:p w14:paraId="06E92321">
            <w:pPr>
              <w:wordWrap w:val="0"/>
              <w:spacing w:before="116" w:line="221" w:lineRule="auto"/>
              <w:ind w:left="136"/>
              <w:jc w:val="both"/>
              <w:rPr>
                <w:rFonts w:hint="eastAsia" w:ascii="宋体" w:hAnsi="宋体" w:eastAsia="宋体" w:cs="宋体"/>
                <w:sz w:val="24"/>
                <w:szCs w:val="24"/>
                <w:lang w:eastAsia="zh-CN"/>
              </w:rPr>
            </w:pPr>
            <w:r>
              <w:rPr>
                <w:rFonts w:hint="eastAsia" w:ascii="宋体" w:hAnsi="宋体" w:eastAsia="宋体" w:cs="宋体"/>
                <w:spacing w:val="-5"/>
                <w:sz w:val="24"/>
                <w:szCs w:val="24"/>
              </w:rPr>
              <w:t>中小企业政策</w:t>
            </w:r>
          </w:p>
        </w:tc>
        <w:tc>
          <w:tcPr>
            <w:tcW w:w="3600" w:type="dxa"/>
            <w:vAlign w:val="top"/>
          </w:tcPr>
          <w:p w14:paraId="62CED97B">
            <w:pPr>
              <w:wordWrap w:val="0"/>
              <w:spacing w:before="116" w:line="219" w:lineRule="auto"/>
              <w:ind w:left="119"/>
              <w:jc w:val="both"/>
              <w:rPr>
                <w:rFonts w:hint="eastAsia" w:ascii="宋体" w:hAnsi="宋体" w:eastAsia="宋体" w:cs="宋体"/>
                <w:sz w:val="24"/>
                <w:szCs w:val="24"/>
              </w:rPr>
            </w:pPr>
            <w:r>
              <w:rPr>
                <w:rFonts w:hint="eastAsia" w:ascii="宋体" w:hAnsi="宋体" w:eastAsia="宋体" w:cs="宋体"/>
                <w:spacing w:val="-2"/>
                <w:sz w:val="24"/>
                <w:szCs w:val="24"/>
              </w:rPr>
              <w:t>具体要求见第一章《</w:t>
            </w:r>
            <w:r>
              <w:rPr>
                <w:rFonts w:hint="eastAsia" w:ascii="宋体" w:hAnsi="宋体" w:eastAsia="宋体" w:cs="宋体"/>
                <w:spacing w:val="-2"/>
                <w:sz w:val="24"/>
                <w:szCs w:val="24"/>
                <w:lang w:eastAsia="zh-CN"/>
              </w:rPr>
              <w:t>公开招标公告</w:t>
            </w:r>
            <w:r>
              <w:rPr>
                <w:rFonts w:hint="eastAsia" w:ascii="宋体" w:hAnsi="宋体" w:eastAsia="宋体" w:cs="宋体"/>
                <w:spacing w:val="-2"/>
                <w:sz w:val="24"/>
                <w:szCs w:val="24"/>
              </w:rPr>
              <w:t>》</w:t>
            </w:r>
          </w:p>
        </w:tc>
        <w:tc>
          <w:tcPr>
            <w:tcW w:w="2967" w:type="dxa"/>
            <w:vAlign w:val="top"/>
          </w:tcPr>
          <w:p w14:paraId="713525E1">
            <w:pPr>
              <w:pStyle w:val="23"/>
              <w:wordWrap w:val="0"/>
              <w:jc w:val="both"/>
              <w:rPr>
                <w:rFonts w:hint="eastAsia" w:ascii="宋体" w:hAnsi="宋体" w:eastAsia="宋体" w:cs="宋体"/>
              </w:rPr>
            </w:pPr>
          </w:p>
        </w:tc>
      </w:tr>
      <w:tr w14:paraId="3E7C6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29" w:type="dxa"/>
            <w:vAlign w:val="top"/>
          </w:tcPr>
          <w:p w14:paraId="3E2DCE21">
            <w:pPr>
              <w:pStyle w:val="23"/>
              <w:wordWrap w:val="0"/>
              <w:spacing w:line="258" w:lineRule="auto"/>
              <w:jc w:val="both"/>
              <w:rPr>
                <w:rFonts w:hint="eastAsia" w:ascii="宋体" w:hAnsi="宋体" w:eastAsia="宋体" w:cs="宋体"/>
              </w:rPr>
            </w:pPr>
          </w:p>
          <w:p w14:paraId="3B0A82EC">
            <w:pPr>
              <w:pStyle w:val="23"/>
              <w:wordWrap w:val="0"/>
              <w:spacing w:before="49" w:line="199" w:lineRule="auto"/>
              <w:jc w:val="both"/>
              <w:rPr>
                <w:rFonts w:hint="eastAsia" w:ascii="宋体" w:hAnsi="宋体" w:eastAsia="宋体" w:cs="宋体"/>
                <w:sz w:val="24"/>
                <w:szCs w:val="24"/>
              </w:rPr>
            </w:pPr>
            <w:r>
              <w:rPr>
                <w:rFonts w:hint="eastAsia" w:ascii="宋体" w:hAnsi="宋体" w:eastAsia="宋体" w:cs="宋体"/>
                <w:spacing w:val="8"/>
                <w:sz w:val="24"/>
                <w:szCs w:val="24"/>
              </w:rPr>
              <w:t>2-1</w:t>
            </w:r>
          </w:p>
        </w:tc>
        <w:tc>
          <w:tcPr>
            <w:tcW w:w="1061" w:type="dxa"/>
            <w:vAlign w:val="top"/>
          </w:tcPr>
          <w:p w14:paraId="7DE25ACA">
            <w:pPr>
              <w:pStyle w:val="23"/>
              <w:wordWrap w:val="0"/>
              <w:spacing w:line="253" w:lineRule="auto"/>
              <w:jc w:val="both"/>
              <w:rPr>
                <w:rFonts w:hint="eastAsia" w:ascii="宋体" w:hAnsi="宋体" w:eastAsia="宋体" w:cs="宋体"/>
              </w:rPr>
            </w:pPr>
          </w:p>
          <w:p w14:paraId="2F2D3196">
            <w:pPr>
              <w:wordWrap w:val="0"/>
              <w:spacing w:before="78" w:line="229" w:lineRule="auto"/>
              <w:ind w:right="105"/>
              <w:jc w:val="both"/>
              <w:rPr>
                <w:rFonts w:hint="eastAsia" w:ascii="宋体" w:hAnsi="宋体" w:eastAsia="宋体" w:cs="宋体"/>
                <w:sz w:val="24"/>
                <w:szCs w:val="24"/>
              </w:rPr>
            </w:pPr>
            <w:r>
              <w:rPr>
                <w:rFonts w:hint="eastAsia" w:ascii="宋体" w:hAnsi="宋体" w:eastAsia="宋体" w:cs="宋体"/>
                <w:spacing w:val="7"/>
                <w:sz w:val="24"/>
                <w:szCs w:val="24"/>
              </w:rPr>
              <w:t>中小企业证明文</w:t>
            </w:r>
            <w:r>
              <w:rPr>
                <w:rFonts w:hint="eastAsia" w:ascii="宋体" w:hAnsi="宋体" w:eastAsia="宋体" w:cs="宋体"/>
                <w:sz w:val="24"/>
                <w:szCs w:val="24"/>
              </w:rPr>
              <w:t>件</w:t>
            </w:r>
          </w:p>
        </w:tc>
        <w:tc>
          <w:tcPr>
            <w:tcW w:w="3600" w:type="dxa"/>
            <w:vAlign w:val="top"/>
          </w:tcPr>
          <w:p w14:paraId="02D0689E">
            <w:pPr>
              <w:wordWrap w:val="0"/>
              <w:spacing w:before="36" w:line="215" w:lineRule="auto"/>
              <w:ind w:left="115" w:right="102" w:firstLine="14"/>
              <w:jc w:val="both"/>
              <w:rPr>
                <w:rFonts w:hint="eastAsia" w:ascii="宋体" w:hAnsi="宋体" w:eastAsia="宋体" w:cs="宋体"/>
                <w:sz w:val="24"/>
                <w:szCs w:val="24"/>
              </w:rPr>
            </w:pPr>
            <w:r>
              <w:rPr>
                <w:rFonts w:hint="eastAsia" w:ascii="宋体" w:hAnsi="宋体" w:eastAsia="宋体" w:cs="宋体"/>
                <w:spacing w:val="1"/>
                <w:sz w:val="24"/>
                <w:szCs w:val="24"/>
              </w:rPr>
              <w:t>当本项目（包）涉及预留份额专门面向中小企业采购，此时</w:t>
            </w:r>
            <w:r>
              <w:rPr>
                <w:rFonts w:hint="eastAsia" w:ascii="宋体" w:hAnsi="宋体" w:eastAsia="宋体" w:cs="宋体"/>
                <w:spacing w:val="1"/>
                <w:sz w:val="24"/>
                <w:szCs w:val="24"/>
                <w:lang w:val="en-US" w:eastAsia="zh-CN"/>
              </w:rPr>
              <w:t>须在</w:t>
            </w:r>
            <w:r>
              <w:rPr>
                <w:rFonts w:hint="eastAsia" w:ascii="宋体" w:hAnsi="宋体" w:eastAsia="宋体" w:cs="宋体"/>
                <w:spacing w:val="1"/>
                <w:sz w:val="24"/>
                <w:szCs w:val="24"/>
              </w:rPr>
              <w:t>《资格证明文件》中</w:t>
            </w:r>
            <w:r>
              <w:rPr>
                <w:rFonts w:hint="eastAsia" w:ascii="宋体" w:hAnsi="宋体" w:eastAsia="宋体" w:cs="宋体"/>
                <w:spacing w:val="15"/>
                <w:sz w:val="24"/>
                <w:szCs w:val="24"/>
                <w:lang w:val="en-US" w:eastAsia="zh-CN"/>
              </w:rPr>
              <w:t>提</w:t>
            </w:r>
            <w:r>
              <w:rPr>
                <w:rFonts w:hint="eastAsia" w:ascii="宋体" w:hAnsi="宋体" w:eastAsia="宋体" w:cs="宋体"/>
                <w:spacing w:val="-5"/>
                <w:sz w:val="24"/>
                <w:szCs w:val="24"/>
              </w:rPr>
              <w:t>供。</w:t>
            </w:r>
          </w:p>
          <w:p w14:paraId="03734920">
            <w:pPr>
              <w:pStyle w:val="23"/>
              <w:wordWrap w:val="0"/>
              <w:spacing w:before="4" w:line="220" w:lineRule="auto"/>
              <w:ind w:left="116" w:right="102" w:firstLine="15"/>
              <w:jc w:val="both"/>
              <w:rPr>
                <w:rFonts w:hint="eastAsia" w:ascii="宋体" w:hAnsi="宋体" w:eastAsia="宋体" w:cs="宋体"/>
                <w:sz w:val="24"/>
                <w:szCs w:val="24"/>
              </w:rPr>
            </w:pPr>
            <w:r>
              <w:rPr>
                <w:rFonts w:hint="eastAsia" w:ascii="宋体" w:hAnsi="宋体" w:eastAsia="宋体" w:cs="宋体"/>
                <w:spacing w:val="-5"/>
                <w:sz w:val="24"/>
                <w:szCs w:val="24"/>
              </w:rPr>
              <w:t>投标人单独投标的，应</w:t>
            </w:r>
            <w:r>
              <w:rPr>
                <w:rFonts w:hint="eastAsia" w:ascii="宋体" w:hAnsi="宋体" w:eastAsia="宋体" w:cs="宋体"/>
                <w:spacing w:val="-5"/>
                <w:sz w:val="24"/>
                <w:szCs w:val="24"/>
                <w:lang w:val="en-US" w:eastAsia="zh-CN"/>
              </w:rPr>
              <w:t>提</w:t>
            </w:r>
            <w:r>
              <w:rPr>
                <w:rFonts w:hint="eastAsia" w:ascii="宋体" w:hAnsi="宋体" w:eastAsia="宋体" w:cs="宋体"/>
                <w:spacing w:val="-5"/>
                <w:sz w:val="24"/>
                <w:szCs w:val="24"/>
              </w:rPr>
              <w:t>供《中小企业声</w:t>
            </w:r>
            <w:r>
              <w:rPr>
                <w:rFonts w:hint="eastAsia" w:ascii="宋体" w:hAnsi="宋体" w:eastAsia="宋体" w:cs="宋体"/>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spacing w:val="-11"/>
                <w:sz w:val="24"/>
                <w:szCs w:val="24"/>
              </w:rPr>
              <w:t>文件。</w:t>
            </w:r>
          </w:p>
          <w:p w14:paraId="108160C6">
            <w:pPr>
              <w:pStyle w:val="23"/>
              <w:wordWrap w:val="0"/>
              <w:spacing w:before="20" w:line="236" w:lineRule="auto"/>
              <w:ind w:left="113" w:right="102" w:firstLine="9"/>
              <w:jc w:val="both"/>
              <w:rPr>
                <w:rFonts w:hint="eastAsia" w:ascii="宋体" w:hAnsi="宋体" w:eastAsia="宋体" w:cs="宋体"/>
                <w:sz w:val="24"/>
                <w:szCs w:val="24"/>
              </w:rPr>
            </w:pPr>
          </w:p>
        </w:tc>
        <w:tc>
          <w:tcPr>
            <w:tcW w:w="2967" w:type="dxa"/>
            <w:vAlign w:val="top"/>
          </w:tcPr>
          <w:p w14:paraId="1D6942C0">
            <w:pPr>
              <w:pStyle w:val="23"/>
              <w:wordWrap w:val="0"/>
              <w:spacing w:line="253" w:lineRule="auto"/>
              <w:jc w:val="both"/>
              <w:rPr>
                <w:rFonts w:hint="eastAsia" w:ascii="宋体" w:hAnsi="宋体" w:eastAsia="宋体" w:cs="宋体"/>
              </w:rPr>
            </w:pPr>
          </w:p>
          <w:p w14:paraId="3F13DB78">
            <w:pPr>
              <w:pStyle w:val="23"/>
              <w:wordWrap w:val="0"/>
              <w:spacing w:line="253" w:lineRule="auto"/>
              <w:jc w:val="both"/>
              <w:rPr>
                <w:rFonts w:hint="eastAsia" w:ascii="宋体" w:hAnsi="宋体" w:eastAsia="宋体" w:cs="宋体"/>
              </w:rPr>
            </w:pPr>
          </w:p>
          <w:p w14:paraId="789C4813">
            <w:pPr>
              <w:wordWrap w:val="0"/>
              <w:spacing w:before="78" w:line="229" w:lineRule="auto"/>
              <w:ind w:right="116"/>
              <w:jc w:val="both"/>
              <w:rPr>
                <w:rFonts w:hint="eastAsia" w:ascii="宋体" w:hAnsi="宋体" w:eastAsia="宋体" w:cs="宋体"/>
                <w:sz w:val="24"/>
                <w:szCs w:val="24"/>
              </w:rPr>
            </w:pPr>
            <w:r>
              <w:rPr>
                <w:rFonts w:hint="eastAsia" w:ascii="宋体" w:hAnsi="宋体" w:eastAsia="宋体" w:cs="宋体"/>
                <w:spacing w:val="-6"/>
                <w:sz w:val="24"/>
                <w:szCs w:val="24"/>
              </w:rPr>
              <w:t>格式见《投标</w:t>
            </w:r>
            <w:r>
              <w:rPr>
                <w:rFonts w:hint="eastAsia" w:ascii="宋体" w:hAnsi="宋体" w:eastAsia="宋体" w:cs="宋体"/>
                <w:spacing w:val="-4"/>
                <w:sz w:val="24"/>
                <w:szCs w:val="24"/>
              </w:rPr>
              <w:t>文件格式》</w:t>
            </w:r>
          </w:p>
        </w:tc>
      </w:tr>
      <w:tr w14:paraId="5BCF5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3BE5B0D4">
            <w:pPr>
              <w:pStyle w:val="23"/>
              <w:wordWrap w:val="0"/>
              <w:spacing w:before="213" w:line="201" w:lineRule="auto"/>
              <w:ind w:left="364"/>
              <w:jc w:val="both"/>
              <w:rPr>
                <w:rFonts w:hint="eastAsia" w:ascii="宋体" w:hAnsi="宋体" w:eastAsia="宋体" w:cs="宋体"/>
                <w:sz w:val="24"/>
                <w:szCs w:val="24"/>
              </w:rPr>
            </w:pPr>
            <w:r>
              <w:rPr>
                <w:rFonts w:hint="eastAsia" w:ascii="宋体" w:hAnsi="宋体" w:eastAsia="宋体" w:cs="宋体"/>
                <w:sz w:val="24"/>
                <w:szCs w:val="24"/>
              </w:rPr>
              <w:t>3</w:t>
            </w:r>
          </w:p>
        </w:tc>
        <w:tc>
          <w:tcPr>
            <w:tcW w:w="1061" w:type="dxa"/>
            <w:vAlign w:val="top"/>
          </w:tcPr>
          <w:p w14:paraId="7897E4C9">
            <w:pPr>
              <w:wordWrap w:val="0"/>
              <w:spacing w:before="35" w:line="224" w:lineRule="auto"/>
              <w:ind w:left="113" w:right="105"/>
              <w:jc w:val="both"/>
              <w:rPr>
                <w:rFonts w:hint="eastAsia" w:ascii="宋体" w:hAnsi="宋体" w:eastAsia="宋体" w:cs="宋体"/>
                <w:sz w:val="24"/>
                <w:szCs w:val="24"/>
              </w:rPr>
            </w:pPr>
            <w:r>
              <w:rPr>
                <w:rFonts w:hint="eastAsia" w:ascii="宋体" w:hAnsi="宋体" w:eastAsia="宋体" w:cs="宋体"/>
                <w:spacing w:val="10"/>
                <w:sz w:val="24"/>
                <w:szCs w:val="24"/>
              </w:rPr>
              <w:t>本项目的</w:t>
            </w:r>
            <w:r>
              <w:rPr>
                <w:rFonts w:hint="eastAsia" w:ascii="宋体" w:hAnsi="宋体" w:eastAsia="宋体" w:cs="宋体"/>
                <w:spacing w:val="10"/>
                <w:sz w:val="24"/>
                <w:szCs w:val="24"/>
                <w:lang w:val="en-US" w:eastAsia="zh-CN"/>
              </w:rPr>
              <w:t>其他</w:t>
            </w:r>
            <w:r>
              <w:rPr>
                <w:rFonts w:hint="eastAsia" w:ascii="宋体" w:hAnsi="宋体" w:eastAsia="宋体" w:cs="宋体"/>
                <w:spacing w:val="10"/>
                <w:sz w:val="24"/>
                <w:szCs w:val="24"/>
              </w:rPr>
              <w:t>资</w:t>
            </w:r>
            <w:r>
              <w:rPr>
                <w:rFonts w:hint="eastAsia" w:ascii="宋体" w:hAnsi="宋体" w:eastAsia="宋体" w:cs="宋体"/>
                <w:spacing w:val="-3"/>
                <w:sz w:val="24"/>
                <w:szCs w:val="24"/>
              </w:rPr>
              <w:t>格要</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求</w:t>
            </w:r>
          </w:p>
        </w:tc>
        <w:tc>
          <w:tcPr>
            <w:tcW w:w="3600" w:type="dxa"/>
            <w:vAlign w:val="top"/>
          </w:tcPr>
          <w:p w14:paraId="4A2857D6">
            <w:pPr>
              <w:wordWrap w:val="0"/>
              <w:spacing w:before="192" w:line="219" w:lineRule="auto"/>
              <w:ind w:left="118"/>
              <w:jc w:val="both"/>
              <w:rPr>
                <w:rFonts w:hint="eastAsia" w:ascii="宋体" w:hAnsi="宋体" w:eastAsia="宋体" w:cs="宋体"/>
                <w:sz w:val="24"/>
                <w:szCs w:val="24"/>
              </w:rPr>
            </w:pPr>
            <w:r>
              <w:rPr>
                <w:rFonts w:hint="eastAsia" w:ascii="宋体" w:hAnsi="宋体" w:eastAsia="宋体" w:cs="宋体"/>
                <w:spacing w:val="-2"/>
                <w:sz w:val="24"/>
                <w:szCs w:val="24"/>
              </w:rPr>
              <w:t>如有，见第一章《</w:t>
            </w:r>
            <w:r>
              <w:rPr>
                <w:rFonts w:hint="eastAsia" w:ascii="宋体" w:hAnsi="宋体" w:eastAsia="宋体" w:cs="宋体"/>
                <w:spacing w:val="-2"/>
                <w:sz w:val="24"/>
                <w:szCs w:val="24"/>
                <w:lang w:eastAsia="zh-CN"/>
              </w:rPr>
              <w:t>公开招标公告</w:t>
            </w:r>
            <w:r>
              <w:rPr>
                <w:rFonts w:hint="eastAsia" w:ascii="宋体" w:hAnsi="宋体" w:eastAsia="宋体" w:cs="宋体"/>
                <w:spacing w:val="-2"/>
                <w:sz w:val="24"/>
                <w:szCs w:val="24"/>
              </w:rPr>
              <w:t>》</w:t>
            </w:r>
          </w:p>
        </w:tc>
        <w:tc>
          <w:tcPr>
            <w:tcW w:w="2967" w:type="dxa"/>
            <w:vAlign w:val="top"/>
          </w:tcPr>
          <w:p w14:paraId="535504CC">
            <w:pPr>
              <w:pStyle w:val="23"/>
              <w:wordWrap w:val="0"/>
              <w:jc w:val="both"/>
              <w:rPr>
                <w:rFonts w:hint="eastAsia" w:ascii="宋体" w:hAnsi="宋体" w:eastAsia="宋体" w:cs="宋体"/>
              </w:rPr>
            </w:pPr>
          </w:p>
        </w:tc>
      </w:tr>
    </w:tbl>
    <w:p w14:paraId="68244CDC">
      <w:pPr>
        <w:widowControl w:val="0"/>
        <w:wordWrap w:val="0"/>
        <w:autoSpaceDE w:val="0"/>
        <w:autoSpaceDN w:val="0"/>
        <w:adjustRightInd w:val="0"/>
        <w:snapToGrid/>
        <w:spacing w:line="360" w:lineRule="auto"/>
        <w:ind w:firstLine="482" w:firstLineChars="200"/>
        <w:jc w:val="both"/>
        <w:textAlignment w:val="auto"/>
        <w:rPr>
          <w:rFonts w:hint="eastAsia" w:ascii="宋体" w:hAnsi="宋体" w:eastAsia="宋体" w:cs="宋体"/>
          <w:b/>
          <w:bCs/>
          <w:spacing w:val="3"/>
          <w:sz w:val="24"/>
          <w:szCs w:val="24"/>
          <w:lang w:val="en-US" w:eastAsia="zh-CN"/>
        </w:rPr>
      </w:pPr>
      <w:r>
        <w:rPr>
          <w:rFonts w:hint="eastAsia" w:ascii="宋体" w:hAnsi="宋体" w:eastAsia="宋体" w:cs="宋体"/>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宋体" w:hAnsi="宋体" w:eastAsia="宋体" w:cs="宋体"/>
          <w:b/>
          <w:bCs/>
          <w:sz w:val="24"/>
          <w:szCs w:val="24"/>
          <w:lang w:val="zh-CN" w:eastAsia="zh-CN"/>
        </w:rPr>
        <w:t>在中标后，应将上述由信用承诺书替代的证明材料提交采购人或采购代理机构，证明材料将随公告一并公示。</w:t>
      </w:r>
    </w:p>
    <w:p w14:paraId="5462830A">
      <w:pPr>
        <w:widowControl/>
        <w:wordWrap w:val="0"/>
        <w:autoSpaceDE w:val="0"/>
        <w:autoSpaceDN w:val="0"/>
        <w:adjustRightInd w:val="0"/>
        <w:snapToGrid w:val="0"/>
        <w:spacing w:line="360" w:lineRule="auto"/>
        <w:ind w:right="0"/>
        <w:jc w:val="both"/>
        <w:textAlignment w:val="baseline"/>
        <w:rPr>
          <w:rFonts w:hint="eastAsia" w:ascii="宋体" w:hAnsi="宋体" w:eastAsia="宋体" w:cs="宋体"/>
          <w:b/>
          <w:bCs/>
          <w:spacing w:val="3"/>
          <w:sz w:val="24"/>
          <w:szCs w:val="24"/>
          <w:lang w:val="en-US" w:eastAsia="zh-CN"/>
        </w:rPr>
      </w:pPr>
    </w:p>
    <w:p w14:paraId="14DCB6B4">
      <w:pPr>
        <w:widowControl/>
        <w:wordWrap w:val="0"/>
        <w:autoSpaceDE w:val="0"/>
        <w:autoSpaceDN w:val="0"/>
        <w:adjustRightInd w:val="0"/>
        <w:snapToGrid w:val="0"/>
        <w:spacing w:line="360" w:lineRule="auto"/>
        <w:ind w:right="0"/>
        <w:jc w:val="both"/>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三、评标委员会</w:t>
      </w:r>
    </w:p>
    <w:p w14:paraId="75DAED97">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1258FE4">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3BD17D57">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39C89DB">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4.评标委员会应当在评审报告上签字，对自己评审意见承担法律责任。</w:t>
      </w:r>
    </w:p>
    <w:p w14:paraId="071AE6DE">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23B67427">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2293ADB">
      <w:pPr>
        <w:widowControl/>
        <w:wordWrap w:val="0"/>
        <w:autoSpaceDE w:val="0"/>
        <w:autoSpaceDN w:val="0"/>
        <w:adjustRightInd w:val="0"/>
        <w:snapToGrid w:val="0"/>
        <w:spacing w:line="360" w:lineRule="auto"/>
        <w:ind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7C7A7550">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（1）评标委员会组成不符合本办法规定的;</w:t>
      </w:r>
    </w:p>
    <w:p w14:paraId="70224CCF">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（2）政府采购货物和服务招标投标管理办法（87号令）第六十二条第一至五项情形的;</w:t>
      </w:r>
    </w:p>
    <w:p w14:paraId="41043496">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（3）评标委员会及其成员独立评标受到非法干预的;</w:t>
      </w:r>
    </w:p>
    <w:p w14:paraId="692AB64D">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（4）有政府采购法实施条例第七十五条规定的违法行为的。</w:t>
      </w:r>
    </w:p>
    <w:p w14:paraId="4D0B919B">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有违法违规行为的原评标委员会成员不得参加重新组建的评标委员会。</w:t>
      </w:r>
    </w:p>
    <w:p w14:paraId="330D7691">
      <w:pPr>
        <w:widowControl/>
        <w:wordWrap w:val="0"/>
        <w:autoSpaceDE w:val="0"/>
        <w:autoSpaceDN w:val="0"/>
        <w:adjustRightInd w:val="0"/>
        <w:snapToGrid w:val="0"/>
        <w:spacing w:line="360" w:lineRule="auto"/>
        <w:ind w:left="0" w:right="0" w:firstLine="492" w:firstLineChars="200"/>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8.评审活动结束，按照《河南省政府采购评审专家劳务报酬支付标准》的通知(豫财购〔2017〕9号)的规定，发放劳务报酬。</w:t>
      </w:r>
    </w:p>
    <w:p w14:paraId="7B3C5303">
      <w:pPr>
        <w:widowControl/>
        <w:wordWrap w:val="0"/>
        <w:autoSpaceDE w:val="0"/>
        <w:autoSpaceDN w:val="0"/>
        <w:adjustRightInd w:val="0"/>
        <w:snapToGrid w:val="0"/>
        <w:spacing w:line="360" w:lineRule="auto"/>
        <w:ind w:left="0" w:right="0" w:firstLine="494" w:firstLineChars="200"/>
        <w:jc w:val="both"/>
        <w:textAlignment w:val="baseline"/>
        <w:rPr>
          <w:rFonts w:hint="eastAsia" w:ascii="宋体" w:hAnsi="宋体" w:eastAsia="宋体" w:cs="宋体"/>
          <w:b/>
          <w:bCs/>
          <w:spacing w:val="3"/>
          <w:sz w:val="24"/>
          <w:szCs w:val="24"/>
          <w:lang w:val="en-US" w:eastAsia="zh-CN"/>
        </w:rPr>
      </w:pPr>
    </w:p>
    <w:p w14:paraId="17D849A7">
      <w:pPr>
        <w:widowControl/>
        <w:wordWrap w:val="0"/>
        <w:autoSpaceDE w:val="0"/>
        <w:autoSpaceDN w:val="0"/>
        <w:adjustRightInd w:val="0"/>
        <w:snapToGrid w:val="0"/>
        <w:spacing w:line="360" w:lineRule="auto"/>
        <w:ind w:right="0"/>
        <w:jc w:val="both"/>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四、投标文件的审查</w:t>
      </w:r>
    </w:p>
    <w:p w14:paraId="3488D35F">
      <w:pPr>
        <w:pStyle w:val="2"/>
        <w:widowControl/>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投标文件的符合性审查</w:t>
      </w:r>
    </w:p>
    <w:p w14:paraId="7964FEB4">
      <w:pPr>
        <w:pStyle w:val="2"/>
        <w:widowControl/>
        <w:wordWrap w:val="0"/>
        <w:autoSpaceDE w:val="0"/>
        <w:autoSpaceDN w:val="0"/>
        <w:adjustRightInd w:val="0"/>
        <w:snapToGrid w:val="0"/>
        <w:spacing w:line="360" w:lineRule="auto"/>
        <w:ind w:lef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position w:val="17"/>
          <w:sz w:val="24"/>
          <w:szCs w:val="24"/>
        </w:rPr>
        <w:t>1.1</w:t>
      </w:r>
      <w:r>
        <w:rPr>
          <w:rFonts w:hint="eastAsia" w:ascii="宋体" w:hAnsi="宋体" w:eastAsia="宋体" w:cs="宋体"/>
          <w:spacing w:val="2"/>
          <w:position w:val="17"/>
          <w:sz w:val="24"/>
          <w:szCs w:val="24"/>
          <w:lang w:val="en-US" w:eastAsia="zh-CN"/>
        </w:rPr>
        <w:t xml:space="preserve"> </w:t>
      </w:r>
      <w:r>
        <w:rPr>
          <w:rFonts w:hint="eastAsia" w:ascii="宋体" w:hAnsi="宋体" w:eastAsia="宋体" w:cs="宋体"/>
          <w:spacing w:val="2"/>
          <w:position w:val="17"/>
          <w:sz w:val="24"/>
          <w:szCs w:val="24"/>
        </w:rPr>
        <w:t>评标委员会对资格审查合格的投标人的投标文件进行符合性审查，以确定其</w:t>
      </w:r>
    </w:p>
    <w:p w14:paraId="4BA3A2FD">
      <w:pPr>
        <w:pStyle w:val="2"/>
        <w:widowControl/>
        <w:wordWrap w:val="0"/>
        <w:autoSpaceDE w:val="0"/>
        <w:autoSpaceDN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是否满足招标文件的实质性要求。</w:t>
      </w:r>
    </w:p>
    <w:p w14:paraId="09795005">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1.2</w:t>
      </w:r>
      <w:r>
        <w:rPr>
          <w:rFonts w:hint="eastAsia" w:ascii="宋体" w:hAnsi="宋体" w:eastAsia="宋体" w:cs="宋体"/>
          <w:spacing w:val="2"/>
          <w:position w:val="17"/>
          <w:sz w:val="24"/>
          <w:szCs w:val="24"/>
          <w:lang w:val="en-US" w:eastAsia="zh-CN"/>
        </w:rPr>
        <w:t xml:space="preserve"> </w:t>
      </w:r>
      <w:r>
        <w:rPr>
          <w:rFonts w:hint="eastAsia" w:ascii="宋体" w:hAnsi="宋体" w:eastAsia="宋体" w:cs="宋体"/>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4BA68975">
      <w:pPr>
        <w:pStyle w:val="2"/>
        <w:wordWrap w:val="0"/>
        <w:spacing w:before="178" w:line="220" w:lineRule="auto"/>
        <w:ind w:left="3640"/>
        <w:jc w:val="both"/>
        <w:rPr>
          <w:rFonts w:hint="eastAsia" w:ascii="宋体" w:hAnsi="宋体" w:eastAsia="宋体" w:cs="宋体"/>
          <w:sz w:val="24"/>
          <w:szCs w:val="24"/>
        </w:rPr>
      </w:pPr>
      <w:r>
        <w:rPr>
          <w:rFonts w:hint="eastAsia" w:ascii="宋体" w:hAnsi="宋体" w:eastAsia="宋体" w:cs="宋体"/>
          <w:spacing w:val="-1"/>
          <w:sz w:val="24"/>
          <w:szCs w:val="24"/>
        </w:rPr>
        <w:t>符合性审查要求</w:t>
      </w:r>
    </w:p>
    <w:p w14:paraId="479FC338">
      <w:pPr>
        <w:wordWrap w:val="0"/>
        <w:spacing w:line="145" w:lineRule="exact"/>
        <w:jc w:val="both"/>
        <w:rPr>
          <w:rFonts w:hint="eastAsia" w:ascii="宋体" w:hAnsi="宋体" w:eastAsia="宋体" w:cs="宋体"/>
        </w:rPr>
      </w:pPr>
    </w:p>
    <w:tbl>
      <w:tblPr>
        <w:tblStyle w:val="9"/>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A1DC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02FE3FF7">
            <w:pPr>
              <w:wordWrap w:val="0"/>
              <w:spacing w:before="41" w:line="207" w:lineRule="auto"/>
              <w:ind w:left="143"/>
              <w:jc w:val="both"/>
              <w:rPr>
                <w:rFonts w:hint="eastAsia" w:ascii="宋体" w:hAnsi="宋体" w:eastAsia="宋体" w:cs="宋体"/>
                <w:sz w:val="24"/>
                <w:szCs w:val="24"/>
              </w:rPr>
            </w:pPr>
            <w:r>
              <w:rPr>
                <w:rFonts w:hint="eastAsia" w:ascii="宋体" w:hAnsi="宋体" w:eastAsia="宋体" w:cs="宋体"/>
                <w:spacing w:val="-3"/>
                <w:sz w:val="24"/>
                <w:szCs w:val="24"/>
              </w:rPr>
              <w:t>序号</w:t>
            </w:r>
          </w:p>
        </w:tc>
        <w:tc>
          <w:tcPr>
            <w:tcW w:w="1812" w:type="dxa"/>
            <w:vAlign w:val="top"/>
          </w:tcPr>
          <w:p w14:paraId="039604D0">
            <w:pPr>
              <w:wordWrap w:val="0"/>
              <w:spacing w:before="41" w:line="207" w:lineRule="auto"/>
              <w:ind w:left="439"/>
              <w:jc w:val="both"/>
              <w:rPr>
                <w:rFonts w:hint="eastAsia" w:ascii="宋体" w:hAnsi="宋体" w:eastAsia="宋体" w:cs="宋体"/>
                <w:sz w:val="24"/>
                <w:szCs w:val="24"/>
              </w:rPr>
            </w:pPr>
            <w:r>
              <w:rPr>
                <w:rFonts w:hint="eastAsia" w:ascii="宋体" w:hAnsi="宋体" w:eastAsia="宋体" w:cs="宋体"/>
                <w:spacing w:val="-4"/>
                <w:sz w:val="24"/>
                <w:szCs w:val="24"/>
              </w:rPr>
              <w:t>审查因素</w:t>
            </w:r>
          </w:p>
        </w:tc>
        <w:tc>
          <w:tcPr>
            <w:tcW w:w="5791" w:type="dxa"/>
            <w:vAlign w:val="top"/>
          </w:tcPr>
          <w:p w14:paraId="07D9A7A4">
            <w:pPr>
              <w:wordWrap w:val="0"/>
              <w:spacing w:before="41" w:line="207" w:lineRule="auto"/>
              <w:ind w:left="2894"/>
              <w:jc w:val="both"/>
              <w:rPr>
                <w:rFonts w:hint="eastAsia" w:ascii="宋体" w:hAnsi="宋体" w:eastAsia="宋体" w:cs="宋体"/>
                <w:sz w:val="24"/>
                <w:szCs w:val="24"/>
              </w:rPr>
            </w:pPr>
            <w:r>
              <w:rPr>
                <w:rFonts w:hint="eastAsia" w:ascii="宋体" w:hAnsi="宋体" w:eastAsia="宋体" w:cs="宋体"/>
                <w:spacing w:val="-4"/>
                <w:sz w:val="24"/>
                <w:szCs w:val="24"/>
              </w:rPr>
              <w:t>审查内容</w:t>
            </w:r>
          </w:p>
        </w:tc>
      </w:tr>
      <w:tr w14:paraId="654A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EC6466F">
            <w:pPr>
              <w:pStyle w:val="23"/>
              <w:wordWrap w:val="0"/>
              <w:spacing w:before="245" w:line="199" w:lineRule="auto"/>
              <w:ind w:left="324"/>
              <w:jc w:val="both"/>
              <w:rPr>
                <w:rFonts w:hint="eastAsia" w:ascii="宋体" w:hAnsi="宋体" w:eastAsia="宋体" w:cs="宋体"/>
                <w:sz w:val="24"/>
                <w:szCs w:val="24"/>
              </w:rPr>
            </w:pPr>
            <w:r>
              <w:rPr>
                <w:rFonts w:hint="eastAsia" w:ascii="宋体" w:hAnsi="宋体" w:eastAsia="宋体" w:cs="宋体"/>
                <w:sz w:val="24"/>
                <w:szCs w:val="24"/>
              </w:rPr>
              <w:t>1</w:t>
            </w:r>
          </w:p>
        </w:tc>
        <w:tc>
          <w:tcPr>
            <w:tcW w:w="1812" w:type="dxa"/>
            <w:vAlign w:val="top"/>
          </w:tcPr>
          <w:p w14:paraId="7C6C3035">
            <w:pPr>
              <w:wordWrap w:val="0"/>
              <w:spacing w:before="222" w:line="219" w:lineRule="auto"/>
              <w:ind w:left="111"/>
              <w:jc w:val="both"/>
              <w:rPr>
                <w:rFonts w:hint="eastAsia" w:ascii="宋体" w:hAnsi="宋体" w:eastAsia="宋体" w:cs="宋体"/>
                <w:sz w:val="24"/>
                <w:szCs w:val="24"/>
              </w:rPr>
            </w:pPr>
            <w:r>
              <w:rPr>
                <w:rFonts w:hint="eastAsia" w:ascii="宋体" w:hAnsi="宋体" w:eastAsia="宋体" w:cs="宋体"/>
                <w:spacing w:val="-2"/>
                <w:sz w:val="24"/>
                <w:szCs w:val="24"/>
              </w:rPr>
              <w:t>授权委托书</w:t>
            </w:r>
          </w:p>
        </w:tc>
        <w:tc>
          <w:tcPr>
            <w:tcW w:w="5791" w:type="dxa"/>
            <w:vAlign w:val="top"/>
          </w:tcPr>
          <w:p w14:paraId="754BB477">
            <w:pPr>
              <w:wordWrap w:val="0"/>
              <w:spacing w:before="222" w:line="184" w:lineRule="auto"/>
              <w:ind w:left="116"/>
              <w:jc w:val="both"/>
              <w:rPr>
                <w:rFonts w:hint="eastAsia" w:ascii="宋体" w:hAnsi="宋体" w:eastAsia="宋体" w:cs="宋体"/>
                <w:sz w:val="24"/>
                <w:szCs w:val="24"/>
                <w:lang w:eastAsia="zh-CN"/>
              </w:rPr>
            </w:pPr>
            <w:r>
              <w:rPr>
                <w:rFonts w:hint="eastAsia" w:ascii="宋体" w:hAnsi="宋体" w:eastAsia="宋体" w:cs="宋体"/>
                <w:spacing w:val="-3"/>
                <w:sz w:val="24"/>
                <w:szCs w:val="24"/>
              </w:rPr>
              <w:t>按招标文件要求</w:t>
            </w:r>
            <w:r>
              <w:rPr>
                <w:rFonts w:hint="eastAsia" w:ascii="宋体" w:hAnsi="宋体" w:eastAsia="宋体" w:cs="宋体"/>
                <w:spacing w:val="-3"/>
                <w:sz w:val="24"/>
                <w:szCs w:val="24"/>
                <w:lang w:val="en-US" w:eastAsia="zh-CN"/>
              </w:rPr>
              <w:t>提</w:t>
            </w:r>
            <w:r>
              <w:rPr>
                <w:rFonts w:hint="eastAsia" w:ascii="宋体" w:hAnsi="宋体" w:eastAsia="宋体" w:cs="宋体"/>
                <w:spacing w:val="-3"/>
                <w:sz w:val="24"/>
                <w:szCs w:val="24"/>
              </w:rPr>
              <w:t>供授权委托书</w:t>
            </w:r>
            <w:r>
              <w:rPr>
                <w:rFonts w:hint="eastAsia" w:ascii="宋体" w:hAnsi="宋体" w:eastAsia="宋体" w:cs="宋体"/>
                <w:spacing w:val="-3"/>
                <w:sz w:val="24"/>
                <w:szCs w:val="24"/>
                <w:lang w:eastAsia="zh-CN"/>
              </w:rPr>
              <w:t>。</w:t>
            </w:r>
          </w:p>
        </w:tc>
      </w:tr>
      <w:tr w14:paraId="6509B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33705BDD">
            <w:pPr>
              <w:pStyle w:val="23"/>
              <w:wordWrap w:val="0"/>
              <w:spacing w:before="244" w:line="201" w:lineRule="auto"/>
              <w:ind w:left="315"/>
              <w:jc w:val="both"/>
              <w:rPr>
                <w:rFonts w:hint="eastAsia" w:ascii="宋体" w:hAnsi="宋体" w:eastAsia="宋体" w:cs="宋体"/>
                <w:sz w:val="24"/>
                <w:szCs w:val="24"/>
              </w:rPr>
            </w:pPr>
            <w:r>
              <w:rPr>
                <w:rFonts w:hint="eastAsia" w:ascii="宋体" w:hAnsi="宋体" w:eastAsia="宋体" w:cs="宋体"/>
                <w:spacing w:val="1"/>
                <w:sz w:val="24"/>
                <w:szCs w:val="24"/>
              </w:rPr>
              <w:t>2</w:t>
            </w:r>
          </w:p>
        </w:tc>
        <w:tc>
          <w:tcPr>
            <w:tcW w:w="1812" w:type="dxa"/>
            <w:vAlign w:val="center"/>
          </w:tcPr>
          <w:p w14:paraId="2BFACDB1">
            <w:pPr>
              <w:wordWrap w:val="0"/>
              <w:spacing w:before="223" w:line="220" w:lineRule="auto"/>
              <w:ind w:left="115"/>
              <w:jc w:val="both"/>
              <w:rPr>
                <w:rFonts w:hint="eastAsia" w:ascii="宋体" w:hAnsi="宋体" w:eastAsia="宋体" w:cs="宋体"/>
                <w:sz w:val="24"/>
                <w:szCs w:val="24"/>
              </w:rPr>
            </w:pPr>
            <w:r>
              <w:rPr>
                <w:rFonts w:hint="eastAsia" w:ascii="宋体" w:hAnsi="宋体" w:eastAsia="宋体" w:cs="宋体"/>
                <w:spacing w:val="-2"/>
                <w:sz w:val="24"/>
                <w:szCs w:val="24"/>
              </w:rPr>
              <w:t>投标完整性</w:t>
            </w:r>
          </w:p>
        </w:tc>
        <w:tc>
          <w:tcPr>
            <w:tcW w:w="5791" w:type="dxa"/>
            <w:vAlign w:val="center"/>
          </w:tcPr>
          <w:p w14:paraId="53462186">
            <w:pPr>
              <w:wordWrap w:val="0"/>
              <w:spacing w:before="222" w:line="184" w:lineRule="auto"/>
              <w:ind w:left="116"/>
              <w:jc w:val="both"/>
              <w:rPr>
                <w:rFonts w:hint="eastAsia" w:ascii="宋体" w:hAnsi="宋体" w:eastAsia="宋体" w:cs="宋体"/>
                <w:spacing w:val="-3"/>
                <w:sz w:val="24"/>
                <w:szCs w:val="24"/>
              </w:rPr>
            </w:pPr>
            <w:r>
              <w:rPr>
                <w:rFonts w:hint="eastAsia" w:ascii="宋体" w:hAnsi="宋体" w:eastAsia="宋体" w:cs="宋体"/>
                <w:spacing w:val="-3"/>
                <w:sz w:val="24"/>
                <w:szCs w:val="24"/>
              </w:rPr>
              <w:t>未将一个采购包中的内容拆分投标；</w:t>
            </w:r>
          </w:p>
          <w:p w14:paraId="07056452">
            <w:pPr>
              <w:wordWrap w:val="0"/>
              <w:spacing w:before="222" w:line="184" w:lineRule="auto"/>
              <w:ind w:left="116"/>
              <w:jc w:val="both"/>
              <w:rPr>
                <w:rFonts w:hint="eastAsia" w:ascii="宋体" w:hAnsi="宋体" w:eastAsia="宋体" w:cs="宋体"/>
                <w:sz w:val="24"/>
                <w:szCs w:val="24"/>
              </w:rPr>
            </w:pPr>
            <w:r>
              <w:rPr>
                <w:rFonts w:hint="eastAsia" w:ascii="宋体" w:hAnsi="宋体" w:eastAsia="宋体" w:cs="宋体"/>
                <w:spacing w:val="-3"/>
                <w:sz w:val="24"/>
                <w:szCs w:val="24"/>
                <w:lang w:eastAsia="zh-CN"/>
              </w:rPr>
              <w:t>投标人对所投招标文件中所列的所有内容进行投标。</w:t>
            </w:r>
          </w:p>
        </w:tc>
      </w:tr>
      <w:tr w14:paraId="40F69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0C4D99F">
            <w:pPr>
              <w:pStyle w:val="23"/>
              <w:wordWrap w:val="0"/>
              <w:spacing w:before="245" w:line="201" w:lineRule="auto"/>
              <w:ind w:left="316"/>
              <w:jc w:val="both"/>
              <w:rPr>
                <w:rFonts w:hint="eastAsia" w:ascii="宋体" w:hAnsi="宋体" w:eastAsia="宋体" w:cs="宋体"/>
                <w:sz w:val="24"/>
                <w:szCs w:val="24"/>
              </w:rPr>
            </w:pPr>
            <w:r>
              <w:rPr>
                <w:rFonts w:hint="eastAsia" w:ascii="宋体" w:hAnsi="宋体" w:eastAsia="宋体" w:cs="宋体"/>
                <w:sz w:val="24"/>
                <w:szCs w:val="24"/>
              </w:rPr>
              <w:t>3</w:t>
            </w:r>
          </w:p>
        </w:tc>
        <w:tc>
          <w:tcPr>
            <w:tcW w:w="1812" w:type="dxa"/>
            <w:vAlign w:val="top"/>
          </w:tcPr>
          <w:p w14:paraId="675F1819">
            <w:pPr>
              <w:wordWrap w:val="0"/>
              <w:spacing w:before="221" w:line="219" w:lineRule="auto"/>
              <w:ind w:left="115"/>
              <w:jc w:val="both"/>
              <w:rPr>
                <w:rFonts w:hint="eastAsia" w:ascii="宋体" w:hAnsi="宋体" w:eastAsia="宋体" w:cs="宋体"/>
                <w:sz w:val="24"/>
                <w:szCs w:val="24"/>
              </w:rPr>
            </w:pPr>
            <w:r>
              <w:rPr>
                <w:rFonts w:hint="eastAsia" w:ascii="宋体" w:hAnsi="宋体" w:eastAsia="宋体" w:cs="宋体"/>
                <w:spacing w:val="-3"/>
                <w:sz w:val="24"/>
                <w:szCs w:val="24"/>
              </w:rPr>
              <w:t>投标报价</w:t>
            </w:r>
          </w:p>
        </w:tc>
        <w:tc>
          <w:tcPr>
            <w:tcW w:w="5791" w:type="dxa"/>
            <w:vAlign w:val="top"/>
          </w:tcPr>
          <w:p w14:paraId="22D612BF">
            <w:pPr>
              <w:pStyle w:val="23"/>
              <w:wordWrap w:val="0"/>
              <w:spacing w:before="69" w:line="228" w:lineRule="auto"/>
              <w:ind w:left="117" w:right="297"/>
              <w:jc w:val="both"/>
              <w:rPr>
                <w:rFonts w:hint="eastAsia" w:ascii="宋体" w:hAnsi="宋体" w:eastAsia="宋体" w:cs="宋体"/>
                <w:sz w:val="24"/>
                <w:szCs w:val="24"/>
                <w:lang w:eastAsia="zh-CN"/>
              </w:rPr>
            </w:pPr>
            <w:r>
              <w:rPr>
                <w:rFonts w:hint="eastAsia" w:ascii="宋体" w:hAnsi="宋体" w:eastAsia="宋体" w:cs="宋体"/>
                <w:sz w:val="24"/>
                <w:szCs w:val="24"/>
              </w:rPr>
              <w:t>投标报价未超过招标文件中规定的项目/采购包预算金额或者</w:t>
            </w:r>
            <w:r>
              <w:rPr>
                <w:rFonts w:hint="eastAsia" w:ascii="宋体" w:hAnsi="宋体" w:eastAsia="宋体" w:cs="宋体"/>
                <w:spacing w:val="-5"/>
                <w:sz w:val="24"/>
                <w:szCs w:val="24"/>
              </w:rPr>
              <w:t>项目/采购包最高限价</w:t>
            </w:r>
            <w:r>
              <w:rPr>
                <w:rFonts w:hint="eastAsia" w:ascii="宋体" w:hAnsi="宋体" w:eastAsia="宋体" w:cs="宋体"/>
                <w:spacing w:val="-5"/>
                <w:sz w:val="24"/>
                <w:szCs w:val="24"/>
                <w:lang w:eastAsia="zh-CN"/>
              </w:rPr>
              <w:t>。</w:t>
            </w:r>
          </w:p>
        </w:tc>
      </w:tr>
      <w:tr w14:paraId="6F24B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06C4393">
            <w:pPr>
              <w:pStyle w:val="23"/>
              <w:wordWrap w:val="0"/>
              <w:spacing w:before="247" w:line="199" w:lineRule="auto"/>
              <w:ind w:left="309"/>
              <w:jc w:val="both"/>
              <w:rPr>
                <w:rFonts w:hint="eastAsia" w:ascii="宋体" w:hAnsi="宋体" w:eastAsia="宋体" w:cs="宋体"/>
                <w:sz w:val="24"/>
                <w:szCs w:val="24"/>
              </w:rPr>
            </w:pPr>
            <w:r>
              <w:rPr>
                <w:rFonts w:hint="eastAsia" w:ascii="宋体" w:hAnsi="宋体" w:eastAsia="宋体" w:cs="宋体"/>
                <w:spacing w:val="7"/>
                <w:sz w:val="24"/>
                <w:szCs w:val="24"/>
              </w:rPr>
              <w:t>4</w:t>
            </w:r>
          </w:p>
        </w:tc>
        <w:tc>
          <w:tcPr>
            <w:tcW w:w="1812" w:type="dxa"/>
            <w:vAlign w:val="top"/>
          </w:tcPr>
          <w:p w14:paraId="59AA89BE">
            <w:pPr>
              <w:wordWrap w:val="0"/>
              <w:spacing w:before="223" w:line="219" w:lineRule="auto"/>
              <w:ind w:left="110"/>
              <w:jc w:val="both"/>
              <w:rPr>
                <w:rFonts w:hint="eastAsia" w:ascii="宋体" w:hAnsi="宋体" w:eastAsia="宋体" w:cs="宋体"/>
                <w:sz w:val="24"/>
                <w:szCs w:val="24"/>
              </w:rPr>
            </w:pPr>
            <w:r>
              <w:rPr>
                <w:rFonts w:hint="eastAsia" w:ascii="宋体" w:hAnsi="宋体" w:eastAsia="宋体" w:cs="宋体"/>
                <w:spacing w:val="-2"/>
                <w:sz w:val="24"/>
                <w:szCs w:val="24"/>
              </w:rPr>
              <w:t>报价唯一性</w:t>
            </w:r>
          </w:p>
        </w:tc>
        <w:tc>
          <w:tcPr>
            <w:tcW w:w="5791" w:type="dxa"/>
            <w:vAlign w:val="top"/>
          </w:tcPr>
          <w:p w14:paraId="5CB97020">
            <w:pPr>
              <w:wordWrap w:val="0"/>
              <w:spacing w:before="68" w:line="230" w:lineRule="auto"/>
              <w:ind w:left="133" w:right="136" w:hanging="16"/>
              <w:jc w:val="both"/>
              <w:rPr>
                <w:rFonts w:hint="eastAsia" w:ascii="宋体" w:hAnsi="宋体" w:eastAsia="宋体" w:cs="宋体"/>
                <w:sz w:val="24"/>
                <w:szCs w:val="24"/>
                <w:lang w:eastAsia="zh-CN"/>
              </w:rPr>
            </w:pPr>
            <w:r>
              <w:rPr>
                <w:rFonts w:hint="eastAsia" w:ascii="宋体" w:hAnsi="宋体" w:eastAsia="宋体" w:cs="宋体"/>
                <w:spacing w:val="-1"/>
                <w:sz w:val="24"/>
                <w:szCs w:val="24"/>
              </w:rPr>
              <w:t>投标文件未出现可选择性或可调整的报价（招标文件另有规定</w:t>
            </w:r>
            <w:r>
              <w:rPr>
                <w:rFonts w:hint="eastAsia" w:ascii="宋体" w:hAnsi="宋体" w:eastAsia="宋体" w:cs="宋体"/>
                <w:spacing w:val="-17"/>
                <w:sz w:val="24"/>
                <w:szCs w:val="24"/>
              </w:rPr>
              <w:t>的除外</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p>
        </w:tc>
      </w:tr>
      <w:tr w14:paraId="13983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9CB0C57">
            <w:pPr>
              <w:pStyle w:val="23"/>
              <w:wordWrap w:val="0"/>
              <w:spacing w:before="248" w:line="199" w:lineRule="auto"/>
              <w:ind w:left="316"/>
              <w:jc w:val="both"/>
              <w:rPr>
                <w:rFonts w:hint="eastAsia" w:ascii="宋体" w:hAnsi="宋体" w:eastAsia="宋体" w:cs="宋体"/>
                <w:sz w:val="24"/>
                <w:szCs w:val="24"/>
              </w:rPr>
            </w:pPr>
            <w:r>
              <w:rPr>
                <w:rFonts w:hint="eastAsia" w:ascii="宋体" w:hAnsi="宋体" w:eastAsia="宋体" w:cs="宋体"/>
                <w:sz w:val="24"/>
                <w:szCs w:val="24"/>
              </w:rPr>
              <w:t>5</w:t>
            </w:r>
          </w:p>
        </w:tc>
        <w:tc>
          <w:tcPr>
            <w:tcW w:w="1812" w:type="dxa"/>
            <w:vAlign w:val="top"/>
          </w:tcPr>
          <w:p w14:paraId="03C72F3F">
            <w:pPr>
              <w:wordWrap w:val="0"/>
              <w:spacing w:before="222" w:line="221" w:lineRule="auto"/>
              <w:ind w:left="115"/>
              <w:jc w:val="both"/>
              <w:rPr>
                <w:rFonts w:hint="eastAsia" w:ascii="宋体" w:hAnsi="宋体" w:eastAsia="宋体" w:cs="宋体"/>
                <w:sz w:val="24"/>
                <w:szCs w:val="24"/>
              </w:rPr>
            </w:pPr>
            <w:r>
              <w:rPr>
                <w:rFonts w:hint="eastAsia" w:ascii="宋体" w:hAnsi="宋体" w:eastAsia="宋体" w:cs="宋体"/>
                <w:spacing w:val="-2"/>
                <w:sz w:val="24"/>
                <w:szCs w:val="24"/>
              </w:rPr>
              <w:t>投标有效期</w:t>
            </w:r>
          </w:p>
        </w:tc>
        <w:tc>
          <w:tcPr>
            <w:tcW w:w="5791" w:type="dxa"/>
            <w:vAlign w:val="top"/>
          </w:tcPr>
          <w:p w14:paraId="5AE1CC90">
            <w:pPr>
              <w:wordWrap w:val="0"/>
              <w:spacing w:before="70" w:line="229" w:lineRule="auto"/>
              <w:ind w:left="117" w:right="136"/>
              <w:jc w:val="both"/>
              <w:rPr>
                <w:rFonts w:hint="eastAsia" w:ascii="宋体" w:hAnsi="宋体" w:eastAsia="宋体" w:cs="宋体"/>
                <w:sz w:val="24"/>
                <w:szCs w:val="24"/>
                <w:lang w:eastAsia="zh-CN"/>
              </w:rPr>
            </w:pPr>
            <w:r>
              <w:rPr>
                <w:rFonts w:hint="eastAsia" w:ascii="宋体" w:hAnsi="宋体" w:eastAsia="宋体" w:cs="宋体"/>
                <w:spacing w:val="-1"/>
                <w:sz w:val="24"/>
                <w:szCs w:val="24"/>
              </w:rPr>
              <w:t>投标文件中承诺的投标有效期满足招标文件中载明的投标有效</w:t>
            </w:r>
            <w:r>
              <w:rPr>
                <w:rFonts w:hint="eastAsia" w:ascii="宋体" w:hAnsi="宋体" w:eastAsia="宋体" w:cs="宋体"/>
                <w:spacing w:val="-15"/>
                <w:sz w:val="24"/>
                <w:szCs w:val="24"/>
              </w:rPr>
              <w:t>期的</w:t>
            </w:r>
            <w:r>
              <w:rPr>
                <w:rFonts w:hint="eastAsia" w:ascii="宋体" w:hAnsi="宋体" w:eastAsia="宋体" w:cs="宋体"/>
                <w:spacing w:val="-15"/>
                <w:sz w:val="24"/>
                <w:szCs w:val="24"/>
                <w:lang w:eastAsia="zh-CN"/>
              </w:rPr>
              <w:t>。</w:t>
            </w:r>
          </w:p>
        </w:tc>
      </w:tr>
      <w:tr w14:paraId="466AB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6487C6C">
            <w:pPr>
              <w:pStyle w:val="23"/>
              <w:wordWrap w:val="0"/>
              <w:spacing w:before="244" w:line="202" w:lineRule="auto"/>
              <w:ind w:left="314"/>
              <w:jc w:val="both"/>
              <w:rPr>
                <w:rFonts w:hint="eastAsia" w:ascii="宋体" w:hAnsi="宋体" w:eastAsia="宋体" w:cs="宋体"/>
                <w:sz w:val="24"/>
                <w:szCs w:val="24"/>
              </w:rPr>
            </w:pPr>
            <w:r>
              <w:rPr>
                <w:rFonts w:hint="eastAsia" w:ascii="宋体" w:hAnsi="宋体" w:eastAsia="宋体" w:cs="宋体"/>
                <w:spacing w:val="2"/>
                <w:sz w:val="24"/>
                <w:szCs w:val="24"/>
              </w:rPr>
              <w:t>6</w:t>
            </w:r>
          </w:p>
        </w:tc>
        <w:tc>
          <w:tcPr>
            <w:tcW w:w="1812" w:type="dxa"/>
            <w:vAlign w:val="top"/>
          </w:tcPr>
          <w:p w14:paraId="3C06F78C">
            <w:pPr>
              <w:wordWrap w:val="0"/>
              <w:spacing w:before="224" w:line="220" w:lineRule="auto"/>
              <w:ind w:left="118"/>
              <w:jc w:val="both"/>
              <w:rPr>
                <w:rFonts w:hint="eastAsia" w:ascii="宋体" w:hAnsi="宋体" w:eastAsia="宋体" w:cs="宋体"/>
                <w:sz w:val="24"/>
                <w:szCs w:val="24"/>
              </w:rPr>
            </w:pPr>
            <w:r>
              <w:rPr>
                <w:rFonts w:hint="eastAsia" w:ascii="宋体" w:hAnsi="宋体" w:eastAsia="宋体" w:cs="宋体"/>
                <w:spacing w:val="-4"/>
                <w:sz w:val="24"/>
                <w:szCs w:val="24"/>
              </w:rPr>
              <w:t>实质性格式</w:t>
            </w:r>
          </w:p>
        </w:tc>
        <w:tc>
          <w:tcPr>
            <w:tcW w:w="5791" w:type="dxa"/>
            <w:vAlign w:val="top"/>
          </w:tcPr>
          <w:p w14:paraId="708397DC">
            <w:pPr>
              <w:wordWrap w:val="0"/>
              <w:spacing w:before="69" w:line="196" w:lineRule="auto"/>
              <w:ind w:left="122" w:right="129" w:hanging="7"/>
              <w:jc w:val="both"/>
              <w:rPr>
                <w:rFonts w:hint="eastAsia" w:ascii="宋体" w:hAnsi="宋体" w:eastAsia="宋体" w:cs="宋体"/>
                <w:sz w:val="24"/>
                <w:szCs w:val="24"/>
                <w:lang w:eastAsia="zh-CN"/>
              </w:rPr>
            </w:pPr>
            <w:r>
              <w:rPr>
                <w:rFonts w:hint="eastAsia" w:ascii="宋体" w:hAnsi="宋体" w:eastAsia="宋体" w:cs="宋体"/>
                <w:spacing w:val="3"/>
                <w:sz w:val="24"/>
                <w:szCs w:val="24"/>
              </w:rPr>
              <w:t>标记为</w:t>
            </w:r>
            <w:r>
              <w:rPr>
                <w:rFonts w:hint="eastAsia" w:ascii="宋体" w:hAnsi="宋体" w:eastAsia="宋体" w:cs="宋体"/>
                <w:spacing w:val="-1"/>
                <w:sz w:val="24"/>
                <w:szCs w:val="24"/>
              </w:rPr>
              <w:t>实质性格式的文件均按招标文件要求</w:t>
            </w:r>
            <w:r>
              <w:rPr>
                <w:rFonts w:hint="eastAsia" w:ascii="宋体" w:hAnsi="宋体" w:eastAsia="宋体" w:cs="宋体"/>
                <w:spacing w:val="-1"/>
                <w:sz w:val="24"/>
                <w:szCs w:val="24"/>
                <w:lang w:val="en-US" w:eastAsia="zh-CN"/>
              </w:rPr>
              <w:t>提</w:t>
            </w:r>
            <w:r>
              <w:rPr>
                <w:rFonts w:hint="eastAsia" w:ascii="宋体" w:hAnsi="宋体" w:eastAsia="宋体" w:cs="宋体"/>
                <w:spacing w:val="-1"/>
                <w:sz w:val="24"/>
                <w:szCs w:val="24"/>
              </w:rPr>
              <w:t>供且签署、盖</w:t>
            </w:r>
            <w:r>
              <w:rPr>
                <w:rFonts w:hint="eastAsia" w:ascii="宋体" w:hAnsi="宋体" w:eastAsia="宋体" w:cs="宋体"/>
                <w:spacing w:val="-17"/>
                <w:sz w:val="24"/>
                <w:szCs w:val="24"/>
              </w:rPr>
              <w:t>章的</w:t>
            </w:r>
            <w:r>
              <w:rPr>
                <w:rFonts w:hint="eastAsia" w:ascii="宋体" w:hAnsi="宋体" w:eastAsia="宋体" w:cs="宋体"/>
                <w:spacing w:val="-17"/>
                <w:sz w:val="24"/>
                <w:szCs w:val="24"/>
                <w:lang w:eastAsia="zh-CN"/>
              </w:rPr>
              <w:t>。</w:t>
            </w:r>
          </w:p>
        </w:tc>
      </w:tr>
      <w:tr w14:paraId="655F0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912ED8D">
            <w:pPr>
              <w:pStyle w:val="23"/>
              <w:wordWrap w:val="0"/>
              <w:spacing w:before="247" w:line="202" w:lineRule="auto"/>
              <w:jc w:val="center"/>
              <w:rPr>
                <w:rFonts w:hint="eastAsia" w:ascii="宋体" w:hAnsi="宋体" w:eastAsia="宋体" w:cs="宋体"/>
                <w:sz w:val="24"/>
                <w:szCs w:val="24"/>
                <w:lang w:eastAsia="zh-CN"/>
              </w:rPr>
            </w:pPr>
            <w:r>
              <w:rPr>
                <w:rFonts w:hint="eastAsia" w:ascii="宋体" w:hAnsi="宋体" w:eastAsia="宋体" w:cs="宋体"/>
                <w:spacing w:val="5"/>
                <w:sz w:val="24"/>
                <w:szCs w:val="24"/>
                <w:lang w:val="en-US" w:eastAsia="zh-CN"/>
              </w:rPr>
              <w:t>7</w:t>
            </w:r>
          </w:p>
        </w:tc>
        <w:tc>
          <w:tcPr>
            <w:tcW w:w="1812" w:type="dxa"/>
            <w:vAlign w:val="top"/>
          </w:tcPr>
          <w:p w14:paraId="27DC87EF">
            <w:pPr>
              <w:wordWrap w:val="0"/>
              <w:spacing w:before="72" w:line="230" w:lineRule="auto"/>
              <w:ind w:left="112" w:right="123" w:hanging="2"/>
              <w:jc w:val="both"/>
              <w:rPr>
                <w:rFonts w:hint="eastAsia" w:ascii="宋体" w:hAnsi="宋体" w:eastAsia="宋体" w:cs="宋体"/>
                <w:sz w:val="24"/>
                <w:szCs w:val="24"/>
              </w:rPr>
            </w:pPr>
            <w:r>
              <w:rPr>
                <w:rFonts w:hint="eastAsia" w:ascii="宋体" w:hAnsi="宋体" w:eastAsia="宋体" w:cs="宋体"/>
                <w:spacing w:val="-16"/>
                <w:sz w:val="24"/>
                <w:szCs w:val="24"/>
              </w:rPr>
              <w:t>报价的修正（如</w:t>
            </w:r>
            <w:r>
              <w:rPr>
                <w:rFonts w:hint="eastAsia" w:ascii="宋体" w:hAnsi="宋体" w:eastAsia="宋体" w:cs="宋体"/>
                <w:spacing w:val="-7"/>
                <w:sz w:val="24"/>
                <w:szCs w:val="24"/>
              </w:rPr>
              <w:t>有）</w:t>
            </w:r>
          </w:p>
        </w:tc>
        <w:tc>
          <w:tcPr>
            <w:tcW w:w="5791" w:type="dxa"/>
            <w:vAlign w:val="top"/>
          </w:tcPr>
          <w:p w14:paraId="1E05DEE9">
            <w:pPr>
              <w:wordWrap w:val="0"/>
              <w:spacing w:before="72" w:line="229" w:lineRule="auto"/>
              <w:ind w:left="114" w:right="136" w:firstLine="4"/>
              <w:jc w:val="both"/>
              <w:rPr>
                <w:rFonts w:hint="eastAsia" w:ascii="宋体" w:hAnsi="宋体" w:eastAsia="宋体" w:cs="宋体"/>
                <w:sz w:val="24"/>
                <w:szCs w:val="24"/>
              </w:rPr>
            </w:pPr>
            <w:r>
              <w:rPr>
                <w:rFonts w:hint="eastAsia" w:ascii="宋体" w:hAnsi="宋体" w:eastAsia="宋体" w:cs="宋体"/>
                <w:spacing w:val="-1"/>
                <w:sz w:val="24"/>
                <w:szCs w:val="24"/>
              </w:rPr>
              <w:t>不涉及报价修正，或投标文件报价出现前后不一致时，投标人</w:t>
            </w:r>
            <w:r>
              <w:rPr>
                <w:rFonts w:hint="eastAsia" w:ascii="宋体" w:hAnsi="宋体" w:eastAsia="宋体" w:cs="宋体"/>
                <w:spacing w:val="-2"/>
                <w:sz w:val="24"/>
                <w:szCs w:val="24"/>
              </w:rPr>
              <w:t>对修正后的报价予以确认</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w:t>
            </w:r>
            <w:r>
              <w:rPr>
                <w:rFonts w:hint="eastAsia" w:ascii="宋体" w:hAnsi="宋体" w:eastAsia="宋体" w:cs="宋体"/>
                <w:spacing w:val="-2"/>
                <w:sz w:val="24"/>
                <w:szCs w:val="24"/>
              </w:rPr>
              <w:t>如有）</w:t>
            </w:r>
          </w:p>
        </w:tc>
      </w:tr>
      <w:tr w14:paraId="0157B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4277197">
            <w:pPr>
              <w:pStyle w:val="23"/>
              <w:wordWrap w:val="0"/>
              <w:spacing w:line="304" w:lineRule="auto"/>
              <w:jc w:val="center"/>
              <w:rPr>
                <w:rFonts w:hint="eastAsia" w:ascii="宋体" w:hAnsi="宋体" w:eastAsia="宋体" w:cs="宋体"/>
              </w:rPr>
            </w:pPr>
          </w:p>
          <w:p w14:paraId="3E69A3E8">
            <w:pPr>
              <w:pStyle w:val="23"/>
              <w:wordWrap w:val="0"/>
              <w:spacing w:before="69" w:line="199" w:lineRule="auto"/>
              <w:jc w:val="center"/>
              <w:rPr>
                <w:rFonts w:hint="eastAsia" w:ascii="宋体" w:hAnsi="宋体" w:eastAsia="宋体" w:cs="宋体"/>
                <w:sz w:val="24"/>
                <w:szCs w:val="24"/>
                <w:lang w:eastAsia="zh-CN"/>
              </w:rPr>
            </w:pPr>
            <w:r>
              <w:rPr>
                <w:rFonts w:hint="eastAsia" w:ascii="宋体" w:hAnsi="宋体" w:eastAsia="宋体" w:cs="宋体"/>
                <w:spacing w:val="5"/>
                <w:sz w:val="24"/>
                <w:szCs w:val="24"/>
                <w:lang w:val="en-US" w:eastAsia="zh-CN"/>
              </w:rPr>
              <w:t>8</w:t>
            </w:r>
          </w:p>
        </w:tc>
        <w:tc>
          <w:tcPr>
            <w:tcW w:w="1812" w:type="dxa"/>
            <w:vAlign w:val="top"/>
          </w:tcPr>
          <w:p w14:paraId="3FB0C76E">
            <w:pPr>
              <w:pStyle w:val="23"/>
              <w:wordWrap w:val="0"/>
              <w:spacing w:line="271" w:lineRule="auto"/>
              <w:jc w:val="both"/>
              <w:rPr>
                <w:rFonts w:hint="eastAsia" w:ascii="宋体" w:hAnsi="宋体" w:eastAsia="宋体" w:cs="宋体"/>
              </w:rPr>
            </w:pPr>
          </w:p>
          <w:p w14:paraId="0ED44A75">
            <w:pPr>
              <w:wordWrap w:val="0"/>
              <w:spacing w:before="78" w:line="219" w:lineRule="auto"/>
              <w:ind w:left="110"/>
              <w:jc w:val="both"/>
              <w:rPr>
                <w:rFonts w:hint="eastAsia" w:ascii="宋体" w:hAnsi="宋体" w:eastAsia="宋体" w:cs="宋体"/>
                <w:sz w:val="24"/>
                <w:szCs w:val="24"/>
              </w:rPr>
            </w:pPr>
            <w:r>
              <w:rPr>
                <w:rFonts w:hint="eastAsia" w:ascii="宋体" w:hAnsi="宋体" w:eastAsia="宋体" w:cs="宋体"/>
                <w:spacing w:val="-2"/>
                <w:sz w:val="24"/>
                <w:szCs w:val="24"/>
              </w:rPr>
              <w:t>报价合理性</w:t>
            </w:r>
          </w:p>
        </w:tc>
        <w:tc>
          <w:tcPr>
            <w:tcW w:w="5791" w:type="dxa"/>
            <w:vAlign w:val="top"/>
          </w:tcPr>
          <w:p w14:paraId="02191B64">
            <w:pPr>
              <w:wordWrap w:val="0"/>
              <w:spacing w:before="41" w:line="228" w:lineRule="auto"/>
              <w:ind w:left="113" w:right="136"/>
              <w:jc w:val="both"/>
              <w:rPr>
                <w:rFonts w:hint="eastAsia" w:ascii="宋体" w:hAnsi="宋体" w:eastAsia="宋体" w:cs="宋体"/>
                <w:sz w:val="24"/>
                <w:szCs w:val="24"/>
                <w:lang w:eastAsia="zh-CN"/>
              </w:rPr>
            </w:pPr>
            <w:r>
              <w:rPr>
                <w:rFonts w:hint="eastAsia" w:ascii="宋体" w:hAnsi="宋体" w:eastAsia="宋体" w:cs="宋体"/>
                <w:spacing w:val="-1"/>
                <w:sz w:val="24"/>
                <w:szCs w:val="24"/>
              </w:rPr>
              <w:t>报价合理，或投标人的报价明显低于其他通过符合性审查投标人的报价，有可能影响产品质量或者不能诚信履约的，能够应</w:t>
            </w:r>
            <w:r>
              <w:rPr>
                <w:rFonts w:hint="eastAsia" w:ascii="宋体" w:hAnsi="宋体" w:eastAsia="宋体" w:cs="宋体"/>
                <w:spacing w:val="-3"/>
                <w:sz w:val="24"/>
                <w:szCs w:val="24"/>
              </w:rPr>
              <w:t>评标委员会要求在规定时间内证明其报价合理性的</w:t>
            </w:r>
            <w:r>
              <w:rPr>
                <w:rFonts w:hint="eastAsia" w:ascii="宋体" w:hAnsi="宋体" w:eastAsia="宋体" w:cs="宋体"/>
                <w:spacing w:val="-3"/>
                <w:sz w:val="24"/>
                <w:szCs w:val="24"/>
                <w:lang w:eastAsia="zh-CN"/>
              </w:rPr>
              <w:t>。</w:t>
            </w:r>
          </w:p>
        </w:tc>
      </w:tr>
      <w:tr w14:paraId="2462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43CDDA56">
            <w:pPr>
              <w:pStyle w:val="23"/>
              <w:wordWrap w:val="0"/>
              <w:spacing w:before="69" w:line="199" w:lineRule="auto"/>
              <w:jc w:val="center"/>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9</w:t>
            </w:r>
          </w:p>
        </w:tc>
        <w:tc>
          <w:tcPr>
            <w:tcW w:w="1812" w:type="dxa"/>
            <w:vAlign w:val="top"/>
          </w:tcPr>
          <w:p w14:paraId="67BB21E9">
            <w:pPr>
              <w:wordWrap w:val="0"/>
              <w:spacing w:before="69" w:line="196" w:lineRule="auto"/>
              <w:ind w:left="122" w:right="129" w:hanging="7"/>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交货时间</w:t>
            </w:r>
          </w:p>
          <w:p w14:paraId="5EE6D900">
            <w:pPr>
              <w:wordWrap w:val="0"/>
              <w:spacing w:before="69" w:line="196" w:lineRule="auto"/>
              <w:ind w:left="122" w:right="129" w:hanging="7"/>
              <w:jc w:val="both"/>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服务期限</w:t>
            </w:r>
          </w:p>
        </w:tc>
        <w:tc>
          <w:tcPr>
            <w:tcW w:w="5791" w:type="dxa"/>
            <w:vAlign w:val="center"/>
          </w:tcPr>
          <w:p w14:paraId="2622C3F2">
            <w:pPr>
              <w:wordWrap w:val="0"/>
              <w:spacing w:before="69" w:line="196" w:lineRule="auto"/>
              <w:ind w:left="122" w:right="129" w:hanging="7"/>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是否符合招标要求</w:t>
            </w:r>
            <w:r>
              <w:rPr>
                <w:rFonts w:hint="eastAsia" w:ascii="宋体" w:hAnsi="宋体" w:eastAsia="宋体" w:cs="宋体"/>
                <w:spacing w:val="-1"/>
                <w:sz w:val="24"/>
                <w:szCs w:val="24"/>
                <w:lang w:eastAsia="zh-CN"/>
              </w:rPr>
              <w:t>。</w:t>
            </w:r>
          </w:p>
        </w:tc>
      </w:tr>
      <w:tr w14:paraId="75B48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3084887">
            <w:pPr>
              <w:pStyle w:val="23"/>
              <w:wordWrap w:val="0"/>
              <w:spacing w:before="69" w:line="199" w:lineRule="auto"/>
              <w:jc w:val="center"/>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10</w:t>
            </w:r>
          </w:p>
        </w:tc>
        <w:tc>
          <w:tcPr>
            <w:tcW w:w="1812" w:type="dxa"/>
            <w:vAlign w:val="center"/>
          </w:tcPr>
          <w:p w14:paraId="151418A7">
            <w:pPr>
              <w:wordWrap w:val="0"/>
              <w:spacing w:before="78" w:line="219" w:lineRule="auto"/>
              <w:ind w:left="110"/>
              <w:jc w:val="both"/>
              <w:rPr>
                <w:rFonts w:hint="eastAsia" w:ascii="宋体" w:hAnsi="宋体" w:eastAsia="宋体" w:cs="宋体"/>
                <w:spacing w:val="-2"/>
                <w:sz w:val="24"/>
                <w:szCs w:val="24"/>
                <w:lang w:val="en-US" w:eastAsia="zh-CN"/>
              </w:rPr>
            </w:pP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val="en-US" w:eastAsia="zh-CN"/>
              </w:rPr>
              <w:t>质保期</w:t>
            </w:r>
          </w:p>
          <w:p w14:paraId="2E972BDA">
            <w:pPr>
              <w:wordWrap w:val="0"/>
              <w:spacing w:before="78" w:line="219" w:lineRule="auto"/>
              <w:ind w:left="110"/>
              <w:jc w:val="both"/>
              <w:rPr>
                <w:rFonts w:hint="eastAsia" w:ascii="宋体" w:hAnsi="宋体" w:eastAsia="宋体" w:cs="宋体"/>
                <w:spacing w:val="-2"/>
                <w:sz w:val="24"/>
                <w:szCs w:val="24"/>
                <w:lang w:val="en-US"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服务质量</w:t>
            </w:r>
          </w:p>
        </w:tc>
        <w:tc>
          <w:tcPr>
            <w:tcW w:w="5791" w:type="dxa"/>
            <w:vAlign w:val="center"/>
          </w:tcPr>
          <w:p w14:paraId="1AF3786D">
            <w:pPr>
              <w:wordWrap w:val="0"/>
              <w:spacing w:before="41" w:line="228" w:lineRule="auto"/>
              <w:ind w:left="113" w:right="136"/>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是否符合招标要求</w:t>
            </w:r>
            <w:r>
              <w:rPr>
                <w:rFonts w:hint="eastAsia" w:ascii="宋体" w:hAnsi="宋体" w:eastAsia="宋体" w:cs="宋体"/>
                <w:spacing w:val="-1"/>
                <w:sz w:val="24"/>
                <w:szCs w:val="24"/>
                <w:lang w:eastAsia="zh-CN"/>
              </w:rPr>
              <w:t>。</w:t>
            </w:r>
          </w:p>
        </w:tc>
      </w:tr>
      <w:tr w14:paraId="1F249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4C2F04F2">
            <w:pPr>
              <w:pStyle w:val="23"/>
              <w:wordWrap w:val="0"/>
              <w:spacing w:line="301" w:lineRule="auto"/>
              <w:jc w:val="center"/>
              <w:rPr>
                <w:rFonts w:hint="eastAsia" w:ascii="宋体" w:hAnsi="宋体" w:eastAsia="宋体" w:cs="宋体"/>
              </w:rPr>
            </w:pPr>
          </w:p>
          <w:p w14:paraId="2CC52DFC">
            <w:pPr>
              <w:pStyle w:val="23"/>
              <w:wordWrap w:val="0"/>
              <w:spacing w:before="69" w:line="199" w:lineRule="auto"/>
              <w:jc w:val="center"/>
              <w:rPr>
                <w:rFonts w:hint="default" w:ascii="宋体" w:hAnsi="宋体" w:eastAsia="宋体" w:cs="宋体"/>
                <w:sz w:val="24"/>
                <w:szCs w:val="24"/>
                <w:lang w:val="en-US" w:eastAsia="zh-CN"/>
              </w:rPr>
            </w:pPr>
            <w:r>
              <w:rPr>
                <w:rFonts w:hint="eastAsia" w:ascii="宋体" w:hAnsi="宋体" w:eastAsia="宋体" w:cs="宋体"/>
                <w:spacing w:val="5"/>
                <w:sz w:val="24"/>
                <w:szCs w:val="24"/>
                <w:lang w:val="en-US" w:eastAsia="zh-CN"/>
              </w:rPr>
              <w:t>11</w:t>
            </w:r>
          </w:p>
        </w:tc>
        <w:tc>
          <w:tcPr>
            <w:tcW w:w="1812" w:type="dxa"/>
            <w:vAlign w:val="top"/>
          </w:tcPr>
          <w:p w14:paraId="3649639D">
            <w:pPr>
              <w:pStyle w:val="23"/>
              <w:wordWrap w:val="0"/>
              <w:spacing w:line="269" w:lineRule="auto"/>
              <w:jc w:val="both"/>
              <w:rPr>
                <w:rFonts w:hint="eastAsia" w:ascii="宋体" w:hAnsi="宋体" w:eastAsia="宋体" w:cs="宋体"/>
              </w:rPr>
            </w:pPr>
          </w:p>
          <w:p w14:paraId="734F189B">
            <w:pPr>
              <w:wordWrap w:val="0"/>
              <w:spacing w:before="78" w:line="220" w:lineRule="auto"/>
              <w:ind w:left="120"/>
              <w:jc w:val="both"/>
              <w:rPr>
                <w:rFonts w:hint="eastAsia" w:ascii="宋体" w:hAnsi="宋体" w:eastAsia="宋体" w:cs="宋体"/>
                <w:sz w:val="24"/>
                <w:szCs w:val="24"/>
              </w:rPr>
            </w:pPr>
            <w:r>
              <w:rPr>
                <w:rFonts w:hint="eastAsia" w:ascii="宋体" w:hAnsi="宋体" w:eastAsia="宋体" w:cs="宋体"/>
                <w:spacing w:val="-4"/>
                <w:sz w:val="24"/>
                <w:szCs w:val="24"/>
              </w:rPr>
              <w:t>公平竞争</w:t>
            </w:r>
          </w:p>
        </w:tc>
        <w:tc>
          <w:tcPr>
            <w:tcW w:w="5791" w:type="dxa"/>
            <w:vAlign w:val="top"/>
          </w:tcPr>
          <w:p w14:paraId="4A15D01A">
            <w:pPr>
              <w:wordWrap w:val="0"/>
              <w:spacing w:before="38" w:line="228" w:lineRule="auto"/>
              <w:ind w:left="113" w:right="136" w:firstLine="4"/>
              <w:jc w:val="both"/>
              <w:rPr>
                <w:rFonts w:hint="eastAsia" w:ascii="宋体" w:hAnsi="宋体" w:eastAsia="宋体" w:cs="宋体"/>
                <w:sz w:val="24"/>
                <w:szCs w:val="24"/>
                <w:lang w:eastAsia="zh-CN"/>
              </w:rPr>
            </w:pPr>
            <w:r>
              <w:rPr>
                <w:rFonts w:hint="eastAsia" w:ascii="宋体" w:hAnsi="宋体" w:eastAsia="宋体" w:cs="宋体"/>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spacing w:val="-12"/>
                <w:sz w:val="24"/>
                <w:szCs w:val="24"/>
              </w:rPr>
              <w:t>情形的</w:t>
            </w:r>
            <w:r>
              <w:rPr>
                <w:rFonts w:hint="eastAsia" w:ascii="宋体" w:hAnsi="宋体" w:eastAsia="宋体" w:cs="宋体"/>
                <w:spacing w:val="-12"/>
                <w:sz w:val="24"/>
                <w:szCs w:val="24"/>
                <w:lang w:eastAsia="zh-CN"/>
              </w:rPr>
              <w:t>。</w:t>
            </w:r>
          </w:p>
        </w:tc>
      </w:tr>
      <w:tr w14:paraId="2D003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68E267BB">
            <w:pPr>
              <w:pStyle w:val="23"/>
              <w:wordWrap w:val="0"/>
              <w:spacing w:line="307" w:lineRule="auto"/>
              <w:jc w:val="center"/>
              <w:rPr>
                <w:rFonts w:hint="eastAsia" w:ascii="宋体" w:hAnsi="宋体" w:eastAsia="宋体" w:cs="宋体"/>
              </w:rPr>
            </w:pPr>
          </w:p>
          <w:p w14:paraId="5BC6884A">
            <w:pPr>
              <w:pStyle w:val="23"/>
              <w:wordWrap w:val="0"/>
              <w:spacing w:line="307" w:lineRule="auto"/>
              <w:jc w:val="center"/>
              <w:rPr>
                <w:rFonts w:hint="eastAsia" w:ascii="宋体" w:hAnsi="宋体" w:eastAsia="宋体" w:cs="宋体"/>
              </w:rPr>
            </w:pPr>
          </w:p>
          <w:p w14:paraId="7AAF37B4">
            <w:pPr>
              <w:pStyle w:val="23"/>
              <w:wordWrap w:val="0"/>
              <w:spacing w:line="307" w:lineRule="auto"/>
              <w:jc w:val="center"/>
              <w:rPr>
                <w:rFonts w:hint="eastAsia" w:ascii="宋体" w:hAnsi="宋体" w:eastAsia="宋体" w:cs="宋体"/>
              </w:rPr>
            </w:pPr>
          </w:p>
          <w:p w14:paraId="1CA9FFFC">
            <w:pPr>
              <w:pStyle w:val="23"/>
              <w:wordWrap w:val="0"/>
              <w:spacing w:before="69" w:line="199" w:lineRule="auto"/>
              <w:jc w:val="center"/>
              <w:rPr>
                <w:rFonts w:hint="default" w:ascii="宋体" w:hAnsi="宋体" w:eastAsia="宋体" w:cs="宋体"/>
                <w:sz w:val="24"/>
                <w:szCs w:val="24"/>
                <w:lang w:val="en-US" w:eastAsia="zh-CN"/>
              </w:rPr>
            </w:pPr>
            <w:r>
              <w:rPr>
                <w:rFonts w:hint="eastAsia" w:ascii="宋体" w:hAnsi="宋体" w:eastAsia="宋体" w:cs="宋体"/>
                <w:spacing w:val="5"/>
                <w:sz w:val="24"/>
                <w:szCs w:val="24"/>
                <w:lang w:val="en-US" w:eastAsia="zh-CN"/>
              </w:rPr>
              <w:t>12</w:t>
            </w:r>
          </w:p>
        </w:tc>
        <w:tc>
          <w:tcPr>
            <w:tcW w:w="1812" w:type="dxa"/>
            <w:vAlign w:val="top"/>
          </w:tcPr>
          <w:p w14:paraId="5A37331B">
            <w:pPr>
              <w:pStyle w:val="23"/>
              <w:wordWrap w:val="0"/>
              <w:spacing w:line="296" w:lineRule="auto"/>
              <w:jc w:val="both"/>
              <w:rPr>
                <w:rFonts w:hint="eastAsia" w:ascii="宋体" w:hAnsi="宋体" w:eastAsia="宋体" w:cs="宋体"/>
              </w:rPr>
            </w:pPr>
          </w:p>
          <w:p w14:paraId="05C6E492">
            <w:pPr>
              <w:pStyle w:val="23"/>
              <w:wordWrap w:val="0"/>
              <w:spacing w:line="296" w:lineRule="auto"/>
              <w:jc w:val="both"/>
              <w:rPr>
                <w:rFonts w:hint="eastAsia" w:ascii="宋体" w:hAnsi="宋体" w:eastAsia="宋体" w:cs="宋体"/>
              </w:rPr>
            </w:pPr>
          </w:p>
          <w:p w14:paraId="568343F6">
            <w:pPr>
              <w:pStyle w:val="23"/>
              <w:wordWrap w:val="0"/>
              <w:spacing w:line="297" w:lineRule="auto"/>
              <w:jc w:val="both"/>
              <w:rPr>
                <w:rFonts w:hint="eastAsia" w:ascii="宋体" w:hAnsi="宋体" w:eastAsia="宋体" w:cs="宋体"/>
              </w:rPr>
            </w:pPr>
          </w:p>
          <w:p w14:paraId="5D026FFE">
            <w:pPr>
              <w:wordWrap w:val="0"/>
              <w:spacing w:before="78" w:line="221" w:lineRule="auto"/>
              <w:ind w:left="134"/>
              <w:jc w:val="both"/>
              <w:rPr>
                <w:rFonts w:hint="eastAsia" w:ascii="宋体" w:hAnsi="宋体" w:eastAsia="宋体" w:cs="宋体"/>
                <w:sz w:val="24"/>
                <w:szCs w:val="24"/>
              </w:rPr>
            </w:pPr>
            <w:r>
              <w:rPr>
                <w:rFonts w:hint="eastAsia" w:ascii="宋体" w:hAnsi="宋体" w:eastAsia="宋体" w:cs="宋体"/>
                <w:spacing w:val="-6"/>
                <w:sz w:val="24"/>
                <w:szCs w:val="24"/>
              </w:rPr>
              <w:t>串通投标</w:t>
            </w:r>
          </w:p>
        </w:tc>
        <w:tc>
          <w:tcPr>
            <w:tcW w:w="5791" w:type="dxa"/>
            <w:vMerge w:val="restart"/>
            <w:vAlign w:val="top"/>
          </w:tcPr>
          <w:p w14:paraId="5A6EC4B6">
            <w:pPr>
              <w:wordWrap w:val="0"/>
              <w:spacing w:before="42" w:line="234" w:lineRule="auto"/>
              <w:ind w:left="113" w:right="2" w:firstLine="5"/>
              <w:jc w:val="both"/>
              <w:rPr>
                <w:rFonts w:hint="eastAsia" w:ascii="宋体" w:hAnsi="宋体" w:eastAsia="宋体" w:cs="宋体"/>
                <w:spacing w:val="-19"/>
                <w:sz w:val="24"/>
                <w:szCs w:val="24"/>
              </w:rPr>
            </w:pPr>
            <w:r>
              <w:rPr>
                <w:rFonts w:hint="eastAsia" w:ascii="宋体" w:hAnsi="宋体" w:eastAsia="宋体" w:cs="宋体"/>
                <w:spacing w:val="-1"/>
                <w:sz w:val="24"/>
                <w:szCs w:val="24"/>
              </w:rPr>
              <w:t>不存在《政府采购货物和服务招标投标管理办法》视为投标人</w:t>
            </w:r>
            <w:r>
              <w:rPr>
                <w:rFonts w:hint="eastAsia" w:ascii="宋体" w:hAnsi="宋体" w:eastAsia="宋体" w:cs="宋体"/>
                <w:spacing w:val="-7"/>
                <w:sz w:val="24"/>
                <w:szCs w:val="24"/>
              </w:rPr>
              <w:t>串通投标的情形</w:t>
            </w:r>
            <w:r>
              <w:rPr>
                <w:rFonts w:hint="eastAsia" w:ascii="宋体" w:hAnsi="宋体" w:eastAsia="宋体" w:cs="宋体"/>
                <w:spacing w:val="-19"/>
                <w:sz w:val="24"/>
                <w:szCs w:val="24"/>
              </w:rPr>
              <w:t>：（</w:t>
            </w:r>
            <w:r>
              <w:rPr>
                <w:rFonts w:hint="eastAsia" w:ascii="宋体" w:hAnsi="宋体" w:eastAsia="宋体" w:cs="宋体"/>
                <w:spacing w:val="-7"/>
                <w:sz w:val="24"/>
                <w:szCs w:val="24"/>
              </w:rPr>
              <w:t>一）不同投标人的投标文件由同一单位或者</w:t>
            </w:r>
            <w:r>
              <w:rPr>
                <w:rFonts w:hint="eastAsia" w:ascii="宋体" w:hAnsi="宋体" w:eastAsia="宋体" w:cs="宋体"/>
                <w:spacing w:val="-8"/>
                <w:sz w:val="24"/>
                <w:szCs w:val="24"/>
              </w:rPr>
              <w:t>个人编制</w:t>
            </w:r>
            <w:r>
              <w:rPr>
                <w:rFonts w:hint="eastAsia" w:ascii="宋体" w:hAnsi="宋体" w:eastAsia="宋体" w:cs="宋体"/>
                <w:spacing w:val="-31"/>
                <w:sz w:val="24"/>
                <w:szCs w:val="24"/>
              </w:rPr>
              <w:t>；（</w:t>
            </w:r>
            <w:r>
              <w:rPr>
                <w:rFonts w:hint="eastAsia" w:ascii="宋体" w:hAnsi="宋体" w:eastAsia="宋体" w:cs="宋体"/>
                <w:spacing w:val="-8"/>
                <w:sz w:val="24"/>
                <w:szCs w:val="24"/>
              </w:rPr>
              <w:t>二）不同投标人委托同一单位或者个人办</w:t>
            </w:r>
            <w:r>
              <w:rPr>
                <w:rFonts w:hint="eastAsia" w:ascii="宋体" w:hAnsi="宋体" w:eastAsia="宋体" w:cs="宋体"/>
                <w:spacing w:val="-9"/>
                <w:sz w:val="24"/>
                <w:szCs w:val="24"/>
              </w:rPr>
              <w:t>理投标事</w:t>
            </w:r>
            <w:r>
              <w:rPr>
                <w:rFonts w:hint="eastAsia" w:ascii="宋体" w:hAnsi="宋体" w:eastAsia="宋体" w:cs="宋体"/>
                <w:spacing w:val="-6"/>
                <w:sz w:val="24"/>
                <w:szCs w:val="24"/>
              </w:rPr>
              <w:t>宜</w:t>
            </w:r>
            <w:r>
              <w:rPr>
                <w:rFonts w:hint="eastAsia" w:ascii="宋体" w:hAnsi="宋体" w:eastAsia="宋体" w:cs="宋体"/>
                <w:spacing w:val="-59"/>
                <w:sz w:val="24"/>
                <w:szCs w:val="24"/>
              </w:rPr>
              <w:t>；（</w:t>
            </w:r>
            <w:r>
              <w:rPr>
                <w:rFonts w:hint="eastAsia" w:ascii="宋体" w:hAnsi="宋体" w:eastAsia="宋体" w:cs="宋体"/>
                <w:spacing w:val="-6"/>
                <w:sz w:val="24"/>
                <w:szCs w:val="24"/>
              </w:rPr>
              <w:t>三）不同投标人的投标文件载明的项目管理成员或者联系人员为同一人</w:t>
            </w:r>
            <w:r>
              <w:rPr>
                <w:rFonts w:hint="eastAsia" w:ascii="宋体" w:hAnsi="宋体" w:eastAsia="宋体" w:cs="宋体"/>
                <w:spacing w:val="-57"/>
                <w:sz w:val="24"/>
                <w:szCs w:val="24"/>
              </w:rPr>
              <w:t>；（</w:t>
            </w:r>
            <w:r>
              <w:rPr>
                <w:rFonts w:hint="eastAsia" w:ascii="宋体" w:hAnsi="宋体" w:eastAsia="宋体" w:cs="宋体"/>
                <w:spacing w:val="-6"/>
                <w:sz w:val="24"/>
                <w:szCs w:val="24"/>
              </w:rPr>
              <w:t>四）不同投标人的投标文件异常一</w:t>
            </w:r>
            <w:r>
              <w:rPr>
                <w:rFonts w:hint="eastAsia" w:ascii="宋体" w:hAnsi="宋体" w:eastAsia="宋体" w:cs="宋体"/>
                <w:spacing w:val="-7"/>
                <w:sz w:val="24"/>
                <w:szCs w:val="24"/>
              </w:rPr>
              <w:t>致或者投标</w:t>
            </w:r>
            <w:r>
              <w:rPr>
                <w:rFonts w:hint="eastAsia" w:ascii="宋体" w:hAnsi="宋体" w:eastAsia="宋体" w:cs="宋体"/>
                <w:spacing w:val="-18"/>
                <w:sz w:val="24"/>
                <w:szCs w:val="24"/>
              </w:rPr>
              <w:t>报价呈规律性差异</w:t>
            </w:r>
            <w:r>
              <w:rPr>
                <w:rFonts w:hint="eastAsia" w:ascii="宋体" w:hAnsi="宋体" w:eastAsia="宋体" w:cs="宋体"/>
                <w:spacing w:val="-32"/>
                <w:sz w:val="24"/>
                <w:szCs w:val="24"/>
              </w:rPr>
              <w:t>；（</w:t>
            </w:r>
            <w:r>
              <w:rPr>
                <w:rFonts w:hint="eastAsia" w:ascii="宋体" w:hAnsi="宋体" w:eastAsia="宋体" w:cs="宋体"/>
                <w:spacing w:val="-18"/>
                <w:sz w:val="24"/>
                <w:szCs w:val="24"/>
              </w:rPr>
              <w:t>五）不同投标人的投标文件相互混装</w:t>
            </w:r>
            <w:r>
              <w:rPr>
                <w:rFonts w:hint="eastAsia" w:ascii="宋体" w:hAnsi="宋体" w:eastAsia="宋体" w:cs="宋体"/>
                <w:spacing w:val="-32"/>
                <w:sz w:val="24"/>
                <w:szCs w:val="24"/>
              </w:rPr>
              <w:t>；（</w:t>
            </w:r>
            <w:r>
              <w:rPr>
                <w:rFonts w:hint="eastAsia" w:ascii="宋体" w:hAnsi="宋体" w:eastAsia="宋体" w:cs="宋体"/>
                <w:spacing w:val="-18"/>
                <w:sz w:val="24"/>
                <w:szCs w:val="24"/>
              </w:rPr>
              <w:t>六）</w:t>
            </w:r>
            <w:r>
              <w:rPr>
                <w:rFonts w:hint="eastAsia" w:ascii="宋体" w:hAnsi="宋体" w:eastAsia="宋体" w:cs="宋体"/>
                <w:spacing w:val="-1"/>
                <w:sz w:val="24"/>
                <w:szCs w:val="24"/>
              </w:rPr>
              <w:t>不同投标人的投标保证金从同一单位或者个人的账户转出；</w:t>
            </w:r>
            <w:r>
              <w:rPr>
                <w:rFonts w:hint="eastAsia" w:ascii="宋体" w:hAnsi="宋体" w:eastAsia="宋体" w:cs="宋体"/>
                <w:snapToGrid w:val="0"/>
                <w:color w:val="000000"/>
                <w:spacing w:val="-1"/>
                <w:kern w:val="0"/>
                <w:sz w:val="24"/>
                <w:szCs w:val="24"/>
                <w:lang w:val="en-US" w:eastAsia="zh-CN" w:bidi="ar-SA"/>
              </w:rPr>
              <w:t>不存在</w:t>
            </w:r>
            <w:r>
              <w:rPr>
                <w:rFonts w:hint="eastAsia" w:ascii="宋体" w:hAnsi="宋体" w:eastAsia="宋体" w:cs="宋体"/>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宋体" w:hAnsi="宋体" w:eastAsia="宋体" w:cs="宋体"/>
                <w:spacing w:val="-1"/>
                <w:sz w:val="24"/>
                <w:szCs w:val="24"/>
              </w:rPr>
              <w:t>投标人</w:t>
            </w:r>
            <w:r>
              <w:rPr>
                <w:rFonts w:hint="eastAsia" w:ascii="宋体" w:hAnsi="宋体" w:eastAsia="宋体" w:cs="宋体"/>
                <w:spacing w:val="-7"/>
                <w:sz w:val="24"/>
                <w:szCs w:val="24"/>
              </w:rPr>
              <w:t>串通投标的情形</w:t>
            </w:r>
            <w:r>
              <w:rPr>
                <w:rFonts w:hint="eastAsia" w:ascii="宋体" w:hAnsi="宋体" w:eastAsia="宋体" w:cs="宋体"/>
                <w:spacing w:val="-19"/>
                <w:sz w:val="24"/>
                <w:szCs w:val="24"/>
              </w:rPr>
              <w:t>：</w:t>
            </w:r>
          </w:p>
          <w:p w14:paraId="333B6DF1">
            <w:pPr>
              <w:widowControl/>
              <w:wordWrap w:val="0"/>
              <w:autoSpaceDE w:val="0"/>
              <w:autoSpaceDN w:val="0"/>
              <w:adjustRightInd w:val="0"/>
              <w:snapToGrid w:val="0"/>
              <w:spacing w:line="234" w:lineRule="auto"/>
              <w:ind w:left="0" w:right="0" w:firstLine="5"/>
              <w:jc w:val="both"/>
              <w:textAlignment w:val="baseline"/>
              <w:rPr>
                <w:rFonts w:hint="eastAsia" w:ascii="宋体" w:hAnsi="宋体" w:eastAsia="宋体" w:cs="宋体"/>
                <w:spacing w:val="-1"/>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一</w:t>
            </w:r>
            <w:r>
              <w:rPr>
                <w:rFonts w:hint="eastAsia" w:ascii="宋体" w:hAnsi="宋体" w:eastAsia="宋体" w:cs="宋体"/>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宋体" w:hAnsi="宋体" w:eastAsia="宋体" w:cs="宋体"/>
                <w:snapToGrid w:val="0"/>
                <w:color w:val="000000"/>
                <w:spacing w:val="-1"/>
                <w:kern w:val="0"/>
                <w:sz w:val="24"/>
                <w:szCs w:val="24"/>
                <w:lang w:val="en-US" w:eastAsia="zh-CN" w:bidi="ar-SA"/>
              </w:rPr>
              <w:t>的</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二</w:t>
            </w:r>
            <w:r>
              <w:rPr>
                <w:rFonts w:hint="eastAsia" w:ascii="宋体" w:hAnsi="宋体" w:eastAsia="宋体" w:cs="宋体"/>
                <w:snapToGrid w:val="0"/>
                <w:color w:val="000000"/>
                <w:spacing w:val="-1"/>
                <w:kern w:val="0"/>
                <w:sz w:val="24"/>
                <w:szCs w:val="24"/>
                <w:lang w:val="en-US" w:eastAsia="en-US" w:bidi="ar-SA"/>
              </w:rPr>
              <w:t>）不同供应商的投标（响应）文件由同一电子设备编制、打印、加密或上传；（</w:t>
            </w:r>
            <w:r>
              <w:rPr>
                <w:rFonts w:hint="eastAsia" w:ascii="宋体" w:hAnsi="宋体" w:eastAsia="宋体" w:cs="宋体"/>
                <w:snapToGrid w:val="0"/>
                <w:color w:val="000000"/>
                <w:spacing w:val="-1"/>
                <w:kern w:val="0"/>
                <w:sz w:val="24"/>
                <w:szCs w:val="24"/>
                <w:lang w:val="en-US" w:eastAsia="zh-CN" w:bidi="ar-SA"/>
              </w:rPr>
              <w:t>三</w:t>
            </w:r>
            <w:r>
              <w:rPr>
                <w:rFonts w:hint="eastAsia" w:ascii="宋体" w:hAnsi="宋体" w:eastAsia="宋体" w:cs="宋体"/>
                <w:snapToGrid w:val="0"/>
                <w:color w:val="000000"/>
                <w:spacing w:val="-1"/>
                <w:kern w:val="0"/>
                <w:sz w:val="24"/>
                <w:szCs w:val="24"/>
                <w:lang w:val="en-US" w:eastAsia="en-US" w:bidi="ar-SA"/>
              </w:rPr>
              <w:t>）不同供应商的投标（响应）文件由同一电子设备打印、复印；（</w:t>
            </w:r>
            <w:r>
              <w:rPr>
                <w:rFonts w:hint="eastAsia" w:ascii="宋体" w:hAnsi="宋体" w:eastAsia="宋体" w:cs="宋体"/>
                <w:snapToGrid w:val="0"/>
                <w:color w:val="000000"/>
                <w:spacing w:val="-1"/>
                <w:kern w:val="0"/>
                <w:sz w:val="24"/>
                <w:szCs w:val="24"/>
                <w:lang w:val="en-US" w:eastAsia="zh-CN" w:bidi="ar-SA"/>
              </w:rPr>
              <w:t>四</w:t>
            </w:r>
            <w:r>
              <w:rPr>
                <w:rFonts w:hint="eastAsia" w:ascii="宋体" w:hAnsi="宋体" w:eastAsia="宋体" w:cs="宋体"/>
                <w:snapToGrid w:val="0"/>
                <w:color w:val="000000"/>
                <w:spacing w:val="-1"/>
                <w:kern w:val="0"/>
                <w:sz w:val="24"/>
                <w:szCs w:val="24"/>
                <w:lang w:val="en-US" w:eastAsia="en-US" w:bidi="ar-SA"/>
              </w:rPr>
              <w:t>）不同供应商的投标（响应）文件由同一人送达或分发，或</w:t>
            </w:r>
            <w:r>
              <w:rPr>
                <w:rFonts w:hint="eastAsia" w:ascii="宋体" w:hAnsi="宋体" w:eastAsia="宋体" w:cs="宋体"/>
                <w:snapToGrid w:val="0"/>
                <w:color w:val="000000"/>
                <w:spacing w:val="-1"/>
                <w:kern w:val="0"/>
                <w:sz w:val="24"/>
                <w:szCs w:val="24"/>
                <w:lang w:val="en-US" w:eastAsia="zh-CN" w:bidi="ar-SA"/>
              </w:rPr>
              <w:t>者</w:t>
            </w:r>
            <w:r>
              <w:rPr>
                <w:rFonts w:hint="eastAsia" w:ascii="宋体" w:hAnsi="宋体" w:eastAsia="宋体" w:cs="宋体"/>
                <w:snapToGrid w:val="0"/>
                <w:color w:val="000000"/>
                <w:spacing w:val="-1"/>
                <w:kern w:val="0"/>
                <w:sz w:val="24"/>
                <w:szCs w:val="24"/>
                <w:lang w:val="en-US" w:eastAsia="en-US" w:bidi="ar-SA"/>
              </w:rPr>
              <w:t>不同供应商的</w:t>
            </w:r>
            <w:r>
              <w:rPr>
                <w:rFonts w:hint="eastAsia" w:ascii="宋体" w:hAnsi="宋体" w:eastAsia="宋体" w:cs="宋体"/>
                <w:snapToGrid w:val="0"/>
                <w:color w:val="000000"/>
                <w:spacing w:val="-1"/>
                <w:kern w:val="0"/>
                <w:sz w:val="24"/>
                <w:szCs w:val="24"/>
                <w:lang w:val="en-US" w:eastAsia="zh-CN" w:bidi="ar-SA"/>
              </w:rPr>
              <w:t>联系人</w:t>
            </w:r>
            <w:r>
              <w:rPr>
                <w:rFonts w:hint="eastAsia" w:ascii="宋体" w:hAnsi="宋体" w:eastAsia="宋体" w:cs="宋体"/>
                <w:snapToGrid w:val="0"/>
                <w:color w:val="000000"/>
                <w:spacing w:val="-1"/>
                <w:kern w:val="0"/>
                <w:sz w:val="24"/>
                <w:szCs w:val="24"/>
                <w:lang w:val="en-US" w:eastAsia="en-US" w:bidi="ar-SA"/>
              </w:rPr>
              <w:t>为同一人或不同联系人</w:t>
            </w:r>
            <w:r>
              <w:rPr>
                <w:rFonts w:hint="eastAsia" w:ascii="宋体" w:hAnsi="宋体" w:eastAsia="宋体" w:cs="宋体"/>
                <w:snapToGrid w:val="0"/>
                <w:color w:val="000000"/>
                <w:spacing w:val="-1"/>
                <w:kern w:val="0"/>
                <w:sz w:val="24"/>
                <w:szCs w:val="24"/>
                <w:lang w:val="en-US" w:eastAsia="zh-CN" w:bidi="ar-SA"/>
              </w:rPr>
              <w:t>的</w:t>
            </w:r>
            <w:r>
              <w:rPr>
                <w:rFonts w:hint="eastAsia" w:ascii="宋体" w:hAnsi="宋体" w:eastAsia="宋体" w:cs="宋体"/>
                <w:snapToGrid w:val="0"/>
                <w:color w:val="000000"/>
                <w:spacing w:val="-1"/>
                <w:kern w:val="0"/>
                <w:sz w:val="24"/>
                <w:szCs w:val="24"/>
                <w:lang w:val="en-US" w:eastAsia="en-US" w:bidi="ar-SA"/>
              </w:rPr>
              <w:t>联系电话一致</w:t>
            </w:r>
            <w:r>
              <w:rPr>
                <w:rFonts w:hint="eastAsia" w:ascii="宋体" w:hAnsi="宋体" w:eastAsia="宋体" w:cs="宋体"/>
                <w:snapToGrid w:val="0"/>
                <w:color w:val="000000"/>
                <w:spacing w:val="-1"/>
                <w:kern w:val="0"/>
                <w:sz w:val="24"/>
                <w:szCs w:val="24"/>
                <w:lang w:val="en-US" w:eastAsia="zh-CN" w:bidi="ar-SA"/>
              </w:rPr>
              <w:t>的</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五</w:t>
            </w:r>
            <w:r>
              <w:rPr>
                <w:rFonts w:hint="eastAsia" w:ascii="宋体" w:hAnsi="宋体" w:eastAsia="宋体" w:cs="宋体"/>
                <w:snapToGrid w:val="0"/>
                <w:color w:val="000000"/>
                <w:spacing w:val="-1"/>
                <w:kern w:val="0"/>
                <w:sz w:val="24"/>
                <w:szCs w:val="24"/>
                <w:lang w:val="en-US" w:eastAsia="en-US" w:bidi="ar-SA"/>
              </w:rPr>
              <w:t>）不同供应商的投标（响应）文件内容</w:t>
            </w:r>
            <w:r>
              <w:rPr>
                <w:rFonts w:hint="eastAsia" w:ascii="宋体" w:hAnsi="宋体" w:eastAsia="宋体" w:cs="宋体"/>
                <w:snapToGrid w:val="0"/>
                <w:color w:val="000000"/>
                <w:spacing w:val="-1"/>
                <w:kern w:val="0"/>
                <w:sz w:val="24"/>
                <w:szCs w:val="24"/>
                <w:lang w:val="en-US" w:eastAsia="zh-CN" w:bidi="ar-SA"/>
              </w:rPr>
              <w:t>存在</w:t>
            </w:r>
            <w:r>
              <w:rPr>
                <w:rFonts w:hint="eastAsia" w:ascii="宋体" w:hAnsi="宋体" w:eastAsia="宋体" w:cs="宋体"/>
                <w:snapToGrid w:val="0"/>
                <w:color w:val="000000"/>
                <w:spacing w:val="-1"/>
                <w:kern w:val="0"/>
                <w:sz w:val="24"/>
                <w:szCs w:val="24"/>
                <w:lang w:val="en-US" w:eastAsia="en-US" w:bidi="ar-SA"/>
              </w:rPr>
              <w:t>两处以上</w:t>
            </w:r>
            <w:r>
              <w:rPr>
                <w:rFonts w:hint="eastAsia" w:ascii="宋体" w:hAnsi="宋体" w:eastAsia="宋体" w:cs="宋体"/>
                <w:snapToGrid w:val="0"/>
                <w:color w:val="000000"/>
                <w:spacing w:val="-1"/>
                <w:kern w:val="0"/>
                <w:sz w:val="24"/>
                <w:szCs w:val="24"/>
                <w:lang w:val="en-US" w:eastAsia="zh-CN" w:bidi="ar-SA"/>
              </w:rPr>
              <w:t>细节错误</w:t>
            </w:r>
            <w:r>
              <w:rPr>
                <w:rFonts w:hint="eastAsia" w:ascii="宋体" w:hAnsi="宋体" w:eastAsia="宋体" w:cs="宋体"/>
                <w:snapToGrid w:val="0"/>
                <w:color w:val="000000"/>
                <w:spacing w:val="-1"/>
                <w:kern w:val="0"/>
                <w:sz w:val="24"/>
                <w:szCs w:val="24"/>
                <w:lang w:val="en-US" w:eastAsia="en-US" w:bidi="ar-SA"/>
              </w:rPr>
              <w:t>一致；（</w:t>
            </w:r>
            <w:r>
              <w:rPr>
                <w:rFonts w:hint="eastAsia" w:ascii="宋体" w:hAnsi="宋体" w:eastAsia="宋体" w:cs="宋体"/>
                <w:snapToGrid w:val="0"/>
                <w:color w:val="000000"/>
                <w:spacing w:val="-1"/>
                <w:kern w:val="0"/>
                <w:sz w:val="24"/>
                <w:szCs w:val="24"/>
                <w:lang w:val="en-US" w:eastAsia="zh-CN" w:bidi="ar-SA"/>
              </w:rPr>
              <w:t>六</w:t>
            </w:r>
            <w:r>
              <w:rPr>
                <w:rFonts w:hint="eastAsia" w:ascii="宋体" w:hAnsi="宋体" w:eastAsia="宋体" w:cs="宋体"/>
                <w:snapToGrid w:val="0"/>
                <w:color w:val="000000"/>
                <w:spacing w:val="-1"/>
                <w:kern w:val="0"/>
                <w:sz w:val="24"/>
                <w:szCs w:val="24"/>
                <w:lang w:val="en-US" w:eastAsia="en-US" w:bidi="ar-SA"/>
              </w:rPr>
              <w:t>）不同供应商的法定代表人、委托代理人、项目经理、项目负责人</w:t>
            </w:r>
            <w:r>
              <w:rPr>
                <w:rFonts w:hint="eastAsia" w:ascii="宋体" w:hAnsi="宋体" w:eastAsia="宋体" w:cs="宋体"/>
                <w:snapToGrid w:val="0"/>
                <w:color w:val="000000"/>
                <w:spacing w:val="-1"/>
                <w:kern w:val="0"/>
                <w:sz w:val="24"/>
                <w:szCs w:val="24"/>
                <w:lang w:val="en-US" w:eastAsia="zh-CN" w:bidi="ar-SA"/>
              </w:rPr>
              <w:t>等由</w:t>
            </w:r>
            <w:r>
              <w:rPr>
                <w:rFonts w:hint="eastAsia" w:ascii="宋体" w:hAnsi="宋体" w:eastAsia="宋体" w:cs="宋体"/>
                <w:snapToGrid w:val="0"/>
                <w:color w:val="000000"/>
                <w:spacing w:val="-1"/>
                <w:kern w:val="0"/>
                <w:sz w:val="24"/>
                <w:szCs w:val="24"/>
                <w:lang w:val="en-US" w:eastAsia="en-US" w:bidi="ar-SA"/>
              </w:rPr>
              <w:t>同一单位缴纳社会保险或</w:t>
            </w:r>
            <w:r>
              <w:rPr>
                <w:rFonts w:hint="eastAsia" w:ascii="宋体" w:hAnsi="宋体" w:eastAsia="宋体" w:cs="宋体"/>
                <w:snapToGrid w:val="0"/>
                <w:color w:val="000000"/>
                <w:spacing w:val="-1"/>
                <w:kern w:val="0"/>
                <w:sz w:val="24"/>
                <w:szCs w:val="24"/>
                <w:lang w:val="en-US" w:eastAsia="zh-CN" w:bidi="ar-SA"/>
              </w:rPr>
              <w:t>者</w:t>
            </w:r>
            <w:r>
              <w:rPr>
                <w:rFonts w:hint="eastAsia" w:ascii="宋体" w:hAnsi="宋体" w:eastAsia="宋体" w:cs="宋体"/>
                <w:snapToGrid w:val="0"/>
                <w:color w:val="000000"/>
                <w:spacing w:val="-1"/>
                <w:kern w:val="0"/>
                <w:sz w:val="24"/>
                <w:szCs w:val="24"/>
                <w:lang w:val="en-US" w:eastAsia="en-US" w:bidi="ar-SA"/>
              </w:rPr>
              <w:t>领取报酬</w:t>
            </w:r>
            <w:r>
              <w:rPr>
                <w:rFonts w:hint="eastAsia" w:ascii="宋体" w:hAnsi="宋体" w:eastAsia="宋体" w:cs="宋体"/>
                <w:snapToGrid w:val="0"/>
                <w:color w:val="000000"/>
                <w:spacing w:val="-1"/>
                <w:kern w:val="0"/>
                <w:sz w:val="24"/>
                <w:szCs w:val="24"/>
                <w:lang w:val="en-US" w:eastAsia="zh-CN" w:bidi="ar-SA"/>
              </w:rPr>
              <w:t>的</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七</w:t>
            </w:r>
            <w:r>
              <w:rPr>
                <w:rFonts w:hint="eastAsia" w:ascii="宋体" w:hAnsi="宋体" w:eastAsia="宋体" w:cs="宋体"/>
                <w:snapToGrid w:val="0"/>
                <w:color w:val="000000"/>
                <w:spacing w:val="-1"/>
                <w:kern w:val="0"/>
                <w:sz w:val="24"/>
                <w:szCs w:val="24"/>
                <w:lang w:val="en-US" w:eastAsia="en-US" w:bidi="ar-SA"/>
              </w:rPr>
              <w:t>）不同供应商投标</w:t>
            </w:r>
            <w:r>
              <w:rPr>
                <w:rFonts w:hint="eastAsia" w:ascii="宋体" w:hAnsi="宋体" w:eastAsia="宋体" w:cs="宋体"/>
                <w:snapToGrid w:val="0"/>
                <w:color w:val="000000"/>
                <w:spacing w:val="-1"/>
                <w:kern w:val="0"/>
                <w:sz w:val="24"/>
                <w:szCs w:val="24"/>
                <w:lang w:val="en-US" w:eastAsia="zh-CN" w:bidi="ar-SA"/>
              </w:rPr>
              <w:t>（响应）</w:t>
            </w:r>
            <w:r>
              <w:rPr>
                <w:rFonts w:hint="eastAsia" w:ascii="宋体" w:hAnsi="宋体" w:eastAsia="宋体" w:cs="宋体"/>
                <w:snapToGrid w:val="0"/>
                <w:color w:val="000000"/>
                <w:spacing w:val="-1"/>
                <w:kern w:val="0"/>
                <w:sz w:val="24"/>
                <w:szCs w:val="24"/>
                <w:lang w:val="en-US" w:eastAsia="en-US" w:bidi="ar-SA"/>
              </w:rPr>
              <w:t>文件中的法定代表人或负责人签名出自同一人</w:t>
            </w:r>
            <w:r>
              <w:rPr>
                <w:rFonts w:hint="eastAsia" w:ascii="宋体" w:hAnsi="宋体" w:eastAsia="宋体" w:cs="宋体"/>
                <w:snapToGrid w:val="0"/>
                <w:color w:val="000000"/>
                <w:spacing w:val="-1"/>
                <w:kern w:val="0"/>
                <w:sz w:val="24"/>
                <w:szCs w:val="24"/>
                <w:lang w:val="en-US" w:eastAsia="zh-CN" w:bidi="ar-SA"/>
              </w:rPr>
              <w:t>之手</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八</w:t>
            </w:r>
            <w:r>
              <w:rPr>
                <w:rFonts w:hint="eastAsia" w:ascii="宋体" w:hAnsi="宋体" w:eastAsia="宋体" w:cs="宋体"/>
                <w:snapToGrid w:val="0"/>
                <w:color w:val="000000"/>
                <w:spacing w:val="-1"/>
                <w:kern w:val="0"/>
                <w:sz w:val="24"/>
                <w:szCs w:val="24"/>
                <w:lang w:val="en-US" w:eastAsia="en-US" w:bidi="ar-SA"/>
              </w:rPr>
              <w:t>）其他涉嫌串通的情形。</w:t>
            </w:r>
          </w:p>
        </w:tc>
      </w:tr>
      <w:tr w14:paraId="7A00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685" w:type="dxa"/>
            <w:vAlign w:val="top"/>
          </w:tcPr>
          <w:p w14:paraId="5B816ECA">
            <w:pPr>
              <w:pStyle w:val="23"/>
              <w:wordWrap w:val="0"/>
              <w:spacing w:before="69" w:line="199" w:lineRule="auto"/>
              <w:jc w:val="center"/>
              <w:rPr>
                <w:rFonts w:hint="eastAsia" w:ascii="宋体" w:hAnsi="宋体" w:eastAsia="宋体" w:cs="宋体"/>
                <w:spacing w:val="5"/>
                <w:sz w:val="24"/>
                <w:szCs w:val="24"/>
                <w:lang w:val="en-US" w:eastAsia="zh-CN"/>
              </w:rPr>
            </w:pPr>
          </w:p>
        </w:tc>
        <w:tc>
          <w:tcPr>
            <w:tcW w:w="1812" w:type="dxa"/>
            <w:vAlign w:val="top"/>
          </w:tcPr>
          <w:p w14:paraId="00078081">
            <w:pPr>
              <w:wordWrap w:val="0"/>
              <w:spacing w:before="78" w:line="221" w:lineRule="auto"/>
              <w:ind w:left="134"/>
              <w:jc w:val="both"/>
              <w:rPr>
                <w:rFonts w:hint="eastAsia" w:ascii="宋体" w:hAnsi="宋体" w:eastAsia="宋体" w:cs="宋体"/>
                <w:spacing w:val="-6"/>
                <w:sz w:val="24"/>
                <w:szCs w:val="24"/>
              </w:rPr>
            </w:pPr>
          </w:p>
        </w:tc>
        <w:tc>
          <w:tcPr>
            <w:tcW w:w="5791" w:type="dxa"/>
            <w:vMerge w:val="continue"/>
            <w:vAlign w:val="top"/>
          </w:tcPr>
          <w:p w14:paraId="0396A8E0">
            <w:pPr>
              <w:pStyle w:val="19"/>
              <w:widowControl/>
              <w:pBdr>
                <w:top w:val="none" w:color="auto" w:sz="0" w:space="0"/>
                <w:left w:val="none" w:color="auto" w:sz="0" w:space="0"/>
                <w:bottom w:val="none" w:color="auto" w:sz="0" w:space="0"/>
                <w:right w:val="none" w:color="auto" w:sz="0" w:space="0"/>
              </w:pBdr>
              <w:shd w:val="clear" w:color="070000" w:fill="FFFFFF"/>
              <w:wordWrap w:val="0"/>
              <w:autoSpaceDE w:val="0"/>
              <w:autoSpaceDN w:val="0"/>
              <w:adjustRightInd w:val="0"/>
              <w:snapToGrid w:val="0"/>
              <w:spacing w:before="0" w:beforeAutospacing="0" w:after="0" w:afterAutospacing="0"/>
              <w:ind w:left="0" w:right="0" w:firstLine="0"/>
              <w:jc w:val="both"/>
              <w:textAlignment w:val="baseline"/>
              <w:rPr>
                <w:rFonts w:hint="eastAsia" w:ascii="宋体" w:hAnsi="宋体" w:eastAsia="宋体" w:cs="宋体"/>
                <w:spacing w:val="-1"/>
                <w:sz w:val="24"/>
                <w:szCs w:val="24"/>
              </w:rPr>
            </w:pPr>
          </w:p>
        </w:tc>
      </w:tr>
      <w:tr w14:paraId="34B2F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EC3817D">
            <w:pPr>
              <w:pStyle w:val="23"/>
              <w:wordWrap w:val="0"/>
              <w:spacing w:before="248" w:line="202" w:lineRule="auto"/>
              <w:jc w:val="center"/>
              <w:rPr>
                <w:rFonts w:hint="eastAsia" w:ascii="宋体" w:hAnsi="宋体" w:eastAsia="宋体" w:cs="宋体"/>
                <w:sz w:val="24"/>
                <w:szCs w:val="24"/>
                <w:lang w:eastAsia="zh-CN"/>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3</w:t>
            </w:r>
          </w:p>
        </w:tc>
        <w:tc>
          <w:tcPr>
            <w:tcW w:w="1812" w:type="dxa"/>
            <w:vAlign w:val="top"/>
          </w:tcPr>
          <w:p w14:paraId="56C28653">
            <w:pPr>
              <w:wordWrap w:val="0"/>
              <w:spacing w:before="228" w:line="219" w:lineRule="auto"/>
              <w:ind w:left="131"/>
              <w:jc w:val="both"/>
              <w:rPr>
                <w:rFonts w:hint="eastAsia" w:ascii="宋体" w:hAnsi="宋体" w:eastAsia="宋体" w:cs="宋体"/>
                <w:sz w:val="24"/>
                <w:szCs w:val="24"/>
              </w:rPr>
            </w:pPr>
            <w:r>
              <w:rPr>
                <w:rFonts w:hint="eastAsia" w:ascii="宋体" w:hAnsi="宋体" w:eastAsia="宋体" w:cs="宋体"/>
                <w:spacing w:val="-6"/>
                <w:sz w:val="24"/>
                <w:szCs w:val="24"/>
              </w:rPr>
              <w:t>附加条件</w:t>
            </w:r>
          </w:p>
        </w:tc>
        <w:tc>
          <w:tcPr>
            <w:tcW w:w="5791" w:type="dxa"/>
            <w:vAlign w:val="top"/>
          </w:tcPr>
          <w:p w14:paraId="5C4B14F0">
            <w:pPr>
              <w:wordWrap w:val="0"/>
              <w:spacing w:before="228" w:line="219" w:lineRule="auto"/>
              <w:ind w:left="117"/>
              <w:jc w:val="both"/>
              <w:rPr>
                <w:rFonts w:hint="eastAsia" w:ascii="宋体" w:hAnsi="宋体" w:eastAsia="宋体" w:cs="宋体"/>
                <w:sz w:val="24"/>
                <w:szCs w:val="24"/>
                <w:lang w:eastAsia="zh-CN"/>
              </w:rPr>
            </w:pPr>
            <w:r>
              <w:rPr>
                <w:rFonts w:hint="eastAsia" w:ascii="宋体" w:hAnsi="宋体" w:eastAsia="宋体" w:cs="宋体"/>
                <w:spacing w:val="-3"/>
                <w:sz w:val="24"/>
                <w:szCs w:val="24"/>
              </w:rPr>
              <w:t>投标文件未含有采购人不能接受的附加条件</w:t>
            </w:r>
            <w:r>
              <w:rPr>
                <w:rFonts w:hint="eastAsia" w:ascii="宋体" w:hAnsi="宋体" w:eastAsia="宋体" w:cs="宋体"/>
                <w:spacing w:val="-4"/>
                <w:sz w:val="24"/>
                <w:szCs w:val="24"/>
              </w:rPr>
              <w:t>的</w:t>
            </w:r>
            <w:r>
              <w:rPr>
                <w:rFonts w:hint="eastAsia" w:ascii="宋体" w:hAnsi="宋体" w:eastAsia="宋体" w:cs="宋体"/>
                <w:spacing w:val="-4"/>
                <w:sz w:val="24"/>
                <w:szCs w:val="24"/>
                <w:lang w:eastAsia="zh-CN"/>
              </w:rPr>
              <w:t>。</w:t>
            </w:r>
          </w:p>
        </w:tc>
      </w:tr>
      <w:tr w14:paraId="764E1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0C319ECA">
            <w:pPr>
              <w:pStyle w:val="23"/>
              <w:wordWrap w:val="0"/>
              <w:spacing w:before="252" w:line="199" w:lineRule="auto"/>
              <w:jc w:val="center"/>
              <w:rPr>
                <w:rFonts w:hint="eastAsia" w:ascii="宋体" w:hAnsi="宋体" w:eastAsia="宋体" w:cs="宋体"/>
                <w:sz w:val="24"/>
                <w:szCs w:val="24"/>
                <w:lang w:eastAsia="zh-CN"/>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4</w:t>
            </w:r>
          </w:p>
        </w:tc>
        <w:tc>
          <w:tcPr>
            <w:tcW w:w="1812" w:type="dxa"/>
            <w:vAlign w:val="top"/>
          </w:tcPr>
          <w:p w14:paraId="77220294">
            <w:pPr>
              <w:wordWrap w:val="0"/>
              <w:spacing w:before="226" w:line="221" w:lineRule="auto"/>
              <w:ind w:left="113"/>
              <w:jc w:val="both"/>
              <w:rPr>
                <w:rFonts w:hint="eastAsia" w:ascii="宋体" w:hAnsi="宋体" w:eastAsia="宋体" w:cs="宋体"/>
                <w:sz w:val="24"/>
                <w:szCs w:val="24"/>
              </w:rPr>
            </w:pPr>
            <w:r>
              <w:rPr>
                <w:rFonts w:hint="eastAsia" w:ascii="宋体" w:hAnsi="宋体" w:eastAsia="宋体" w:cs="宋体"/>
                <w:spacing w:val="-2"/>
                <w:sz w:val="24"/>
                <w:szCs w:val="24"/>
              </w:rPr>
              <w:t>其他无效情形</w:t>
            </w:r>
          </w:p>
        </w:tc>
        <w:tc>
          <w:tcPr>
            <w:tcW w:w="5791" w:type="dxa"/>
            <w:vAlign w:val="top"/>
          </w:tcPr>
          <w:p w14:paraId="72997963">
            <w:pPr>
              <w:wordWrap w:val="0"/>
              <w:spacing w:before="74" w:line="229" w:lineRule="auto"/>
              <w:ind w:left="115" w:right="136" w:firstLine="1"/>
              <w:jc w:val="both"/>
              <w:rPr>
                <w:rFonts w:hint="eastAsia" w:ascii="宋体" w:hAnsi="宋体" w:eastAsia="宋体" w:cs="宋体"/>
                <w:sz w:val="24"/>
                <w:szCs w:val="24"/>
              </w:rPr>
            </w:pPr>
            <w:r>
              <w:rPr>
                <w:rFonts w:hint="eastAsia" w:ascii="宋体" w:hAnsi="宋体" w:eastAsia="宋体" w:cs="宋体"/>
                <w:spacing w:val="-1"/>
                <w:sz w:val="24"/>
                <w:szCs w:val="24"/>
              </w:rPr>
              <w:t>投标人、投标文件不存在不符合法律、法规和招标文件规定的</w:t>
            </w:r>
            <w:r>
              <w:rPr>
                <w:rFonts w:hint="eastAsia" w:ascii="宋体" w:hAnsi="宋体" w:eastAsia="宋体" w:cs="宋体"/>
                <w:spacing w:val="-6"/>
                <w:sz w:val="24"/>
                <w:szCs w:val="24"/>
              </w:rPr>
              <w:t>其他无效情形。</w:t>
            </w:r>
          </w:p>
        </w:tc>
      </w:tr>
    </w:tbl>
    <w:p w14:paraId="2B6A4CCB">
      <w:pPr>
        <w:pStyle w:val="2"/>
        <w:widowControl/>
        <w:numPr>
          <w:ilvl w:val="0"/>
          <w:numId w:val="0"/>
        </w:numPr>
        <w:wordWrap w:val="0"/>
        <w:autoSpaceDE w:val="0"/>
        <w:autoSpaceDN w:val="0"/>
        <w:adjustRightInd w:val="0"/>
        <w:snapToGrid w:val="0"/>
        <w:spacing w:line="360" w:lineRule="auto"/>
        <w:jc w:val="both"/>
        <w:textAlignment w:val="baseline"/>
        <w:rPr>
          <w:rFonts w:hint="eastAsia" w:ascii="宋体" w:hAnsi="宋体" w:eastAsia="宋体" w:cs="宋体"/>
          <w:spacing w:val="2"/>
          <w:position w:val="17"/>
          <w:sz w:val="24"/>
          <w:szCs w:val="24"/>
          <w:lang w:val="en-US" w:eastAsia="zh-CN"/>
        </w:rPr>
      </w:pPr>
      <w:r>
        <w:rPr>
          <w:rFonts w:hint="eastAsia" w:ascii="宋体" w:hAnsi="宋体" w:eastAsia="宋体" w:cs="宋体"/>
          <w:spacing w:val="2"/>
          <w:position w:val="17"/>
          <w:sz w:val="24"/>
          <w:szCs w:val="24"/>
          <w:lang w:val="en-US" w:eastAsia="zh-CN"/>
        </w:rPr>
        <w:t>2.技术审查</w:t>
      </w:r>
    </w:p>
    <w:p w14:paraId="096CA86F">
      <w:pPr>
        <w:pStyle w:val="2"/>
        <w:widowControl/>
        <w:numPr>
          <w:ilvl w:val="0"/>
          <w:numId w:val="0"/>
        </w:numPr>
        <w:wordWrap w:val="0"/>
        <w:autoSpaceDE w:val="0"/>
        <w:autoSpaceDN w:val="0"/>
        <w:adjustRightInd w:val="0"/>
        <w:snapToGrid w:val="0"/>
        <w:spacing w:line="360" w:lineRule="auto"/>
        <w:ind w:leftChars="0" w:firstLine="488" w:firstLineChars="200"/>
        <w:jc w:val="both"/>
        <w:textAlignment w:val="baseline"/>
        <w:rPr>
          <w:rFonts w:hint="eastAsia" w:ascii="宋体" w:hAnsi="宋体" w:eastAsia="宋体" w:cs="宋体"/>
          <w:spacing w:val="2"/>
          <w:position w:val="17"/>
          <w:sz w:val="24"/>
          <w:szCs w:val="24"/>
          <w:lang w:val="en-US" w:eastAsia="zh-CN"/>
        </w:rPr>
      </w:pPr>
      <w:r>
        <w:rPr>
          <w:rFonts w:hint="eastAsia" w:ascii="宋体" w:hAnsi="宋体" w:eastAsia="宋体" w:cs="宋体"/>
          <w:spacing w:val="2"/>
          <w:position w:val="17"/>
          <w:sz w:val="24"/>
          <w:szCs w:val="24"/>
          <w:lang w:val="en-US" w:eastAsia="zh-CN"/>
        </w:rPr>
        <w:t>□货物类，审查投标设备的技术指标、技术性能或产品技术说明、项目供货方案、培训计划和强制节能产品证明文件等是否符合招标要求。</w:t>
      </w:r>
    </w:p>
    <w:p w14:paraId="17126704">
      <w:pPr>
        <w:pStyle w:val="2"/>
        <w:widowControl/>
        <w:numPr>
          <w:ilvl w:val="0"/>
          <w:numId w:val="0"/>
        </w:numPr>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pacing w:val="2"/>
          <w:position w:val="17"/>
          <w:sz w:val="24"/>
          <w:szCs w:val="24"/>
          <w:lang w:val="en-US" w:eastAsia="zh-CN"/>
        </w:rPr>
      </w:pPr>
      <w:r>
        <w:rPr>
          <w:rFonts w:hint="eastAsia" w:ascii="宋体" w:hAnsi="宋体" w:eastAsia="宋体" w:cs="宋体"/>
          <w:spacing w:val="2"/>
          <w:position w:val="17"/>
          <w:sz w:val="24"/>
          <w:szCs w:val="24"/>
          <w:lang w:val="en-US" w:eastAsia="zh-CN"/>
        </w:rPr>
        <w:t>☑服务类，审查服务方案、人员配备方案及人员基本情况等是否符合招标要求。</w:t>
      </w:r>
    </w:p>
    <w:p w14:paraId="234A6D7D">
      <w:pPr>
        <w:widowControl/>
        <w:numPr>
          <w:ilvl w:val="0"/>
          <w:numId w:val="0"/>
        </w:numPr>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3.评标委员会将通过审查确定每一投标人是否对招标文件做出了实质性响应</w:t>
      </w:r>
    </w:p>
    <w:p w14:paraId="4832E2F9">
      <w:pPr>
        <w:widowControl/>
        <w:numPr>
          <w:ilvl w:val="0"/>
          <w:numId w:val="0"/>
        </w:numPr>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03EAE0B1">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4.投标文件的澄清</w:t>
      </w:r>
    </w:p>
    <w:p w14:paraId="3AB04FB9">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11E7B01D">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31E36B84">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4138D2A1">
      <w:pPr>
        <w:widowControl/>
        <w:wordWrap w:val="0"/>
        <w:autoSpaceDE w:val="0"/>
        <w:autoSpaceDN w:val="0"/>
        <w:adjustRightInd w:val="0"/>
        <w:snapToGrid w:val="0"/>
        <w:spacing w:line="360" w:lineRule="auto"/>
        <w:jc w:val="both"/>
        <w:textAlignment w:val="baseline"/>
        <w:rPr>
          <w:rFonts w:hint="eastAsia" w:ascii="宋体" w:hAnsi="宋体" w:eastAsia="宋体" w:cs="宋体"/>
          <w:b/>
          <w:bCs/>
          <w:snapToGrid w:val="0"/>
          <w:color w:val="000000"/>
          <w:spacing w:val="2"/>
          <w:kern w:val="0"/>
          <w:position w:val="17"/>
          <w:sz w:val="24"/>
          <w:szCs w:val="24"/>
          <w:lang w:val="en-US" w:eastAsia="zh-CN" w:bidi="ar-SA"/>
        </w:rPr>
      </w:pPr>
    </w:p>
    <w:p w14:paraId="54CEB78F">
      <w:pPr>
        <w:widowControl/>
        <w:wordWrap w:val="0"/>
        <w:autoSpaceDE w:val="0"/>
        <w:autoSpaceDN w:val="0"/>
        <w:adjustRightInd w:val="0"/>
        <w:snapToGrid w:val="0"/>
        <w:spacing w:line="360" w:lineRule="auto"/>
        <w:jc w:val="both"/>
        <w:textAlignment w:val="baseline"/>
        <w:rPr>
          <w:rFonts w:hint="eastAsia" w:ascii="宋体" w:hAnsi="宋体" w:eastAsia="宋体" w:cs="宋体"/>
          <w:b/>
          <w:bCs/>
          <w:snapToGrid w:val="0"/>
          <w:color w:val="000000"/>
          <w:spacing w:val="2"/>
          <w:kern w:val="0"/>
          <w:position w:val="17"/>
          <w:sz w:val="24"/>
          <w:szCs w:val="24"/>
          <w:lang w:val="en-US" w:eastAsia="en-US" w:bidi="ar-SA"/>
        </w:rPr>
      </w:pPr>
      <w:r>
        <w:rPr>
          <w:rFonts w:hint="eastAsia" w:ascii="宋体" w:hAnsi="宋体" w:eastAsia="宋体" w:cs="宋体"/>
          <w:b/>
          <w:bCs/>
          <w:snapToGrid w:val="0"/>
          <w:color w:val="000000"/>
          <w:spacing w:val="2"/>
          <w:kern w:val="0"/>
          <w:position w:val="17"/>
          <w:sz w:val="24"/>
          <w:szCs w:val="24"/>
          <w:lang w:val="en-US" w:eastAsia="zh-CN" w:bidi="ar-SA"/>
        </w:rPr>
        <w:t>五.</w:t>
      </w:r>
      <w:r>
        <w:rPr>
          <w:rFonts w:hint="eastAsia" w:ascii="宋体" w:hAnsi="宋体" w:eastAsia="宋体" w:cs="宋体"/>
          <w:b/>
          <w:bCs/>
          <w:snapToGrid w:val="0"/>
          <w:color w:val="000000"/>
          <w:spacing w:val="2"/>
          <w:kern w:val="0"/>
          <w:position w:val="17"/>
          <w:sz w:val="24"/>
          <w:szCs w:val="24"/>
          <w:lang w:val="en-US" w:eastAsia="en-US" w:bidi="ar-SA"/>
        </w:rPr>
        <w:t>评标方法和评标标准</w:t>
      </w:r>
    </w:p>
    <w:p w14:paraId="4D2B3A20">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1.</w:t>
      </w:r>
      <w:r>
        <w:rPr>
          <w:rFonts w:hint="eastAsia" w:ascii="宋体" w:hAnsi="宋体" w:eastAsia="宋体" w:cs="宋体"/>
          <w:snapToGrid w:val="0"/>
          <w:color w:val="000000"/>
          <w:spacing w:val="2"/>
          <w:kern w:val="0"/>
          <w:position w:val="17"/>
          <w:sz w:val="24"/>
          <w:szCs w:val="24"/>
          <w:lang w:val="en-US" w:eastAsia="en-US" w:bidi="ar-SA"/>
        </w:rPr>
        <w:t>本项目采用的评标方法为：</w:t>
      </w:r>
    </w:p>
    <w:p w14:paraId="051A8F1F">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w:t>
      </w:r>
      <w:r>
        <w:rPr>
          <w:rFonts w:hint="eastAsia" w:ascii="宋体" w:hAnsi="宋体" w:eastAsia="宋体" w:cs="宋体"/>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D5AA778">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宋体" w:hAnsi="宋体" w:eastAsia="宋体" w:cs="宋体"/>
          <w:snapToGrid w:val="0"/>
          <w:color w:val="000000"/>
          <w:spacing w:val="2"/>
          <w:kern w:val="0"/>
          <w:position w:val="17"/>
          <w:sz w:val="24"/>
          <w:szCs w:val="24"/>
          <w:lang w:val="en-US" w:eastAsia="zh-CN" w:bidi="ar-SA"/>
        </w:rPr>
        <w:t>。</w:t>
      </w:r>
    </w:p>
    <w:p w14:paraId="5B59F687">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w:t>
      </w:r>
      <w:r>
        <w:rPr>
          <w:rFonts w:hint="eastAsia" w:ascii="宋体" w:hAnsi="宋体" w:eastAsia="宋体" w:cs="宋体"/>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6ABFCCC">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en-US" w:bidi="ar-SA"/>
        </w:rPr>
        <w:t>采用最低评标价法时，</w:t>
      </w:r>
      <w:r>
        <w:rPr>
          <w:rFonts w:hint="eastAsia" w:ascii="宋体" w:hAnsi="宋体" w:eastAsia="宋体" w:cs="宋体"/>
          <w:snapToGrid w:val="0"/>
          <w:color w:val="000000"/>
          <w:spacing w:val="2"/>
          <w:kern w:val="0"/>
          <w:position w:val="17"/>
          <w:sz w:val="24"/>
          <w:szCs w:val="24"/>
          <w:lang w:val="en-US" w:eastAsia="zh-CN" w:bidi="ar-SA"/>
        </w:rPr>
        <w:t>提</w:t>
      </w:r>
      <w:r>
        <w:rPr>
          <w:rFonts w:hint="eastAsia" w:ascii="宋体" w:hAnsi="宋体" w:eastAsia="宋体" w:cs="宋体"/>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523A6A1C">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en-US" w:bidi="ar-SA"/>
        </w:rPr>
        <w:t>□其他方式，具体要求：</w:t>
      </w:r>
      <w:r>
        <w:rPr>
          <w:rFonts w:hint="eastAsia" w:ascii="宋体" w:hAnsi="宋体" w:eastAsia="宋体" w:cs="宋体"/>
          <w:snapToGrid w:val="0"/>
          <w:color w:val="auto"/>
          <w:spacing w:val="2"/>
          <w:kern w:val="0"/>
          <w:position w:val="17"/>
          <w:sz w:val="24"/>
          <w:szCs w:val="24"/>
          <w:u w:val="single"/>
          <w:lang w:val="en-US" w:eastAsia="zh-CN" w:bidi="ar-SA"/>
        </w:rPr>
        <w:t xml:space="preserve">                                 。</w:t>
      </w:r>
    </w:p>
    <w:p w14:paraId="7493ED57">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20005AF0">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3.</w:t>
      </w:r>
      <w:r>
        <w:rPr>
          <w:rFonts w:hint="eastAsia" w:ascii="宋体" w:hAnsi="宋体" w:eastAsia="宋体" w:cs="宋体"/>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宋体" w:hAnsi="宋体" w:eastAsia="宋体" w:cs="宋体"/>
          <w:snapToGrid w:val="0"/>
          <w:color w:val="000000"/>
          <w:spacing w:val="2"/>
          <w:kern w:val="0"/>
          <w:position w:val="17"/>
          <w:sz w:val="24"/>
          <w:szCs w:val="24"/>
          <w:lang w:val="en-US" w:eastAsia="zh-CN" w:bidi="ar-SA"/>
        </w:rPr>
        <w:t>。</w:t>
      </w:r>
    </w:p>
    <w:p w14:paraId="54C430CD">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4.</w:t>
      </w:r>
      <w:r>
        <w:rPr>
          <w:rFonts w:hint="eastAsia" w:ascii="宋体" w:hAnsi="宋体" w:eastAsia="宋体" w:cs="宋体"/>
          <w:snapToGrid w:val="0"/>
          <w:color w:val="000000"/>
          <w:spacing w:val="2"/>
          <w:kern w:val="0"/>
          <w:position w:val="17"/>
          <w:sz w:val="24"/>
          <w:szCs w:val="24"/>
          <w:lang w:val="en-US" w:eastAsia="en-US" w:bidi="ar-SA"/>
        </w:rPr>
        <w:t>确定中标候选人名单</w:t>
      </w:r>
    </w:p>
    <w:p w14:paraId="4468A657">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4</w:t>
      </w:r>
      <w:r>
        <w:rPr>
          <w:rFonts w:hint="eastAsia" w:ascii="宋体" w:hAnsi="宋体" w:eastAsia="宋体" w:cs="宋体"/>
          <w:snapToGrid w:val="0"/>
          <w:color w:val="000000"/>
          <w:spacing w:val="2"/>
          <w:kern w:val="0"/>
          <w:position w:val="17"/>
          <w:sz w:val="24"/>
          <w:szCs w:val="24"/>
          <w:lang w:val="en-US" w:eastAsia="en-US" w:bidi="ar-SA"/>
        </w:rPr>
        <w:t>.1</w:t>
      </w:r>
      <w:r>
        <w:rPr>
          <w:rFonts w:hint="eastAsia" w:ascii="宋体" w:hAnsi="宋体" w:eastAsia="宋体" w:cs="宋体"/>
          <w:snapToGrid w:val="0"/>
          <w:color w:val="000000"/>
          <w:spacing w:val="2"/>
          <w:kern w:val="0"/>
          <w:position w:val="17"/>
          <w:sz w:val="24"/>
          <w:szCs w:val="24"/>
          <w:lang w:val="en-US" w:eastAsia="zh-CN" w:bidi="ar-SA"/>
        </w:rPr>
        <w:t xml:space="preserve"> </w:t>
      </w:r>
      <w:r>
        <w:rPr>
          <w:rFonts w:hint="eastAsia" w:ascii="宋体" w:hAnsi="宋体" w:eastAsia="宋体" w:cs="宋体"/>
          <w:snapToGrid w:val="0"/>
          <w:color w:val="000000"/>
          <w:spacing w:val="2"/>
          <w:kern w:val="0"/>
          <w:position w:val="17"/>
          <w:sz w:val="24"/>
          <w:szCs w:val="24"/>
          <w:lang w:val="en-US" w:eastAsia="en-US" w:bidi="ar-SA"/>
        </w:rPr>
        <w:t>采用综合评分法时，</w:t>
      </w:r>
      <w:r>
        <w:rPr>
          <w:rFonts w:hint="eastAsia" w:ascii="宋体" w:hAnsi="宋体" w:eastAsia="宋体" w:cs="宋体"/>
          <w:snapToGrid w:val="0"/>
          <w:color w:val="000000"/>
          <w:spacing w:val="2"/>
          <w:kern w:val="0"/>
          <w:position w:val="17"/>
          <w:sz w:val="24"/>
          <w:szCs w:val="24"/>
          <w:lang w:val="en-US" w:eastAsia="zh-CN" w:bidi="ar-SA"/>
        </w:rPr>
        <w:t>提</w:t>
      </w:r>
      <w:r>
        <w:rPr>
          <w:rFonts w:hint="eastAsia" w:ascii="宋体" w:hAnsi="宋体" w:eastAsia="宋体" w:cs="宋体"/>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265ABA5">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w:t>
      </w:r>
      <w:r>
        <w:rPr>
          <w:rFonts w:hint="eastAsia" w:ascii="宋体" w:hAnsi="宋体" w:eastAsia="宋体" w:cs="宋体"/>
          <w:snapToGrid w:val="0"/>
          <w:color w:val="000000"/>
          <w:spacing w:val="2"/>
          <w:kern w:val="0"/>
          <w:position w:val="17"/>
          <w:sz w:val="24"/>
          <w:szCs w:val="24"/>
          <w:lang w:val="en-US" w:eastAsia="en-US" w:bidi="ar-SA"/>
        </w:rPr>
        <w:t>随机抽取</w:t>
      </w:r>
    </w:p>
    <w:p w14:paraId="74A73D98">
      <w:pPr>
        <w:pStyle w:val="2"/>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auto"/>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w:t>
      </w:r>
      <w:r>
        <w:rPr>
          <w:rFonts w:hint="eastAsia" w:ascii="宋体" w:hAnsi="宋体" w:eastAsia="宋体" w:cs="宋体"/>
          <w:snapToGrid w:val="0"/>
          <w:color w:val="000000"/>
          <w:spacing w:val="2"/>
          <w:kern w:val="0"/>
          <w:position w:val="17"/>
          <w:sz w:val="24"/>
          <w:szCs w:val="24"/>
          <w:lang w:val="en-US" w:eastAsia="en-US" w:bidi="ar-SA"/>
        </w:rPr>
        <w:t>其他方式，</w:t>
      </w:r>
      <w:r>
        <w:rPr>
          <w:rFonts w:hint="eastAsia" w:ascii="宋体" w:hAnsi="宋体" w:eastAsia="宋体" w:cs="宋体"/>
          <w:snapToGrid w:val="0"/>
          <w:color w:val="auto"/>
          <w:spacing w:val="2"/>
          <w:kern w:val="0"/>
          <w:position w:val="17"/>
          <w:sz w:val="24"/>
          <w:szCs w:val="24"/>
          <w:lang w:val="en-US" w:eastAsia="en-US" w:bidi="ar-SA"/>
        </w:rPr>
        <w:t>具体要求：</w:t>
      </w:r>
      <w:r>
        <w:rPr>
          <w:rFonts w:hint="eastAsia" w:ascii="宋体" w:hAnsi="宋体" w:eastAsia="宋体" w:cs="宋体"/>
          <w:snapToGrid w:val="0"/>
          <w:color w:val="auto"/>
          <w:spacing w:val="2"/>
          <w:kern w:val="0"/>
          <w:position w:val="17"/>
          <w:sz w:val="24"/>
          <w:szCs w:val="24"/>
          <w:u w:val="single"/>
          <w:lang w:val="en-US" w:eastAsia="zh-CN" w:bidi="ar-SA"/>
        </w:rPr>
        <w:t xml:space="preserve"> 优先选择报价低的。</w:t>
      </w:r>
    </w:p>
    <w:p w14:paraId="6771E38C">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w:t>
      </w:r>
      <w:r>
        <w:rPr>
          <w:rFonts w:hint="eastAsia" w:ascii="宋体" w:hAnsi="宋体" w:eastAsia="宋体" w:cs="宋体"/>
          <w:snapToGrid w:val="0"/>
          <w:color w:val="000000"/>
          <w:spacing w:val="2"/>
          <w:kern w:val="0"/>
          <w:position w:val="17"/>
          <w:sz w:val="24"/>
          <w:szCs w:val="24"/>
          <w:lang w:val="en-US" w:eastAsia="en-US" w:bidi="ar-SA"/>
        </w:rPr>
        <w:t>.2</w:t>
      </w:r>
      <w:r>
        <w:rPr>
          <w:rFonts w:hint="eastAsia" w:ascii="宋体" w:hAnsi="宋体" w:eastAsia="宋体" w:cs="宋体"/>
          <w:snapToGrid w:val="0"/>
          <w:color w:val="000000"/>
          <w:spacing w:val="2"/>
          <w:kern w:val="0"/>
          <w:position w:val="17"/>
          <w:sz w:val="24"/>
          <w:szCs w:val="24"/>
          <w:lang w:val="en-US" w:eastAsia="zh-CN" w:bidi="ar-SA"/>
        </w:rPr>
        <w:t xml:space="preserve"> </w:t>
      </w:r>
      <w:r>
        <w:rPr>
          <w:rFonts w:hint="eastAsia" w:ascii="宋体" w:hAnsi="宋体" w:eastAsia="宋体" w:cs="宋体"/>
          <w:snapToGrid w:val="0"/>
          <w:color w:val="000000"/>
          <w:spacing w:val="2"/>
          <w:kern w:val="0"/>
          <w:position w:val="17"/>
          <w:sz w:val="24"/>
          <w:szCs w:val="24"/>
          <w:lang w:val="en-US" w:eastAsia="en-US" w:bidi="ar-SA"/>
        </w:rPr>
        <w:t>采用综合评分法时，</w:t>
      </w:r>
      <w:r>
        <w:rPr>
          <w:rFonts w:hint="eastAsia" w:ascii="宋体" w:hAnsi="宋体" w:eastAsia="宋体" w:cs="宋体"/>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449D2952">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4</w:t>
      </w:r>
      <w:r>
        <w:rPr>
          <w:rFonts w:hint="eastAsia" w:ascii="宋体" w:hAnsi="宋体" w:eastAsia="宋体" w:cs="宋体"/>
          <w:snapToGrid w:val="0"/>
          <w:color w:val="000000"/>
          <w:spacing w:val="2"/>
          <w:kern w:val="0"/>
          <w:position w:val="17"/>
          <w:sz w:val="24"/>
          <w:szCs w:val="24"/>
          <w:lang w:val="en-US" w:eastAsia="en-US" w:bidi="ar-SA"/>
        </w:rPr>
        <w:t>.</w:t>
      </w:r>
      <w:r>
        <w:rPr>
          <w:rFonts w:hint="eastAsia" w:ascii="宋体" w:hAnsi="宋体" w:eastAsia="宋体" w:cs="宋体"/>
          <w:snapToGrid w:val="0"/>
          <w:color w:val="000000"/>
          <w:spacing w:val="2"/>
          <w:kern w:val="0"/>
          <w:position w:val="17"/>
          <w:sz w:val="24"/>
          <w:szCs w:val="24"/>
          <w:lang w:val="en-US" w:eastAsia="zh-CN" w:bidi="ar-SA"/>
        </w:rPr>
        <w:t xml:space="preserve">3 </w:t>
      </w:r>
      <w:r>
        <w:rPr>
          <w:rFonts w:hint="eastAsia" w:ascii="宋体" w:hAnsi="宋体" w:eastAsia="宋体" w:cs="宋体"/>
          <w:snapToGrid w:val="0"/>
          <w:color w:val="000000"/>
          <w:spacing w:val="2"/>
          <w:kern w:val="0"/>
          <w:position w:val="17"/>
          <w:sz w:val="24"/>
          <w:szCs w:val="24"/>
          <w:lang w:val="en-US" w:eastAsia="en-US" w:bidi="ar-SA"/>
        </w:rPr>
        <w:t>采用最低评标价法时，评标结果</w:t>
      </w:r>
      <w:r>
        <w:rPr>
          <w:rFonts w:hint="eastAsia" w:ascii="宋体" w:hAnsi="宋体" w:eastAsia="宋体" w:cs="宋体"/>
          <w:snapToGrid w:val="0"/>
          <w:color w:val="000000"/>
          <w:spacing w:val="2"/>
          <w:kern w:val="0"/>
          <w:position w:val="17"/>
          <w:sz w:val="24"/>
          <w:szCs w:val="24"/>
          <w:lang w:val="en-US" w:eastAsia="zh-CN" w:bidi="ar-SA"/>
        </w:rPr>
        <w:t>按照</w:t>
      </w:r>
      <w:r>
        <w:rPr>
          <w:rFonts w:hint="eastAsia" w:ascii="宋体" w:hAnsi="宋体" w:eastAsia="宋体" w:cs="宋体"/>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7F47A8FC">
      <w:pPr>
        <w:pStyle w:val="2"/>
        <w:widowControl/>
        <w:wordWrap w:val="0"/>
        <w:autoSpaceDE w:val="0"/>
        <w:autoSpaceDN w:val="0"/>
        <w:adjustRightInd w:val="0"/>
        <w:snapToGrid w:val="0"/>
        <w:spacing w:line="360" w:lineRule="auto"/>
        <w:ind w:firstLine="490" w:firstLineChars="200"/>
        <w:jc w:val="both"/>
        <w:textAlignment w:val="baseline"/>
        <w:rPr>
          <w:rFonts w:hint="eastAsia" w:ascii="宋体" w:hAnsi="宋体" w:eastAsia="宋体" w:cs="宋体"/>
          <w:b/>
          <w:bCs/>
          <w:snapToGrid w:val="0"/>
          <w:color w:val="000000"/>
          <w:spacing w:val="2"/>
          <w:kern w:val="0"/>
          <w:position w:val="17"/>
          <w:sz w:val="24"/>
          <w:szCs w:val="24"/>
          <w:lang w:val="en-US" w:eastAsia="en-US" w:bidi="ar-SA"/>
        </w:rPr>
      </w:pPr>
      <w:r>
        <w:rPr>
          <w:rFonts w:hint="eastAsia" w:ascii="宋体" w:hAnsi="宋体" w:eastAsia="宋体" w:cs="宋体"/>
          <w:b/>
          <w:bCs/>
          <w:snapToGrid w:val="0"/>
          <w:color w:val="000000"/>
          <w:spacing w:val="2"/>
          <w:kern w:val="0"/>
          <w:position w:val="17"/>
          <w:sz w:val="24"/>
          <w:szCs w:val="24"/>
          <w:lang w:val="en-US" w:eastAsia="zh-CN" w:bidi="ar-SA"/>
        </w:rPr>
        <w:t xml:space="preserve">4.4 </w:t>
      </w:r>
      <w:r>
        <w:rPr>
          <w:rFonts w:hint="eastAsia" w:ascii="宋体" w:hAnsi="宋体" w:eastAsia="宋体" w:cs="宋体"/>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5ECF3E3B">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4</w:t>
      </w:r>
      <w:r>
        <w:rPr>
          <w:rFonts w:hint="eastAsia" w:ascii="宋体" w:hAnsi="宋体" w:eastAsia="宋体" w:cs="宋体"/>
          <w:snapToGrid w:val="0"/>
          <w:color w:val="000000"/>
          <w:spacing w:val="2"/>
          <w:kern w:val="0"/>
          <w:position w:val="17"/>
          <w:sz w:val="24"/>
          <w:szCs w:val="24"/>
          <w:lang w:val="en-US" w:eastAsia="en-US" w:bidi="ar-SA"/>
        </w:rPr>
        <w:t>.</w:t>
      </w:r>
      <w:r>
        <w:rPr>
          <w:rFonts w:hint="eastAsia" w:ascii="宋体" w:hAnsi="宋体" w:eastAsia="宋体" w:cs="宋体"/>
          <w:snapToGrid w:val="0"/>
          <w:color w:val="000000"/>
          <w:spacing w:val="2"/>
          <w:kern w:val="0"/>
          <w:position w:val="17"/>
          <w:sz w:val="24"/>
          <w:szCs w:val="24"/>
          <w:lang w:val="en-US" w:eastAsia="zh-CN" w:bidi="ar-SA"/>
        </w:rPr>
        <w:t xml:space="preserve">5 </w:t>
      </w:r>
      <w:r>
        <w:rPr>
          <w:rFonts w:hint="eastAsia" w:ascii="宋体" w:hAnsi="宋体" w:eastAsia="宋体" w:cs="宋体"/>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宋体" w:hAnsi="宋体" w:eastAsia="宋体" w:cs="宋体"/>
          <w:snapToGrid w:val="0"/>
          <w:color w:val="auto"/>
          <w:spacing w:val="2"/>
          <w:kern w:val="0"/>
          <w:position w:val="17"/>
          <w:sz w:val="24"/>
          <w:szCs w:val="24"/>
          <w:lang w:val="en-US" w:eastAsia="en-US" w:bidi="ar-SA"/>
        </w:rPr>
        <w:t>员会共推荐</w:t>
      </w:r>
      <w:r>
        <w:rPr>
          <w:rFonts w:hint="eastAsia" w:ascii="宋体" w:hAnsi="宋体" w:eastAsia="宋体" w:cs="宋体"/>
          <w:snapToGrid w:val="0"/>
          <w:color w:val="auto"/>
          <w:spacing w:val="2"/>
          <w:kern w:val="0"/>
          <w:position w:val="17"/>
          <w:sz w:val="24"/>
          <w:szCs w:val="24"/>
          <w:u w:val="single"/>
          <w:lang w:val="en-US" w:eastAsia="zh-CN" w:bidi="ar-SA"/>
        </w:rPr>
        <w:t xml:space="preserve">  3  </w:t>
      </w:r>
      <w:r>
        <w:rPr>
          <w:rFonts w:hint="eastAsia" w:ascii="宋体" w:hAnsi="宋体" w:eastAsia="宋体" w:cs="宋体"/>
          <w:snapToGrid w:val="0"/>
          <w:color w:val="auto"/>
          <w:spacing w:val="2"/>
          <w:kern w:val="0"/>
          <w:position w:val="17"/>
          <w:sz w:val="24"/>
          <w:szCs w:val="24"/>
          <w:lang w:val="en-US" w:eastAsia="en-US" w:bidi="ar-SA"/>
        </w:rPr>
        <w:t>名中标</w:t>
      </w:r>
      <w:r>
        <w:rPr>
          <w:rFonts w:hint="eastAsia" w:ascii="宋体" w:hAnsi="宋体" w:eastAsia="宋体" w:cs="宋体"/>
          <w:snapToGrid w:val="0"/>
          <w:color w:val="000000"/>
          <w:spacing w:val="2"/>
          <w:kern w:val="0"/>
          <w:position w:val="17"/>
          <w:sz w:val="24"/>
          <w:szCs w:val="24"/>
          <w:lang w:val="en-US" w:eastAsia="en-US" w:bidi="ar-SA"/>
        </w:rPr>
        <w:t>候选人。</w:t>
      </w:r>
    </w:p>
    <w:p w14:paraId="086590B7">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zh-CN" w:bidi="ar-SA"/>
        </w:rPr>
        <w:t>5.</w:t>
      </w:r>
      <w:r>
        <w:rPr>
          <w:rFonts w:hint="eastAsia" w:ascii="宋体" w:hAnsi="宋体" w:eastAsia="宋体" w:cs="宋体"/>
          <w:snapToGrid w:val="0"/>
          <w:color w:val="000000"/>
          <w:spacing w:val="2"/>
          <w:kern w:val="0"/>
          <w:position w:val="17"/>
          <w:sz w:val="24"/>
          <w:szCs w:val="24"/>
          <w:lang w:val="en-US" w:eastAsia="en-US" w:bidi="ar-SA"/>
        </w:rPr>
        <w:t>报告违法行为</w:t>
      </w:r>
    </w:p>
    <w:p w14:paraId="790E0403">
      <w:pPr>
        <w:pStyle w:val="2"/>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en-US" w:bidi="ar-SA"/>
        </w:rPr>
      </w:pPr>
      <w:r>
        <w:rPr>
          <w:rFonts w:hint="eastAsia" w:ascii="宋体" w:hAnsi="宋体" w:eastAsia="宋体" w:cs="宋体"/>
          <w:snapToGrid w:val="0"/>
          <w:color w:val="000000"/>
          <w:spacing w:val="2"/>
          <w:kern w:val="0"/>
          <w:position w:val="17"/>
          <w:sz w:val="24"/>
          <w:szCs w:val="24"/>
          <w:lang w:val="en-US" w:eastAsia="en-US" w:bidi="ar-SA"/>
        </w:rPr>
        <w:t>评标委员会在评标过程中发现投标人有行贿、</w:t>
      </w:r>
      <w:r>
        <w:rPr>
          <w:rFonts w:hint="eastAsia" w:ascii="宋体" w:hAnsi="宋体" w:eastAsia="宋体" w:cs="宋体"/>
          <w:snapToGrid w:val="0"/>
          <w:color w:val="000000"/>
          <w:spacing w:val="2"/>
          <w:kern w:val="0"/>
          <w:position w:val="17"/>
          <w:sz w:val="24"/>
          <w:szCs w:val="24"/>
          <w:lang w:val="en-US" w:eastAsia="zh-CN" w:bidi="ar-SA"/>
        </w:rPr>
        <w:t>提</w:t>
      </w:r>
      <w:r>
        <w:rPr>
          <w:rFonts w:hint="eastAsia" w:ascii="宋体" w:hAnsi="宋体" w:eastAsia="宋体" w:cs="宋体"/>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058E7758">
      <w:pPr>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6.确定中标人</w:t>
      </w:r>
    </w:p>
    <w:p w14:paraId="17D5D937">
      <w:pPr>
        <w:pStyle w:val="6"/>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☑根据采购人授权，评委会根据排名顺序直接确定排名第一的中标候选人为中标人。</w:t>
      </w:r>
    </w:p>
    <w:p w14:paraId="093FAA5E">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759F8625">
      <w:pPr>
        <w:widowControl/>
        <w:wordWrap w:val="0"/>
        <w:autoSpaceDE w:val="0"/>
        <w:autoSpaceDN w:val="0"/>
        <w:adjustRightInd w:val="0"/>
        <w:snapToGrid w:val="0"/>
        <w:spacing w:line="360" w:lineRule="auto"/>
        <w:ind w:firstLine="490" w:firstLineChars="200"/>
        <w:jc w:val="both"/>
        <w:textAlignment w:val="baseline"/>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7.投标人存在下列情况之一的，投标无效：</w:t>
      </w:r>
    </w:p>
    <w:p w14:paraId="392BC32A">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（1）投标文件未按招标文件要求签署、盖章的；</w:t>
      </w:r>
    </w:p>
    <w:p w14:paraId="7546369F">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（2）不具备招标文件中规定的资格要求的；</w:t>
      </w:r>
    </w:p>
    <w:p w14:paraId="77B39D2D">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（3）报价超过招标文件中规定的预算金额或者最高限价的；</w:t>
      </w:r>
    </w:p>
    <w:p w14:paraId="52EE0E2C">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（4）投标文件含有采购人不能接受的附加条件的；</w:t>
      </w:r>
    </w:p>
    <w:p w14:paraId="09AEBA53">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（5）不符合应提交投标文件资料数量要求的；</w:t>
      </w:r>
    </w:p>
    <w:p w14:paraId="5B783474">
      <w:pPr>
        <w:widowControl w:val="0"/>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96790C1">
      <w:pPr>
        <w:widowControl w:val="0"/>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（7）电子投标文件未使用CA</w:t>
      </w:r>
      <w:r>
        <w:rPr>
          <w:rFonts w:hint="eastAsia" w:ascii="宋体" w:hAnsi="宋体" w:eastAsia="宋体" w:cs="宋体"/>
          <w:b/>
          <w:bCs/>
          <w:snapToGrid w:val="0"/>
          <w:color w:val="000000"/>
          <w:spacing w:val="2"/>
          <w:kern w:val="0"/>
          <w:position w:val="17"/>
          <w:sz w:val="24"/>
          <w:szCs w:val="24"/>
          <w:lang w:val="en-US" w:eastAsia="en-US" w:bidi="ar-SA"/>
        </w:rPr>
        <w:t>加密的</w:t>
      </w:r>
      <w:r>
        <w:rPr>
          <w:rFonts w:hint="eastAsia" w:ascii="宋体" w:hAnsi="宋体" w:eastAsia="宋体" w:cs="宋体"/>
          <w:b/>
          <w:bCs/>
          <w:snapToGrid w:val="0"/>
          <w:color w:val="000000"/>
          <w:spacing w:val="2"/>
          <w:kern w:val="0"/>
          <w:position w:val="17"/>
          <w:sz w:val="24"/>
          <w:szCs w:val="24"/>
          <w:lang w:val="en-US" w:eastAsia="zh-CN" w:bidi="ar-SA"/>
        </w:rPr>
        <w:t>；</w:t>
      </w:r>
    </w:p>
    <w:p w14:paraId="35B4E497">
      <w:pPr>
        <w:widowControl w:val="0"/>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（8）未在投标截止时间前完成上传的；</w:t>
      </w:r>
    </w:p>
    <w:p w14:paraId="16FBA236">
      <w:pPr>
        <w:widowControl w:val="0"/>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（9）法律、法规和招标文件规定的其他无效情形。</w:t>
      </w:r>
    </w:p>
    <w:p w14:paraId="3E6F3461">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8.在招标采购中，出现下列情形之一的，应予废标：</w:t>
      </w:r>
    </w:p>
    <w:p w14:paraId="77BC5715">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（1）符合专业条件的供应商或者对招标文件作实质性响应的供应商不足三家的；</w:t>
      </w:r>
    </w:p>
    <w:p w14:paraId="04C2A94E">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（2）出现影响采购公正的违法、违规行为的；</w:t>
      </w:r>
    </w:p>
    <w:p w14:paraId="6DCA1E92">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（3）投标人的报价均超过了预算金额，采购人不能支付的；</w:t>
      </w:r>
    </w:p>
    <w:p w14:paraId="7047A18D">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（4）因重大变故，采购任务取消的。</w:t>
      </w:r>
    </w:p>
    <w:p w14:paraId="634F96A6">
      <w:pPr>
        <w:wordWrap w:val="0"/>
        <w:spacing w:line="360" w:lineRule="auto"/>
        <w:ind w:firstLine="490" w:firstLineChars="200"/>
        <w:jc w:val="both"/>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废标后，应当在指定媒体发布公告，将废标理由通知所有投标人。</w:t>
      </w:r>
    </w:p>
    <w:p w14:paraId="7331765E">
      <w:pPr>
        <w:wordWrap w:val="0"/>
        <w:spacing w:line="256" w:lineRule="auto"/>
        <w:jc w:val="both"/>
        <w:rPr>
          <w:rFonts w:hint="eastAsia" w:ascii="宋体" w:hAnsi="宋体" w:eastAsia="宋体" w:cs="宋体"/>
          <w:sz w:val="21"/>
        </w:rPr>
      </w:pPr>
    </w:p>
    <w:p w14:paraId="7E5BDB5C">
      <w:pPr>
        <w:pStyle w:val="2"/>
        <w:wordWrap w:val="0"/>
        <w:spacing w:before="78" w:line="221" w:lineRule="auto"/>
        <w:jc w:val="both"/>
        <w:outlineLvl w:val="2"/>
        <w:rPr>
          <w:rFonts w:hint="eastAsia" w:ascii="宋体" w:hAnsi="宋体" w:eastAsia="宋体" w:cs="宋体"/>
          <w:spacing w:val="-2"/>
          <w:sz w:val="24"/>
          <w:szCs w:val="24"/>
        </w:rPr>
      </w:pPr>
    </w:p>
    <w:p w14:paraId="34BB85E1">
      <w:pPr>
        <w:pStyle w:val="2"/>
        <w:wordWrap w:val="0"/>
        <w:spacing w:before="78" w:line="221" w:lineRule="auto"/>
        <w:jc w:val="center"/>
        <w:outlineLvl w:val="2"/>
        <w:rPr>
          <w:rFonts w:hint="eastAsia" w:ascii="宋体" w:hAnsi="宋体" w:eastAsia="宋体" w:cs="宋体"/>
          <w:spacing w:val="-2"/>
          <w:sz w:val="24"/>
          <w:szCs w:val="24"/>
        </w:rPr>
      </w:pPr>
    </w:p>
    <w:p w14:paraId="7282679C">
      <w:pPr>
        <w:pStyle w:val="2"/>
        <w:wordWrap w:val="0"/>
        <w:spacing w:before="78" w:line="221" w:lineRule="auto"/>
        <w:jc w:val="center"/>
        <w:outlineLvl w:val="2"/>
        <w:rPr>
          <w:rFonts w:hint="eastAsia" w:ascii="宋体" w:hAnsi="宋体" w:eastAsia="宋体" w:cs="宋体"/>
          <w:spacing w:val="-2"/>
          <w:sz w:val="24"/>
          <w:szCs w:val="24"/>
        </w:rPr>
      </w:pPr>
    </w:p>
    <w:p w14:paraId="0581C92B">
      <w:pPr>
        <w:pStyle w:val="2"/>
        <w:wordWrap w:val="0"/>
        <w:spacing w:before="78" w:line="221" w:lineRule="auto"/>
        <w:jc w:val="center"/>
        <w:outlineLvl w:val="2"/>
        <w:rPr>
          <w:rFonts w:hint="eastAsia" w:ascii="宋体" w:hAnsi="宋体" w:eastAsia="宋体" w:cs="宋体"/>
          <w:spacing w:val="-2"/>
          <w:sz w:val="24"/>
          <w:szCs w:val="24"/>
        </w:rPr>
      </w:pPr>
    </w:p>
    <w:p w14:paraId="57732BBA">
      <w:pPr>
        <w:pStyle w:val="2"/>
        <w:wordWrap w:val="0"/>
        <w:spacing w:before="78" w:line="221" w:lineRule="auto"/>
        <w:jc w:val="center"/>
        <w:outlineLvl w:val="2"/>
        <w:rPr>
          <w:rFonts w:hint="eastAsia" w:ascii="宋体" w:hAnsi="宋体" w:eastAsia="宋体" w:cs="宋体"/>
          <w:spacing w:val="-2"/>
          <w:sz w:val="24"/>
          <w:szCs w:val="24"/>
        </w:rPr>
      </w:pPr>
    </w:p>
    <w:p w14:paraId="457730C3">
      <w:pPr>
        <w:pStyle w:val="2"/>
        <w:wordWrap w:val="0"/>
        <w:spacing w:before="78" w:line="221" w:lineRule="auto"/>
        <w:jc w:val="center"/>
        <w:outlineLvl w:val="2"/>
        <w:rPr>
          <w:rFonts w:hint="eastAsia" w:ascii="宋体" w:hAnsi="宋体" w:eastAsia="宋体" w:cs="宋体"/>
          <w:spacing w:val="-2"/>
          <w:sz w:val="24"/>
          <w:szCs w:val="24"/>
        </w:rPr>
      </w:pPr>
    </w:p>
    <w:p w14:paraId="5A4ED83F">
      <w:pPr>
        <w:pStyle w:val="2"/>
        <w:wordWrap w:val="0"/>
        <w:spacing w:before="78" w:line="221" w:lineRule="auto"/>
        <w:jc w:val="center"/>
        <w:outlineLvl w:val="2"/>
        <w:rPr>
          <w:rFonts w:hint="eastAsia" w:ascii="宋体" w:hAnsi="宋体" w:eastAsia="宋体" w:cs="宋体"/>
        </w:rPr>
      </w:pPr>
      <w:r>
        <w:rPr>
          <w:rFonts w:hint="eastAsia" w:ascii="宋体" w:hAnsi="宋体" w:eastAsia="宋体" w:cs="宋体"/>
          <w:spacing w:val="-2"/>
          <w:sz w:val="24"/>
          <w:szCs w:val="24"/>
        </w:rPr>
        <w:t>评</w:t>
      </w:r>
      <w:r>
        <w:rPr>
          <w:rFonts w:hint="eastAsia" w:ascii="宋体" w:hAnsi="宋体" w:eastAsia="宋体" w:cs="宋体"/>
          <w:spacing w:val="-2"/>
          <w:sz w:val="24"/>
          <w:szCs w:val="24"/>
          <w:lang w:val="en-US" w:eastAsia="zh-CN"/>
        </w:rPr>
        <w:t>分</w:t>
      </w:r>
      <w:r>
        <w:rPr>
          <w:rFonts w:hint="eastAsia" w:ascii="宋体" w:hAnsi="宋体" w:eastAsia="宋体" w:cs="宋体"/>
          <w:spacing w:val="-2"/>
          <w:sz w:val="24"/>
          <w:szCs w:val="24"/>
        </w:rPr>
        <w:t>标准</w:t>
      </w:r>
    </w:p>
    <w:tbl>
      <w:tblPr>
        <w:tblStyle w:val="9"/>
        <w:tblW w:w="8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686"/>
        <w:gridCol w:w="1125"/>
        <w:gridCol w:w="6189"/>
      </w:tblGrid>
      <w:tr w14:paraId="7B81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2" w:type="dxa"/>
            <w:vAlign w:val="top"/>
          </w:tcPr>
          <w:p w14:paraId="1047BFDD">
            <w:pPr>
              <w:wordWrap w:val="0"/>
              <w:spacing w:before="40" w:line="208"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686" w:type="dxa"/>
            <w:vAlign w:val="top"/>
          </w:tcPr>
          <w:p w14:paraId="38F6F080">
            <w:pPr>
              <w:wordWrap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评分因素</w:t>
            </w:r>
          </w:p>
        </w:tc>
        <w:tc>
          <w:tcPr>
            <w:tcW w:w="1125" w:type="dxa"/>
            <w:vAlign w:val="top"/>
          </w:tcPr>
          <w:p w14:paraId="35763EB3">
            <w:pPr>
              <w:wordWrap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6189" w:type="dxa"/>
            <w:vAlign w:val="top"/>
          </w:tcPr>
          <w:p w14:paraId="11F0E85A">
            <w:pPr>
              <w:wordWrap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评分标准</w:t>
            </w:r>
          </w:p>
        </w:tc>
      </w:tr>
      <w:tr w14:paraId="40E19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512" w:type="dxa"/>
            <w:vAlign w:val="center"/>
          </w:tcPr>
          <w:p w14:paraId="42B6D233">
            <w:pPr>
              <w:pStyle w:val="23"/>
              <w:wordWrap w:val="0"/>
              <w:spacing w:before="26" w:line="228" w:lineRule="auto"/>
              <w:ind w:left="111" w:right="103" w:firstLine="4"/>
              <w:jc w:val="both"/>
              <w:rPr>
                <w:rFonts w:hint="eastAsia"/>
                <w:lang w:val="en-US" w:eastAsia="zh-CN"/>
              </w:rPr>
            </w:pPr>
          </w:p>
          <w:p w14:paraId="3916DF69">
            <w:pPr>
              <w:pStyle w:val="23"/>
              <w:wordWrap w:val="0"/>
              <w:spacing w:before="26" w:line="228" w:lineRule="auto"/>
              <w:ind w:left="111" w:right="103" w:firstLine="4"/>
              <w:jc w:val="both"/>
              <w:rPr>
                <w:rFonts w:hint="eastAsia"/>
                <w:lang w:val="en-US" w:eastAsia="zh-CN"/>
              </w:rPr>
            </w:pPr>
          </w:p>
          <w:p w14:paraId="74F7F309">
            <w:pPr>
              <w:pStyle w:val="23"/>
              <w:wordWrap w:val="0"/>
              <w:spacing w:before="26" w:line="228" w:lineRule="auto"/>
              <w:ind w:left="111" w:right="103" w:firstLine="4"/>
              <w:jc w:val="both"/>
              <w:rPr>
                <w:rFonts w:hint="default"/>
                <w:lang w:val="en-US" w:eastAsia="zh-CN"/>
              </w:rPr>
            </w:pPr>
          </w:p>
          <w:p w14:paraId="7FE4329D">
            <w:pPr>
              <w:pStyle w:val="23"/>
              <w:wordWrap w:val="0"/>
              <w:spacing w:before="26" w:line="228" w:lineRule="auto"/>
              <w:ind w:left="111" w:right="103" w:firstLine="4"/>
              <w:jc w:val="both"/>
              <w:rPr>
                <w:rFonts w:hint="eastAsia"/>
                <w:lang w:val="en-US" w:eastAsia="zh-CN"/>
              </w:rPr>
            </w:pPr>
          </w:p>
          <w:p w14:paraId="4F03AFFB">
            <w:pPr>
              <w:pStyle w:val="23"/>
              <w:wordWrap w:val="0"/>
              <w:spacing w:before="26" w:line="228" w:lineRule="auto"/>
              <w:ind w:left="111" w:right="103" w:firstLine="4"/>
              <w:jc w:val="both"/>
              <w:rPr>
                <w:rFonts w:hint="default"/>
                <w:lang w:val="en-US" w:eastAsia="zh-CN"/>
              </w:rPr>
            </w:pPr>
            <w:r>
              <w:rPr>
                <w:rFonts w:hint="eastAsia"/>
                <w:lang w:val="en-US" w:eastAsia="zh-CN"/>
              </w:rPr>
              <w:t>1</w:t>
            </w:r>
          </w:p>
          <w:p w14:paraId="71965FCB">
            <w:pPr>
              <w:pStyle w:val="23"/>
              <w:wordWrap w:val="0"/>
              <w:spacing w:before="26" w:line="228" w:lineRule="auto"/>
              <w:ind w:left="111" w:right="103" w:firstLine="4"/>
              <w:jc w:val="both"/>
              <w:rPr>
                <w:rFonts w:hint="eastAsia"/>
                <w:lang w:val="en-US" w:eastAsia="zh-CN"/>
              </w:rPr>
            </w:pPr>
          </w:p>
          <w:p w14:paraId="0F0F9615">
            <w:pPr>
              <w:pStyle w:val="23"/>
              <w:wordWrap w:val="0"/>
              <w:spacing w:before="26" w:line="228" w:lineRule="auto"/>
              <w:ind w:left="111" w:right="103" w:firstLine="4"/>
              <w:jc w:val="both"/>
              <w:rPr>
                <w:rFonts w:hint="eastAsia"/>
                <w:lang w:val="en-US" w:eastAsia="zh-CN"/>
              </w:rPr>
            </w:pPr>
          </w:p>
          <w:p w14:paraId="41CF1988">
            <w:pPr>
              <w:pStyle w:val="23"/>
              <w:wordWrap w:val="0"/>
              <w:spacing w:before="26" w:line="228" w:lineRule="auto"/>
              <w:ind w:left="111" w:right="103" w:firstLine="4"/>
              <w:jc w:val="both"/>
              <w:rPr>
                <w:rFonts w:hint="eastAsia"/>
                <w:lang w:val="en-US" w:eastAsia="zh-CN"/>
              </w:rPr>
            </w:pPr>
          </w:p>
          <w:p w14:paraId="1E581CDA">
            <w:pPr>
              <w:pStyle w:val="23"/>
              <w:wordWrap w:val="0"/>
              <w:spacing w:before="26" w:line="228" w:lineRule="auto"/>
              <w:ind w:left="111" w:right="103" w:firstLine="4"/>
              <w:jc w:val="both"/>
              <w:rPr>
                <w:rFonts w:hint="eastAsia"/>
                <w:lang w:val="en-US" w:eastAsia="zh-CN"/>
              </w:rPr>
            </w:pPr>
          </w:p>
          <w:p w14:paraId="0A54E1FF">
            <w:pPr>
              <w:pStyle w:val="23"/>
              <w:wordWrap w:val="0"/>
              <w:spacing w:before="26" w:line="228" w:lineRule="auto"/>
              <w:ind w:left="111" w:right="103" w:firstLine="4"/>
              <w:jc w:val="both"/>
              <w:rPr>
                <w:rFonts w:hint="eastAsia"/>
                <w:lang w:val="en-US" w:eastAsia="zh-CN"/>
              </w:rPr>
            </w:pPr>
          </w:p>
          <w:p w14:paraId="6CF2EA2E">
            <w:pPr>
              <w:pStyle w:val="23"/>
              <w:wordWrap w:val="0"/>
              <w:spacing w:before="26" w:line="228" w:lineRule="auto"/>
              <w:ind w:left="111" w:right="103" w:firstLine="4"/>
              <w:jc w:val="both"/>
              <w:rPr>
                <w:rFonts w:hint="eastAsia"/>
                <w:lang w:val="en-US" w:eastAsia="zh-CN"/>
              </w:rPr>
            </w:pPr>
          </w:p>
          <w:p w14:paraId="0A334CFC">
            <w:pPr>
              <w:pStyle w:val="23"/>
              <w:wordWrap w:val="0"/>
              <w:spacing w:before="26" w:line="228" w:lineRule="auto"/>
              <w:ind w:left="111" w:right="103" w:firstLine="4"/>
              <w:jc w:val="both"/>
              <w:rPr>
                <w:rFonts w:hint="eastAsia"/>
                <w:lang w:val="en-US" w:eastAsia="zh-CN"/>
              </w:rPr>
            </w:pPr>
          </w:p>
        </w:tc>
        <w:tc>
          <w:tcPr>
            <w:tcW w:w="686" w:type="dxa"/>
            <w:vAlign w:val="center"/>
          </w:tcPr>
          <w:p w14:paraId="665B6514">
            <w:pPr>
              <w:pStyle w:val="23"/>
              <w:wordWrap w:val="0"/>
              <w:spacing w:before="26" w:line="228" w:lineRule="auto"/>
              <w:ind w:left="111" w:right="103" w:firstLine="4"/>
              <w:jc w:val="both"/>
              <w:rPr>
                <w:rFonts w:hint="eastAsia"/>
                <w:lang w:val="en-US" w:eastAsia="zh-CN"/>
              </w:rPr>
            </w:pPr>
            <w:r>
              <w:rPr>
                <w:rFonts w:hint="eastAsia"/>
                <w:lang w:val="en-US" w:eastAsia="zh-CN"/>
              </w:rPr>
              <w:t>投标报价（满分15分）</w:t>
            </w:r>
          </w:p>
          <w:p w14:paraId="02E6DA10">
            <w:pPr>
              <w:pStyle w:val="23"/>
              <w:wordWrap w:val="0"/>
              <w:spacing w:before="26" w:line="228" w:lineRule="auto"/>
              <w:ind w:left="111" w:right="103" w:firstLine="4"/>
              <w:jc w:val="both"/>
              <w:rPr>
                <w:rFonts w:hint="eastAsia"/>
                <w:lang w:val="en-US" w:eastAsia="zh-CN"/>
              </w:rPr>
            </w:pPr>
          </w:p>
          <w:p w14:paraId="65F6887F">
            <w:pPr>
              <w:pStyle w:val="23"/>
              <w:wordWrap w:val="0"/>
              <w:spacing w:before="26" w:line="228" w:lineRule="auto"/>
              <w:ind w:left="111" w:right="103" w:firstLine="4"/>
              <w:jc w:val="both"/>
              <w:rPr>
                <w:rFonts w:hint="eastAsia"/>
                <w:lang w:val="en-US" w:eastAsia="zh-CN"/>
              </w:rPr>
            </w:pPr>
          </w:p>
          <w:p w14:paraId="7535BC38">
            <w:pPr>
              <w:pStyle w:val="23"/>
              <w:wordWrap w:val="0"/>
              <w:spacing w:before="26" w:line="228" w:lineRule="auto"/>
              <w:ind w:left="111" w:right="103" w:firstLine="4"/>
              <w:jc w:val="both"/>
              <w:rPr>
                <w:rFonts w:hint="eastAsia"/>
                <w:lang w:val="en-US" w:eastAsia="zh-CN"/>
              </w:rPr>
            </w:pPr>
          </w:p>
          <w:p w14:paraId="301B98CC">
            <w:pPr>
              <w:pStyle w:val="23"/>
              <w:wordWrap w:val="0"/>
              <w:spacing w:before="26" w:line="228" w:lineRule="auto"/>
              <w:ind w:left="111" w:right="103" w:firstLine="4"/>
              <w:jc w:val="both"/>
              <w:rPr>
                <w:rFonts w:hint="eastAsia"/>
                <w:lang w:val="en-US" w:eastAsia="zh-CN"/>
              </w:rPr>
            </w:pPr>
          </w:p>
          <w:p w14:paraId="6917248E">
            <w:pPr>
              <w:pStyle w:val="23"/>
              <w:wordWrap w:val="0"/>
              <w:spacing w:before="26" w:line="228" w:lineRule="auto"/>
              <w:ind w:left="111" w:right="103" w:firstLine="4"/>
              <w:jc w:val="both"/>
              <w:rPr>
                <w:rFonts w:hint="eastAsia"/>
                <w:lang w:val="en-US" w:eastAsia="zh-CN"/>
              </w:rPr>
            </w:pPr>
          </w:p>
          <w:p w14:paraId="30FC2B90">
            <w:pPr>
              <w:pStyle w:val="23"/>
              <w:wordWrap w:val="0"/>
              <w:spacing w:before="26" w:line="228" w:lineRule="auto"/>
              <w:ind w:left="111" w:right="103" w:firstLine="4"/>
              <w:jc w:val="both"/>
              <w:rPr>
                <w:rFonts w:hint="eastAsia"/>
                <w:lang w:val="en-US" w:eastAsia="zh-CN"/>
              </w:rPr>
            </w:pPr>
          </w:p>
          <w:p w14:paraId="7D9397BE">
            <w:pPr>
              <w:pStyle w:val="23"/>
              <w:wordWrap w:val="0"/>
              <w:spacing w:before="26" w:line="228" w:lineRule="auto"/>
              <w:ind w:left="111" w:right="103" w:firstLine="4"/>
              <w:jc w:val="both"/>
              <w:rPr>
                <w:rFonts w:hint="eastAsia"/>
                <w:lang w:val="en-US" w:eastAsia="zh-CN"/>
              </w:rPr>
            </w:pPr>
          </w:p>
        </w:tc>
        <w:tc>
          <w:tcPr>
            <w:tcW w:w="1125" w:type="dxa"/>
            <w:vAlign w:val="top"/>
          </w:tcPr>
          <w:p w14:paraId="49AC6D13">
            <w:pPr>
              <w:pStyle w:val="23"/>
              <w:wordWrap w:val="0"/>
              <w:spacing w:before="26" w:line="228" w:lineRule="auto"/>
              <w:ind w:left="111" w:right="103" w:firstLine="4"/>
              <w:jc w:val="both"/>
              <w:rPr>
                <w:rFonts w:hint="default"/>
                <w:lang w:val="en-US" w:eastAsia="zh-CN"/>
              </w:rPr>
            </w:pPr>
          </w:p>
          <w:p w14:paraId="38FE6EAC">
            <w:pPr>
              <w:pStyle w:val="23"/>
              <w:wordWrap w:val="0"/>
              <w:spacing w:before="26" w:line="228" w:lineRule="auto"/>
              <w:ind w:left="111" w:right="103" w:firstLine="4"/>
              <w:jc w:val="both"/>
              <w:rPr>
                <w:rFonts w:hint="default"/>
                <w:lang w:val="en-US" w:eastAsia="zh-CN"/>
              </w:rPr>
            </w:pPr>
          </w:p>
          <w:p w14:paraId="76D0D718">
            <w:pPr>
              <w:pStyle w:val="23"/>
              <w:wordWrap w:val="0"/>
              <w:spacing w:before="26" w:line="228" w:lineRule="auto"/>
              <w:ind w:left="111" w:right="103" w:firstLine="4"/>
              <w:jc w:val="both"/>
              <w:rPr>
                <w:rFonts w:hint="eastAsia"/>
                <w:lang w:val="en-US" w:eastAsia="zh-CN"/>
              </w:rPr>
            </w:pPr>
            <w:r>
              <w:rPr>
                <w:rFonts w:hint="default"/>
                <w:lang w:val="en-US" w:eastAsia="zh-CN"/>
              </w:rPr>
              <w:t>满分15分</w:t>
            </w:r>
          </w:p>
        </w:tc>
        <w:tc>
          <w:tcPr>
            <w:tcW w:w="6189" w:type="dxa"/>
            <w:vAlign w:val="top"/>
          </w:tcPr>
          <w:p w14:paraId="1080E886">
            <w:pPr>
              <w:adjustRightInd/>
              <w:snapToGrid/>
              <w:spacing w:line="500" w:lineRule="exact"/>
              <w:ind w:firstLine="480" w:firstLineChars="200"/>
              <w:textAlignment w:val="center"/>
              <w:rPr>
                <w:rFonts w:ascii="宋体" w:hAnsi="宋体" w:eastAsia="宋体" w:cs="宋体"/>
                <w:b/>
                <w:bCs/>
                <w:color w:val="000000"/>
                <w:sz w:val="24"/>
                <w:szCs w:val="24"/>
                <w:lang w:eastAsia="zh-CN"/>
              </w:rPr>
            </w:pPr>
            <w:r>
              <w:rPr>
                <w:rFonts w:hint="eastAsia" w:ascii="宋体" w:hAnsi="宋体" w:eastAsia="宋体" w:cs="宋体"/>
                <w:color w:val="000000"/>
                <w:sz w:val="24"/>
                <w:szCs w:val="24"/>
                <w:lang w:eastAsia="zh-CN"/>
              </w:rPr>
              <w:t>满足招标文件要求且投标价格最低的投标报价为评标基准价，其价格分为满分。其他投标人的价格分统一按下列公式计算：</w:t>
            </w:r>
            <w:r>
              <w:rPr>
                <w:rFonts w:hint="eastAsia" w:ascii="宋体" w:hAnsi="宋体" w:eastAsia="宋体" w:cs="宋体"/>
                <w:b/>
                <w:bCs/>
                <w:color w:val="000000"/>
                <w:sz w:val="24"/>
                <w:szCs w:val="24"/>
                <w:lang w:eastAsia="zh-CN"/>
              </w:rPr>
              <w:t>投标报价得分=（评标基准价／投标报价）×1</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%×100，计算分数时四舍五入取小数点后两位数。</w:t>
            </w:r>
          </w:p>
          <w:p w14:paraId="2F86031E">
            <w:pPr>
              <w:pStyle w:val="23"/>
              <w:wordWrap w:val="0"/>
              <w:spacing w:before="26" w:line="228" w:lineRule="auto"/>
              <w:ind w:left="111" w:right="103" w:firstLine="4"/>
              <w:jc w:val="both"/>
              <w:rPr>
                <w:rFonts w:hint="default"/>
                <w:lang w:eastAsia="zh-CN"/>
              </w:rPr>
            </w:pPr>
          </w:p>
        </w:tc>
      </w:tr>
      <w:tr w14:paraId="45C08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512" w:type="dxa"/>
            <w:vAlign w:val="center"/>
          </w:tcPr>
          <w:p w14:paraId="4CFF50B7">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2</w:t>
            </w:r>
          </w:p>
        </w:tc>
        <w:tc>
          <w:tcPr>
            <w:tcW w:w="686" w:type="dxa"/>
            <w:vMerge w:val="restart"/>
            <w:vAlign w:val="center"/>
          </w:tcPr>
          <w:p w14:paraId="207A423E">
            <w:pPr>
              <w:wordWrap w:val="0"/>
              <w:spacing w:before="78" w:line="219" w:lineRule="auto"/>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技术或方案</w:t>
            </w:r>
          </w:p>
          <w:p w14:paraId="79BB2C95">
            <w:pPr>
              <w:wordWrap w:val="0"/>
              <w:spacing w:before="157" w:line="220"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（满分68分）</w:t>
            </w:r>
          </w:p>
        </w:tc>
        <w:tc>
          <w:tcPr>
            <w:tcW w:w="1125" w:type="dxa"/>
            <w:vAlign w:val="top"/>
          </w:tcPr>
          <w:p w14:paraId="739F8DAE">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服务方案（满分12分）</w:t>
            </w:r>
          </w:p>
        </w:tc>
        <w:tc>
          <w:tcPr>
            <w:tcW w:w="6189" w:type="dxa"/>
            <w:vAlign w:val="top"/>
          </w:tcPr>
          <w:p w14:paraId="1E630D69">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评委会根据投标人提供的维保服务方案进行评价，</w:t>
            </w:r>
            <w:r>
              <w:rPr>
                <w:rFonts w:hint="eastAsia"/>
                <w:lang w:val="en-US" w:eastAsia="zh-CN"/>
              </w:rPr>
              <w:t>方案包含</w:t>
            </w:r>
            <w:r>
              <w:rPr>
                <w:rFonts w:hint="default"/>
                <w:lang w:val="en-US" w:eastAsia="zh-CN"/>
              </w:rPr>
              <w:t>服务进度计划与措施</w:t>
            </w:r>
            <w:r>
              <w:rPr>
                <w:rFonts w:hint="eastAsia"/>
                <w:lang w:val="en-US" w:eastAsia="zh-CN"/>
              </w:rPr>
              <w:t>等；</w:t>
            </w:r>
            <w:r>
              <w:rPr>
                <w:rFonts w:hint="default"/>
                <w:lang w:val="en-US" w:eastAsia="zh-CN"/>
              </w:rPr>
              <w:t>方案安排的合理、服务内容充实、服务措施得当、计划编制合理</w:t>
            </w:r>
            <w:r>
              <w:rPr>
                <w:rFonts w:hint="eastAsia"/>
                <w:lang w:val="en-US" w:eastAsia="zh-CN"/>
              </w:rPr>
              <w:t>、</w:t>
            </w:r>
            <w:r>
              <w:rPr>
                <w:rFonts w:hint="default"/>
                <w:lang w:val="en-US" w:eastAsia="zh-CN"/>
              </w:rPr>
              <w:t>服务难点有合理建议的得12分</w:t>
            </w:r>
            <w:r>
              <w:rPr>
                <w:rFonts w:hint="eastAsia"/>
                <w:lang w:val="en-US" w:eastAsia="zh-CN"/>
              </w:rPr>
              <w:t>；</w:t>
            </w:r>
            <w:r>
              <w:rPr>
                <w:rFonts w:hint="default"/>
                <w:lang w:val="en-US" w:eastAsia="zh-CN"/>
              </w:rPr>
              <w:t>方案</w:t>
            </w:r>
            <w:r>
              <w:rPr>
                <w:rFonts w:hint="eastAsia"/>
                <w:lang w:val="en-US" w:eastAsia="zh-CN"/>
              </w:rPr>
              <w:t>较为完善</w:t>
            </w:r>
            <w:r>
              <w:rPr>
                <w:rFonts w:hint="default"/>
                <w:lang w:val="en-US" w:eastAsia="zh-CN"/>
              </w:rPr>
              <w:t>、服务内容</w:t>
            </w:r>
            <w:r>
              <w:rPr>
                <w:rFonts w:hint="eastAsia"/>
                <w:lang w:val="en-US" w:eastAsia="zh-CN"/>
              </w:rPr>
              <w:t>满足要求</w:t>
            </w:r>
            <w:r>
              <w:rPr>
                <w:rFonts w:hint="default"/>
                <w:lang w:val="en-US" w:eastAsia="zh-CN"/>
              </w:rPr>
              <w:t>、计划有一定可行性</w:t>
            </w:r>
            <w:r>
              <w:rPr>
                <w:rFonts w:hint="eastAsia"/>
                <w:lang w:val="en-US" w:eastAsia="zh-CN"/>
              </w:rPr>
              <w:t>、</w:t>
            </w:r>
            <w:r>
              <w:rPr>
                <w:rFonts w:hint="default"/>
                <w:lang w:val="en-US" w:eastAsia="zh-CN"/>
              </w:rPr>
              <w:t>服务措施</w:t>
            </w:r>
            <w:r>
              <w:rPr>
                <w:rFonts w:hint="eastAsia"/>
                <w:lang w:val="en-US" w:eastAsia="zh-CN"/>
              </w:rPr>
              <w:t>有一定可行性</w:t>
            </w:r>
            <w:r>
              <w:rPr>
                <w:rFonts w:hint="default"/>
                <w:lang w:val="en-US" w:eastAsia="zh-CN"/>
              </w:rPr>
              <w:t>的得6分；方案不合理、服务内容不足、计划</w:t>
            </w:r>
            <w:r>
              <w:rPr>
                <w:rFonts w:hint="eastAsia"/>
                <w:lang w:val="en-US" w:eastAsia="zh-CN"/>
              </w:rPr>
              <w:t>不可行、</w:t>
            </w:r>
            <w:r>
              <w:rPr>
                <w:rFonts w:hint="default"/>
                <w:lang w:val="en-US" w:eastAsia="zh-CN"/>
              </w:rPr>
              <w:t>服务措施不可行的得</w:t>
            </w:r>
            <w:r>
              <w:rPr>
                <w:rFonts w:hint="eastAsia"/>
                <w:lang w:val="en-US" w:eastAsia="zh-CN"/>
              </w:rPr>
              <w:t>2</w:t>
            </w:r>
            <w:r>
              <w:rPr>
                <w:rFonts w:hint="default"/>
                <w:lang w:val="en-US" w:eastAsia="zh-CN"/>
              </w:rPr>
              <w:t>分；未提供不得分。</w:t>
            </w:r>
          </w:p>
        </w:tc>
      </w:tr>
      <w:tr w14:paraId="3AC9B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12" w:type="dxa"/>
            <w:vAlign w:val="center"/>
          </w:tcPr>
          <w:p w14:paraId="64429733">
            <w:pPr>
              <w:pStyle w:val="23"/>
              <w:wordWrap w:val="0"/>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686" w:type="dxa"/>
            <w:vMerge w:val="continue"/>
            <w:vAlign w:val="center"/>
          </w:tcPr>
          <w:p w14:paraId="49E1E1F7">
            <w:pPr>
              <w:wordWrap w:val="0"/>
              <w:spacing w:before="157" w:line="220" w:lineRule="auto"/>
              <w:jc w:val="center"/>
              <w:rPr>
                <w:rFonts w:hint="eastAsia" w:ascii="宋体" w:hAnsi="宋体" w:eastAsia="宋体" w:cs="宋体"/>
                <w:spacing w:val="-2"/>
                <w:sz w:val="24"/>
                <w:szCs w:val="24"/>
                <w:lang w:val="en-US" w:eastAsia="zh-CN"/>
              </w:rPr>
            </w:pPr>
          </w:p>
        </w:tc>
        <w:tc>
          <w:tcPr>
            <w:tcW w:w="1125" w:type="dxa"/>
            <w:vAlign w:val="top"/>
          </w:tcPr>
          <w:p w14:paraId="051F6E3E">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管理措施（满分10分）</w:t>
            </w:r>
          </w:p>
        </w:tc>
        <w:tc>
          <w:tcPr>
            <w:tcW w:w="6189" w:type="dxa"/>
            <w:vAlign w:val="top"/>
          </w:tcPr>
          <w:p w14:paraId="627E2803">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评委会根据投标人提供的质量、安全、环境管理与措施进行评价。内容科学、合理、可行性强得10分；内容较全面、合理的得7分；内容可行性一般的得3分；内容可行性差的得1分；未提供不得分。</w:t>
            </w:r>
          </w:p>
        </w:tc>
      </w:tr>
      <w:tr w14:paraId="0EE8E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12" w:type="dxa"/>
            <w:vAlign w:val="center"/>
          </w:tcPr>
          <w:p w14:paraId="1D805C80">
            <w:pPr>
              <w:pStyle w:val="23"/>
              <w:wordWrap w:val="0"/>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686" w:type="dxa"/>
            <w:vMerge w:val="continue"/>
            <w:vAlign w:val="center"/>
          </w:tcPr>
          <w:p w14:paraId="35038D13">
            <w:pPr>
              <w:wordWrap w:val="0"/>
              <w:spacing w:before="157" w:line="220" w:lineRule="auto"/>
              <w:jc w:val="center"/>
              <w:rPr>
                <w:rFonts w:hint="eastAsia" w:ascii="宋体" w:hAnsi="宋体" w:eastAsia="宋体" w:cs="宋体"/>
                <w:spacing w:val="-2"/>
                <w:sz w:val="24"/>
                <w:szCs w:val="24"/>
                <w:lang w:val="en-US" w:eastAsia="zh-CN"/>
              </w:rPr>
            </w:pPr>
          </w:p>
        </w:tc>
        <w:tc>
          <w:tcPr>
            <w:tcW w:w="1125" w:type="dxa"/>
            <w:vAlign w:val="top"/>
          </w:tcPr>
          <w:p w14:paraId="6BC8786E">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资源配备（满分6分）</w:t>
            </w:r>
          </w:p>
        </w:tc>
        <w:tc>
          <w:tcPr>
            <w:tcW w:w="6189" w:type="dxa"/>
            <w:vAlign w:val="top"/>
          </w:tcPr>
          <w:p w14:paraId="5B061E2D">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评委会根据投标人提供的资源配备计划进行评价，采用先进机械设备且配置合理、先进、满足安全技术规范和服务需要的得6分；采用较好机械设备且配置比较合理、基本满足安全技术规范和服务需要的得3分；机械设备比较落后、配置不合理的得1分；未提供不得分。</w:t>
            </w:r>
          </w:p>
        </w:tc>
      </w:tr>
      <w:tr w14:paraId="11B0B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12" w:type="dxa"/>
            <w:vAlign w:val="center"/>
          </w:tcPr>
          <w:p w14:paraId="6740BF50">
            <w:pPr>
              <w:pStyle w:val="23"/>
              <w:wordWrap w:val="0"/>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686" w:type="dxa"/>
            <w:vMerge w:val="continue"/>
            <w:vAlign w:val="center"/>
          </w:tcPr>
          <w:p w14:paraId="77F56717">
            <w:pPr>
              <w:wordWrap w:val="0"/>
              <w:spacing w:before="157" w:line="220" w:lineRule="auto"/>
              <w:jc w:val="center"/>
              <w:rPr>
                <w:rFonts w:hint="eastAsia" w:ascii="宋体" w:hAnsi="宋体" w:eastAsia="宋体" w:cs="宋体"/>
                <w:spacing w:val="-2"/>
                <w:sz w:val="24"/>
                <w:szCs w:val="24"/>
                <w:lang w:val="en-US" w:eastAsia="zh-CN"/>
              </w:rPr>
            </w:pPr>
          </w:p>
        </w:tc>
        <w:tc>
          <w:tcPr>
            <w:tcW w:w="1125" w:type="dxa"/>
            <w:vAlign w:val="top"/>
          </w:tcPr>
          <w:p w14:paraId="1261B5E8">
            <w:pPr>
              <w:pStyle w:val="23"/>
              <w:wordWrap w:val="0"/>
              <w:jc w:val="both"/>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文明措施（满分6分）</w:t>
            </w:r>
          </w:p>
        </w:tc>
        <w:tc>
          <w:tcPr>
            <w:tcW w:w="6189" w:type="dxa"/>
            <w:vAlign w:val="top"/>
          </w:tcPr>
          <w:p w14:paraId="7CA1F1D2">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评委会应商提供的文明措施进行评价，措施针对项目实际情况、科学可行、符合相关标准、规范、规程的得</w:t>
            </w:r>
            <w:r>
              <w:rPr>
                <w:rFonts w:hint="eastAsia"/>
                <w:lang w:val="en-US" w:eastAsia="zh-CN"/>
              </w:rPr>
              <w:t>6</w:t>
            </w:r>
            <w:r>
              <w:rPr>
                <w:rFonts w:hint="default"/>
                <w:lang w:val="en-US" w:eastAsia="zh-CN"/>
              </w:rPr>
              <w:t>分；措施有一定针对性、比较科学、符合一般标准的得3分；措施针对性差、不科学的得1分；未提供不得分。</w:t>
            </w:r>
          </w:p>
        </w:tc>
      </w:tr>
      <w:tr w14:paraId="6042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12" w:type="dxa"/>
            <w:vAlign w:val="center"/>
          </w:tcPr>
          <w:p w14:paraId="19811E31">
            <w:pPr>
              <w:pStyle w:val="23"/>
              <w:wordWrap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6</w:t>
            </w:r>
          </w:p>
        </w:tc>
        <w:tc>
          <w:tcPr>
            <w:tcW w:w="686" w:type="dxa"/>
            <w:vMerge w:val="continue"/>
            <w:vAlign w:val="center"/>
          </w:tcPr>
          <w:p w14:paraId="58B4DC57">
            <w:pPr>
              <w:wordWrap w:val="0"/>
              <w:spacing w:before="157" w:line="220" w:lineRule="auto"/>
              <w:jc w:val="center"/>
              <w:rPr>
                <w:rFonts w:hint="eastAsia" w:ascii="宋体" w:hAnsi="宋体" w:eastAsia="宋体" w:cs="宋体"/>
                <w:snapToGrid w:val="0"/>
                <w:color w:val="000000"/>
                <w:kern w:val="0"/>
                <w:sz w:val="24"/>
                <w:szCs w:val="24"/>
                <w:lang w:val="en-US" w:eastAsia="zh-CN" w:bidi="ar-SA"/>
              </w:rPr>
            </w:pPr>
          </w:p>
        </w:tc>
        <w:tc>
          <w:tcPr>
            <w:tcW w:w="1125" w:type="dxa"/>
            <w:vAlign w:val="top"/>
          </w:tcPr>
          <w:p w14:paraId="43A879CF">
            <w:pPr>
              <w:pStyle w:val="23"/>
              <w:wordWrap w:val="0"/>
              <w:jc w:val="both"/>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人员配备（满分6分）</w:t>
            </w:r>
          </w:p>
        </w:tc>
        <w:tc>
          <w:tcPr>
            <w:tcW w:w="6189" w:type="dxa"/>
            <w:vAlign w:val="top"/>
          </w:tcPr>
          <w:p w14:paraId="34F85A1D">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评委会根据拟派人员数量及劳动力安排计划情况进行评价，人员数量充足、计划安排科学合理的得</w:t>
            </w:r>
            <w:r>
              <w:rPr>
                <w:rFonts w:hint="eastAsia"/>
                <w:lang w:val="en-US" w:eastAsia="zh-CN"/>
              </w:rPr>
              <w:t>6</w:t>
            </w:r>
            <w:r>
              <w:rPr>
                <w:rFonts w:hint="default"/>
                <w:lang w:val="en-US" w:eastAsia="zh-CN"/>
              </w:rPr>
              <w:t>分；人员数量较多、计划安排有一定合理性的得3分；人员数量仅满足基本使用、计划安排不合理的得1分；未提供不得分。</w:t>
            </w:r>
          </w:p>
        </w:tc>
      </w:tr>
      <w:tr w14:paraId="57010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12" w:type="dxa"/>
            <w:vAlign w:val="center"/>
          </w:tcPr>
          <w:p w14:paraId="14F827C4">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7</w:t>
            </w:r>
          </w:p>
        </w:tc>
        <w:tc>
          <w:tcPr>
            <w:tcW w:w="686" w:type="dxa"/>
            <w:vMerge w:val="continue"/>
            <w:vAlign w:val="center"/>
          </w:tcPr>
          <w:p w14:paraId="21AD39D1">
            <w:pPr>
              <w:wordWrap w:val="0"/>
              <w:spacing w:before="78" w:line="219" w:lineRule="auto"/>
              <w:jc w:val="center"/>
              <w:rPr>
                <w:rFonts w:hint="default" w:ascii="宋体" w:hAnsi="宋体" w:eastAsia="宋体" w:cs="宋体"/>
                <w:snapToGrid w:val="0"/>
                <w:color w:val="000000"/>
                <w:spacing w:val="-13"/>
                <w:kern w:val="0"/>
                <w:sz w:val="24"/>
                <w:szCs w:val="24"/>
                <w:lang w:val="en-US" w:eastAsia="zh-CN" w:bidi="ar-SA"/>
              </w:rPr>
            </w:pPr>
          </w:p>
        </w:tc>
        <w:tc>
          <w:tcPr>
            <w:tcW w:w="1125" w:type="dxa"/>
            <w:vAlign w:val="top"/>
          </w:tcPr>
          <w:p w14:paraId="7D4823DF">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应急措施（满分6分）</w:t>
            </w:r>
          </w:p>
        </w:tc>
        <w:tc>
          <w:tcPr>
            <w:tcW w:w="6189" w:type="dxa"/>
            <w:vAlign w:val="top"/>
          </w:tcPr>
          <w:p w14:paraId="145DA88B">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根据供应商提供的现场交通组织设施和针对现场困难的分析及紧急处置预案和决策进行评价，内容详实、科学合理的得</w:t>
            </w:r>
            <w:r>
              <w:rPr>
                <w:rFonts w:hint="eastAsia"/>
                <w:lang w:val="en-US" w:eastAsia="zh-CN"/>
              </w:rPr>
              <w:t>6</w:t>
            </w:r>
            <w:r>
              <w:rPr>
                <w:rFonts w:hint="default"/>
                <w:lang w:val="en-US" w:eastAsia="zh-CN"/>
              </w:rPr>
              <w:t>分；内容较全面、合理的得3分；内容少、不合理的得1分；未提供不得分。</w:t>
            </w:r>
          </w:p>
        </w:tc>
      </w:tr>
      <w:tr w14:paraId="7D65E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12" w:type="dxa"/>
            <w:vAlign w:val="center"/>
          </w:tcPr>
          <w:p w14:paraId="3977D056">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8</w:t>
            </w:r>
          </w:p>
        </w:tc>
        <w:tc>
          <w:tcPr>
            <w:tcW w:w="686" w:type="dxa"/>
            <w:vMerge w:val="continue"/>
            <w:vAlign w:val="center"/>
          </w:tcPr>
          <w:p w14:paraId="5048D697">
            <w:pPr>
              <w:wordWrap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1125" w:type="dxa"/>
            <w:vAlign w:val="top"/>
          </w:tcPr>
          <w:p w14:paraId="4B26506C">
            <w:pPr>
              <w:pStyle w:val="23"/>
              <w:wordWrap w:val="0"/>
              <w:jc w:val="both"/>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服务承诺（满分10分）</w:t>
            </w:r>
          </w:p>
        </w:tc>
        <w:tc>
          <w:tcPr>
            <w:tcW w:w="6189" w:type="dxa"/>
            <w:vAlign w:val="top"/>
          </w:tcPr>
          <w:p w14:paraId="101916F7">
            <w:pPr>
              <w:widowControl w:val="0"/>
              <w:wordWrap/>
              <w:adjustRightInd/>
              <w:snapToGrid/>
              <w:ind w:firstLine="420" w:firstLineChars="200"/>
              <w:textAlignment w:val="auto"/>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根据供应商提供的服务承诺（包括提供日常维护的可实施性方案、详细的服务响应方案、处理措施等方面）进行评价，措施及承诺特别全面、合理、可行，思路清晰有针对性，可实施性强的得</w:t>
            </w:r>
            <w:r>
              <w:rPr>
                <w:rFonts w:hint="eastAsia"/>
                <w:lang w:val="en-US" w:eastAsia="zh-CN"/>
              </w:rPr>
              <w:t>10</w:t>
            </w:r>
            <w:r>
              <w:rPr>
                <w:rFonts w:hint="default"/>
                <w:lang w:val="en-US" w:eastAsia="zh-CN"/>
              </w:rPr>
              <w:t>分；承诺各方面安排基本合理，思路基本清晰，针对性弱，可实践实施的得6分；承诺方面安排合理性欠佳、均为通用性的说明、实践实施性差的得3分；承诺各方面安排差、均为通用性的说明、且不具有实践实施性的得1分；未提供不得分。</w:t>
            </w:r>
          </w:p>
        </w:tc>
      </w:tr>
      <w:tr w14:paraId="4836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12" w:type="dxa"/>
            <w:vAlign w:val="center"/>
          </w:tcPr>
          <w:p w14:paraId="3F51CBE1">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9</w:t>
            </w:r>
          </w:p>
        </w:tc>
        <w:tc>
          <w:tcPr>
            <w:tcW w:w="686" w:type="dxa"/>
            <w:vMerge w:val="continue"/>
            <w:vAlign w:val="center"/>
          </w:tcPr>
          <w:p w14:paraId="50F2A53D">
            <w:pPr>
              <w:wordWrap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1125" w:type="dxa"/>
            <w:vAlign w:val="top"/>
          </w:tcPr>
          <w:p w14:paraId="37934B55">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设备配备（满分12分）</w:t>
            </w:r>
          </w:p>
        </w:tc>
        <w:tc>
          <w:tcPr>
            <w:tcW w:w="6189" w:type="dxa"/>
            <w:vAlign w:val="top"/>
          </w:tcPr>
          <w:p w14:paraId="0C0C274E">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投标人需提供维护车辆及保洁车辆证明材料</w:t>
            </w:r>
            <w:r>
              <w:rPr>
                <w:rFonts w:hint="eastAsia"/>
                <w:lang w:val="en-US" w:eastAsia="zh-CN"/>
              </w:rPr>
              <w:t>；</w:t>
            </w:r>
            <w:r>
              <w:rPr>
                <w:rFonts w:hint="eastAsia" w:eastAsia="宋体"/>
                <w:lang w:val="en-US" w:eastAsia="zh-CN"/>
              </w:rPr>
              <w:t>投标人按照招标文件要求提供2辆基础维护车辆得2分，另外</w:t>
            </w:r>
            <w:r>
              <w:rPr>
                <w:rFonts w:hint="default"/>
                <w:lang w:val="en-US" w:eastAsia="zh-CN"/>
              </w:rPr>
              <w:t>每增加一辆维修维护车辆得2分，最多得</w:t>
            </w:r>
            <w:r>
              <w:rPr>
                <w:rFonts w:hint="eastAsia"/>
                <w:lang w:val="en-US" w:eastAsia="zh-CN"/>
              </w:rPr>
              <w:t>6</w:t>
            </w:r>
            <w:r>
              <w:rPr>
                <w:rFonts w:hint="default"/>
                <w:lang w:val="en-US" w:eastAsia="zh-CN"/>
              </w:rPr>
              <w:t>分；</w:t>
            </w:r>
            <w:r>
              <w:rPr>
                <w:rFonts w:hint="eastAsia" w:eastAsia="宋体"/>
                <w:lang w:val="en-US" w:eastAsia="zh-CN"/>
              </w:rPr>
              <w:t>投标人按照招标文件要求提供3辆基础清洗车辆得2分，另外</w:t>
            </w:r>
            <w:r>
              <w:rPr>
                <w:rFonts w:hint="default"/>
                <w:lang w:val="en-US" w:eastAsia="zh-CN"/>
              </w:rPr>
              <w:t>每增加一辆清洗车辆得2分，最多得</w:t>
            </w:r>
            <w:r>
              <w:rPr>
                <w:rFonts w:hint="eastAsia"/>
                <w:lang w:val="en-US" w:eastAsia="zh-CN"/>
              </w:rPr>
              <w:t>6</w:t>
            </w:r>
            <w:r>
              <w:rPr>
                <w:rFonts w:hint="default"/>
                <w:lang w:val="en-US" w:eastAsia="zh-CN"/>
              </w:rPr>
              <w:t>分；该项满分</w:t>
            </w:r>
            <w:r>
              <w:rPr>
                <w:rFonts w:hint="eastAsia"/>
                <w:lang w:val="en-US" w:eastAsia="zh-CN"/>
              </w:rPr>
              <w:t>12</w:t>
            </w:r>
            <w:r>
              <w:rPr>
                <w:rFonts w:hint="default"/>
                <w:lang w:val="en-US" w:eastAsia="zh-CN"/>
              </w:rPr>
              <w:t>分。（提供相关车辆证明材料</w:t>
            </w:r>
            <w:r>
              <w:rPr>
                <w:rFonts w:hint="eastAsia"/>
                <w:lang w:val="en-US" w:eastAsia="zh-CN"/>
              </w:rPr>
              <w:t>，未提供或不满足基础车辆要求不得分</w:t>
            </w:r>
            <w:r>
              <w:rPr>
                <w:rFonts w:hint="default"/>
                <w:lang w:val="en-US" w:eastAsia="zh-CN"/>
              </w:rPr>
              <w:t>）</w:t>
            </w:r>
          </w:p>
        </w:tc>
      </w:tr>
      <w:tr w14:paraId="3188F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12" w:type="dxa"/>
            <w:vAlign w:val="center"/>
          </w:tcPr>
          <w:p w14:paraId="6752D123">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10</w:t>
            </w:r>
          </w:p>
        </w:tc>
        <w:tc>
          <w:tcPr>
            <w:tcW w:w="686" w:type="dxa"/>
            <w:vMerge w:val="restart"/>
            <w:vAlign w:val="center"/>
          </w:tcPr>
          <w:p w14:paraId="286B47AB">
            <w:pPr>
              <w:wordWrap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pacing w:val="-2"/>
                <w:sz w:val="24"/>
                <w:szCs w:val="24"/>
                <w:lang w:val="en-US" w:eastAsia="zh-CN"/>
              </w:rPr>
              <w:t>综合实力（满分17分）</w:t>
            </w:r>
          </w:p>
        </w:tc>
        <w:tc>
          <w:tcPr>
            <w:tcW w:w="1125" w:type="dxa"/>
            <w:vAlign w:val="top"/>
          </w:tcPr>
          <w:p w14:paraId="253381A8">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投标文件制作（满分5分）</w:t>
            </w:r>
          </w:p>
        </w:tc>
        <w:tc>
          <w:tcPr>
            <w:tcW w:w="6189" w:type="dxa"/>
            <w:vAlign w:val="center"/>
          </w:tcPr>
          <w:p w14:paraId="5DD4797E">
            <w:pPr>
              <w:widowControl w:val="0"/>
              <w:wordWrap/>
              <w:adjustRightInd/>
              <w:snapToGrid/>
              <w:ind w:firstLine="420" w:firstLineChars="200"/>
              <w:jc w:val="both"/>
              <w:textAlignment w:val="auto"/>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投标文件符合招标文件所有条款，标书制作规范最多得5分；若投标文件与招标文件要求有偏离，但不影响到实质性响应，评委会根据情况扣1-2分。</w:t>
            </w:r>
          </w:p>
        </w:tc>
      </w:tr>
      <w:tr w14:paraId="15229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12" w:type="dxa"/>
            <w:vAlign w:val="center"/>
          </w:tcPr>
          <w:p w14:paraId="7EFE55D3">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11</w:t>
            </w:r>
          </w:p>
        </w:tc>
        <w:tc>
          <w:tcPr>
            <w:tcW w:w="686" w:type="dxa"/>
            <w:vMerge w:val="continue"/>
            <w:vAlign w:val="center"/>
          </w:tcPr>
          <w:p w14:paraId="1D3867AE">
            <w:pPr>
              <w:wordWrap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1125" w:type="dxa"/>
            <w:vAlign w:val="top"/>
          </w:tcPr>
          <w:p w14:paraId="1F92E53C">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业绩合同（满分6分）</w:t>
            </w:r>
          </w:p>
        </w:tc>
        <w:tc>
          <w:tcPr>
            <w:tcW w:w="6189" w:type="dxa"/>
            <w:vAlign w:val="center"/>
          </w:tcPr>
          <w:p w14:paraId="70D0D22B">
            <w:pPr>
              <w:widowControl w:val="0"/>
              <w:wordWrap/>
              <w:adjustRightInd/>
              <w:snapToGrid/>
              <w:ind w:firstLine="420" w:firstLineChars="200"/>
              <w:jc w:val="both"/>
              <w:textAlignment w:val="auto"/>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投标人提供近三年以来同类项目业绩合同的，每份得2分，最多得6分；</w:t>
            </w:r>
          </w:p>
        </w:tc>
      </w:tr>
      <w:tr w14:paraId="405CF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12" w:type="dxa"/>
            <w:vAlign w:val="center"/>
          </w:tcPr>
          <w:p w14:paraId="74C10460">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12</w:t>
            </w:r>
          </w:p>
        </w:tc>
        <w:tc>
          <w:tcPr>
            <w:tcW w:w="686" w:type="dxa"/>
            <w:vMerge w:val="continue"/>
            <w:vAlign w:val="center"/>
          </w:tcPr>
          <w:p w14:paraId="3D74F9BD">
            <w:pPr>
              <w:wordWrap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1125" w:type="dxa"/>
            <w:vAlign w:val="top"/>
          </w:tcPr>
          <w:p w14:paraId="5D9C05B7">
            <w:pPr>
              <w:pStyle w:val="23"/>
              <w:wordWrap w:val="0"/>
              <w:jc w:val="both"/>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回收能力（满分4分）</w:t>
            </w:r>
          </w:p>
        </w:tc>
        <w:tc>
          <w:tcPr>
            <w:tcW w:w="6189" w:type="dxa"/>
            <w:vAlign w:val="top"/>
          </w:tcPr>
          <w:p w14:paraId="2FE0D08C">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因项目特殊性，投标人需具备回收储存交通设施的能力，投标人提供仓库场地证明材料，固定场地面积在2000平方米以上得4分；2000平方米以下得2分，未提供不得分。</w:t>
            </w:r>
          </w:p>
        </w:tc>
      </w:tr>
      <w:tr w14:paraId="37CD8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12" w:type="dxa"/>
            <w:vAlign w:val="center"/>
          </w:tcPr>
          <w:p w14:paraId="422C1181">
            <w:pPr>
              <w:pStyle w:val="23"/>
              <w:wordWrap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13</w:t>
            </w:r>
          </w:p>
        </w:tc>
        <w:tc>
          <w:tcPr>
            <w:tcW w:w="686" w:type="dxa"/>
            <w:vMerge w:val="continue"/>
            <w:vAlign w:val="center"/>
          </w:tcPr>
          <w:p w14:paraId="52A66EE1">
            <w:pPr>
              <w:wordWrap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1125" w:type="dxa"/>
            <w:vAlign w:val="top"/>
          </w:tcPr>
          <w:p w14:paraId="2A84D174">
            <w:pPr>
              <w:pStyle w:val="23"/>
              <w:wordWrap w:val="0"/>
              <w:jc w:val="both"/>
              <w:rPr>
                <w:rFonts w:hint="eastAsia" w:ascii="宋体" w:hAnsi="宋体" w:eastAsia="宋体" w:cs="宋体"/>
                <w:snapToGrid w:val="0"/>
                <w:color w:val="000000"/>
                <w:spacing w:val="-13"/>
                <w:kern w:val="0"/>
                <w:sz w:val="24"/>
                <w:szCs w:val="24"/>
                <w:lang w:val="en-US" w:eastAsia="en-US" w:bidi="ar-SA"/>
              </w:rPr>
            </w:pPr>
            <w:r>
              <w:rPr>
                <w:rFonts w:hint="default"/>
                <w:lang w:val="en-US" w:eastAsia="zh-CN"/>
              </w:rPr>
              <w:t>信用评价，满分2分。</w:t>
            </w:r>
          </w:p>
        </w:tc>
        <w:tc>
          <w:tcPr>
            <w:tcW w:w="6189" w:type="dxa"/>
            <w:vAlign w:val="top"/>
          </w:tcPr>
          <w:p w14:paraId="40B7E0B5">
            <w:pPr>
              <w:widowControl w:val="0"/>
              <w:wordWrap/>
              <w:adjustRightInd/>
              <w:snapToGrid/>
              <w:ind w:firstLine="420" w:firstLineChars="200"/>
              <w:textAlignment w:val="auto"/>
              <w:rPr>
                <w:rFonts w:hint="default"/>
                <w:lang w:val="en-US" w:eastAsia="zh-CN"/>
              </w:rPr>
            </w:pPr>
            <w:r>
              <w:rPr>
                <w:rFonts w:hint="default"/>
                <w:lang w:val="en-US" w:eastAsia="zh-CN"/>
              </w:rPr>
              <w:t>根据《南阳市政府采购信用评价实施办法》，投标人登录“南阳市政府采购信用管理系统”打印并提交《南阳市政府采购供应商信用记录表》，诚信评价为三星级的加 1 分，四星级的加 2 分，其他不得分。</w:t>
            </w:r>
          </w:p>
          <w:p w14:paraId="2E424C93">
            <w:pPr>
              <w:pStyle w:val="23"/>
              <w:wordWrap w:val="0"/>
              <w:spacing w:before="26" w:line="228" w:lineRule="auto"/>
              <w:ind w:left="111" w:right="103" w:firstLine="4"/>
              <w:jc w:val="both"/>
              <w:rPr>
                <w:rFonts w:hint="eastAsia" w:ascii="宋体" w:hAnsi="宋体" w:eastAsia="宋体" w:cs="宋体"/>
                <w:snapToGrid w:val="0"/>
                <w:color w:val="000000"/>
                <w:spacing w:val="-13"/>
                <w:kern w:val="0"/>
                <w:sz w:val="24"/>
                <w:szCs w:val="24"/>
                <w:lang w:val="en-US" w:eastAsia="en-US" w:bidi="ar-SA"/>
              </w:rPr>
            </w:pPr>
          </w:p>
        </w:tc>
      </w:tr>
    </w:tbl>
    <w:p w14:paraId="3152DD5B">
      <w:pPr>
        <w:widowControl/>
        <w:wordWrap w:val="0"/>
        <w:autoSpaceDE w:val="0"/>
        <w:autoSpaceDN w:val="0"/>
        <w:adjustRightInd w:val="0"/>
        <w:snapToGrid w:val="0"/>
        <w:spacing w:line="360" w:lineRule="auto"/>
        <w:ind w:firstLine="420" w:firstLineChars="200"/>
        <w:jc w:val="both"/>
        <w:textAlignment w:val="baseline"/>
        <w:rPr>
          <w:rFonts w:hint="eastAsia" w:ascii="宋体" w:hAnsi="宋体" w:eastAsia="宋体" w:cs="宋体"/>
          <w:sz w:val="21"/>
          <w:szCs w:val="21"/>
        </w:rPr>
      </w:pPr>
    </w:p>
    <w:p w14:paraId="6CCE0E55">
      <w:pPr>
        <w:widowControl/>
        <w:numPr>
          <w:ilvl w:val="0"/>
          <w:numId w:val="0"/>
        </w:numPr>
        <w:wordWrap w:val="0"/>
        <w:autoSpaceDE w:val="0"/>
        <w:autoSpaceDN w:val="0"/>
        <w:adjustRightInd w:val="0"/>
        <w:snapToGrid w:val="0"/>
        <w:spacing w:line="360" w:lineRule="auto"/>
        <w:jc w:val="both"/>
        <w:textAlignment w:val="baseline"/>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六.中标通知及签订合同</w:t>
      </w:r>
    </w:p>
    <w:p w14:paraId="69D77F25">
      <w:pPr>
        <w:wordWrap w:val="0"/>
        <w:spacing w:line="360" w:lineRule="auto"/>
        <w:ind w:firstLine="488" w:firstLineChars="200"/>
        <w:jc w:val="both"/>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1.中标通知</w:t>
      </w:r>
    </w:p>
    <w:p w14:paraId="4F9A27D6">
      <w:pPr>
        <w:wordWrap w:val="0"/>
        <w:spacing w:line="360" w:lineRule="auto"/>
        <w:ind w:firstLine="488" w:firstLineChars="200"/>
        <w:jc w:val="both"/>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0A3EFAE1">
      <w:pPr>
        <w:wordWrap w:val="0"/>
        <w:spacing w:line="360" w:lineRule="auto"/>
        <w:ind w:firstLine="488" w:firstLineChars="200"/>
        <w:jc w:val="both"/>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1.2 《中标通知书》将作为签订合同的依据之一。</w:t>
      </w:r>
    </w:p>
    <w:p w14:paraId="10187B33">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462526CD">
      <w:pPr>
        <w:wordWrap w:val="0"/>
        <w:spacing w:line="360" w:lineRule="auto"/>
        <w:ind w:firstLine="488" w:firstLineChars="200"/>
        <w:jc w:val="both"/>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2.签订合同</w:t>
      </w:r>
    </w:p>
    <w:p w14:paraId="4A7FCA17">
      <w:pPr>
        <w:wordWrap w:val="0"/>
        <w:spacing w:line="360" w:lineRule="auto"/>
        <w:ind w:firstLine="488" w:firstLineChars="200"/>
        <w:jc w:val="both"/>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0BD030E4">
      <w:pPr>
        <w:wordWrap w:val="0"/>
        <w:spacing w:line="360" w:lineRule="auto"/>
        <w:ind w:firstLine="488" w:firstLineChars="200"/>
        <w:jc w:val="both"/>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2.2招标文件、投标文件、答疑及澄清文件，均为签订合同的依据。</w:t>
      </w:r>
    </w:p>
    <w:p w14:paraId="1AE282C3">
      <w:pPr>
        <w:widowControl/>
        <w:numPr>
          <w:ilvl w:val="0"/>
          <w:numId w:val="0"/>
        </w:numPr>
        <w:wordWrap w:val="0"/>
        <w:autoSpaceDE w:val="0"/>
        <w:autoSpaceDN w:val="0"/>
        <w:adjustRightInd w:val="0"/>
        <w:snapToGrid w:val="0"/>
        <w:spacing w:line="360" w:lineRule="auto"/>
        <w:jc w:val="both"/>
        <w:textAlignment w:val="baseline"/>
        <w:rPr>
          <w:rFonts w:hint="eastAsia" w:ascii="宋体" w:hAnsi="宋体" w:eastAsia="宋体" w:cs="宋体"/>
          <w:b/>
          <w:bCs/>
          <w:snapToGrid w:val="0"/>
          <w:color w:val="000000"/>
          <w:spacing w:val="2"/>
          <w:kern w:val="0"/>
          <w:position w:val="17"/>
          <w:sz w:val="24"/>
          <w:szCs w:val="24"/>
          <w:lang w:val="en-US" w:eastAsia="zh-CN" w:bidi="ar-SA"/>
        </w:rPr>
      </w:pPr>
    </w:p>
    <w:p w14:paraId="2BC36154">
      <w:pPr>
        <w:widowControl/>
        <w:numPr>
          <w:ilvl w:val="0"/>
          <w:numId w:val="0"/>
        </w:numPr>
        <w:wordWrap w:val="0"/>
        <w:autoSpaceDE w:val="0"/>
        <w:autoSpaceDN w:val="0"/>
        <w:adjustRightInd w:val="0"/>
        <w:snapToGrid w:val="0"/>
        <w:spacing w:line="360" w:lineRule="auto"/>
        <w:jc w:val="both"/>
        <w:textAlignment w:val="baseline"/>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七.质疑与答复</w:t>
      </w:r>
    </w:p>
    <w:p w14:paraId="56680C01">
      <w:pPr>
        <w:pStyle w:val="6"/>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1.</w:t>
      </w:r>
      <w:r>
        <w:rPr>
          <w:rFonts w:hint="default" w:ascii="宋体" w:hAnsi="宋体" w:eastAsia="宋体" w:cs="宋体"/>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5D9B33A5">
      <w:pPr>
        <w:pStyle w:val="6"/>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2.</w:t>
      </w:r>
      <w:r>
        <w:rPr>
          <w:rFonts w:hint="default" w:ascii="宋体" w:hAnsi="宋体" w:eastAsia="宋体" w:cs="宋体"/>
          <w:snapToGrid w:val="0"/>
          <w:color w:val="000000"/>
          <w:spacing w:val="2"/>
          <w:kern w:val="0"/>
          <w:position w:val="17"/>
          <w:sz w:val="24"/>
          <w:szCs w:val="24"/>
          <w:lang w:val="en-US" w:eastAsia="zh-CN" w:bidi="ar-SA"/>
        </w:rPr>
        <w:t>质疑函须按照财政</w:t>
      </w:r>
      <w:r>
        <w:rPr>
          <w:rFonts w:hint="eastAsia" w:ascii="宋体" w:hAnsi="宋体" w:eastAsia="宋体" w:cs="宋体"/>
          <w:snapToGrid w:val="0"/>
          <w:color w:val="000000"/>
          <w:spacing w:val="2"/>
          <w:kern w:val="0"/>
          <w:position w:val="17"/>
          <w:sz w:val="24"/>
          <w:szCs w:val="24"/>
          <w:lang w:val="en-US" w:eastAsia="zh-CN" w:bidi="ar-SA"/>
        </w:rPr>
        <w:t>部门</w:t>
      </w:r>
      <w:r>
        <w:rPr>
          <w:rFonts w:hint="default" w:ascii="宋体" w:hAnsi="宋体" w:eastAsia="宋体" w:cs="宋体"/>
          <w:snapToGrid w:val="0"/>
          <w:color w:val="000000"/>
          <w:spacing w:val="2"/>
          <w:kern w:val="0"/>
          <w:position w:val="17"/>
          <w:sz w:val="24"/>
          <w:szCs w:val="24"/>
          <w:lang w:val="en-US" w:eastAsia="zh-CN" w:bidi="ar-SA"/>
        </w:rPr>
        <w:t>发布的质疑函范本格式编制，质疑事项应具体、明确，并有必要的事实依据和法律依据。</w:t>
      </w:r>
    </w:p>
    <w:p w14:paraId="6F7D3A58">
      <w:pPr>
        <w:pStyle w:val="6"/>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3.</w:t>
      </w:r>
      <w:r>
        <w:rPr>
          <w:rFonts w:hint="default" w:ascii="宋体" w:hAnsi="宋体" w:eastAsia="宋体" w:cs="宋体"/>
          <w:snapToGrid w:val="0"/>
          <w:color w:val="000000"/>
          <w:spacing w:val="2"/>
          <w:kern w:val="0"/>
          <w:position w:val="17"/>
          <w:sz w:val="24"/>
          <w:szCs w:val="24"/>
          <w:lang w:val="en-US" w:eastAsia="zh-CN" w:bidi="ar-SA"/>
        </w:rPr>
        <w:t>接收质疑的方式：</w:t>
      </w:r>
    </w:p>
    <w:p w14:paraId="415F6E8A">
      <w:pPr>
        <w:pStyle w:val="6"/>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 xml:space="preserve">3.1 </w:t>
      </w:r>
      <w:r>
        <w:rPr>
          <w:rFonts w:hint="default" w:ascii="宋体" w:hAnsi="宋体" w:eastAsia="宋体" w:cs="宋体"/>
          <w:snapToGrid w:val="0"/>
          <w:color w:val="000000"/>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14:paraId="399AE9FC">
      <w:pPr>
        <w:pStyle w:val="6"/>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 xml:space="preserve">3.2 </w:t>
      </w:r>
      <w:r>
        <w:rPr>
          <w:rFonts w:hint="default" w:ascii="宋体" w:hAnsi="宋体" w:eastAsia="宋体" w:cs="宋体"/>
          <w:snapToGrid w:val="0"/>
          <w:color w:val="000000"/>
          <w:spacing w:val="2"/>
          <w:kern w:val="0"/>
          <w:position w:val="17"/>
          <w:sz w:val="24"/>
          <w:szCs w:val="24"/>
          <w:lang w:val="en-US" w:eastAsia="zh-CN" w:bidi="ar-SA"/>
        </w:rPr>
        <w:t>书面提交，请质疑人将质疑函原件送达或邮寄至采购单位联系人和</w:t>
      </w:r>
      <w:r>
        <w:rPr>
          <w:rFonts w:hint="eastAsia" w:ascii="宋体" w:hAnsi="宋体" w:eastAsia="宋体" w:cs="宋体"/>
          <w:snapToGrid w:val="0"/>
          <w:color w:val="000000"/>
          <w:spacing w:val="2"/>
          <w:kern w:val="0"/>
          <w:position w:val="17"/>
          <w:sz w:val="24"/>
          <w:szCs w:val="24"/>
          <w:lang w:val="en-US" w:eastAsia="zh-CN" w:bidi="ar-SA"/>
        </w:rPr>
        <w:t>采购代理机构</w:t>
      </w:r>
      <w:r>
        <w:rPr>
          <w:rFonts w:hint="default" w:ascii="宋体" w:hAnsi="宋体" w:eastAsia="宋体" w:cs="宋体"/>
          <w:snapToGrid w:val="0"/>
          <w:color w:val="000000"/>
          <w:spacing w:val="2"/>
          <w:kern w:val="0"/>
          <w:position w:val="17"/>
          <w:sz w:val="24"/>
          <w:szCs w:val="24"/>
          <w:lang w:val="en-US" w:eastAsia="zh-CN" w:bidi="ar-SA"/>
        </w:rPr>
        <w:t>项目负责人，联系方式及地址详见采购公告。</w:t>
      </w:r>
    </w:p>
    <w:p w14:paraId="34E4EFA6">
      <w:pPr>
        <w:pStyle w:val="6"/>
        <w:widowControl/>
        <w:wordWrap w:val="0"/>
        <w:autoSpaceDE w:val="0"/>
        <w:autoSpaceDN w:val="0"/>
        <w:adjustRightInd w:val="0"/>
        <w:snapToGrid w:val="0"/>
        <w:spacing w:line="360" w:lineRule="auto"/>
        <w:ind w:firstLine="488" w:firstLineChars="200"/>
        <w:jc w:val="both"/>
        <w:textAlignment w:val="baseline"/>
        <w:rPr>
          <w:rFonts w:hint="default"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w:t>
      </w:r>
      <w:r>
        <w:rPr>
          <w:rFonts w:hint="default" w:ascii="宋体" w:hAnsi="宋体" w:eastAsia="宋体" w:cs="宋体"/>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BD80FA3">
      <w:pPr>
        <w:pStyle w:val="6"/>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5.</w:t>
      </w:r>
      <w:r>
        <w:rPr>
          <w:rFonts w:hint="default" w:ascii="宋体" w:hAnsi="宋体" w:eastAsia="宋体" w:cs="宋体"/>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1E60C5A">
      <w:pPr>
        <w:widowControl/>
        <w:numPr>
          <w:ilvl w:val="0"/>
          <w:numId w:val="0"/>
        </w:numPr>
        <w:wordWrap w:val="0"/>
        <w:autoSpaceDE w:val="0"/>
        <w:autoSpaceDN w:val="0"/>
        <w:adjustRightInd w:val="0"/>
        <w:snapToGrid w:val="0"/>
        <w:spacing w:line="360" w:lineRule="auto"/>
        <w:jc w:val="both"/>
        <w:textAlignment w:val="baseline"/>
        <w:rPr>
          <w:rFonts w:hint="eastAsia" w:ascii="宋体" w:hAnsi="宋体" w:eastAsia="宋体" w:cs="宋体"/>
          <w:b/>
          <w:bCs/>
          <w:snapToGrid w:val="0"/>
          <w:color w:val="000000"/>
          <w:spacing w:val="2"/>
          <w:kern w:val="0"/>
          <w:position w:val="17"/>
          <w:sz w:val="24"/>
          <w:szCs w:val="24"/>
          <w:lang w:val="en-US" w:eastAsia="zh-CN" w:bidi="ar-SA"/>
        </w:rPr>
      </w:pPr>
      <w:r>
        <w:rPr>
          <w:rFonts w:hint="eastAsia" w:ascii="宋体" w:hAnsi="宋体" w:eastAsia="宋体" w:cs="宋体"/>
          <w:b/>
          <w:bCs/>
          <w:snapToGrid w:val="0"/>
          <w:color w:val="000000"/>
          <w:spacing w:val="2"/>
          <w:kern w:val="0"/>
          <w:position w:val="17"/>
          <w:sz w:val="24"/>
          <w:szCs w:val="24"/>
          <w:lang w:val="en-US" w:eastAsia="zh-CN" w:bidi="ar-SA"/>
        </w:rPr>
        <w:t>八、相关注意事项</w:t>
      </w:r>
    </w:p>
    <w:p w14:paraId="7A54370B">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1BD068F9">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4D58EA33">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3.3开标、评标期间，投标人不得向评委询问评标情况，不得进行旨在影响评标结果的活动。</w:t>
      </w:r>
    </w:p>
    <w:p w14:paraId="421DDE36">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A0CC03E">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5.投标人应本着公平竞争的原则参与投标，不得用任何方式对其它投标人恶意攻击。</w:t>
      </w:r>
    </w:p>
    <w:p w14:paraId="63652D93">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32B29A37">
      <w:pPr>
        <w:wordWrap w:val="0"/>
        <w:spacing w:line="360" w:lineRule="auto"/>
        <w:jc w:val="center"/>
        <w:rPr>
          <w:rFonts w:hint="eastAsia" w:ascii="宋体" w:hAnsi="宋体" w:eastAsia="宋体" w:cs="宋体"/>
          <w:snapToGrid w:val="0"/>
          <w:color w:val="000000"/>
          <w:spacing w:val="2"/>
          <w:kern w:val="0"/>
          <w:position w:val="17"/>
          <w:sz w:val="32"/>
          <w:szCs w:val="32"/>
          <w:lang w:val="en-US" w:eastAsia="zh-CN" w:bidi="ar-SA"/>
        </w:rPr>
      </w:pPr>
      <w:r>
        <w:rPr>
          <w:rFonts w:hint="eastAsia" w:ascii="宋体" w:hAnsi="宋体" w:eastAsia="宋体" w:cs="宋体"/>
          <w:b/>
          <w:bCs/>
          <w:snapToGrid w:val="0"/>
          <w:color w:val="000000"/>
          <w:spacing w:val="2"/>
          <w:kern w:val="0"/>
          <w:position w:val="17"/>
          <w:sz w:val="32"/>
          <w:szCs w:val="32"/>
          <w:lang w:val="en-US" w:eastAsia="zh-CN" w:bidi="ar-SA"/>
        </w:rPr>
        <w:t>河南省政府采购合同融资政策告知函</w:t>
      </w:r>
    </w:p>
    <w:p w14:paraId="31389D6D">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p>
    <w:p w14:paraId="7BB626F4">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各供应商：</w:t>
      </w:r>
    </w:p>
    <w:p w14:paraId="3644E7CD">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欢迎贵公司参与河南省政府采购活动!</w:t>
      </w:r>
    </w:p>
    <w:p w14:paraId="56CD7731">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FDD8B6D">
      <w:pPr>
        <w:widowControl/>
        <w:wordWrap w:val="0"/>
        <w:autoSpaceDE w:val="0"/>
        <w:autoSpaceDN w:val="0"/>
        <w:adjustRightInd w:val="0"/>
        <w:snapToGrid w:val="0"/>
        <w:spacing w:line="360" w:lineRule="auto"/>
        <w:ind w:firstLine="488" w:firstLineChars="200"/>
        <w:jc w:val="both"/>
        <w:textAlignment w:val="baseline"/>
        <w:rPr>
          <w:rFonts w:hint="eastAsia" w:ascii="宋体" w:hAnsi="宋体" w:eastAsia="宋体" w:cs="宋体"/>
          <w:snapToGrid w:val="0"/>
          <w:color w:val="000000"/>
          <w:spacing w:val="2"/>
          <w:kern w:val="0"/>
          <w:position w:val="17"/>
          <w:sz w:val="24"/>
          <w:szCs w:val="24"/>
          <w:lang w:val="en-US" w:eastAsia="zh-CN" w:bidi="ar-SA"/>
        </w:rPr>
      </w:pPr>
      <w:r>
        <w:rPr>
          <w:rFonts w:hint="eastAsia" w:ascii="宋体" w:hAnsi="宋体" w:eastAsia="宋体" w:cs="宋体"/>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5CB89B92">
      <w:pPr>
        <w:pStyle w:val="2"/>
        <w:widowControl/>
        <w:wordWrap w:val="0"/>
        <w:autoSpaceDE w:val="0"/>
        <w:autoSpaceDN w:val="0"/>
        <w:adjustRightInd w:val="0"/>
        <w:snapToGrid w:val="0"/>
        <w:spacing w:line="360" w:lineRule="auto"/>
        <w:ind w:left="0" w:firstLine="430" w:firstLineChars="200"/>
        <w:jc w:val="both"/>
        <w:textAlignment w:val="baseline"/>
        <w:rPr>
          <w:rFonts w:hint="eastAsia" w:ascii="宋体" w:hAnsi="宋体" w:eastAsia="宋体" w:cs="宋体"/>
          <w:b/>
          <w:bCs/>
          <w:spacing w:val="-13"/>
          <w:sz w:val="24"/>
          <w:szCs w:val="24"/>
        </w:rPr>
      </w:pPr>
      <w:r>
        <w:rPr>
          <w:rFonts w:hint="eastAsia" w:ascii="宋体" w:hAnsi="宋体" w:eastAsia="宋体" w:cs="宋体"/>
          <w:b/>
          <w:bCs/>
          <w:spacing w:val="-13"/>
          <w:sz w:val="24"/>
          <w:szCs w:val="24"/>
        </w:rPr>
        <w:t>为更大力度激发市场活力和社会创造力，增强发展动力</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进一步加强政府采购合同线上融资一站式服务（简称</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政采贷</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），有需求的供应商，可按上述通知要求办理政采贷。</w:t>
      </w:r>
    </w:p>
    <w:p w14:paraId="5303B907">
      <w:pPr>
        <w:pStyle w:val="22"/>
        <w:wordWrap w:val="0"/>
        <w:jc w:val="both"/>
        <w:sectPr>
          <w:footerReference r:id="rId7" w:type="default"/>
          <w:pgSz w:w="11907" w:h="16840"/>
          <w:pgMar w:top="1440" w:right="1800" w:bottom="1440" w:left="1800" w:header="878" w:footer="886" w:gutter="0"/>
          <w:pgNumType w:fmt="decimal" w:start="1"/>
          <w:cols w:space="720" w:num="1"/>
        </w:sectPr>
      </w:pPr>
    </w:p>
    <w:p w14:paraId="0A557953">
      <w:pPr>
        <w:pStyle w:val="2"/>
        <w:wordWrap w:val="0"/>
        <w:spacing w:before="353" w:line="219" w:lineRule="auto"/>
        <w:ind w:left="2294"/>
        <w:jc w:val="both"/>
        <w:rPr>
          <w:rFonts w:hint="eastAsia" w:ascii="宋体" w:hAnsi="宋体" w:eastAsia="宋体" w:cs="宋体"/>
          <w:spacing w:val="-1"/>
          <w:sz w:val="36"/>
          <w:szCs w:val="36"/>
          <w:lang w:eastAsia="zh-CN"/>
        </w:rPr>
      </w:pPr>
      <w:r>
        <w:rPr>
          <w:rFonts w:hint="eastAsia" w:ascii="宋体" w:hAnsi="宋体" w:eastAsia="宋体" w:cs="宋体"/>
          <w:spacing w:val="-1"/>
          <w:sz w:val="36"/>
          <w:szCs w:val="36"/>
        </w:rPr>
        <w:t>第</w:t>
      </w:r>
      <w:r>
        <w:rPr>
          <w:rFonts w:hint="eastAsia" w:ascii="宋体" w:hAnsi="宋体" w:eastAsia="宋体" w:cs="宋体"/>
          <w:spacing w:val="-1"/>
          <w:sz w:val="36"/>
          <w:szCs w:val="36"/>
          <w:lang w:val="en-US" w:eastAsia="zh-CN"/>
        </w:rPr>
        <w:t>五</w:t>
      </w:r>
      <w:r>
        <w:rPr>
          <w:rFonts w:hint="eastAsia" w:ascii="宋体" w:hAnsi="宋体" w:eastAsia="宋体" w:cs="宋体"/>
          <w:spacing w:val="-1"/>
          <w:sz w:val="36"/>
          <w:szCs w:val="36"/>
        </w:rPr>
        <w:t>章</w:t>
      </w:r>
      <w:r>
        <w:rPr>
          <w:rFonts w:hint="eastAsia" w:ascii="宋体" w:hAnsi="宋体" w:eastAsia="宋体" w:cs="宋体"/>
          <w:spacing w:val="-1"/>
          <w:sz w:val="36"/>
          <w:szCs w:val="36"/>
          <w:lang w:val="en-US" w:eastAsia="zh-CN"/>
        </w:rPr>
        <w:t xml:space="preserve"> </w:t>
      </w:r>
      <w:r>
        <w:rPr>
          <w:rFonts w:hint="eastAsia" w:ascii="宋体" w:hAnsi="宋体" w:eastAsia="宋体" w:cs="宋体"/>
          <w:spacing w:val="-1"/>
          <w:sz w:val="36"/>
          <w:szCs w:val="36"/>
          <w:lang w:eastAsia="zh-CN"/>
        </w:rPr>
        <w:t>政府采购合同（草案）</w:t>
      </w:r>
    </w:p>
    <w:p w14:paraId="36982524">
      <w:pPr>
        <w:pStyle w:val="22"/>
        <w:jc w:val="both"/>
        <w:rPr>
          <w:rFonts w:hint="eastAsia"/>
        </w:rPr>
      </w:pPr>
    </w:p>
    <w:p w14:paraId="034220F6">
      <w:pPr>
        <w:pStyle w:val="2"/>
        <w:widowControl/>
        <w:wordWrap w:val="0"/>
        <w:autoSpaceDE w:val="0"/>
        <w:autoSpaceDN w:val="0"/>
        <w:adjustRightInd w:val="0"/>
        <w:snapToGrid w:val="0"/>
        <w:spacing w:line="360" w:lineRule="auto"/>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说明：</w:t>
      </w:r>
    </w:p>
    <w:p w14:paraId="42D422AD">
      <w:pPr>
        <w:pStyle w:val="2"/>
        <w:widowControl/>
        <w:wordWrap w:val="0"/>
        <w:autoSpaceDE w:val="0"/>
        <w:autoSpaceDN w:val="0"/>
        <w:adjustRightInd w:val="0"/>
        <w:snapToGrid w:val="0"/>
        <w:spacing w:line="360" w:lineRule="auto"/>
        <w:ind w:lef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1.合同类型按照</w:t>
      </w:r>
      <w:r>
        <w:rPr>
          <w:rFonts w:hint="eastAsia" w:ascii="宋体" w:hAnsi="宋体" w:eastAsia="宋体" w:cs="宋体"/>
          <w:spacing w:val="-13"/>
          <w:sz w:val="24"/>
          <w:szCs w:val="24"/>
          <w:lang w:val="en-US" w:eastAsia="zh-CN"/>
        </w:rPr>
        <w:t>中华人民共和国</w:t>
      </w:r>
      <w:r>
        <w:rPr>
          <w:rFonts w:hint="eastAsia" w:ascii="宋体" w:hAnsi="宋体" w:eastAsia="宋体" w:cs="宋体"/>
          <w:spacing w:val="-13"/>
          <w:sz w:val="24"/>
          <w:szCs w:val="24"/>
        </w:rPr>
        <w:t>民法典规定的典型合同类别，结合采购标的的实际情况确定。合同文本应当符合</w:t>
      </w:r>
      <w:r>
        <w:rPr>
          <w:rFonts w:hint="eastAsia" w:ascii="宋体" w:hAnsi="宋体" w:eastAsia="宋体" w:cs="宋体"/>
          <w:spacing w:val="-13"/>
          <w:sz w:val="24"/>
          <w:szCs w:val="24"/>
          <w:lang w:val="en-US" w:eastAsia="zh-CN"/>
        </w:rPr>
        <w:t>中华人民共和国</w:t>
      </w:r>
      <w:r>
        <w:rPr>
          <w:rFonts w:hint="eastAsia" w:ascii="宋体" w:hAnsi="宋体" w:eastAsia="宋体" w:cs="宋体"/>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0EF92F9">
      <w:pPr>
        <w:pStyle w:val="2"/>
        <w:widowControl/>
        <w:wordWrap w:val="0"/>
        <w:autoSpaceDE w:val="0"/>
        <w:autoSpaceDN w:val="0"/>
        <w:adjustRightInd w:val="0"/>
        <w:snapToGrid w:val="0"/>
        <w:spacing w:line="360" w:lineRule="auto"/>
        <w:ind w:lef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2</w:t>
      </w:r>
      <w:r>
        <w:rPr>
          <w:rFonts w:hint="eastAsia" w:ascii="宋体" w:hAnsi="宋体" w:eastAsia="宋体" w:cs="宋体"/>
          <w:spacing w:val="-13"/>
          <w:sz w:val="24"/>
          <w:szCs w:val="24"/>
        </w:rPr>
        <w:t>.合同条款中应规定，乙方完全遵守《中华人民共和国妇女权益保障法》中关于劳动和社会保障权益的有关要求。</w:t>
      </w:r>
    </w:p>
    <w:p w14:paraId="2EF69CF1">
      <w:pPr>
        <w:pStyle w:val="2"/>
        <w:widowControl/>
        <w:wordWrap w:val="0"/>
        <w:autoSpaceDE w:val="0"/>
        <w:autoSpaceDN w:val="0"/>
        <w:adjustRightInd w:val="0"/>
        <w:snapToGrid w:val="0"/>
        <w:spacing w:line="360" w:lineRule="auto"/>
        <w:ind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3</w:t>
      </w:r>
      <w:r>
        <w:rPr>
          <w:rFonts w:hint="eastAsia" w:ascii="宋体" w:hAnsi="宋体" w:eastAsia="宋体" w:cs="宋体"/>
          <w:spacing w:val="-13"/>
          <w:sz w:val="24"/>
          <w:szCs w:val="24"/>
        </w:rPr>
        <w:t>.对于通过预留采购项目、预留专门采购包等措施签订的采购合同，应当明确标注本合同为中小企业预留合同。</w:t>
      </w:r>
    </w:p>
    <w:p w14:paraId="059D62D6">
      <w:pPr>
        <w:pStyle w:val="2"/>
        <w:widowControl/>
        <w:wordWrap/>
        <w:autoSpaceDE w:val="0"/>
        <w:autoSpaceDN w:val="0"/>
        <w:adjustRightInd w:val="0"/>
        <w:snapToGrid w:val="0"/>
        <w:spacing w:line="360" w:lineRule="auto"/>
        <w:ind w:lef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4</w:t>
      </w:r>
      <w:r>
        <w:rPr>
          <w:rFonts w:hint="eastAsia" w:ascii="宋体" w:hAnsi="宋体" w:eastAsia="宋体" w:cs="宋体"/>
          <w:spacing w:val="-13"/>
          <w:sz w:val="24"/>
          <w:szCs w:val="24"/>
        </w:rPr>
        <w:t>.政府采购合同设定</w:t>
      </w:r>
      <w:r>
        <w:rPr>
          <w:rFonts w:hint="eastAsia" w:ascii="宋体" w:hAnsi="宋体" w:eastAsia="宋体" w:cs="宋体"/>
          <w:spacing w:val="-13"/>
          <w:sz w:val="24"/>
          <w:szCs w:val="24"/>
          <w:lang w:val="en-US" w:eastAsia="zh-CN"/>
        </w:rPr>
        <w:t>预</w:t>
      </w:r>
      <w:r>
        <w:rPr>
          <w:rFonts w:hint="eastAsia" w:ascii="宋体" w:hAnsi="宋体" w:eastAsia="宋体" w:cs="宋体"/>
          <w:spacing w:val="-13"/>
          <w:sz w:val="24"/>
          <w:szCs w:val="24"/>
        </w:rPr>
        <w:t>付款支付方式的，</w:t>
      </w:r>
      <w:r>
        <w:rPr>
          <w:rFonts w:hint="eastAsia" w:ascii="宋体" w:hAnsi="宋体" w:eastAsia="宋体" w:cs="宋体"/>
          <w:spacing w:val="-13"/>
          <w:sz w:val="24"/>
          <w:szCs w:val="24"/>
          <w:lang w:val="en-US" w:eastAsia="zh-CN"/>
        </w:rPr>
        <w:t>预</w:t>
      </w:r>
      <w:r>
        <w:rPr>
          <w:rFonts w:hint="eastAsia" w:ascii="宋体" w:hAnsi="宋体" w:eastAsia="宋体" w:cs="宋体"/>
          <w:spacing w:val="-13"/>
          <w:sz w:val="24"/>
          <w:szCs w:val="24"/>
        </w:rPr>
        <w:t>付款支付比例原则上不低于合同金额的</w:t>
      </w:r>
      <w:r>
        <w:rPr>
          <w:rFonts w:hint="eastAsia" w:ascii="宋体" w:hAnsi="宋体" w:eastAsia="宋体" w:cs="宋体"/>
          <w:spacing w:val="-13"/>
          <w:sz w:val="24"/>
          <w:szCs w:val="24"/>
          <w:lang w:val="en-US" w:eastAsia="zh-CN"/>
        </w:rPr>
        <w:t>5</w:t>
      </w:r>
      <w:r>
        <w:rPr>
          <w:rFonts w:hint="eastAsia" w:ascii="宋体" w:hAnsi="宋体" w:eastAsia="宋体" w:cs="宋体"/>
          <w:spacing w:val="-13"/>
          <w:sz w:val="24"/>
          <w:szCs w:val="24"/>
        </w:rPr>
        <w:t>0%；对于中小企业，</w:t>
      </w:r>
      <w:r>
        <w:rPr>
          <w:rFonts w:hint="eastAsia" w:ascii="宋体" w:hAnsi="宋体" w:eastAsia="宋体" w:cs="宋体"/>
          <w:spacing w:val="-13"/>
          <w:sz w:val="24"/>
          <w:szCs w:val="24"/>
          <w:lang w:val="en-US" w:eastAsia="zh-CN"/>
        </w:rPr>
        <w:t>预</w:t>
      </w:r>
      <w:r>
        <w:rPr>
          <w:rFonts w:hint="eastAsia" w:ascii="宋体" w:hAnsi="宋体" w:eastAsia="宋体" w:cs="宋体"/>
          <w:spacing w:val="-13"/>
          <w:sz w:val="24"/>
          <w:szCs w:val="24"/>
        </w:rPr>
        <w:t>付款支付比例原则上不低于合同金额的</w:t>
      </w:r>
      <w:r>
        <w:rPr>
          <w:rFonts w:hint="eastAsia" w:ascii="宋体" w:hAnsi="宋体" w:eastAsia="宋体" w:cs="宋体"/>
          <w:spacing w:val="-13"/>
          <w:sz w:val="24"/>
          <w:szCs w:val="24"/>
          <w:lang w:val="en-US" w:eastAsia="zh-CN"/>
        </w:rPr>
        <w:t>7</w:t>
      </w:r>
      <w:r>
        <w:rPr>
          <w:rFonts w:hint="eastAsia" w:ascii="宋体" w:hAnsi="宋体" w:eastAsia="宋体" w:cs="宋体"/>
          <w:spacing w:val="-13"/>
          <w:sz w:val="24"/>
          <w:szCs w:val="24"/>
        </w:rPr>
        <w:t>0%。</w:t>
      </w:r>
    </w:p>
    <w:p w14:paraId="4F313F7B">
      <w:pPr>
        <w:pStyle w:val="2"/>
        <w:widowControl/>
        <w:wordWrap w:val="0"/>
        <w:autoSpaceDE w:val="0"/>
        <w:autoSpaceDN w:val="0"/>
        <w:adjustRightInd w:val="0"/>
        <w:snapToGrid w:val="0"/>
        <w:spacing w:line="360" w:lineRule="auto"/>
        <w:ind w:lef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5</w:t>
      </w:r>
      <w:r>
        <w:rPr>
          <w:rFonts w:hint="eastAsia" w:ascii="宋体" w:hAnsi="宋体" w:eastAsia="宋体" w:cs="宋体"/>
          <w:spacing w:val="-13"/>
          <w:sz w:val="24"/>
          <w:szCs w:val="24"/>
        </w:rPr>
        <w:t>.政府采购合同应当约定资金支付的方式、时间和条件，明确逾期支付资金的违约责任。对于满足合同约定支付条件的，采购人应当自收到发票后</w:t>
      </w:r>
      <w:r>
        <w:rPr>
          <w:rFonts w:hint="eastAsia" w:ascii="宋体" w:hAnsi="宋体" w:eastAsia="宋体" w:cs="宋体"/>
          <w:spacing w:val="-13"/>
          <w:sz w:val="24"/>
          <w:szCs w:val="24"/>
          <w:lang w:val="en-US" w:eastAsia="zh-CN"/>
        </w:rPr>
        <w:t>1</w:t>
      </w:r>
      <w:r>
        <w:rPr>
          <w:rFonts w:hint="eastAsia" w:ascii="宋体" w:hAnsi="宋体" w:eastAsia="宋体" w:cs="宋体"/>
          <w:spacing w:val="-13"/>
          <w:sz w:val="24"/>
          <w:szCs w:val="24"/>
        </w:rPr>
        <w:t>日内将资金支付到合同约定的供应商账户，不得以机构变动、人员更替、政策调整等为由延迟付款，不得将采购文件和合同中未规定的义务作为向供应商付款的条件。</w:t>
      </w:r>
    </w:p>
    <w:p w14:paraId="0F876577">
      <w:pPr>
        <w:pStyle w:val="2"/>
        <w:widowControl/>
        <w:wordWrap w:val="0"/>
        <w:autoSpaceDE w:val="0"/>
        <w:autoSpaceDN w:val="0"/>
        <w:adjustRightInd w:val="0"/>
        <w:snapToGrid w:val="0"/>
        <w:spacing w:line="360" w:lineRule="auto"/>
        <w:ind w:lef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6</w:t>
      </w:r>
      <w:r>
        <w:rPr>
          <w:rFonts w:hint="eastAsia" w:ascii="宋体" w:hAnsi="宋体" w:eastAsia="宋体" w:cs="宋体"/>
          <w:spacing w:val="-13"/>
          <w:sz w:val="24"/>
          <w:szCs w:val="24"/>
        </w:rPr>
        <w:t>.采购文件对商品包装和快递包装</w:t>
      </w:r>
      <w:r>
        <w:rPr>
          <w:rFonts w:hint="eastAsia" w:ascii="宋体" w:hAnsi="宋体" w:eastAsia="宋体" w:cs="宋体"/>
          <w:spacing w:val="-13"/>
          <w:sz w:val="24"/>
          <w:szCs w:val="24"/>
          <w:lang w:val="en-US" w:eastAsia="zh-CN"/>
        </w:rPr>
        <w:t>提</w:t>
      </w:r>
      <w:r>
        <w:rPr>
          <w:rFonts w:hint="eastAsia" w:ascii="宋体" w:hAnsi="宋体" w:eastAsia="宋体" w:cs="宋体"/>
          <w:spacing w:val="-13"/>
          <w:sz w:val="24"/>
          <w:szCs w:val="24"/>
        </w:rPr>
        <w:t>出具体要求的，政府采购合同应当载明对政府采购供应商</w:t>
      </w:r>
      <w:r>
        <w:rPr>
          <w:rFonts w:hint="eastAsia" w:ascii="宋体" w:hAnsi="宋体" w:eastAsia="宋体" w:cs="宋体"/>
          <w:spacing w:val="-13"/>
          <w:sz w:val="24"/>
          <w:szCs w:val="24"/>
          <w:lang w:val="en-US" w:eastAsia="zh-CN"/>
        </w:rPr>
        <w:t>提</w:t>
      </w:r>
      <w:r>
        <w:rPr>
          <w:rFonts w:hint="eastAsia" w:ascii="宋体" w:hAnsi="宋体" w:eastAsia="宋体" w:cs="宋体"/>
          <w:spacing w:val="-13"/>
          <w:sz w:val="24"/>
          <w:szCs w:val="24"/>
        </w:rPr>
        <w:t>供产品及相关快递服务的具体包装要求和履约验收相关条款，必要时要求中标、成交供应商在履约验收环节出具检测报告。</w:t>
      </w:r>
    </w:p>
    <w:p w14:paraId="4CAE60E0">
      <w:pPr>
        <w:pStyle w:val="2"/>
        <w:widowControl/>
        <w:wordWrap w:val="0"/>
        <w:autoSpaceDE w:val="0"/>
        <w:autoSpaceDN w:val="0"/>
        <w:adjustRightInd w:val="0"/>
        <w:snapToGrid w:val="0"/>
        <w:spacing w:line="360" w:lineRule="auto"/>
        <w:ind w:lef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7</w:t>
      </w:r>
      <w:r>
        <w:rPr>
          <w:rFonts w:hint="eastAsia" w:ascii="宋体" w:hAnsi="宋体" w:eastAsia="宋体" w:cs="宋体"/>
          <w:spacing w:val="-13"/>
          <w:sz w:val="24"/>
          <w:szCs w:val="24"/>
        </w:rPr>
        <w:t>.当采购项目涉及数据中心相关设备、运维服务时，采购需求应当符合《绿色数据中</w:t>
      </w:r>
    </w:p>
    <w:p w14:paraId="76C293A9">
      <w:pPr>
        <w:pStyle w:val="2"/>
        <w:widowControl/>
        <w:wordWrap w:val="0"/>
        <w:autoSpaceDE w:val="0"/>
        <w:autoSpaceDN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pacing w:val="-13"/>
          <w:sz w:val="24"/>
          <w:szCs w:val="24"/>
        </w:rPr>
        <w:t>心政府采购需求标准（试行）》（财库〔2023〕7号）的有关要求，并在合同中明确对相关指标的验收方式和违约责任。</w:t>
      </w:r>
    </w:p>
    <w:p w14:paraId="0999CCDC">
      <w:pPr>
        <w:wordWrap w:val="0"/>
        <w:spacing w:line="220" w:lineRule="auto"/>
        <w:jc w:val="both"/>
        <w:rPr>
          <w:rFonts w:hint="eastAsia" w:ascii="宋体" w:hAnsi="宋体" w:eastAsia="宋体" w:cs="宋体"/>
          <w:sz w:val="24"/>
          <w:szCs w:val="24"/>
        </w:rPr>
      </w:pPr>
    </w:p>
    <w:p w14:paraId="063720D7">
      <w:pPr>
        <w:wordWrap w:val="0"/>
        <w:spacing w:line="220" w:lineRule="auto"/>
        <w:jc w:val="both"/>
        <w:rPr>
          <w:rFonts w:hint="eastAsia" w:ascii="宋体" w:hAnsi="宋体" w:eastAsia="宋体" w:cs="宋体"/>
          <w:sz w:val="24"/>
          <w:szCs w:val="24"/>
        </w:rPr>
      </w:pPr>
    </w:p>
    <w:p w14:paraId="6406FE88">
      <w:pPr>
        <w:wordWrap w:val="0"/>
        <w:spacing w:line="220" w:lineRule="auto"/>
        <w:jc w:val="both"/>
        <w:rPr>
          <w:rFonts w:hint="eastAsia" w:ascii="宋体" w:hAnsi="宋体" w:eastAsia="宋体" w:cs="宋体"/>
          <w:sz w:val="24"/>
          <w:szCs w:val="24"/>
        </w:rPr>
      </w:pPr>
    </w:p>
    <w:p w14:paraId="3E02F784">
      <w:pPr>
        <w:wordWrap w:val="0"/>
        <w:spacing w:line="220" w:lineRule="auto"/>
        <w:jc w:val="both"/>
        <w:rPr>
          <w:rFonts w:hint="eastAsia" w:ascii="宋体" w:hAnsi="宋体" w:eastAsia="宋体" w:cs="宋体"/>
          <w:sz w:val="24"/>
          <w:szCs w:val="24"/>
        </w:rPr>
      </w:pPr>
    </w:p>
    <w:p w14:paraId="48143B42">
      <w:pPr>
        <w:wordWrap w:val="0"/>
        <w:spacing w:line="220" w:lineRule="auto"/>
        <w:jc w:val="both"/>
        <w:rPr>
          <w:rFonts w:hint="eastAsia" w:ascii="宋体" w:hAnsi="宋体" w:eastAsia="宋体" w:cs="宋体"/>
          <w:sz w:val="24"/>
          <w:szCs w:val="24"/>
        </w:rPr>
      </w:pPr>
    </w:p>
    <w:p w14:paraId="1A70D586"/>
    <w:p w14:paraId="11FD32DC">
      <w:pPr>
        <w:wordWrap w:val="0"/>
        <w:spacing w:line="220" w:lineRule="auto"/>
        <w:jc w:val="both"/>
        <w:sectPr>
          <w:headerReference r:id="rId8" w:type="default"/>
          <w:footerReference r:id="rId9" w:type="default"/>
          <w:pgSz w:w="11907" w:h="16840"/>
          <w:pgMar w:top="1440" w:right="1800" w:bottom="1440" w:left="1800" w:header="878" w:footer="886" w:gutter="0"/>
          <w:pgNumType w:fmt="decimal"/>
          <w:cols w:space="720" w:num="1"/>
        </w:sectPr>
      </w:pPr>
    </w:p>
    <w:p w14:paraId="5676BEF7">
      <w:pPr>
        <w:pStyle w:val="2"/>
        <w:wordWrap w:val="0"/>
        <w:spacing w:before="353" w:line="219" w:lineRule="auto"/>
        <w:ind w:left="2654"/>
        <w:jc w:val="both"/>
        <w:rPr>
          <w:rFonts w:hint="eastAsia" w:ascii="宋体" w:hAnsi="宋体" w:eastAsia="宋体" w:cs="宋体"/>
          <w:sz w:val="36"/>
          <w:szCs w:val="36"/>
        </w:rPr>
      </w:pPr>
      <w:r>
        <w:rPr>
          <w:rFonts w:hint="eastAsia" w:ascii="宋体" w:hAnsi="宋体" w:eastAsia="宋体" w:cs="宋体"/>
          <w:spacing w:val="-1"/>
          <w:sz w:val="36"/>
          <w:szCs w:val="36"/>
        </w:rPr>
        <w:t>第</w:t>
      </w:r>
      <w:r>
        <w:rPr>
          <w:rFonts w:hint="eastAsia" w:ascii="宋体" w:hAnsi="宋体" w:eastAsia="宋体" w:cs="宋体"/>
          <w:spacing w:val="-1"/>
          <w:sz w:val="36"/>
          <w:szCs w:val="36"/>
          <w:lang w:val="en-US" w:eastAsia="zh-CN"/>
        </w:rPr>
        <w:t>六</w:t>
      </w:r>
      <w:r>
        <w:rPr>
          <w:rFonts w:hint="eastAsia" w:ascii="宋体" w:hAnsi="宋体" w:eastAsia="宋体" w:cs="宋体"/>
          <w:spacing w:val="-1"/>
          <w:sz w:val="36"/>
          <w:szCs w:val="36"/>
        </w:rPr>
        <w:t>章</w:t>
      </w:r>
      <w:r>
        <w:rPr>
          <w:rFonts w:hint="eastAsia" w:ascii="宋体" w:hAnsi="宋体" w:eastAsia="宋体" w:cs="宋体"/>
          <w:spacing w:val="-1"/>
          <w:sz w:val="36"/>
          <w:szCs w:val="36"/>
          <w:lang w:val="en-US" w:eastAsia="zh-CN"/>
        </w:rPr>
        <w:t xml:space="preserve"> </w:t>
      </w:r>
      <w:r>
        <w:rPr>
          <w:rFonts w:hint="eastAsia" w:ascii="宋体" w:hAnsi="宋体" w:eastAsia="宋体" w:cs="宋体"/>
          <w:spacing w:val="-1"/>
          <w:sz w:val="36"/>
          <w:szCs w:val="36"/>
        </w:rPr>
        <w:t>投标文件格式</w:t>
      </w:r>
    </w:p>
    <w:p w14:paraId="3A8A1DE2">
      <w:pPr>
        <w:wordWrap w:val="0"/>
        <w:spacing w:line="253" w:lineRule="auto"/>
        <w:jc w:val="both"/>
        <w:rPr>
          <w:rFonts w:hint="eastAsia" w:ascii="宋体" w:hAnsi="宋体" w:eastAsia="宋体" w:cs="宋体"/>
          <w:sz w:val="21"/>
        </w:rPr>
      </w:pPr>
    </w:p>
    <w:p w14:paraId="30232563">
      <w:pPr>
        <w:pStyle w:val="2"/>
        <w:widowControl/>
        <w:wordWrap w:val="0"/>
        <w:autoSpaceDE w:val="0"/>
        <w:autoSpaceDN w:val="0"/>
        <w:adjustRightInd w:val="0"/>
        <w:snapToGrid w:val="0"/>
        <w:spacing w:before="78" w:line="360" w:lineRule="auto"/>
        <w:ind w:left="154"/>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投标人编制文件须知</w:t>
      </w:r>
    </w:p>
    <w:p w14:paraId="6C90E1A2">
      <w:pPr>
        <w:pStyle w:val="2"/>
        <w:widowControl/>
        <w:wordWrap w:val="0"/>
        <w:autoSpaceDE w:val="0"/>
        <w:autoSpaceDN w:val="0"/>
        <w:adjustRightInd w:val="0"/>
        <w:snapToGrid w:val="0"/>
        <w:spacing w:line="360" w:lineRule="auto"/>
        <w:ind w:left="0" w:right="0" w:firstLine="468" w:firstLineChars="200"/>
        <w:jc w:val="left"/>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投标人按照本部分的顺序编制投标文件（资格证明文件）、投标</w:t>
      </w:r>
      <w:r>
        <w:rPr>
          <w:rFonts w:hint="eastAsia" w:ascii="宋体" w:hAnsi="宋体" w:eastAsia="宋体" w:cs="宋体"/>
          <w:spacing w:val="-4"/>
          <w:sz w:val="24"/>
          <w:szCs w:val="24"/>
        </w:rPr>
        <w:t>文件（商务技术文</w:t>
      </w:r>
      <w:r>
        <w:rPr>
          <w:rFonts w:hint="eastAsia" w:ascii="宋体" w:hAnsi="宋体" w:eastAsia="宋体" w:cs="宋体"/>
          <w:spacing w:val="-8"/>
          <w:sz w:val="24"/>
          <w:szCs w:val="24"/>
        </w:rPr>
        <w:t>件</w:t>
      </w:r>
      <w:r>
        <w:rPr>
          <w:rFonts w:hint="eastAsia" w:ascii="宋体" w:hAnsi="宋体" w:eastAsia="宋体" w:cs="宋体"/>
          <w:spacing w:val="-29"/>
          <w:sz w:val="24"/>
          <w:szCs w:val="24"/>
        </w:rPr>
        <w:t>），</w:t>
      </w:r>
      <w:r>
        <w:rPr>
          <w:rFonts w:hint="eastAsia" w:ascii="宋体" w:hAnsi="宋体" w:eastAsia="宋体" w:cs="宋体"/>
          <w:spacing w:val="-8"/>
          <w:sz w:val="24"/>
          <w:szCs w:val="24"/>
        </w:rPr>
        <w:t>编制中涉及格式资料的，应按照本部分</w:t>
      </w:r>
      <w:r>
        <w:rPr>
          <w:rFonts w:hint="eastAsia" w:ascii="宋体" w:hAnsi="宋体" w:eastAsia="宋体" w:cs="宋体"/>
          <w:spacing w:val="-8"/>
          <w:sz w:val="24"/>
          <w:szCs w:val="24"/>
          <w:lang w:val="en-US" w:eastAsia="zh-CN"/>
        </w:rPr>
        <w:t>提</w:t>
      </w:r>
      <w:r>
        <w:rPr>
          <w:rFonts w:hint="eastAsia" w:ascii="宋体" w:hAnsi="宋体" w:eastAsia="宋体" w:cs="宋体"/>
          <w:spacing w:val="-8"/>
          <w:sz w:val="24"/>
          <w:szCs w:val="24"/>
        </w:rPr>
        <w:t>供的内容和格式（所有表格的格式可扩</w:t>
      </w:r>
    </w:p>
    <w:p w14:paraId="6A20AB43">
      <w:pPr>
        <w:widowControl/>
        <w:wordWrap w:val="0"/>
        <w:autoSpaceDE w:val="0"/>
        <w:autoSpaceDN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展）填写</w:t>
      </w:r>
      <w:r>
        <w:rPr>
          <w:rFonts w:hint="eastAsia" w:ascii="宋体" w:hAnsi="宋体" w:eastAsia="宋体" w:cs="宋体"/>
          <w:spacing w:val="-3"/>
          <w:sz w:val="24"/>
          <w:szCs w:val="24"/>
          <w:lang w:val="en-US" w:eastAsia="zh-CN"/>
        </w:rPr>
        <w:t>提</w:t>
      </w:r>
      <w:r>
        <w:rPr>
          <w:rFonts w:hint="eastAsia" w:ascii="宋体" w:hAnsi="宋体" w:eastAsia="宋体" w:cs="宋体"/>
          <w:spacing w:val="-3"/>
          <w:sz w:val="24"/>
          <w:szCs w:val="24"/>
        </w:rPr>
        <w:t>交。</w:t>
      </w:r>
    </w:p>
    <w:p w14:paraId="1ADFE9D3">
      <w:pPr>
        <w:pStyle w:val="2"/>
        <w:widowControl/>
        <w:wordWrap w:val="0"/>
        <w:autoSpaceDE w:val="0"/>
        <w:autoSpaceDN w:val="0"/>
        <w:adjustRightInd w:val="0"/>
        <w:snapToGrid w:val="0"/>
        <w:spacing w:line="360" w:lineRule="auto"/>
        <w:ind w:left="0" w:right="0" w:firstLine="468" w:firstLineChars="200"/>
        <w:jc w:val="left"/>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1"/>
          <w:sz w:val="24"/>
          <w:szCs w:val="24"/>
        </w:rPr>
        <w:t>全部声明和问题的回答及所附材料必须是真实的、准确的和完整</w:t>
      </w:r>
      <w:r>
        <w:rPr>
          <w:rFonts w:hint="eastAsia" w:ascii="宋体" w:hAnsi="宋体" w:eastAsia="宋体" w:cs="宋体"/>
          <w:spacing w:val="-2"/>
          <w:sz w:val="24"/>
          <w:szCs w:val="24"/>
        </w:rPr>
        <w:t>的。</w:t>
      </w:r>
    </w:p>
    <w:p w14:paraId="2F485742">
      <w:pPr>
        <w:wordWrap w:val="0"/>
        <w:spacing w:line="219" w:lineRule="auto"/>
        <w:jc w:val="both"/>
        <w:sectPr>
          <w:headerReference r:id="rId10" w:type="default"/>
          <w:footerReference r:id="rId11" w:type="default"/>
          <w:pgSz w:w="11907" w:h="16840"/>
          <w:pgMar w:top="1440" w:right="1800" w:bottom="1440" w:left="1800" w:header="878" w:footer="886" w:gutter="0"/>
          <w:pgNumType w:fmt="decimal"/>
          <w:cols w:space="720" w:num="1"/>
        </w:sectPr>
      </w:pPr>
    </w:p>
    <w:p w14:paraId="7062D0FC">
      <w:pPr>
        <w:pStyle w:val="2"/>
        <w:numPr>
          <w:ilvl w:val="0"/>
          <w:numId w:val="2"/>
        </w:numPr>
        <w:wordWrap w:val="0"/>
        <w:spacing w:before="78" w:line="360" w:lineRule="auto"/>
        <w:ind w:left="13"/>
        <w:jc w:val="both"/>
        <w:outlineLvl w:val="2"/>
        <w:rPr>
          <w:rFonts w:hint="eastAsia" w:ascii="宋体" w:hAnsi="宋体" w:eastAsia="宋体" w:cs="宋体"/>
          <w:spacing w:val="24"/>
          <w:sz w:val="24"/>
          <w:szCs w:val="24"/>
        </w:rPr>
      </w:pPr>
      <w:r>
        <w:rPr>
          <w:rFonts w:hint="eastAsia" w:ascii="宋体" w:hAnsi="宋体" w:eastAsia="宋体" w:cs="宋体"/>
          <w:spacing w:val="24"/>
          <w:sz w:val="24"/>
          <w:szCs w:val="24"/>
        </w:rPr>
        <w:t>资格证明文件格式</w:t>
      </w:r>
    </w:p>
    <w:p w14:paraId="63DA7453">
      <w:pPr>
        <w:pStyle w:val="2"/>
        <w:numPr>
          <w:ilvl w:val="0"/>
          <w:numId w:val="0"/>
        </w:numPr>
        <w:wordWrap w:val="0"/>
        <w:spacing w:before="78" w:line="360" w:lineRule="auto"/>
        <w:jc w:val="both"/>
        <w:outlineLvl w:val="2"/>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1.开标一览表</w:t>
      </w:r>
    </w:p>
    <w:p w14:paraId="59476FED">
      <w:pPr>
        <w:wordWrap w:val="0"/>
        <w:spacing w:line="360" w:lineRule="auto"/>
        <w:jc w:val="center"/>
        <w:rPr>
          <w:rFonts w:hint="eastAsia" w:ascii="宋体" w:hAnsi="宋体" w:eastAsia="宋体" w:cs="宋体"/>
          <w:snapToGrid w:val="0"/>
          <w:color w:val="000000"/>
          <w:spacing w:val="24"/>
          <w:kern w:val="0"/>
          <w:sz w:val="24"/>
          <w:szCs w:val="24"/>
          <w:lang w:val="en-US" w:eastAsia="zh-CN" w:bidi="ar-SA"/>
        </w:rPr>
      </w:pPr>
    </w:p>
    <w:p w14:paraId="1E5553DE">
      <w:pPr>
        <w:wordWrap w:val="0"/>
        <w:spacing w:line="360" w:lineRule="auto"/>
        <w:jc w:val="center"/>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开标一览表</w:t>
      </w:r>
    </w:p>
    <w:tbl>
      <w:tblPr>
        <w:tblStyle w:val="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3DBB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5237D62E">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10CB3998">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tc>
      </w:tr>
      <w:tr w14:paraId="0446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65BF6D12">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23D3FAD0">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tc>
      </w:tr>
      <w:tr w14:paraId="4E27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66DF1B3B">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60C4D394">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tc>
      </w:tr>
      <w:tr w14:paraId="5BE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03F198B4">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vAlign w:val="center"/>
          </w:tcPr>
          <w:p w14:paraId="6D2BDEF9">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大写：（￥：）</w:t>
            </w:r>
          </w:p>
        </w:tc>
      </w:tr>
      <w:tr w14:paraId="3E1F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2FDF23F1">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19B0D299">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tc>
      </w:tr>
      <w:tr w14:paraId="0D03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ED52190">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59734302">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tc>
      </w:tr>
      <w:tr w14:paraId="79B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0EC89232">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57956433">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p w14:paraId="028848FA">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tc>
      </w:tr>
    </w:tbl>
    <w:p w14:paraId="06C7C608">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注：“开标一览表”报总价。</w:t>
      </w:r>
    </w:p>
    <w:p w14:paraId="65563302">
      <w:pPr>
        <w:wordWrap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投标人（公章）：法定代表人（负责人）或授权代表（签字）：</w:t>
      </w:r>
    </w:p>
    <w:p w14:paraId="18EE307C">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日期：</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年</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月</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bCs/>
          <w:snapToGrid w:val="0"/>
          <w:color w:val="000000"/>
          <w:spacing w:val="-8"/>
          <w:kern w:val="0"/>
          <w:sz w:val="24"/>
          <w:szCs w:val="24"/>
          <w:lang w:val="en-US" w:eastAsia="zh-CN" w:bidi="ar-SA"/>
        </w:rPr>
        <w:t>日</w:t>
      </w:r>
    </w:p>
    <w:p w14:paraId="799AA243">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p w14:paraId="5A8EC6BC">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p w14:paraId="0886903D">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p w14:paraId="3F64F6C1">
      <w:pPr>
        <w:wordWrap w:val="0"/>
        <w:spacing w:line="360" w:lineRule="auto"/>
        <w:jc w:val="both"/>
        <w:rPr>
          <w:rFonts w:hint="eastAsia" w:ascii="宋体" w:hAnsi="宋体" w:eastAsia="宋体" w:cs="宋体"/>
          <w:snapToGrid w:val="0"/>
          <w:color w:val="000000"/>
          <w:spacing w:val="24"/>
          <w:kern w:val="0"/>
          <w:sz w:val="24"/>
          <w:szCs w:val="24"/>
          <w:lang w:val="en-US" w:eastAsia="zh-CN" w:bidi="ar-SA"/>
        </w:rPr>
      </w:pPr>
    </w:p>
    <w:p w14:paraId="343335CA">
      <w:pPr>
        <w:wordWrap w:val="0"/>
        <w:spacing w:line="360" w:lineRule="auto"/>
        <w:jc w:val="both"/>
        <w:rPr>
          <w:rFonts w:hint="eastAsia" w:ascii="宋体" w:hAnsi="宋体" w:eastAsia="宋体" w:cs="宋体"/>
          <w:b/>
          <w:sz w:val="24"/>
          <w:szCs w:val="24"/>
          <w:lang w:val="en-US" w:eastAsia="zh-CN"/>
        </w:rPr>
      </w:pPr>
    </w:p>
    <w:p w14:paraId="4B32C0BD">
      <w:pPr>
        <w:wordWrap w:val="0"/>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授权书格式</w:t>
      </w:r>
    </w:p>
    <w:p w14:paraId="26C63F3C">
      <w:pPr>
        <w:wordWrap w:val="0"/>
        <w:spacing w:line="360" w:lineRule="auto"/>
        <w:ind w:firstLine="567"/>
        <w:jc w:val="center"/>
        <w:rPr>
          <w:rFonts w:hint="eastAsia" w:ascii="宋体" w:hAnsi="宋体" w:eastAsia="宋体" w:cs="宋体"/>
          <w:b/>
          <w:sz w:val="24"/>
          <w:szCs w:val="24"/>
          <w:lang w:eastAsia="zh-CN"/>
        </w:rPr>
      </w:pPr>
    </w:p>
    <w:p w14:paraId="1C31D964">
      <w:pPr>
        <w:wordWrap w:val="0"/>
        <w:spacing w:line="360" w:lineRule="auto"/>
        <w:ind w:firstLine="567"/>
        <w:jc w:val="center"/>
        <w:rPr>
          <w:rFonts w:hint="eastAsia" w:ascii="宋体" w:hAnsi="宋体" w:eastAsia="宋体" w:cs="宋体"/>
          <w:sz w:val="24"/>
          <w:szCs w:val="24"/>
          <w:lang w:eastAsia="zh-CN"/>
        </w:rPr>
      </w:pPr>
      <w:r>
        <w:rPr>
          <w:rFonts w:hint="eastAsia" w:ascii="宋体" w:hAnsi="宋体" w:eastAsia="宋体" w:cs="宋体"/>
          <w:b/>
          <w:sz w:val="24"/>
          <w:szCs w:val="24"/>
          <w:lang w:eastAsia="zh-CN"/>
        </w:rPr>
        <w:t>法定代表人（负责人）授权委托书</w:t>
      </w:r>
    </w:p>
    <w:p w14:paraId="1D0A9DB8">
      <w:pPr>
        <w:wordWrap w:val="0"/>
        <w:spacing w:line="360" w:lineRule="auto"/>
        <w:ind w:firstLine="567"/>
        <w:jc w:val="both"/>
        <w:rPr>
          <w:rFonts w:hint="eastAsia" w:ascii="宋体" w:hAnsi="宋体" w:eastAsia="宋体" w:cs="宋体"/>
          <w:sz w:val="24"/>
          <w:szCs w:val="24"/>
          <w:lang w:eastAsia="zh-CN"/>
        </w:rPr>
      </w:pPr>
    </w:p>
    <w:p w14:paraId="7D97224E">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委托单位：</w:t>
      </w:r>
    </w:p>
    <w:p w14:paraId="54C2380C">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地址：法定代表人（负责人）：</w:t>
      </w:r>
    </w:p>
    <w:p w14:paraId="5073100F">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授权代表姓名：性别：出生日期：年月日</w:t>
      </w:r>
    </w:p>
    <w:p w14:paraId="1A51CC75">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所在单位：职务：</w:t>
      </w:r>
    </w:p>
    <w:p w14:paraId="2603C661">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身份证：现住：</w:t>
      </w:r>
    </w:p>
    <w:p w14:paraId="56E883C7">
      <w:pPr>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兹委托参加项目事宜，并授权其全权办理以下事宜：</w:t>
      </w:r>
    </w:p>
    <w:p w14:paraId="28F1A0FF">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1、参加投标活动；</w:t>
      </w:r>
    </w:p>
    <w:p w14:paraId="78009BFA">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2、签订与中标事宜有关的合同。</w:t>
      </w:r>
    </w:p>
    <w:p w14:paraId="2A843A3F">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授权代表在办理上述事宜过程中以其自己的名义所签署的所有文件我均予以承认。</w:t>
      </w:r>
    </w:p>
    <w:p w14:paraId="3FDC631A">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授权代表无转委权。</w:t>
      </w:r>
    </w:p>
    <w:p w14:paraId="44A70641">
      <w:pPr>
        <w:wordWrap w:val="0"/>
        <w:spacing w:line="360" w:lineRule="auto"/>
        <w:ind w:firstLine="56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委托期限：至上述事宜处理完毕止。</w:t>
      </w:r>
    </w:p>
    <w:p w14:paraId="379CE36F">
      <w:pPr>
        <w:pStyle w:val="20"/>
        <w:wordWrap w:val="0"/>
        <w:jc w:val="both"/>
        <w:rPr>
          <w:rFonts w:hint="eastAsia" w:ascii="宋体" w:hAnsi="宋体" w:eastAsia="宋体" w:cs="宋体"/>
          <w:sz w:val="24"/>
          <w:szCs w:val="24"/>
          <w:lang w:eastAsia="zh-CN"/>
        </w:rPr>
      </w:pPr>
    </w:p>
    <w:p w14:paraId="177297E7">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委托单位（公章）：</w:t>
      </w:r>
    </w:p>
    <w:p w14:paraId="0A198416">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法定代表人（负责人）（签字）：</w:t>
      </w:r>
    </w:p>
    <w:p w14:paraId="79CE5608">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授权代表（签字）：</w:t>
      </w:r>
    </w:p>
    <w:p w14:paraId="3BF51741">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lang w:eastAsia="zh-CN"/>
        </w:rPr>
        <w:t>：</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6C0614A1">
      <w:pPr>
        <w:wordWrap w:val="0"/>
        <w:spacing w:line="360" w:lineRule="auto"/>
        <w:ind w:firstLine="567"/>
        <w:jc w:val="both"/>
        <w:rPr>
          <w:rFonts w:hint="eastAsia" w:ascii="宋体" w:hAnsi="宋体" w:eastAsia="宋体" w:cs="宋体"/>
          <w:sz w:val="24"/>
          <w:szCs w:val="24"/>
          <w:lang w:eastAsia="zh-CN"/>
        </w:rPr>
      </w:pPr>
    </w:p>
    <w:p w14:paraId="7EBA27C8">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附：法定代表人（负责人）的身份证及授权代表的身份证</w:t>
      </w:r>
    </w:p>
    <w:p w14:paraId="20075716">
      <w:pPr>
        <w:wordWrap w:val="0"/>
        <w:spacing w:line="360" w:lineRule="auto"/>
        <w:jc w:val="both"/>
        <w:rPr>
          <w:rFonts w:hint="eastAsia" w:ascii="宋体" w:hAnsi="宋体" w:eastAsia="宋体" w:cs="宋体"/>
          <w:sz w:val="24"/>
          <w:szCs w:val="24"/>
          <w:lang w:eastAsia="zh-CN"/>
        </w:rPr>
      </w:pPr>
    </w:p>
    <w:p w14:paraId="2F34C18F">
      <w:pPr>
        <w:wordWrap w:val="0"/>
        <w:spacing w:line="360" w:lineRule="auto"/>
        <w:jc w:val="both"/>
        <w:rPr>
          <w:rFonts w:hint="eastAsia" w:ascii="宋体" w:hAnsi="宋体" w:eastAsia="宋体" w:cs="宋体"/>
          <w:sz w:val="24"/>
          <w:szCs w:val="24"/>
          <w:lang w:eastAsia="zh-CN"/>
        </w:rPr>
      </w:pPr>
    </w:p>
    <w:p w14:paraId="53C941D1">
      <w:pPr>
        <w:wordWrap w:val="0"/>
        <w:spacing w:line="360" w:lineRule="auto"/>
        <w:jc w:val="both"/>
        <w:rPr>
          <w:rFonts w:hint="eastAsia" w:ascii="宋体" w:hAnsi="宋体" w:eastAsia="宋体" w:cs="宋体"/>
          <w:sz w:val="24"/>
          <w:szCs w:val="24"/>
          <w:lang w:eastAsia="zh-CN"/>
        </w:rPr>
      </w:pPr>
    </w:p>
    <w:p w14:paraId="6B5AE51B">
      <w:pPr>
        <w:wordWrap w:val="0"/>
        <w:spacing w:line="360" w:lineRule="auto"/>
        <w:jc w:val="both"/>
        <w:rPr>
          <w:rFonts w:hint="eastAsia" w:ascii="宋体" w:hAnsi="宋体" w:eastAsia="宋体" w:cs="宋体"/>
          <w:sz w:val="24"/>
          <w:szCs w:val="24"/>
          <w:lang w:eastAsia="zh-CN"/>
        </w:rPr>
      </w:pPr>
    </w:p>
    <w:p w14:paraId="48C8AF22">
      <w:pPr>
        <w:wordWrap w:val="0"/>
        <w:spacing w:line="360" w:lineRule="auto"/>
        <w:jc w:val="both"/>
        <w:rPr>
          <w:rFonts w:hint="eastAsia" w:ascii="宋体" w:hAnsi="宋体" w:eastAsia="宋体" w:cs="宋体"/>
          <w:sz w:val="24"/>
          <w:szCs w:val="24"/>
          <w:lang w:eastAsia="zh-CN"/>
        </w:rPr>
      </w:pPr>
    </w:p>
    <w:p w14:paraId="03EF684A">
      <w:pPr>
        <w:wordWrap w:val="0"/>
        <w:spacing w:line="360" w:lineRule="auto"/>
        <w:jc w:val="both"/>
        <w:rPr>
          <w:rFonts w:hint="eastAsia" w:ascii="宋体" w:hAnsi="宋体" w:eastAsia="宋体" w:cs="宋体"/>
          <w:sz w:val="24"/>
          <w:szCs w:val="24"/>
          <w:lang w:eastAsia="zh-CN"/>
        </w:rPr>
      </w:pPr>
    </w:p>
    <w:p w14:paraId="018404E7">
      <w:pPr>
        <w:wordWrap w:val="0"/>
        <w:spacing w:line="360" w:lineRule="auto"/>
        <w:jc w:val="both"/>
        <w:rPr>
          <w:rFonts w:hint="eastAsia" w:ascii="宋体" w:hAnsi="宋体" w:eastAsia="宋体" w:cs="宋体"/>
          <w:sz w:val="24"/>
          <w:szCs w:val="24"/>
          <w:lang w:eastAsia="zh-CN"/>
        </w:rPr>
      </w:pPr>
    </w:p>
    <w:p w14:paraId="478FB3A3">
      <w:pPr>
        <w:wordWrap w:val="0"/>
        <w:spacing w:line="360" w:lineRule="auto"/>
        <w:jc w:val="both"/>
        <w:rPr>
          <w:rFonts w:hint="eastAsia" w:ascii="仿宋_GB2312" w:hAnsi="宋体" w:eastAsia="仿宋_GB2312"/>
          <w:sz w:val="28"/>
          <w:szCs w:val="28"/>
          <w:lang w:eastAsia="zh-CN"/>
        </w:rPr>
      </w:pP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资格声明函格式</w:t>
      </w:r>
    </w:p>
    <w:p w14:paraId="108783C5">
      <w:pPr>
        <w:wordWrap w:val="0"/>
        <w:spacing w:line="360" w:lineRule="auto"/>
        <w:jc w:val="center"/>
        <w:rPr>
          <w:rFonts w:hint="eastAsia" w:ascii="宋体" w:hAnsi="宋体" w:eastAsia="宋体" w:cs="宋体"/>
          <w:b/>
          <w:sz w:val="24"/>
          <w:szCs w:val="24"/>
          <w:lang w:eastAsia="zh-CN"/>
        </w:rPr>
      </w:pPr>
    </w:p>
    <w:p w14:paraId="3032F40C">
      <w:pPr>
        <w:wordWrap w:val="0"/>
        <w:spacing w:line="360" w:lineRule="auto"/>
        <w:jc w:val="center"/>
        <w:rPr>
          <w:rFonts w:hint="eastAsia" w:ascii="仿宋_GB2312" w:hAnsi="宋体" w:eastAsia="仿宋_GB2312"/>
          <w:sz w:val="28"/>
          <w:szCs w:val="28"/>
          <w:lang w:eastAsia="zh-CN"/>
        </w:rPr>
      </w:pPr>
      <w:r>
        <w:rPr>
          <w:rFonts w:hint="eastAsia" w:ascii="宋体" w:hAnsi="宋体" w:eastAsia="宋体" w:cs="宋体"/>
          <w:b/>
          <w:sz w:val="24"/>
          <w:szCs w:val="24"/>
          <w:lang w:eastAsia="zh-CN"/>
        </w:rPr>
        <w:t>关于资格的声明函</w:t>
      </w:r>
    </w:p>
    <w:p w14:paraId="7B4F78B8">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pacing w:val="-3"/>
          <w:sz w:val="24"/>
          <w:szCs w:val="24"/>
          <w:lang w:val="en-US" w:eastAsia="zh-CN"/>
        </w:rPr>
      </w:pPr>
    </w:p>
    <w:p w14:paraId="59AEADC6">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采购人或代理机构名称</w:t>
      </w:r>
      <w:r>
        <w:rPr>
          <w:rFonts w:hint="eastAsia" w:ascii="宋体" w:hAnsi="宋体" w:eastAsia="宋体" w:cs="宋体"/>
          <w:spacing w:val="-3"/>
          <w:sz w:val="24"/>
          <w:szCs w:val="24"/>
          <w:lang w:eastAsia="zh-CN"/>
        </w:rPr>
        <w:t>：</w:t>
      </w:r>
    </w:p>
    <w:p w14:paraId="52C366D8">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关于贵方编号为公开招标，本签字人愿意参加投标，提供“采购内容及要求”中规定的服务，并证明提交的下列文件和说明是准确的真实的。</w:t>
      </w:r>
    </w:p>
    <w:p w14:paraId="3F290C68">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1、由市场监管局签发的我方工商营业执照副本。</w:t>
      </w:r>
    </w:p>
    <w:p w14:paraId="3982737A">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2、法定代表人（负责人）授权书。</w:t>
      </w:r>
    </w:p>
    <w:p w14:paraId="1F4EE270">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3、法定代表人（负责人）或授权代表身份证（答疑时出示原件）。</w:t>
      </w:r>
    </w:p>
    <w:p w14:paraId="41803C2A">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4、公司地址、联系电话、传真等。</w:t>
      </w:r>
    </w:p>
    <w:p w14:paraId="25073FB2">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5、法定代表人（负责人）或授权代表的联系电话。</w:t>
      </w:r>
    </w:p>
    <w:p w14:paraId="376D567F">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6、招标项目要求的其他文件。</w:t>
      </w:r>
    </w:p>
    <w:p w14:paraId="1699720C">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7、本签字人确认资格文件中的说明是真实的、准确的。</w:t>
      </w:r>
    </w:p>
    <w:p w14:paraId="36326252">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p>
    <w:p w14:paraId="2F4AC0D8">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p>
    <w:p w14:paraId="7A35363E">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投标人（公章）：法定代表人（负责人）或授权代表（签字）：</w:t>
      </w:r>
    </w:p>
    <w:p w14:paraId="328CD153">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p>
    <w:p w14:paraId="3D823353">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日期</w:t>
      </w:r>
      <w:r>
        <w:rPr>
          <w:rFonts w:hint="eastAsia" w:ascii="宋体" w:hAnsi="宋体" w:eastAsia="宋体" w:cs="宋体"/>
          <w:spacing w:val="-3"/>
          <w:sz w:val="24"/>
          <w:szCs w:val="24"/>
          <w:lang w:eastAsia="zh-CN"/>
        </w:rPr>
        <w:t>：</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bCs/>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6C0774E2">
      <w:pPr>
        <w:pStyle w:val="2"/>
        <w:widowControl/>
        <w:wordWrap w:val="0"/>
        <w:autoSpaceDE w:val="0"/>
        <w:autoSpaceDN w:val="0"/>
        <w:adjustRightInd w:val="0"/>
        <w:snapToGrid w:val="0"/>
        <w:spacing w:line="360" w:lineRule="auto"/>
        <w:ind w:left="0" w:right="0" w:firstLine="468" w:firstLineChars="200"/>
        <w:jc w:val="both"/>
        <w:textAlignment w:val="baseline"/>
        <w:rPr>
          <w:rFonts w:hint="eastAsia" w:ascii="宋体" w:hAnsi="宋体" w:eastAsia="宋体" w:cs="宋体"/>
          <w:spacing w:val="-3"/>
          <w:sz w:val="24"/>
          <w:szCs w:val="24"/>
        </w:rPr>
      </w:pPr>
    </w:p>
    <w:p w14:paraId="52EB7B6A">
      <w:pPr>
        <w:pStyle w:val="2"/>
        <w:widowControl/>
        <w:wordWrap w:val="0"/>
        <w:autoSpaceDE w:val="0"/>
        <w:autoSpaceDN w:val="0"/>
        <w:adjustRightInd w:val="0"/>
        <w:snapToGrid w:val="0"/>
        <w:spacing w:line="360" w:lineRule="auto"/>
        <w:ind w:left="0" w:right="0" w:firstLine="470" w:firstLineChars="200"/>
        <w:jc w:val="both"/>
        <w:textAlignment w:val="baseline"/>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宋体" w:hAnsi="宋体" w:eastAsia="宋体" w:cs="宋体"/>
          <w:b/>
          <w:bCs/>
          <w:spacing w:val="-3"/>
          <w:sz w:val="24"/>
          <w:szCs w:val="24"/>
        </w:rPr>
        <w:t>说明：供应商承诺不实的，依据《</w:t>
      </w:r>
      <w:r>
        <w:rPr>
          <w:rFonts w:hint="eastAsia" w:ascii="宋体" w:hAnsi="宋体" w:eastAsia="宋体" w:cs="宋体"/>
          <w:b/>
          <w:bCs/>
          <w:spacing w:val="-3"/>
          <w:sz w:val="24"/>
          <w:szCs w:val="24"/>
          <w:lang w:val="en-US" w:eastAsia="zh-CN"/>
        </w:rPr>
        <w:t>中华人民共和国</w:t>
      </w:r>
      <w:r>
        <w:rPr>
          <w:rFonts w:hint="eastAsia" w:ascii="宋体" w:hAnsi="宋体" w:eastAsia="宋体" w:cs="宋体"/>
          <w:b/>
          <w:bCs/>
          <w:spacing w:val="-3"/>
          <w:sz w:val="24"/>
          <w:szCs w:val="24"/>
        </w:rPr>
        <w:t>政府采购法》第七十七条</w:t>
      </w:r>
      <w:r>
        <w:rPr>
          <w:rFonts w:hint="eastAsia" w:ascii="宋体" w:hAnsi="宋体" w:eastAsia="宋体" w:cs="宋体"/>
          <w:b/>
          <w:bCs/>
          <w:spacing w:val="8"/>
          <w:sz w:val="24"/>
          <w:szCs w:val="24"/>
        </w:rPr>
        <w:t>供虚假材料谋取中标、</w:t>
      </w:r>
      <w:r>
        <w:rPr>
          <w:rFonts w:hint="eastAsia" w:ascii="宋体" w:hAnsi="宋体" w:eastAsia="宋体" w:cs="宋体"/>
          <w:b/>
          <w:bCs/>
          <w:spacing w:val="-4"/>
          <w:sz w:val="24"/>
          <w:szCs w:val="24"/>
        </w:rPr>
        <w:t>成交的</w:t>
      </w:r>
      <w:r>
        <w:rPr>
          <w:rFonts w:hint="eastAsia" w:ascii="宋体" w:hAnsi="宋体" w:eastAsia="宋体" w:cs="宋体"/>
          <w:b/>
          <w:bCs/>
          <w:snapToGrid w:val="0"/>
          <w:color w:val="000000"/>
          <w:kern w:val="0"/>
          <w:position w:val="11"/>
          <w:sz w:val="24"/>
          <w:szCs w:val="24"/>
          <w:lang w:val="en-US" w:eastAsia="en-US" w:bidi="ar-SA"/>
        </w:rPr>
        <w:drawing>
          <wp:inline distT="0" distB="0" distL="114300" distR="114300">
            <wp:extent cx="65405" cy="38100"/>
            <wp:effectExtent l="0" t="0" r="10795" b="0"/>
            <wp:docPr id="1"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9"/>
                    <pic:cNvPicPr>
                      <a:picLocks noChangeAspect="1"/>
                    </pic:cNvPicPr>
                  </pic:nvPicPr>
                  <pic:blipFill>
                    <a:blip r:embed="rId19">
                      <a:lum/>
                    </a:blip>
                    <a:stretch>
                      <a:fillRect/>
                    </a:stretch>
                  </pic:blipFill>
                  <pic:spPr>
                    <a:xfrm>
                      <a:off x="0" y="0"/>
                      <a:ext cx="65405" cy="38100"/>
                    </a:xfrm>
                    <a:prstGeom prst="rect">
                      <a:avLst/>
                    </a:prstGeom>
                    <a:noFill/>
                    <a:ln>
                      <a:noFill/>
                    </a:ln>
                  </pic:spPr>
                </pic:pic>
              </a:graphicData>
            </a:graphic>
          </wp:inline>
        </w:drawing>
      </w:r>
      <w:r>
        <w:rPr>
          <w:rFonts w:hint="eastAsia" w:ascii="宋体" w:hAnsi="宋体" w:eastAsia="宋体" w:cs="宋体"/>
          <w:b/>
          <w:bCs/>
          <w:spacing w:val="-4"/>
          <w:sz w:val="24"/>
          <w:szCs w:val="24"/>
        </w:rPr>
        <w:t>有关规定予以</w:t>
      </w:r>
      <w:r>
        <w:rPr>
          <w:rFonts w:hint="eastAsia" w:ascii="宋体" w:hAnsi="宋体" w:eastAsia="宋体" w:cs="宋体"/>
          <w:b/>
          <w:bCs/>
          <w:spacing w:val="-4"/>
          <w:sz w:val="24"/>
          <w:szCs w:val="24"/>
          <w:lang w:val="en-US" w:eastAsia="zh-CN"/>
        </w:rPr>
        <w:t>处理</w:t>
      </w:r>
    </w:p>
    <w:p w14:paraId="6293B0BF">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承诺函格式</w:t>
      </w:r>
    </w:p>
    <w:p w14:paraId="5C9F6032">
      <w:pPr>
        <w:wordWrap w:val="0"/>
        <w:spacing w:line="360" w:lineRule="auto"/>
        <w:jc w:val="center"/>
        <w:rPr>
          <w:rFonts w:hint="eastAsia" w:ascii="宋体" w:hAnsi="宋体" w:eastAsia="宋体" w:cs="宋体"/>
          <w:b/>
          <w:bCs/>
          <w:sz w:val="24"/>
          <w:szCs w:val="24"/>
          <w:lang w:val="en-US" w:eastAsia="zh-CN"/>
        </w:rPr>
      </w:pPr>
    </w:p>
    <w:p w14:paraId="08C32FB2">
      <w:pPr>
        <w:wordWrap w:val="0"/>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投</w:t>
      </w:r>
      <w:r>
        <w:rPr>
          <w:rFonts w:hint="eastAsia" w:ascii="宋体" w:hAnsi="宋体" w:eastAsia="宋体" w:cs="宋体"/>
          <w:b/>
          <w:bCs/>
          <w:sz w:val="24"/>
          <w:szCs w:val="24"/>
          <w:lang w:eastAsia="zh-CN"/>
        </w:rPr>
        <w:t>标人承诺函</w:t>
      </w:r>
    </w:p>
    <w:p w14:paraId="2D6478A2">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pacing w:val="-3"/>
          <w:sz w:val="24"/>
          <w:szCs w:val="24"/>
          <w:lang w:val="en-US" w:eastAsia="zh-CN"/>
        </w:rPr>
      </w:pPr>
    </w:p>
    <w:p w14:paraId="57F967F2">
      <w:pPr>
        <w:pStyle w:val="2"/>
        <w:widowControl/>
        <w:wordWrap w:val="0"/>
        <w:autoSpaceDE w:val="0"/>
        <w:autoSpaceDN w:val="0"/>
        <w:adjustRightInd w:val="0"/>
        <w:snapToGrid w:val="0"/>
        <w:spacing w:line="360" w:lineRule="auto"/>
        <w:ind w:right="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采购人或代理机构名称</w:t>
      </w:r>
      <w:r>
        <w:rPr>
          <w:rFonts w:hint="eastAsia" w:ascii="宋体" w:hAnsi="宋体" w:eastAsia="宋体" w:cs="宋体"/>
          <w:spacing w:val="-3"/>
          <w:sz w:val="24"/>
          <w:szCs w:val="24"/>
          <w:lang w:eastAsia="zh-CN"/>
        </w:rPr>
        <w:t>：</w:t>
      </w:r>
    </w:p>
    <w:p w14:paraId="1D0E9763">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很荣幸能参与项目编号为项目的投标。</w:t>
      </w:r>
    </w:p>
    <w:p w14:paraId="7527C78C">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我代表（投标人名称），在此作如下承诺：</w:t>
      </w:r>
    </w:p>
    <w:p w14:paraId="4B723519">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1、完全理解和接受本项目招标文件的一切规定和要求；</w:t>
      </w:r>
    </w:p>
    <w:p w14:paraId="4175F352">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2、我方递交的投标文件中所有的资料均为真实的、准确的，无任何虚假内容。若存在有虚假内容，我方愿意承担法律责任。</w:t>
      </w:r>
    </w:p>
    <w:p w14:paraId="51B1356D">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3、若中标，我方将按照招标文件的具体规定与采购人签订供货安装调试</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服务合同，并且严格按合同履行义务，按时交付使用，保证设备</w:t>
      </w:r>
      <w:r>
        <w:rPr>
          <w:rFonts w:hint="eastAsia" w:ascii="宋体" w:hAnsi="宋体" w:eastAsia="宋体" w:cs="宋体"/>
          <w:sz w:val="24"/>
          <w:szCs w:val="24"/>
          <w:lang w:val="en-US" w:eastAsia="zh-CN"/>
        </w:rPr>
        <w:t>或服务</w:t>
      </w:r>
      <w:r>
        <w:rPr>
          <w:rFonts w:hint="eastAsia" w:ascii="宋体" w:hAnsi="宋体" w:eastAsia="宋体" w:cs="宋体"/>
          <w:sz w:val="24"/>
          <w:szCs w:val="24"/>
          <w:lang w:eastAsia="zh-CN"/>
        </w:rPr>
        <w:t>质量符合招标文件要求，并提供优质服务。如果在合同执行过程中，发现问题，我方一定尽快对其进行调整，并承担相应的经济责任；</w:t>
      </w:r>
    </w:p>
    <w:p w14:paraId="124FFD74">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4、若中标，本承诺将成为合同不可分割的一部分，与合同具有同等的法律效力。</w:t>
      </w:r>
    </w:p>
    <w:p w14:paraId="12EBAD4D">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5、我方同意招标文件所附的合同文本作为与采购方签约的合同文本，非经双方一致同意，不得改变原合同文本的条款。</w:t>
      </w:r>
    </w:p>
    <w:p w14:paraId="2ED34F9E">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6、我方保证，严格遵守《</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lang w:eastAsia="zh-CN"/>
        </w:rPr>
        <w:t>政府采购法》《</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lang w:eastAsia="zh-CN"/>
        </w:rPr>
        <w:t>政府采购法实施条例》《政府采购货物和服务招标投标管理办法》及其他相关法律法规的规定，若有违反上述法律法规的行为，愿意接受处罚并承担相应的法律责任。</w:t>
      </w:r>
    </w:p>
    <w:p w14:paraId="639DDF65">
      <w:pPr>
        <w:wordWrap w:val="0"/>
        <w:spacing w:line="360" w:lineRule="auto"/>
        <w:ind w:firstLine="604" w:firstLineChars="252"/>
        <w:jc w:val="both"/>
        <w:rPr>
          <w:rFonts w:hint="eastAsia" w:ascii="宋体" w:hAnsi="宋体" w:eastAsia="宋体" w:cs="宋体"/>
          <w:sz w:val="24"/>
          <w:szCs w:val="24"/>
          <w:lang w:eastAsia="zh-CN"/>
        </w:rPr>
      </w:pPr>
    </w:p>
    <w:p w14:paraId="2D856803">
      <w:pPr>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投标人（公章）：法定代表人（负责人）或授权代表（签字）：</w:t>
      </w:r>
    </w:p>
    <w:p w14:paraId="7BAA6EE3">
      <w:pPr>
        <w:wordWrap w:val="0"/>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24B5C6D0">
      <w:pPr>
        <w:wordWrap w:val="0"/>
        <w:spacing w:line="256" w:lineRule="auto"/>
        <w:jc w:val="both"/>
        <w:rPr>
          <w:rFonts w:hint="eastAsia" w:ascii="宋体" w:hAnsi="宋体" w:eastAsia="宋体" w:cs="宋体"/>
          <w:sz w:val="21"/>
        </w:rPr>
      </w:pPr>
    </w:p>
    <w:p w14:paraId="06018329">
      <w:pPr>
        <w:wordWrap w:val="0"/>
        <w:spacing w:line="256" w:lineRule="auto"/>
        <w:jc w:val="both"/>
        <w:rPr>
          <w:rFonts w:hint="eastAsia" w:ascii="宋体" w:hAnsi="宋体" w:eastAsia="宋体" w:cs="宋体"/>
          <w:sz w:val="21"/>
        </w:rPr>
      </w:pPr>
    </w:p>
    <w:p w14:paraId="1751BCF7">
      <w:pPr>
        <w:wordWrap w:val="0"/>
        <w:spacing w:line="256" w:lineRule="auto"/>
        <w:jc w:val="both"/>
        <w:rPr>
          <w:rFonts w:hint="eastAsia" w:ascii="宋体" w:hAnsi="宋体" w:eastAsia="宋体" w:cs="宋体"/>
          <w:sz w:val="21"/>
        </w:rPr>
      </w:pPr>
    </w:p>
    <w:p w14:paraId="1A275A82">
      <w:pPr>
        <w:wordWrap w:val="0"/>
        <w:spacing w:line="360" w:lineRule="auto"/>
        <w:jc w:val="both"/>
        <w:rPr>
          <w:rFonts w:hint="eastAsia" w:ascii="宋体" w:hAnsi="宋体" w:eastAsia="宋体" w:cs="宋体"/>
          <w:b/>
          <w:bCs/>
          <w:sz w:val="24"/>
          <w:szCs w:val="24"/>
          <w:lang w:val="en-US" w:eastAsia="zh-CN"/>
        </w:rPr>
      </w:pPr>
    </w:p>
    <w:p w14:paraId="0DA16C0A">
      <w:pPr>
        <w:wordWrap w:val="0"/>
        <w:spacing w:line="360" w:lineRule="auto"/>
        <w:jc w:val="both"/>
        <w:rPr>
          <w:rFonts w:hint="eastAsia" w:ascii="宋体" w:hAnsi="宋体" w:eastAsia="宋体" w:cs="宋体"/>
          <w:b/>
          <w:bCs/>
          <w:sz w:val="24"/>
          <w:szCs w:val="24"/>
          <w:lang w:val="en-US" w:eastAsia="zh-CN"/>
        </w:rPr>
      </w:pPr>
    </w:p>
    <w:p w14:paraId="3F4AB931">
      <w:pPr>
        <w:pStyle w:val="2"/>
        <w:rPr>
          <w:rFonts w:hint="eastAsia"/>
          <w:lang w:val="en-US" w:eastAsia="zh-CN"/>
        </w:rPr>
      </w:pPr>
    </w:p>
    <w:p w14:paraId="79DE0798">
      <w:pPr>
        <w:wordWrap w:val="0"/>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营业执照副本</w:t>
      </w:r>
      <w:r>
        <w:rPr>
          <w:rFonts w:hint="eastAsia" w:ascii="宋体" w:hAnsi="宋体" w:eastAsia="宋体" w:cs="宋体"/>
          <w:b/>
          <w:bCs/>
          <w:sz w:val="24"/>
          <w:szCs w:val="24"/>
          <w:lang w:val="en-US" w:eastAsia="zh-CN"/>
        </w:rPr>
        <w:t>或其他资格证明文件</w:t>
      </w:r>
    </w:p>
    <w:p w14:paraId="1AEEF28B">
      <w:p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具有履行合同所必需的设备和专业技术能力的承诺</w:t>
      </w:r>
    </w:p>
    <w:p w14:paraId="336C04DB">
      <w:p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依法缴纳税收和社会保障资金的缴费凭证(提供近半年</w:t>
      </w:r>
      <w:r>
        <w:rPr>
          <w:rFonts w:hint="eastAsia" w:ascii="宋体" w:hAnsi="宋体" w:eastAsia="宋体" w:cs="宋体"/>
          <w:b/>
          <w:bCs/>
          <w:sz w:val="24"/>
          <w:szCs w:val="24"/>
          <w:lang w:val="en-US" w:eastAsia="zh-CN"/>
        </w:rPr>
        <w:t>内</w:t>
      </w:r>
      <w:r>
        <w:rPr>
          <w:rFonts w:hint="eastAsia" w:ascii="宋体" w:hAnsi="宋体" w:eastAsia="宋体" w:cs="宋体"/>
          <w:b/>
          <w:bCs/>
          <w:sz w:val="24"/>
          <w:szCs w:val="24"/>
          <w:lang w:eastAsia="zh-CN"/>
        </w:rPr>
        <w:t>任意三个月的有效凭证)</w:t>
      </w:r>
    </w:p>
    <w:p w14:paraId="647313C3">
      <w:p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良好的商业信誉和健全的财务会计制度的证明文件</w:t>
      </w:r>
    </w:p>
    <w:p w14:paraId="4A97F827">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说明：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）投标人提供企业有关财务会计制度。</w:t>
      </w:r>
    </w:p>
    <w:p w14:paraId="41AFC324">
      <w:p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投标人出具参加政府采购活动前三年内，</w:t>
      </w:r>
      <w:r>
        <w:rPr>
          <w:rFonts w:hint="eastAsia" w:ascii="宋体" w:hAnsi="宋体" w:eastAsia="宋体" w:cs="宋体"/>
          <w:b/>
          <w:bCs/>
          <w:snapToGrid w:val="0"/>
          <w:color w:val="000000"/>
          <w:kern w:val="0"/>
          <w:sz w:val="24"/>
          <w:szCs w:val="24"/>
          <w:lang w:val="en-US" w:eastAsia="zh-CN" w:bidi="ar-SA"/>
        </w:rPr>
        <w:t>在经营活动中没有重大违法记录</w:t>
      </w:r>
      <w:r>
        <w:rPr>
          <w:rFonts w:hint="eastAsia" w:ascii="宋体" w:hAnsi="宋体" w:eastAsia="宋体" w:cs="宋体"/>
          <w:b/>
          <w:bCs/>
          <w:sz w:val="24"/>
          <w:szCs w:val="24"/>
          <w:lang w:eastAsia="zh-CN"/>
        </w:rPr>
        <w:t>的书面声明（加盖单位公章）</w:t>
      </w:r>
    </w:p>
    <w:p w14:paraId="3C73B88D">
      <w:pPr>
        <w:wordWrap w:val="0"/>
        <w:spacing w:line="360" w:lineRule="auto"/>
        <w:jc w:val="both"/>
        <w:rPr>
          <w:rFonts w:hint="eastAsia" w:ascii="宋体" w:hAnsi="宋体" w:eastAsia="宋体" w:cs="宋体"/>
          <w:b/>
          <w:bCs/>
          <w:sz w:val="24"/>
          <w:szCs w:val="24"/>
          <w:lang w:val="en-US" w:eastAsia="zh-CN"/>
        </w:rPr>
      </w:pPr>
    </w:p>
    <w:p w14:paraId="0FCCBB8F">
      <w:pPr>
        <w:wordWrap w:val="0"/>
        <w:spacing w:line="360" w:lineRule="auto"/>
        <w:jc w:val="both"/>
        <w:rPr>
          <w:rFonts w:hint="eastAsia" w:ascii="宋体" w:hAnsi="宋体" w:eastAsia="宋体" w:cs="宋体"/>
          <w:b/>
          <w:bCs/>
          <w:sz w:val="24"/>
          <w:szCs w:val="24"/>
          <w:lang w:val="en-US" w:eastAsia="zh-CN"/>
        </w:rPr>
      </w:pPr>
    </w:p>
    <w:p w14:paraId="6C46281D">
      <w:pPr>
        <w:wordWrap w:val="0"/>
        <w:spacing w:line="360" w:lineRule="auto"/>
        <w:jc w:val="both"/>
        <w:rPr>
          <w:rFonts w:hint="eastAsia" w:ascii="宋体" w:hAnsi="宋体" w:eastAsia="宋体" w:cs="宋体"/>
          <w:b/>
          <w:bCs/>
          <w:sz w:val="24"/>
          <w:szCs w:val="24"/>
          <w:lang w:val="en-US" w:eastAsia="zh-CN"/>
        </w:rPr>
      </w:pPr>
    </w:p>
    <w:p w14:paraId="37E2E43C">
      <w:pPr>
        <w:wordWrap w:val="0"/>
        <w:spacing w:line="360" w:lineRule="auto"/>
        <w:jc w:val="both"/>
        <w:rPr>
          <w:rFonts w:hint="eastAsia" w:ascii="宋体" w:hAnsi="宋体" w:eastAsia="宋体" w:cs="宋体"/>
          <w:b/>
          <w:bCs/>
          <w:sz w:val="24"/>
          <w:szCs w:val="24"/>
          <w:lang w:val="en-US" w:eastAsia="zh-CN"/>
        </w:rPr>
      </w:pPr>
    </w:p>
    <w:p w14:paraId="29544F2E">
      <w:pPr>
        <w:wordWrap w:val="0"/>
        <w:spacing w:line="360" w:lineRule="auto"/>
        <w:jc w:val="both"/>
        <w:rPr>
          <w:rFonts w:hint="eastAsia" w:ascii="宋体" w:hAnsi="宋体" w:eastAsia="宋体" w:cs="宋体"/>
          <w:b/>
          <w:bCs/>
          <w:sz w:val="24"/>
          <w:szCs w:val="24"/>
          <w:lang w:val="en-US" w:eastAsia="zh-CN"/>
        </w:rPr>
      </w:pPr>
    </w:p>
    <w:p w14:paraId="1204B830">
      <w:pPr>
        <w:wordWrap w:val="0"/>
        <w:spacing w:line="360" w:lineRule="auto"/>
        <w:jc w:val="both"/>
        <w:rPr>
          <w:rFonts w:hint="eastAsia" w:ascii="宋体" w:hAnsi="宋体" w:eastAsia="宋体" w:cs="宋体"/>
          <w:b/>
          <w:bCs/>
          <w:sz w:val="24"/>
          <w:szCs w:val="24"/>
          <w:lang w:val="en-US" w:eastAsia="zh-CN"/>
        </w:rPr>
      </w:pPr>
    </w:p>
    <w:p w14:paraId="42B99A2D">
      <w:pPr>
        <w:wordWrap w:val="0"/>
        <w:spacing w:line="360" w:lineRule="auto"/>
        <w:jc w:val="both"/>
        <w:rPr>
          <w:rFonts w:hint="eastAsia" w:ascii="宋体" w:hAnsi="宋体" w:eastAsia="宋体" w:cs="宋体"/>
          <w:b/>
          <w:bCs/>
          <w:sz w:val="24"/>
          <w:szCs w:val="24"/>
          <w:lang w:val="en-US" w:eastAsia="zh-CN"/>
        </w:rPr>
      </w:pPr>
    </w:p>
    <w:p w14:paraId="2745C803">
      <w:pPr>
        <w:wordWrap w:val="0"/>
        <w:spacing w:line="360" w:lineRule="auto"/>
        <w:jc w:val="both"/>
        <w:rPr>
          <w:rFonts w:hint="eastAsia" w:ascii="宋体" w:hAnsi="宋体" w:eastAsia="宋体" w:cs="宋体"/>
          <w:b/>
          <w:bCs/>
          <w:sz w:val="24"/>
          <w:szCs w:val="24"/>
          <w:lang w:val="en-US" w:eastAsia="zh-CN"/>
        </w:rPr>
      </w:pPr>
    </w:p>
    <w:p w14:paraId="2A54F3BD">
      <w:pPr>
        <w:wordWrap w:val="0"/>
        <w:spacing w:line="360" w:lineRule="auto"/>
        <w:jc w:val="both"/>
        <w:rPr>
          <w:rFonts w:hint="eastAsia" w:ascii="宋体" w:hAnsi="宋体" w:eastAsia="宋体" w:cs="宋体"/>
          <w:b/>
          <w:bCs/>
          <w:sz w:val="24"/>
          <w:szCs w:val="24"/>
          <w:lang w:val="en-US" w:eastAsia="zh-CN"/>
        </w:rPr>
      </w:pPr>
    </w:p>
    <w:p w14:paraId="2ED17889">
      <w:pPr>
        <w:wordWrap w:val="0"/>
        <w:spacing w:line="360" w:lineRule="auto"/>
        <w:jc w:val="both"/>
        <w:rPr>
          <w:rFonts w:hint="eastAsia" w:ascii="宋体" w:hAnsi="宋体" w:eastAsia="宋体" w:cs="宋体"/>
          <w:b/>
          <w:bCs/>
          <w:sz w:val="24"/>
          <w:szCs w:val="24"/>
          <w:lang w:val="en-US" w:eastAsia="zh-CN"/>
        </w:rPr>
      </w:pPr>
    </w:p>
    <w:p w14:paraId="2EA5DEBF">
      <w:pPr>
        <w:wordWrap w:val="0"/>
        <w:spacing w:line="360" w:lineRule="auto"/>
        <w:jc w:val="both"/>
        <w:rPr>
          <w:rFonts w:hint="eastAsia" w:ascii="宋体" w:hAnsi="宋体" w:eastAsia="宋体" w:cs="宋体"/>
          <w:b/>
          <w:bCs/>
          <w:sz w:val="24"/>
          <w:szCs w:val="24"/>
          <w:lang w:val="en-US" w:eastAsia="zh-CN"/>
        </w:rPr>
      </w:pPr>
    </w:p>
    <w:p w14:paraId="09631460">
      <w:pPr>
        <w:wordWrap w:val="0"/>
        <w:spacing w:line="360" w:lineRule="auto"/>
        <w:jc w:val="both"/>
        <w:rPr>
          <w:rFonts w:hint="eastAsia" w:ascii="宋体" w:hAnsi="宋体" w:eastAsia="宋体" w:cs="宋体"/>
          <w:b/>
          <w:bCs/>
          <w:sz w:val="24"/>
          <w:szCs w:val="24"/>
          <w:lang w:val="en-US" w:eastAsia="zh-CN"/>
        </w:rPr>
      </w:pPr>
    </w:p>
    <w:p w14:paraId="39134887">
      <w:pPr>
        <w:wordWrap w:val="0"/>
        <w:spacing w:line="360" w:lineRule="auto"/>
        <w:jc w:val="both"/>
        <w:rPr>
          <w:rFonts w:hint="eastAsia" w:ascii="宋体" w:hAnsi="宋体" w:eastAsia="宋体" w:cs="宋体"/>
          <w:b/>
          <w:bCs/>
          <w:sz w:val="24"/>
          <w:szCs w:val="24"/>
          <w:lang w:val="en-US" w:eastAsia="zh-CN"/>
        </w:rPr>
      </w:pPr>
    </w:p>
    <w:p w14:paraId="79BF1833">
      <w:pPr>
        <w:wordWrap w:val="0"/>
        <w:spacing w:line="360" w:lineRule="auto"/>
        <w:jc w:val="both"/>
        <w:rPr>
          <w:rFonts w:hint="eastAsia" w:ascii="宋体" w:hAnsi="宋体" w:eastAsia="宋体" w:cs="宋体"/>
          <w:b/>
          <w:bCs/>
          <w:sz w:val="24"/>
          <w:szCs w:val="24"/>
          <w:lang w:val="en-US" w:eastAsia="zh-CN"/>
        </w:rPr>
      </w:pPr>
    </w:p>
    <w:p w14:paraId="4F271F01">
      <w:pPr>
        <w:wordWrap w:val="0"/>
        <w:spacing w:line="360" w:lineRule="auto"/>
        <w:jc w:val="both"/>
        <w:rPr>
          <w:rFonts w:hint="eastAsia" w:ascii="宋体" w:hAnsi="宋体" w:eastAsia="宋体" w:cs="宋体"/>
          <w:b/>
          <w:bCs/>
          <w:sz w:val="24"/>
          <w:szCs w:val="24"/>
          <w:lang w:val="en-US" w:eastAsia="zh-CN"/>
        </w:rPr>
      </w:pPr>
    </w:p>
    <w:p w14:paraId="3E875E0C">
      <w:pPr>
        <w:wordWrap w:val="0"/>
        <w:spacing w:line="360" w:lineRule="auto"/>
        <w:jc w:val="both"/>
        <w:rPr>
          <w:rFonts w:hint="eastAsia" w:ascii="宋体" w:hAnsi="宋体" w:eastAsia="宋体" w:cs="宋体"/>
          <w:b/>
          <w:bCs/>
          <w:sz w:val="24"/>
          <w:szCs w:val="24"/>
          <w:lang w:val="en-US" w:eastAsia="zh-CN"/>
        </w:rPr>
      </w:pPr>
    </w:p>
    <w:p w14:paraId="446A27BA">
      <w:pPr>
        <w:wordWrap w:val="0"/>
        <w:spacing w:line="360" w:lineRule="auto"/>
        <w:jc w:val="both"/>
        <w:rPr>
          <w:rFonts w:hint="eastAsia" w:ascii="宋体" w:hAnsi="宋体" w:eastAsia="宋体" w:cs="宋体"/>
          <w:b/>
          <w:bCs/>
          <w:sz w:val="24"/>
          <w:szCs w:val="24"/>
          <w:lang w:val="en-US" w:eastAsia="zh-CN"/>
        </w:rPr>
      </w:pPr>
    </w:p>
    <w:p w14:paraId="6CFB09DB">
      <w:pPr>
        <w:wordWrap w:val="0"/>
        <w:spacing w:line="360" w:lineRule="auto"/>
        <w:jc w:val="both"/>
        <w:rPr>
          <w:rFonts w:hint="eastAsia" w:ascii="宋体" w:hAnsi="宋体" w:eastAsia="宋体" w:cs="宋体"/>
          <w:b/>
          <w:bCs/>
          <w:sz w:val="24"/>
          <w:szCs w:val="24"/>
          <w:lang w:val="en-US" w:eastAsia="zh-CN"/>
        </w:rPr>
      </w:pPr>
    </w:p>
    <w:p w14:paraId="20425D53">
      <w:pPr>
        <w:wordWrap w:val="0"/>
        <w:spacing w:line="360" w:lineRule="auto"/>
        <w:jc w:val="both"/>
        <w:rPr>
          <w:rFonts w:hint="eastAsia" w:ascii="宋体" w:hAnsi="宋体" w:eastAsia="宋体" w:cs="宋体"/>
          <w:b/>
          <w:bCs/>
          <w:sz w:val="24"/>
          <w:szCs w:val="24"/>
          <w:lang w:val="en-US" w:eastAsia="zh-CN"/>
        </w:rPr>
      </w:pPr>
    </w:p>
    <w:p w14:paraId="68750558">
      <w:p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投标人诚信承诺书</w:t>
      </w:r>
    </w:p>
    <w:p w14:paraId="1606D5FB">
      <w:pPr>
        <w:wordWrap w:val="0"/>
        <w:spacing w:line="360" w:lineRule="auto"/>
        <w:jc w:val="center"/>
        <w:rPr>
          <w:rFonts w:hint="eastAsia" w:ascii="宋体" w:hAnsi="宋体" w:eastAsia="宋体" w:cs="宋体"/>
          <w:b/>
          <w:bCs/>
          <w:sz w:val="24"/>
          <w:szCs w:val="24"/>
          <w:lang w:eastAsia="zh-CN"/>
        </w:rPr>
      </w:pPr>
    </w:p>
    <w:p w14:paraId="495C3675">
      <w:pPr>
        <w:wordWrap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诚信承诺书</w:t>
      </w:r>
    </w:p>
    <w:p w14:paraId="19EB7DC6">
      <w:pPr>
        <w:wordWrap w:val="0"/>
        <w:spacing w:line="360" w:lineRule="auto"/>
        <w:ind w:firstLine="604" w:firstLineChars="252"/>
        <w:jc w:val="both"/>
        <w:rPr>
          <w:rFonts w:hint="eastAsia" w:ascii="宋体" w:hAnsi="宋体" w:eastAsia="宋体" w:cs="宋体"/>
          <w:b w:val="0"/>
          <w:bCs w:val="0"/>
          <w:sz w:val="24"/>
          <w:szCs w:val="24"/>
          <w:lang w:eastAsia="zh-CN"/>
        </w:rPr>
      </w:pPr>
    </w:p>
    <w:p w14:paraId="61E9D806">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为维护市场公平竞争，营造诚实守信的公共资源交易环境，本公司郑重承诺：</w:t>
      </w:r>
    </w:p>
    <w:p w14:paraId="69D428F0">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3AA1741">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2、本公司在参加本项目过程中严格遵守各项诚信廉洁规定，如有违反，自愿按规定接受处罚。</w:t>
      </w:r>
    </w:p>
    <w:p w14:paraId="6F3A5FFD">
      <w:pPr>
        <w:wordWrap w:val="0"/>
        <w:spacing w:line="360" w:lineRule="auto"/>
        <w:ind w:firstLine="604" w:firstLineChars="252"/>
        <w:jc w:val="both"/>
        <w:rPr>
          <w:rFonts w:hint="eastAsia" w:ascii="宋体" w:hAnsi="宋体" w:eastAsia="宋体" w:cs="宋体"/>
          <w:b w:val="0"/>
          <w:bCs w:val="0"/>
          <w:sz w:val="24"/>
          <w:szCs w:val="24"/>
          <w:lang w:eastAsia="zh-CN"/>
        </w:rPr>
      </w:pPr>
    </w:p>
    <w:p w14:paraId="2BDFB6F1">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承诺人法定名称（盖章）：</w:t>
      </w:r>
    </w:p>
    <w:p w14:paraId="6AAB51AE">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承诺人法定地址：</w:t>
      </w:r>
    </w:p>
    <w:p w14:paraId="10E9CD9C">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授权代表（签字或盖章）：</w:t>
      </w:r>
    </w:p>
    <w:p w14:paraId="0CC06A7F">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电话：</w:t>
      </w:r>
    </w:p>
    <w:p w14:paraId="71FE5644">
      <w:pPr>
        <w:wordWrap w:val="0"/>
        <w:spacing w:line="360" w:lineRule="auto"/>
        <w:ind w:firstLine="672" w:firstLineChars="300"/>
        <w:jc w:val="both"/>
        <w:rPr>
          <w:rFonts w:hint="eastAsia" w:ascii="宋体" w:hAnsi="宋体" w:eastAsia="宋体" w:cs="宋体"/>
          <w:b w:val="0"/>
          <w:bCs w:val="0"/>
          <w:sz w:val="24"/>
          <w:szCs w:val="24"/>
          <w:lang w:eastAsia="zh-CN"/>
        </w:rPr>
      </w:pPr>
      <w:r>
        <w:rPr>
          <w:rFonts w:hint="eastAsia" w:ascii="宋体" w:hAnsi="宋体" w:eastAsia="宋体" w:cs="宋体"/>
          <w:b w:val="0"/>
          <w:bCs w:val="0"/>
          <w:snapToGrid w:val="0"/>
          <w:color w:val="000000"/>
          <w:spacing w:val="-8"/>
          <w:kern w:val="0"/>
          <w:sz w:val="24"/>
          <w:szCs w:val="24"/>
          <w:lang w:val="en-US" w:eastAsia="zh-CN" w:bidi="ar-SA"/>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498A4F4E">
      <w:pPr>
        <w:wordWrap w:val="0"/>
        <w:spacing w:line="360" w:lineRule="auto"/>
        <w:ind w:firstLine="607" w:firstLineChars="252"/>
        <w:jc w:val="both"/>
        <w:rPr>
          <w:rFonts w:hint="eastAsia" w:ascii="宋体" w:hAnsi="宋体" w:eastAsia="宋体" w:cs="宋体"/>
          <w:b/>
          <w:bCs/>
          <w:sz w:val="24"/>
          <w:szCs w:val="24"/>
          <w:lang w:eastAsia="zh-CN"/>
        </w:rPr>
      </w:pPr>
    </w:p>
    <w:p w14:paraId="7AD4C226">
      <w:pPr>
        <w:wordWrap w:val="0"/>
        <w:spacing w:line="360" w:lineRule="auto"/>
        <w:ind w:firstLine="607" w:firstLineChars="252"/>
        <w:jc w:val="both"/>
        <w:rPr>
          <w:rFonts w:hint="eastAsia" w:ascii="宋体" w:hAnsi="宋体" w:eastAsia="宋体" w:cs="宋体"/>
          <w:b/>
          <w:bCs/>
          <w:sz w:val="24"/>
          <w:szCs w:val="24"/>
          <w:lang w:eastAsia="zh-CN"/>
        </w:rPr>
      </w:pPr>
    </w:p>
    <w:p w14:paraId="2B7E3CE2">
      <w:pPr>
        <w:numPr>
          <w:ilvl w:val="0"/>
          <w:numId w:val="0"/>
        </w:num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投标人出具信用记录查询结果网页截图</w:t>
      </w:r>
    </w:p>
    <w:p w14:paraId="0EA989E4">
      <w:pPr>
        <w:numPr>
          <w:ilvl w:val="0"/>
          <w:numId w:val="0"/>
        </w:numPr>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12.其他资格证明</w:t>
      </w:r>
    </w:p>
    <w:p w14:paraId="6CDBD95E">
      <w:pPr>
        <w:numPr>
          <w:ilvl w:val="0"/>
          <w:numId w:val="0"/>
        </w:numPr>
        <w:wordWrap w:val="0"/>
        <w:spacing w:line="360" w:lineRule="auto"/>
        <w:jc w:val="both"/>
        <w:rPr>
          <w:rFonts w:hint="eastAsia" w:ascii="宋体" w:hAnsi="宋体" w:eastAsia="宋体" w:cs="宋体"/>
          <w:b/>
          <w:bCs/>
          <w:sz w:val="24"/>
          <w:szCs w:val="24"/>
          <w:lang w:val="en-US" w:eastAsia="zh-CN"/>
        </w:rPr>
      </w:pPr>
    </w:p>
    <w:p w14:paraId="002693FE">
      <w:pPr>
        <w:widowControl/>
        <w:numPr>
          <w:ilvl w:val="0"/>
          <w:numId w:val="0"/>
        </w:numPr>
        <w:wordWrap w:val="0"/>
        <w:autoSpaceDE w:val="0"/>
        <w:autoSpaceDN w:val="0"/>
        <w:adjustRightInd w:val="0"/>
        <w:snapToGrid w:val="0"/>
        <w:spacing w:line="360" w:lineRule="auto"/>
        <w:ind w:firstLine="482" w:firstLineChars="200"/>
        <w:jc w:val="both"/>
        <w:textAlignment w:val="baseline"/>
        <w:rPr>
          <w:rFonts w:hint="eastAsia" w:ascii="宋体" w:hAnsi="宋体" w:eastAsia="宋体" w:cs="宋体"/>
          <w:b/>
          <w:bCs/>
          <w:snapToGrid w:val="0"/>
          <w:color w:val="000000"/>
          <w:kern w:val="0"/>
          <w:sz w:val="24"/>
          <w:szCs w:val="24"/>
          <w:lang w:val="zh-CN" w:eastAsia="zh-CN" w:bidi="ar-SA"/>
        </w:rPr>
      </w:pPr>
      <w:r>
        <w:rPr>
          <w:rFonts w:hint="eastAsia" w:ascii="宋体" w:hAnsi="宋体" w:eastAsia="宋体" w:cs="宋体"/>
          <w:b/>
          <w:bCs/>
          <w:sz w:val="24"/>
          <w:szCs w:val="24"/>
          <w:lang w:eastAsia="zh-CN"/>
        </w:rPr>
        <w:t>按照南阳市财政局《关于在政府采购活动中施行供应商资格信用承诺制的通知》宛财购〔2023〕4号的要求，</w:t>
      </w:r>
      <w:r>
        <w:rPr>
          <w:rFonts w:hint="eastAsia" w:ascii="宋体" w:hAnsi="宋体" w:eastAsia="宋体" w:cs="宋体"/>
          <w:b/>
          <w:bCs/>
          <w:sz w:val="24"/>
          <w:szCs w:val="24"/>
          <w:lang w:val="en-US" w:eastAsia="zh-CN"/>
        </w:rPr>
        <w:t>对于市本级政府采购项目，全部实施供应商资格信用承诺，投标人</w:t>
      </w:r>
      <w:r>
        <w:rPr>
          <w:rFonts w:hint="eastAsia" w:ascii="宋体" w:hAnsi="宋体" w:eastAsia="宋体" w:cs="宋体"/>
          <w:b/>
          <w:bCs/>
          <w:sz w:val="24"/>
          <w:szCs w:val="24"/>
          <w:lang w:eastAsia="zh-CN"/>
        </w:rPr>
        <w:t>在投标时，按照规定提供“南阳市政府采购供应商信用承诺函”（详见附件）的，无需再提交上述</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项证明材料”。</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lang w:val="zh-CN" w:eastAsia="zh-CN"/>
        </w:rPr>
        <w:t>在中标后，应将上述由信用承诺书替代的证明材料提交采购人或采购代理机构，证明材料将随公告一并公示。</w:t>
      </w:r>
    </w:p>
    <w:p w14:paraId="49F6138A">
      <w:pPr>
        <w:pStyle w:val="2"/>
        <w:wordWrap w:val="0"/>
        <w:spacing w:line="360" w:lineRule="auto"/>
        <w:jc w:val="center"/>
        <w:rPr>
          <w:rFonts w:hint="eastAsia" w:ascii="宋体" w:hAnsi="宋体" w:eastAsia="宋体" w:cs="宋体"/>
          <w:b/>
          <w:bCs/>
          <w:snapToGrid w:val="0"/>
          <w:color w:val="000000"/>
          <w:kern w:val="0"/>
          <w:sz w:val="32"/>
          <w:szCs w:val="32"/>
          <w:lang w:val="zh-CN" w:eastAsia="zh-CN" w:bidi="ar-SA"/>
        </w:rPr>
      </w:pPr>
      <w:r>
        <w:rPr>
          <w:rFonts w:hint="eastAsia" w:ascii="宋体" w:hAnsi="宋体" w:eastAsia="宋体" w:cs="宋体"/>
          <w:b/>
          <w:bCs/>
          <w:snapToGrid w:val="0"/>
          <w:color w:val="000000"/>
          <w:kern w:val="0"/>
          <w:sz w:val="32"/>
          <w:szCs w:val="32"/>
          <w:lang w:val="zh-CN" w:eastAsia="zh-CN" w:bidi="ar-SA"/>
        </w:rPr>
        <w:t>南阳市政府采购供应商信用承诺函</w:t>
      </w:r>
    </w:p>
    <w:p w14:paraId="15AC714F">
      <w:pPr>
        <w:widowControl w:val="0"/>
        <w:wordWrap w:val="0"/>
        <w:autoSpaceDE w:val="0"/>
        <w:autoSpaceDN w:val="0"/>
        <w:adjustRightInd w:val="0"/>
        <w:spacing w:line="360" w:lineRule="auto"/>
        <w:jc w:val="both"/>
        <w:rPr>
          <w:rFonts w:hint="eastAsia" w:ascii="宋体" w:hAnsi="宋体" w:eastAsia="宋体" w:cs="宋体"/>
          <w:b/>
          <w:bCs/>
          <w:snapToGrid w:val="0"/>
          <w:color w:val="000000"/>
          <w:kern w:val="0"/>
          <w:sz w:val="24"/>
          <w:szCs w:val="24"/>
          <w:lang w:val="zh-CN" w:eastAsia="zh-CN" w:bidi="ar-SA"/>
        </w:rPr>
      </w:pPr>
    </w:p>
    <w:p w14:paraId="50D94240">
      <w:pPr>
        <w:widowControl w:val="0"/>
        <w:wordWrap w:val="0"/>
        <w:autoSpaceDE w:val="0"/>
        <w:autoSpaceDN w:val="0"/>
        <w:adjustRightInd w:val="0"/>
        <w:snapToGrid w:val="0"/>
        <w:spacing w:line="360" w:lineRule="auto"/>
        <w:ind w:firstLine="480" w:firstLineChars="200"/>
        <w:jc w:val="both"/>
        <w:textAlignment w:val="baseline"/>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zh-CN" w:eastAsia="zh-CN" w:bidi="ar-SA"/>
        </w:rPr>
        <w:t>致（采购人或</w:t>
      </w:r>
      <w:r>
        <w:rPr>
          <w:rFonts w:hint="eastAsia" w:ascii="宋体" w:hAnsi="宋体" w:eastAsia="宋体" w:cs="宋体"/>
          <w:b w:val="0"/>
          <w:bCs w:val="0"/>
          <w:snapToGrid w:val="0"/>
          <w:color w:val="000000"/>
          <w:kern w:val="0"/>
          <w:sz w:val="24"/>
          <w:szCs w:val="24"/>
          <w:lang w:val="en-US" w:eastAsia="zh-CN" w:bidi="ar-SA"/>
        </w:rPr>
        <w:t>采购代理机构</w:t>
      </w:r>
      <w:r>
        <w:rPr>
          <w:rFonts w:hint="eastAsia" w:ascii="宋体" w:hAnsi="宋体" w:eastAsia="宋体" w:cs="宋体"/>
          <w:b w:val="0"/>
          <w:bCs w:val="0"/>
          <w:snapToGrid w:val="0"/>
          <w:color w:val="000000"/>
          <w:kern w:val="0"/>
          <w:sz w:val="24"/>
          <w:szCs w:val="24"/>
          <w:lang w:val="zh-CN" w:eastAsia="zh-CN" w:bidi="ar-SA"/>
        </w:rPr>
        <w:t>）：</w:t>
      </w:r>
    </w:p>
    <w:p w14:paraId="55D19517">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单位名称：</w:t>
      </w:r>
    </w:p>
    <w:p w14:paraId="55C0FBAC">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统一社会信用代码：</w:t>
      </w:r>
    </w:p>
    <w:p w14:paraId="612210E6">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法定代表人：</w:t>
      </w:r>
    </w:p>
    <w:p w14:paraId="255A83DD">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联系地址和电话：</w:t>
      </w:r>
    </w:p>
    <w:p w14:paraId="41100D8E">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ED6DF42">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（一）具有独立承担民事责任的能力；</w:t>
      </w:r>
    </w:p>
    <w:p w14:paraId="1F114801">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（二）具有良好的商业信誉和健全的财务会计制度；</w:t>
      </w:r>
    </w:p>
    <w:p w14:paraId="47D17159">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（三）具有履行合同所必需的设备和专业技术能力；</w:t>
      </w:r>
    </w:p>
    <w:p w14:paraId="6BF96F3D">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（四）有依法缴纳税收和社会保障资金的良好记录；</w:t>
      </w:r>
    </w:p>
    <w:p w14:paraId="1DD2DF37">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（五）参加政府采购活动前三年内，在经营活动中没有重大违法记录；</w:t>
      </w:r>
    </w:p>
    <w:p w14:paraId="4BBE7C35">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（六）法律、行政法规规定的其他条件。</w:t>
      </w:r>
    </w:p>
    <w:p w14:paraId="0B547BC8">
      <w:pPr>
        <w:widowControl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5E8B2EAA">
      <w:pPr>
        <w:widowControl w:val="0"/>
        <w:wordWrap w:val="0"/>
        <w:autoSpaceDE w:val="0"/>
        <w:autoSpaceDN w:val="0"/>
        <w:adjustRightInd w:val="0"/>
        <w:spacing w:line="360" w:lineRule="auto"/>
        <w:jc w:val="both"/>
        <w:rPr>
          <w:rFonts w:hint="eastAsia" w:ascii="宋体" w:hAnsi="宋体" w:eastAsia="宋体" w:cs="宋体"/>
          <w:b w:val="0"/>
          <w:bCs w:val="0"/>
          <w:snapToGrid w:val="0"/>
          <w:color w:val="000000"/>
          <w:kern w:val="0"/>
          <w:sz w:val="24"/>
          <w:szCs w:val="24"/>
          <w:lang w:val="en-US" w:eastAsia="zh-CN" w:bidi="ar-SA"/>
        </w:rPr>
      </w:pPr>
    </w:p>
    <w:p w14:paraId="5562C264">
      <w:pPr>
        <w:widowControl w:val="0"/>
        <w:wordWrap w:val="0"/>
        <w:autoSpaceDE w:val="0"/>
        <w:autoSpaceDN w:val="0"/>
        <w:adjustRightInd w:val="0"/>
        <w:spacing w:line="360" w:lineRule="auto"/>
        <w:jc w:val="both"/>
        <w:rPr>
          <w:rFonts w:hint="eastAsia" w:ascii="宋体" w:hAnsi="宋体" w:eastAsia="宋体" w:cs="宋体"/>
          <w:b w:val="0"/>
          <w:bCs w:val="0"/>
          <w:snapToGrid w:val="0"/>
          <w:color w:val="000000"/>
          <w:kern w:val="0"/>
          <w:sz w:val="24"/>
          <w:szCs w:val="24"/>
          <w:lang w:val="en-US" w:eastAsia="zh-CN" w:bidi="ar-SA"/>
        </w:rPr>
      </w:pPr>
    </w:p>
    <w:p w14:paraId="546EE965">
      <w:pPr>
        <w:widowControl w:val="0"/>
        <w:wordWrap w:val="0"/>
        <w:autoSpaceDE w:val="0"/>
        <w:autoSpaceDN w:val="0"/>
        <w:adjustRightInd w:val="0"/>
        <w:spacing w:line="360" w:lineRule="auto"/>
        <w:ind w:firstLine="2160" w:firstLineChars="900"/>
        <w:jc w:val="both"/>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投标人（企业电子章）：</w:t>
      </w:r>
    </w:p>
    <w:p w14:paraId="20024DED">
      <w:pPr>
        <w:widowControl w:val="0"/>
        <w:wordWrap w:val="0"/>
        <w:autoSpaceDE w:val="0"/>
        <w:autoSpaceDN w:val="0"/>
        <w:adjustRightInd w:val="0"/>
        <w:spacing w:line="360" w:lineRule="auto"/>
        <w:ind w:firstLine="2160" w:firstLineChars="900"/>
        <w:jc w:val="both"/>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法定代表人或授权代表（签字或电子印章）：</w:t>
      </w:r>
    </w:p>
    <w:p w14:paraId="038BFE0C">
      <w:pPr>
        <w:widowControl w:val="0"/>
        <w:wordWrap w:val="0"/>
        <w:autoSpaceDE w:val="0"/>
        <w:autoSpaceDN w:val="0"/>
        <w:adjustRightInd w:val="0"/>
        <w:spacing w:line="360" w:lineRule="auto"/>
        <w:ind w:firstLine="2160" w:firstLineChars="900"/>
        <w:jc w:val="both"/>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1AABB1E5">
      <w:pPr>
        <w:widowControl w:val="0"/>
        <w:wordWrap w:val="0"/>
        <w:autoSpaceDE w:val="0"/>
        <w:autoSpaceDN w:val="0"/>
        <w:adjustRightInd w:val="0"/>
        <w:spacing w:line="360" w:lineRule="auto"/>
        <w:jc w:val="both"/>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注：</w:t>
      </w:r>
    </w:p>
    <w:p w14:paraId="2EDA2BB3">
      <w:pPr>
        <w:widowControl w:val="0"/>
        <w:wordWrap w:val="0"/>
        <w:autoSpaceDE w:val="0"/>
        <w:autoSpaceDN w:val="0"/>
        <w:adjustRightInd w:val="0"/>
        <w:spacing w:line="360" w:lineRule="auto"/>
        <w:ind w:firstLine="480" w:firstLineChars="200"/>
        <w:jc w:val="both"/>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A8E0D53">
      <w:pPr>
        <w:widowControl/>
        <w:numPr>
          <w:ilvl w:val="0"/>
          <w:numId w:val="0"/>
        </w:numPr>
        <w:wordWrap w:val="0"/>
        <w:autoSpaceDE w:val="0"/>
        <w:autoSpaceDN w:val="0"/>
        <w:adjustRightInd w:val="0"/>
        <w:snapToGrid w:val="0"/>
        <w:spacing w:line="360" w:lineRule="auto"/>
        <w:ind w:firstLine="480" w:firstLineChars="200"/>
        <w:jc w:val="both"/>
        <w:textAlignment w:val="baseline"/>
        <w:rPr>
          <w:rFonts w:hint="eastAsia" w:ascii="宋体" w:hAnsi="宋体" w:eastAsia="宋体" w:cs="宋体"/>
          <w:spacing w:val="24"/>
          <w:sz w:val="24"/>
          <w:szCs w:val="24"/>
        </w:rPr>
      </w:pPr>
      <w:r>
        <w:rPr>
          <w:rFonts w:hint="eastAsia" w:ascii="宋体" w:hAnsi="宋体" w:eastAsia="宋体" w:cs="宋体"/>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61A0FCD0">
      <w:pPr>
        <w:pStyle w:val="2"/>
        <w:wordWrap w:val="0"/>
        <w:spacing w:before="78" w:line="360" w:lineRule="auto"/>
        <w:jc w:val="both"/>
        <w:outlineLvl w:val="2"/>
        <w:rPr>
          <w:rFonts w:hint="eastAsia" w:ascii="宋体" w:hAnsi="宋体" w:eastAsia="宋体" w:cs="宋体"/>
          <w:b w:val="0"/>
          <w:bCs w:val="0"/>
          <w:sz w:val="24"/>
          <w:szCs w:val="24"/>
          <w:lang w:val="en-US" w:eastAsia="zh-CN"/>
        </w:rPr>
      </w:pPr>
      <w:r>
        <w:rPr>
          <w:rFonts w:hint="eastAsia" w:ascii="宋体" w:hAnsi="宋体" w:eastAsia="宋体" w:cs="宋体"/>
          <w:spacing w:val="24"/>
          <w:sz w:val="24"/>
          <w:szCs w:val="24"/>
        </w:rPr>
        <w:t>二、商务技术文件格式</w:t>
      </w:r>
    </w:p>
    <w:p w14:paraId="1BAC69E1">
      <w:pPr>
        <w:wordWrap w:val="0"/>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snapToGrid w:val="0"/>
          <w:color w:val="000000"/>
          <w:spacing w:val="24"/>
          <w:kern w:val="0"/>
          <w:sz w:val="24"/>
          <w:szCs w:val="24"/>
          <w:lang w:val="en-US" w:eastAsia="zh-CN" w:bidi="ar-SA"/>
        </w:rPr>
        <w:t>1.投标书格式</w:t>
      </w:r>
    </w:p>
    <w:p w14:paraId="0475179B">
      <w:pPr>
        <w:wordWrap w:val="0"/>
        <w:spacing w:line="360" w:lineRule="auto"/>
        <w:ind w:firstLine="607" w:firstLineChars="252"/>
        <w:jc w:val="center"/>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投标书</w:t>
      </w:r>
    </w:p>
    <w:p w14:paraId="31364E75">
      <w:pPr>
        <w:wordWrap w:val="0"/>
        <w:spacing w:line="360" w:lineRule="auto"/>
        <w:ind w:firstLine="604" w:firstLineChars="252"/>
        <w:jc w:val="both"/>
        <w:rPr>
          <w:rFonts w:hint="eastAsia" w:ascii="宋体" w:hAnsi="宋体" w:eastAsia="宋体" w:cs="宋体"/>
          <w:b w:val="0"/>
          <w:bCs w:val="0"/>
          <w:sz w:val="24"/>
          <w:szCs w:val="24"/>
          <w:lang w:eastAsia="zh-CN"/>
        </w:rPr>
      </w:pPr>
    </w:p>
    <w:p w14:paraId="7545F744">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致：采购人或采购代理机构</w:t>
      </w:r>
    </w:p>
    <w:p w14:paraId="5461DD88">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根据贵方招标编号为（）的公开招标公告，签字代表（全名、职务）经正式授权并代表投标人（投标人名称、地址）提交电子投标文件一份，并对之负法律责任。</w:t>
      </w:r>
    </w:p>
    <w:p w14:paraId="1EBAFB1C">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投标文件组成资格证明文件第1至</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eastAsia="zh-CN"/>
        </w:rPr>
        <w:t>项</w:t>
      </w:r>
      <w:r>
        <w:rPr>
          <w:rFonts w:hint="eastAsia" w:ascii="宋体" w:hAnsi="宋体" w:eastAsia="宋体" w:cs="宋体"/>
          <w:b w:val="0"/>
          <w:bCs w:val="0"/>
          <w:sz w:val="24"/>
          <w:szCs w:val="24"/>
          <w:lang w:eastAsia="zh-CN"/>
        </w:rPr>
        <w:t>，商务技术文件第1</w:t>
      </w:r>
      <w:r>
        <w:rPr>
          <w:rFonts w:hint="eastAsia" w:ascii="宋体" w:hAnsi="宋体" w:eastAsia="宋体" w:cs="宋体"/>
          <w:b w:val="0"/>
          <w:bCs w:val="0"/>
          <w:color w:val="auto"/>
          <w:sz w:val="24"/>
          <w:szCs w:val="24"/>
          <w:lang w:eastAsia="zh-CN"/>
        </w:rPr>
        <w:t>至</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eastAsia="zh-CN"/>
        </w:rPr>
        <w:t>项</w:t>
      </w:r>
      <w:r>
        <w:rPr>
          <w:rFonts w:hint="eastAsia" w:ascii="宋体" w:hAnsi="宋体" w:eastAsia="宋体" w:cs="宋体"/>
          <w:b w:val="0"/>
          <w:bCs w:val="0"/>
          <w:sz w:val="24"/>
          <w:szCs w:val="24"/>
          <w:lang w:eastAsia="zh-CN"/>
        </w:rPr>
        <w:t>。</w:t>
      </w:r>
    </w:p>
    <w:p w14:paraId="729404AD">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据此函，签字代表宣布同意如下：</w:t>
      </w:r>
    </w:p>
    <w:p w14:paraId="4D7674EB">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1、所附服务报价为以开标一览表为准。</w:t>
      </w:r>
    </w:p>
    <w:p w14:paraId="1D11E913">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2、如果我们的投标书被接受，我们将履行招标文件中规定的每一项要求，按期、按质、按量履行合同。</w:t>
      </w:r>
    </w:p>
    <w:p w14:paraId="5373AF85">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3、我方愿按《中华人民共和国政府采购法》和《中华人民共和国民法典》履行我方的全部责任。</w:t>
      </w:r>
    </w:p>
    <w:p w14:paraId="228A6AF6">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4、我方已详细审查全部招标文件，包括修改文件以及全部参考资料和有关附件。我们完全理解并同意放弃对这方面有不明白及误解的权力。</w:t>
      </w:r>
    </w:p>
    <w:p w14:paraId="11BB2AC8">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5、本投标自开标之日起有效期为60天。</w:t>
      </w:r>
    </w:p>
    <w:p w14:paraId="5D457D63">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地址：</w:t>
      </w:r>
    </w:p>
    <w:p w14:paraId="4EA791A5">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电话（传真）：</w:t>
      </w:r>
    </w:p>
    <w:p w14:paraId="6E4A3484">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法定代表人（负责人）或授权代表（签字）：</w:t>
      </w:r>
    </w:p>
    <w:p w14:paraId="099DC985">
      <w:pPr>
        <w:wordWrap w:val="0"/>
        <w:spacing w:line="360" w:lineRule="auto"/>
        <w:ind w:firstLine="604" w:firstLineChars="252"/>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投标人名称（公章）：</w:t>
      </w:r>
    </w:p>
    <w:p w14:paraId="7F606945">
      <w:pPr>
        <w:wordWrap w:val="0"/>
        <w:spacing w:line="360" w:lineRule="auto"/>
        <w:ind w:firstLine="604" w:firstLineChars="252"/>
        <w:jc w:val="both"/>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宋体" w:hAnsi="宋体" w:eastAsia="宋体" w:cs="宋体"/>
          <w:b w:val="0"/>
          <w:bCs w:val="0"/>
          <w:sz w:val="24"/>
          <w:szCs w:val="24"/>
          <w:lang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5889015E">
      <w:pPr>
        <w:wordWrap w:val="0"/>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商务偏差表格式</w:t>
      </w:r>
    </w:p>
    <w:p w14:paraId="15909B16">
      <w:pPr>
        <w:wordWrap w:val="0"/>
        <w:ind w:firstLine="482"/>
        <w:jc w:val="both"/>
        <w:rPr>
          <w:rFonts w:hint="eastAsia" w:ascii="宋体" w:hAnsi="宋体" w:eastAsia="宋体" w:cs="宋体"/>
          <w:b/>
          <w:sz w:val="24"/>
          <w:szCs w:val="24"/>
          <w:lang w:eastAsia="zh-CN"/>
        </w:rPr>
      </w:pPr>
    </w:p>
    <w:p w14:paraId="4D3A4FDC">
      <w:pPr>
        <w:wordWrap w:val="0"/>
        <w:jc w:val="center"/>
        <w:rPr>
          <w:rFonts w:hint="eastAsia" w:ascii="宋体" w:hAnsi="宋体" w:eastAsia="宋体" w:cs="宋体"/>
          <w:sz w:val="24"/>
          <w:szCs w:val="24"/>
          <w:lang w:eastAsia="zh-CN"/>
        </w:rPr>
      </w:pPr>
      <w:r>
        <w:rPr>
          <w:rFonts w:hint="eastAsia" w:ascii="宋体" w:hAnsi="宋体" w:eastAsia="宋体" w:cs="宋体"/>
          <w:b/>
          <w:sz w:val="24"/>
          <w:szCs w:val="24"/>
          <w:lang w:eastAsia="zh-CN"/>
        </w:rPr>
        <w:t>商务偏差表</w:t>
      </w:r>
    </w:p>
    <w:p w14:paraId="21DC1AE6">
      <w:pPr>
        <w:wordWrap w:val="0"/>
        <w:spacing w:line="360" w:lineRule="auto"/>
        <w:jc w:val="both"/>
        <w:rPr>
          <w:rFonts w:hint="eastAsia" w:ascii="宋体" w:hAnsi="宋体" w:eastAsia="宋体" w:cs="宋体"/>
          <w:sz w:val="24"/>
          <w:szCs w:val="24"/>
          <w:lang w:eastAsia="zh-CN"/>
        </w:rPr>
      </w:pPr>
    </w:p>
    <w:p w14:paraId="2FDB7C1A">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项目名称：项目编号：</w:t>
      </w:r>
    </w:p>
    <w:tbl>
      <w:tblPr>
        <w:tblStyle w:val="9"/>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FCE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374FCDA8">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3BB816FE">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招标文件</w:t>
            </w:r>
          </w:p>
          <w:p w14:paraId="1928A08C">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64E9769A">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242A806A">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1158FAF3">
            <w:pPr>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结论</w:t>
            </w:r>
          </w:p>
        </w:tc>
      </w:tr>
      <w:tr w14:paraId="6389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3A6936BA">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7C0DA1B2">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49DAFC21">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0B99390">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262B0BC8">
            <w:pPr>
              <w:wordWrap w:val="0"/>
              <w:jc w:val="both"/>
              <w:rPr>
                <w:rFonts w:hint="eastAsia" w:ascii="宋体" w:hAnsi="宋体" w:eastAsia="宋体" w:cs="宋体"/>
                <w:sz w:val="24"/>
                <w:szCs w:val="24"/>
              </w:rPr>
            </w:pPr>
          </w:p>
        </w:tc>
      </w:tr>
      <w:tr w14:paraId="55D4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3224AEDB">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5316FFBD">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32543968">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2A2D6BC0">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3F57EC8E">
            <w:pPr>
              <w:wordWrap w:val="0"/>
              <w:jc w:val="both"/>
              <w:rPr>
                <w:rFonts w:hint="eastAsia" w:ascii="宋体" w:hAnsi="宋体" w:eastAsia="宋体" w:cs="宋体"/>
                <w:sz w:val="24"/>
                <w:szCs w:val="24"/>
              </w:rPr>
            </w:pPr>
          </w:p>
        </w:tc>
      </w:tr>
      <w:tr w14:paraId="38C4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C7A46C4">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323FB9E9">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C1EA2E5">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F04E831">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07DF72E">
            <w:pPr>
              <w:wordWrap w:val="0"/>
              <w:jc w:val="both"/>
              <w:rPr>
                <w:rFonts w:hint="eastAsia" w:ascii="宋体" w:hAnsi="宋体" w:eastAsia="宋体" w:cs="宋体"/>
                <w:sz w:val="24"/>
                <w:szCs w:val="24"/>
              </w:rPr>
            </w:pPr>
          </w:p>
        </w:tc>
      </w:tr>
      <w:tr w14:paraId="3FD6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5EC2E980">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F40FFA8">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0AE0C905">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A6E9B1D">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46530984">
            <w:pPr>
              <w:wordWrap w:val="0"/>
              <w:jc w:val="both"/>
              <w:rPr>
                <w:rFonts w:hint="eastAsia" w:ascii="宋体" w:hAnsi="宋体" w:eastAsia="宋体" w:cs="宋体"/>
                <w:sz w:val="24"/>
                <w:szCs w:val="24"/>
              </w:rPr>
            </w:pPr>
          </w:p>
        </w:tc>
      </w:tr>
      <w:tr w14:paraId="3B3E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73C89823">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DA7ECBC">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DB59E46">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295CC281">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5BE23960">
            <w:pPr>
              <w:wordWrap w:val="0"/>
              <w:jc w:val="both"/>
              <w:rPr>
                <w:rFonts w:hint="eastAsia" w:ascii="宋体" w:hAnsi="宋体" w:eastAsia="宋体" w:cs="宋体"/>
                <w:sz w:val="24"/>
                <w:szCs w:val="24"/>
              </w:rPr>
            </w:pPr>
          </w:p>
        </w:tc>
      </w:tr>
      <w:tr w14:paraId="4EC0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1126A980">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1BCDD90C">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3D192655">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DFC5EAE">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6907D8B0">
            <w:pPr>
              <w:wordWrap w:val="0"/>
              <w:jc w:val="both"/>
              <w:rPr>
                <w:rFonts w:hint="eastAsia" w:ascii="宋体" w:hAnsi="宋体" w:eastAsia="宋体" w:cs="宋体"/>
                <w:sz w:val="24"/>
                <w:szCs w:val="24"/>
              </w:rPr>
            </w:pPr>
          </w:p>
        </w:tc>
      </w:tr>
      <w:tr w14:paraId="0857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7460FDA8">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094A31C">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733E0FE">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1CD4F8A9">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60C9A2A9">
            <w:pPr>
              <w:wordWrap w:val="0"/>
              <w:jc w:val="both"/>
              <w:rPr>
                <w:rFonts w:hint="eastAsia" w:ascii="宋体" w:hAnsi="宋体" w:eastAsia="宋体" w:cs="宋体"/>
                <w:sz w:val="24"/>
                <w:szCs w:val="24"/>
              </w:rPr>
            </w:pPr>
          </w:p>
        </w:tc>
      </w:tr>
      <w:tr w14:paraId="2AD1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31A3694A">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1060E543">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6AC7349B">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6EFF6119">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5F0DC8B3">
            <w:pPr>
              <w:wordWrap w:val="0"/>
              <w:jc w:val="both"/>
              <w:rPr>
                <w:rFonts w:hint="eastAsia" w:ascii="宋体" w:hAnsi="宋体" w:eastAsia="宋体" w:cs="宋体"/>
                <w:sz w:val="24"/>
                <w:szCs w:val="24"/>
              </w:rPr>
            </w:pPr>
          </w:p>
        </w:tc>
      </w:tr>
      <w:tr w14:paraId="191D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10F5B88D">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11CA77B2">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09D89477">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6929D31C">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78C7031C">
            <w:pPr>
              <w:wordWrap w:val="0"/>
              <w:jc w:val="both"/>
              <w:rPr>
                <w:rFonts w:hint="eastAsia" w:ascii="宋体" w:hAnsi="宋体" w:eastAsia="宋体" w:cs="宋体"/>
                <w:sz w:val="24"/>
                <w:szCs w:val="24"/>
              </w:rPr>
            </w:pPr>
          </w:p>
        </w:tc>
      </w:tr>
      <w:tr w14:paraId="6C08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45E8EFBC">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61FD155">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5C8F0378">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59AD269">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296BF2DD">
            <w:pPr>
              <w:wordWrap w:val="0"/>
              <w:jc w:val="both"/>
              <w:rPr>
                <w:rFonts w:hint="eastAsia" w:ascii="宋体" w:hAnsi="宋体" w:eastAsia="宋体" w:cs="宋体"/>
                <w:sz w:val="24"/>
                <w:szCs w:val="24"/>
              </w:rPr>
            </w:pPr>
          </w:p>
        </w:tc>
      </w:tr>
      <w:tr w14:paraId="729C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79B7E3E8">
            <w:pPr>
              <w:wordWrap w:val="0"/>
              <w:jc w:val="both"/>
              <w:rPr>
                <w:rFonts w:hint="eastAsia" w:ascii="宋体" w:hAnsi="宋体" w:eastAsia="宋体" w:cs="宋体"/>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3B929D27">
            <w:pPr>
              <w:wordWrap w:val="0"/>
              <w:jc w:val="both"/>
              <w:rPr>
                <w:rFonts w:hint="eastAsia" w:ascii="宋体" w:hAnsi="宋体" w:eastAsia="宋体" w:cs="宋体"/>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67D0A4E4">
            <w:pPr>
              <w:wordWrap w:val="0"/>
              <w:jc w:val="both"/>
              <w:rPr>
                <w:rFonts w:hint="eastAsia" w:ascii="宋体" w:hAnsi="宋体" w:eastAsia="宋体" w:cs="宋体"/>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3C7D9AE">
            <w:pPr>
              <w:wordWrap w:val="0"/>
              <w:jc w:val="both"/>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F62B773">
            <w:pPr>
              <w:wordWrap w:val="0"/>
              <w:jc w:val="both"/>
              <w:rPr>
                <w:rFonts w:hint="eastAsia" w:ascii="宋体" w:hAnsi="宋体" w:eastAsia="宋体" w:cs="宋体"/>
                <w:sz w:val="24"/>
                <w:szCs w:val="24"/>
              </w:rPr>
            </w:pPr>
          </w:p>
        </w:tc>
      </w:tr>
    </w:tbl>
    <w:p w14:paraId="25CEE7EB">
      <w:pPr>
        <w:wordWrap w:val="0"/>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投标人（公章）：法定代表人（负责人）或授权代表（签字）：</w:t>
      </w:r>
    </w:p>
    <w:p w14:paraId="0F5DC3D9">
      <w:pPr>
        <w:wordWrap w:val="0"/>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日期</w:t>
      </w:r>
      <w:r>
        <w:rPr>
          <w:rFonts w:hint="eastAsia" w:ascii="宋体" w:hAnsi="宋体" w:eastAsia="宋体" w:cs="宋体"/>
          <w:b/>
          <w:sz w:val="24"/>
          <w:szCs w:val="24"/>
          <w:lang w:eastAsia="zh-CN"/>
        </w:rPr>
        <w:t>：</w:t>
      </w:r>
      <w:r>
        <w:rPr>
          <w:rFonts w:hint="eastAsia" w:ascii="宋体" w:hAnsi="宋体" w:eastAsia="宋体" w:cs="宋体"/>
          <w:b/>
          <w:sz w:val="24"/>
          <w:szCs w:val="24"/>
          <w:u w:val="single"/>
          <w:lang w:val="en-US" w:eastAsia="zh-CN"/>
        </w:rPr>
        <w:t xml:space="preserve">    </w:t>
      </w:r>
      <w:r>
        <w:rPr>
          <w:rFonts w:hint="eastAsia" w:ascii="宋体" w:hAnsi="宋体" w:eastAsia="宋体" w:cs="宋体"/>
          <w:b/>
          <w:bCs/>
          <w:snapToGrid w:val="0"/>
          <w:color w:val="000000"/>
          <w:spacing w:val="-8"/>
          <w:kern w:val="0"/>
          <w:sz w:val="24"/>
          <w:szCs w:val="24"/>
          <w:lang w:val="en-US" w:eastAsia="zh-CN" w:bidi="ar-SA"/>
        </w:rPr>
        <w:t>年</w:t>
      </w:r>
      <w:r>
        <w:rPr>
          <w:rFonts w:hint="eastAsia" w:ascii="宋体" w:hAnsi="宋体" w:eastAsia="宋体" w:cs="宋体"/>
          <w:b/>
          <w:sz w:val="24"/>
          <w:szCs w:val="24"/>
          <w:u w:val="single"/>
          <w:lang w:val="en-US" w:eastAsia="zh-CN"/>
        </w:rPr>
        <w:t xml:space="preserve">    </w:t>
      </w:r>
      <w:r>
        <w:rPr>
          <w:rFonts w:hint="eastAsia" w:ascii="宋体" w:hAnsi="宋体" w:eastAsia="宋体" w:cs="宋体"/>
          <w:b/>
          <w:bCs/>
          <w:snapToGrid w:val="0"/>
          <w:color w:val="000000"/>
          <w:spacing w:val="-8"/>
          <w:kern w:val="0"/>
          <w:sz w:val="24"/>
          <w:szCs w:val="24"/>
          <w:lang w:val="en-US" w:eastAsia="zh-CN" w:bidi="ar-SA"/>
        </w:rPr>
        <w:t>月</w:t>
      </w:r>
      <w:r>
        <w:rPr>
          <w:rFonts w:hint="eastAsia" w:ascii="宋体" w:hAnsi="宋体" w:eastAsia="宋体" w:cs="宋体"/>
          <w:b/>
          <w:sz w:val="24"/>
          <w:szCs w:val="24"/>
          <w:u w:val="single"/>
          <w:lang w:val="en-US" w:eastAsia="zh-CN"/>
        </w:rPr>
        <w:t xml:space="preserve">    </w:t>
      </w:r>
      <w:r>
        <w:rPr>
          <w:rFonts w:hint="eastAsia" w:ascii="宋体" w:hAnsi="宋体" w:eastAsia="宋体" w:cs="宋体"/>
          <w:b/>
          <w:bCs/>
          <w:snapToGrid w:val="0"/>
          <w:color w:val="000000"/>
          <w:spacing w:val="-8"/>
          <w:kern w:val="0"/>
          <w:sz w:val="24"/>
          <w:szCs w:val="24"/>
          <w:lang w:val="en-US" w:eastAsia="zh-CN" w:bidi="ar-SA"/>
        </w:rPr>
        <w:t>日</w:t>
      </w:r>
    </w:p>
    <w:p w14:paraId="1BBE23E3">
      <w:pPr>
        <w:numPr>
          <w:ilvl w:val="0"/>
          <w:numId w:val="0"/>
        </w:numPr>
        <w:wordWrap w:val="0"/>
        <w:spacing w:line="360" w:lineRule="auto"/>
        <w:jc w:val="both"/>
        <w:rPr>
          <w:rFonts w:hint="eastAsia" w:ascii="宋体" w:hAnsi="宋体" w:eastAsia="宋体" w:cs="宋体"/>
          <w:b/>
          <w:sz w:val="24"/>
          <w:szCs w:val="24"/>
          <w:lang w:val="en-US" w:eastAsia="zh-CN"/>
        </w:rPr>
      </w:pPr>
    </w:p>
    <w:p w14:paraId="1AC7465F">
      <w:pPr>
        <w:numPr>
          <w:ilvl w:val="0"/>
          <w:numId w:val="0"/>
        </w:numPr>
        <w:wordWrap w:val="0"/>
        <w:spacing w:line="360" w:lineRule="auto"/>
        <w:jc w:val="both"/>
        <w:rPr>
          <w:rFonts w:hint="eastAsia" w:ascii="宋体" w:hAnsi="宋体" w:eastAsia="宋体" w:cs="宋体"/>
          <w:b/>
          <w:sz w:val="24"/>
          <w:szCs w:val="24"/>
          <w:lang w:val="en-US" w:eastAsia="zh-CN"/>
        </w:rPr>
      </w:pPr>
    </w:p>
    <w:p w14:paraId="1522C4BE">
      <w:pPr>
        <w:numPr>
          <w:ilvl w:val="0"/>
          <w:numId w:val="0"/>
        </w:numPr>
        <w:wordWrap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3.服务方案、服务人员情况等</w:t>
      </w:r>
    </w:p>
    <w:p w14:paraId="728A92F9">
      <w:pPr>
        <w:wordWrap w:val="0"/>
        <w:spacing w:line="36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lang w:eastAsia="zh-CN"/>
        </w:rPr>
        <w:t>投标人业绩</w:t>
      </w:r>
    </w:p>
    <w:p w14:paraId="066521BB">
      <w:pPr>
        <w:wordWrap w:val="0"/>
        <w:spacing w:after="120" w:line="360" w:lineRule="auto"/>
        <w:jc w:val="both"/>
        <w:rPr>
          <w:rFonts w:hint="eastAsia" w:ascii="宋体" w:hAnsi="宋体" w:eastAsia="宋体" w:cs="宋体"/>
          <w:b/>
          <w:sz w:val="24"/>
          <w:szCs w:val="24"/>
          <w:lang w:val="en-US" w:eastAsia="zh-CN"/>
        </w:rPr>
      </w:pPr>
    </w:p>
    <w:p w14:paraId="4D739BE1">
      <w:pPr>
        <w:pStyle w:val="2"/>
        <w:wordWrap w:val="0"/>
        <w:spacing w:before="333" w:line="219" w:lineRule="auto"/>
        <w:jc w:val="both"/>
        <w:rPr>
          <w:rFonts w:hint="eastAsia" w:ascii="宋体" w:hAnsi="宋体" w:eastAsia="宋体" w:cs="宋体"/>
          <w:spacing w:val="-3"/>
          <w:sz w:val="36"/>
          <w:szCs w:val="36"/>
        </w:rPr>
      </w:pPr>
    </w:p>
    <w:p w14:paraId="229B5AD8">
      <w:pPr>
        <w:pStyle w:val="2"/>
        <w:widowControl/>
        <w:wordWrap w:val="0"/>
        <w:autoSpaceDE w:val="0"/>
        <w:autoSpaceDN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5</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7D593DB7">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51E15B8F">
      <w:pPr>
        <w:pStyle w:val="2"/>
        <w:widowControl/>
        <w:wordWrap w:val="0"/>
        <w:autoSpaceDE w:val="0"/>
        <w:autoSpaceDN w:val="0"/>
        <w:adjustRightInd w:val="0"/>
        <w:snapToGrid w:val="0"/>
        <w:spacing w:line="360" w:lineRule="auto"/>
        <w:ind w:left="0" w:right="0"/>
        <w:jc w:val="center"/>
        <w:textAlignment w:val="baseline"/>
        <w:rPr>
          <w:rFonts w:hint="eastAsia" w:ascii="宋体" w:hAnsi="宋体" w:eastAsia="宋体" w:cs="宋体"/>
          <w:sz w:val="36"/>
          <w:szCs w:val="36"/>
        </w:rPr>
      </w:pPr>
      <w:r>
        <w:rPr>
          <w:rFonts w:hint="eastAsia" w:ascii="宋体" w:hAnsi="宋体" w:eastAsia="宋体" w:cs="宋体"/>
          <w:spacing w:val="-2"/>
          <w:sz w:val="36"/>
          <w:szCs w:val="36"/>
        </w:rPr>
        <w:t>中小企业声明函（工程、服务）格式</w:t>
      </w:r>
    </w:p>
    <w:p w14:paraId="4A68D78B">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5BBC5DD0">
      <w:pPr>
        <w:pStyle w:val="2"/>
        <w:widowControl/>
        <w:wordWrap w:val="0"/>
        <w:autoSpaceDE w:val="0"/>
        <w:autoSpaceDN w:val="0"/>
        <w:adjustRightInd w:val="0"/>
        <w:snapToGrid w:val="0"/>
        <w:spacing w:line="360" w:lineRule="auto"/>
        <w:ind w:left="0" w:right="0" w:firstLine="505"/>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13"/>
          <w:sz w:val="24"/>
          <w:szCs w:val="24"/>
        </w:rPr>
        <w:t xml:space="preserve"> </w:t>
      </w:r>
      <w:r>
        <w:rPr>
          <w:rFonts w:hint="eastAsia" w:ascii="宋体" w:hAnsi="宋体" w:eastAsia="宋体" w:cs="宋体"/>
          <w:spacing w:val="10"/>
          <w:sz w:val="24"/>
          <w:szCs w:val="24"/>
        </w:rPr>
        <w:t>库﹝2020﹞46 号）</w:t>
      </w:r>
      <w:r>
        <w:rPr>
          <w:rFonts w:hint="eastAsia" w:ascii="宋体" w:hAnsi="宋体" w:eastAsia="宋体" w:cs="宋体"/>
          <w:spacing w:val="-66"/>
          <w:sz w:val="24"/>
          <w:szCs w:val="24"/>
        </w:rPr>
        <w:t xml:space="preserve"> </w:t>
      </w:r>
      <w:r>
        <w:rPr>
          <w:rFonts w:hint="eastAsia" w:ascii="宋体" w:hAnsi="宋体" w:eastAsia="宋体" w:cs="宋体"/>
          <w:spacing w:val="10"/>
          <w:sz w:val="24"/>
          <w:szCs w:val="24"/>
        </w:rPr>
        <w:t>的规定，本公司（联合体）参加（单位名称）</w:t>
      </w:r>
      <w:r>
        <w:rPr>
          <w:rFonts w:hint="eastAsia" w:ascii="宋体" w:hAnsi="宋体" w:eastAsia="宋体" w:cs="宋体"/>
          <w:spacing w:val="-67"/>
          <w:sz w:val="24"/>
          <w:szCs w:val="24"/>
        </w:rPr>
        <w:t xml:space="preserve"> </w:t>
      </w:r>
      <w:r>
        <w:rPr>
          <w:rFonts w:hint="eastAsia" w:ascii="宋体" w:hAnsi="宋体" w:eastAsia="宋体" w:cs="宋体"/>
          <w:spacing w:val="10"/>
          <w:sz w:val="24"/>
          <w:szCs w:val="24"/>
        </w:rPr>
        <w:t>的（项目</w:t>
      </w:r>
      <w:r>
        <w:rPr>
          <w:rFonts w:hint="eastAsia" w:ascii="宋体" w:hAnsi="宋体" w:eastAsia="宋体" w:cs="宋体"/>
          <w:spacing w:val="9"/>
          <w:sz w:val="24"/>
          <w:szCs w:val="24"/>
        </w:rPr>
        <w:t>名称）</w:t>
      </w:r>
      <w:r>
        <w:rPr>
          <w:rFonts w:hint="eastAsia" w:ascii="宋体" w:hAnsi="宋体" w:eastAsia="宋体" w:cs="宋体"/>
          <w:sz w:val="24"/>
          <w:szCs w:val="24"/>
        </w:rPr>
        <w:t xml:space="preserve"> </w:t>
      </w:r>
      <w:r>
        <w:rPr>
          <w:rFonts w:hint="eastAsia" w:ascii="宋体" w:hAnsi="宋体" w:eastAsia="宋体" w:cs="宋体"/>
          <w:spacing w:val="12"/>
          <w:sz w:val="24"/>
          <w:szCs w:val="24"/>
        </w:rPr>
        <w:t>采购活动，工程的施工单位全部为符合政策要求</w:t>
      </w:r>
      <w:r>
        <w:rPr>
          <w:rFonts w:hint="eastAsia" w:ascii="宋体" w:hAnsi="宋体" w:eastAsia="宋体" w:cs="宋体"/>
          <w:spacing w:val="11"/>
          <w:sz w:val="24"/>
          <w:szCs w:val="24"/>
        </w:rPr>
        <w:t>的中小企业（或者：服务全部由符</w:t>
      </w:r>
      <w:r>
        <w:rPr>
          <w:rFonts w:hint="eastAsia" w:ascii="宋体" w:hAnsi="宋体" w:eastAsia="宋体" w:cs="宋体"/>
          <w:sz w:val="24"/>
          <w:szCs w:val="24"/>
        </w:rPr>
        <w:t xml:space="preserve"> </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p>
    <w:p w14:paraId="3F25C039">
      <w:pPr>
        <w:pStyle w:val="2"/>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议的中小企业）</w:t>
      </w:r>
      <w:r>
        <w:rPr>
          <w:rFonts w:hint="eastAsia" w:ascii="宋体" w:hAnsi="宋体" w:eastAsia="宋体" w:cs="宋体"/>
          <w:spacing w:val="-65"/>
          <w:sz w:val="24"/>
          <w:szCs w:val="24"/>
        </w:rPr>
        <w:t xml:space="preserve"> </w:t>
      </w:r>
      <w:r>
        <w:rPr>
          <w:rFonts w:hint="eastAsia" w:ascii="宋体" w:hAnsi="宋体" w:eastAsia="宋体" w:cs="宋体"/>
          <w:spacing w:val="6"/>
          <w:sz w:val="24"/>
          <w:szCs w:val="24"/>
        </w:rPr>
        <w:t>的具体情况如下：</w:t>
      </w:r>
    </w:p>
    <w:p w14:paraId="49205E8F">
      <w:pPr>
        <w:pStyle w:val="2"/>
        <w:widowControl/>
        <w:wordWrap w:val="0"/>
        <w:autoSpaceDE w:val="0"/>
        <w:autoSpaceDN w:val="0"/>
        <w:adjustRightInd w:val="0"/>
        <w:snapToGrid w:val="0"/>
        <w:spacing w:line="360" w:lineRule="auto"/>
        <w:ind w:left="0" w:right="0" w:firstLine="518"/>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u w:val="single" w:color="auto"/>
        </w:rPr>
        <w:t>（标的名称</w:t>
      </w:r>
      <w:r>
        <w:rPr>
          <w:rFonts w:hint="eastAsia" w:ascii="宋体" w:hAnsi="宋体" w:eastAsia="宋体" w:cs="宋体"/>
          <w:spacing w:val="-48"/>
          <w:sz w:val="24"/>
          <w:szCs w:val="24"/>
          <w:u w:val="single" w:color="auto"/>
        </w:rPr>
        <w:t>）</w:t>
      </w:r>
      <w:r>
        <w:rPr>
          <w:rFonts w:hint="eastAsia" w:ascii="宋体" w:hAnsi="宋体" w:eastAsia="宋体" w:cs="宋体"/>
          <w:spacing w:val="-48"/>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rPr>
        <w:t>行业；承建</w:t>
      </w:r>
      <w:r>
        <w:rPr>
          <w:rFonts w:hint="eastAsia" w:ascii="宋体" w:hAnsi="宋体" w:eastAsia="宋体" w:cs="宋体"/>
          <w:spacing w:val="7"/>
          <w:sz w:val="24"/>
          <w:szCs w:val="24"/>
        </w:rPr>
        <w:t>（承接）企业</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为</w:t>
      </w:r>
      <w:r>
        <w:rPr>
          <w:rFonts w:hint="eastAsia" w:ascii="宋体" w:hAnsi="宋体" w:eastAsia="宋体" w:cs="宋体"/>
          <w:spacing w:val="7"/>
          <w:sz w:val="24"/>
          <w:szCs w:val="24"/>
          <w:u w:val="single" w:color="auto"/>
        </w:rPr>
        <w:t>（企业名称</w:t>
      </w:r>
      <w:r>
        <w:rPr>
          <w:rFonts w:hint="eastAsia" w:ascii="宋体" w:hAnsi="宋体" w:eastAsia="宋体" w:cs="宋体"/>
          <w:spacing w:val="-25"/>
          <w:sz w:val="24"/>
          <w:szCs w:val="24"/>
          <w:u w:val="single" w:color="auto"/>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6"/>
          <w:sz w:val="24"/>
          <w:szCs w:val="24"/>
        </w:rPr>
        <w:t xml:space="preserve"> </w:t>
      </w:r>
      <w:r>
        <w:rPr>
          <w:rFonts w:hint="eastAsia" w:ascii="宋体" w:hAnsi="宋体" w:eastAsia="宋体" w:cs="宋体"/>
          <w:spacing w:val="7"/>
          <w:sz w:val="24"/>
          <w:szCs w:val="24"/>
        </w:rPr>
        <w:t>人，</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营业收入为</w:t>
      </w:r>
      <w:r>
        <w:rPr>
          <w:rFonts w:hint="eastAsia" w:ascii="宋体" w:hAnsi="宋体" w:eastAsia="宋体" w:cs="宋体"/>
          <w:spacing w:val="-10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万元，</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资产总额为</w:t>
      </w:r>
      <w:r>
        <w:rPr>
          <w:rFonts w:hint="eastAsia" w:ascii="宋体" w:hAnsi="宋体" w:eastAsia="宋体" w:cs="宋体"/>
          <w:spacing w:val="-10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rPr>
        <w:t>万元</w:t>
      </w:r>
      <w:r>
        <w:rPr>
          <w:rFonts w:hint="eastAsia" w:ascii="宋体" w:hAnsi="宋体" w:eastAsia="宋体" w:cs="宋体"/>
          <w:spacing w:val="-26"/>
          <w:sz w:val="24"/>
          <w:szCs w:val="24"/>
        </w:rPr>
        <w:t xml:space="preserve"> </w:t>
      </w:r>
      <w:r>
        <w:rPr>
          <w:rFonts w:hint="eastAsia" w:ascii="宋体" w:hAnsi="宋体" w:eastAsia="宋体" w:cs="宋体"/>
          <w:spacing w:val="8"/>
          <w:position w:val="6"/>
          <w:sz w:val="16"/>
          <w:szCs w:val="16"/>
        </w:rPr>
        <w:t>1</w:t>
      </w:r>
      <w:r>
        <w:rPr>
          <w:rFonts w:hint="eastAsia" w:ascii="宋体" w:hAnsi="宋体" w:eastAsia="宋体" w:cs="宋体"/>
          <w:spacing w:val="-12"/>
          <w:position w:val="6"/>
          <w:sz w:val="16"/>
          <w:szCs w:val="16"/>
        </w:rPr>
        <w:t xml:space="preserve"> </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（中型企业、小型企业、微型企业</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p>
    <w:p w14:paraId="48D8D317">
      <w:pPr>
        <w:pStyle w:val="2"/>
        <w:widowControl/>
        <w:wordWrap w:val="0"/>
        <w:autoSpaceDE w:val="0"/>
        <w:autoSpaceDN w:val="0"/>
        <w:adjustRightInd w:val="0"/>
        <w:snapToGrid w:val="0"/>
        <w:spacing w:line="360" w:lineRule="auto"/>
        <w:ind w:left="0" w:right="0" w:firstLine="509"/>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8"/>
          <w:sz w:val="24"/>
          <w:szCs w:val="24"/>
          <w:u w:val="single" w:color="auto"/>
        </w:rPr>
        <w:t>（标的名称</w:t>
      </w:r>
      <w:r>
        <w:rPr>
          <w:rFonts w:hint="eastAsia" w:ascii="宋体" w:hAnsi="宋体" w:eastAsia="宋体" w:cs="宋体"/>
          <w:spacing w:val="-46"/>
          <w:sz w:val="24"/>
          <w:szCs w:val="24"/>
          <w:u w:val="single" w:color="auto"/>
        </w:rPr>
        <w:t>）</w:t>
      </w:r>
      <w:r>
        <w:rPr>
          <w:rFonts w:hint="eastAsia" w:ascii="宋体" w:hAnsi="宋体" w:eastAsia="宋体" w:cs="宋体"/>
          <w:spacing w:val="-46"/>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rPr>
        <w:t>行业；承建（承接）企业</w:t>
      </w:r>
      <w:r>
        <w:rPr>
          <w:rFonts w:hint="eastAsia" w:ascii="宋体" w:hAnsi="宋体" w:eastAsia="宋体" w:cs="宋体"/>
          <w:sz w:val="24"/>
          <w:szCs w:val="24"/>
        </w:rPr>
        <w:t xml:space="preserve"> </w:t>
      </w:r>
      <w:r>
        <w:rPr>
          <w:rFonts w:hint="eastAsia" w:ascii="宋体" w:hAnsi="宋体" w:eastAsia="宋体" w:cs="宋体"/>
          <w:spacing w:val="7"/>
          <w:sz w:val="24"/>
          <w:szCs w:val="24"/>
        </w:rPr>
        <w:t>为</w:t>
      </w:r>
      <w:r>
        <w:rPr>
          <w:rFonts w:hint="eastAsia" w:ascii="宋体" w:hAnsi="宋体" w:eastAsia="宋体" w:cs="宋体"/>
          <w:spacing w:val="7"/>
          <w:sz w:val="24"/>
          <w:szCs w:val="24"/>
          <w:u w:val="single" w:color="auto"/>
        </w:rPr>
        <w:t>（企业名称</w:t>
      </w:r>
      <w:r>
        <w:rPr>
          <w:rFonts w:hint="eastAsia" w:ascii="宋体" w:hAnsi="宋体" w:eastAsia="宋体" w:cs="宋体"/>
          <w:spacing w:val="-25"/>
          <w:sz w:val="24"/>
          <w:szCs w:val="24"/>
          <w:u w:val="single" w:color="auto"/>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6"/>
          <w:sz w:val="24"/>
          <w:szCs w:val="24"/>
        </w:rPr>
        <w:t xml:space="preserve"> </w:t>
      </w:r>
      <w:r>
        <w:rPr>
          <w:rFonts w:hint="eastAsia" w:ascii="宋体" w:hAnsi="宋体" w:eastAsia="宋体" w:cs="宋体"/>
          <w:spacing w:val="7"/>
          <w:sz w:val="24"/>
          <w:szCs w:val="24"/>
        </w:rPr>
        <w:t>人，</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营业收入为</w:t>
      </w:r>
      <w:r>
        <w:rPr>
          <w:rFonts w:hint="eastAsia" w:ascii="宋体" w:hAnsi="宋体" w:eastAsia="宋体" w:cs="宋体"/>
          <w:spacing w:val="-10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万元，</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资产总额为</w:t>
      </w:r>
      <w:r>
        <w:rPr>
          <w:rFonts w:hint="eastAsia" w:ascii="宋体" w:hAnsi="宋体" w:eastAsia="宋体" w:cs="宋体"/>
          <w:spacing w:val="-10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
          <w:sz w:val="24"/>
          <w:szCs w:val="24"/>
        </w:rPr>
        <w:t>万元，属于</w:t>
      </w:r>
      <w:r>
        <w:rPr>
          <w:rFonts w:hint="eastAsia" w:ascii="宋体" w:hAnsi="宋体" w:eastAsia="宋体" w:cs="宋体"/>
          <w:spacing w:val="10"/>
          <w:sz w:val="24"/>
          <w:szCs w:val="24"/>
          <w:u w:val="single" w:color="auto"/>
        </w:rPr>
        <w:t>（中型企业、小型企业、微型企业</w:t>
      </w:r>
      <w:r>
        <w:rPr>
          <w:rFonts w:hint="eastAsia" w:ascii="宋体" w:hAnsi="宋体" w:eastAsia="宋体" w:cs="宋体"/>
          <w:spacing w:val="-46"/>
          <w:sz w:val="24"/>
          <w:szCs w:val="24"/>
          <w:u w:val="single" w:color="auto"/>
        </w:rPr>
        <w:t>）</w:t>
      </w:r>
      <w:r>
        <w:rPr>
          <w:rFonts w:hint="eastAsia" w:ascii="宋体" w:hAnsi="宋体" w:eastAsia="宋体" w:cs="宋体"/>
          <w:spacing w:val="-46"/>
          <w:sz w:val="24"/>
          <w:szCs w:val="24"/>
        </w:rPr>
        <w:t>；</w:t>
      </w:r>
    </w:p>
    <w:p w14:paraId="13735E4F">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5743634E">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12"/>
          <w:position w:val="1"/>
          <w:sz w:val="24"/>
          <w:szCs w:val="24"/>
        </w:rPr>
        <w:t>……</w:t>
      </w:r>
    </w:p>
    <w:p w14:paraId="2FD53ED9">
      <w:pPr>
        <w:pStyle w:val="2"/>
        <w:widowControl/>
        <w:wordWrap w:val="0"/>
        <w:autoSpaceDE w:val="0"/>
        <w:autoSpaceDN w:val="0"/>
        <w:adjustRightInd w:val="0"/>
        <w:snapToGrid w:val="0"/>
        <w:spacing w:line="360" w:lineRule="auto"/>
        <w:ind w:left="0" w:right="0" w:firstLine="524" w:firstLineChars="200"/>
        <w:jc w:val="both"/>
        <w:textAlignment w:val="baseline"/>
        <w:rPr>
          <w:rFonts w:hint="eastAsia" w:ascii="宋体" w:hAnsi="宋体" w:eastAsia="宋体" w:cs="宋体"/>
          <w:spacing w:val="11"/>
          <w:sz w:val="24"/>
          <w:szCs w:val="24"/>
        </w:rPr>
      </w:pPr>
      <w:r>
        <w:rPr>
          <w:rFonts w:hint="eastAsia" w:ascii="宋体" w:hAnsi="宋体" w:eastAsia="宋体" w:cs="宋体"/>
          <w:spacing w:val="11"/>
          <w:position w:val="17"/>
          <w:sz w:val="24"/>
          <w:szCs w:val="24"/>
        </w:rPr>
        <w:t>以上企业，不属于大企业的分支机构，不存在控股股东</w:t>
      </w:r>
      <w:r>
        <w:rPr>
          <w:rFonts w:hint="eastAsia" w:ascii="宋体" w:hAnsi="宋体" w:eastAsia="宋体" w:cs="宋体"/>
          <w:spacing w:val="10"/>
          <w:position w:val="17"/>
          <w:sz w:val="24"/>
          <w:szCs w:val="24"/>
        </w:rPr>
        <w:t>为大企业的情形，也</w:t>
      </w:r>
      <w:r>
        <w:rPr>
          <w:rFonts w:hint="eastAsia" w:ascii="宋体" w:hAnsi="宋体" w:eastAsia="宋体" w:cs="宋体"/>
          <w:spacing w:val="10"/>
          <w:position w:val="17"/>
          <w:sz w:val="24"/>
          <w:szCs w:val="24"/>
          <w:lang w:val="en-US" w:eastAsia="zh-CN"/>
        </w:rPr>
        <w:t>不存在与大企业的负责让你为同一人的情形。</w:t>
      </w:r>
    </w:p>
    <w:p w14:paraId="43C685F0">
      <w:pPr>
        <w:pStyle w:val="2"/>
        <w:widowControl/>
        <w:wordWrap w:val="0"/>
        <w:autoSpaceDE w:val="0"/>
        <w:autoSpaceDN w:val="0"/>
        <w:adjustRightInd w:val="0"/>
        <w:snapToGrid w:val="0"/>
        <w:spacing w:line="360" w:lineRule="auto"/>
        <w:ind w:right="0" w:firstLine="524" w:firstLineChars="200"/>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本企业对上述声明内容的真实性负责。如有虚假，将依法承担相应责任。</w:t>
      </w:r>
    </w:p>
    <w:p w14:paraId="2510714E">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4F2351C2">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52248B49">
      <w:pPr>
        <w:pStyle w:val="2"/>
        <w:widowControl/>
        <w:wordWrap w:val="0"/>
        <w:autoSpaceDE w:val="0"/>
        <w:autoSpaceDN w:val="0"/>
        <w:adjustRightInd w:val="0"/>
        <w:snapToGrid w:val="0"/>
        <w:spacing w:line="360" w:lineRule="auto"/>
        <w:ind w:left="0" w:right="0" w:firstLine="5050" w:firstLineChars="2500"/>
        <w:jc w:val="both"/>
        <w:textAlignment w:val="baseline"/>
        <w:rPr>
          <w:rFonts w:hint="eastAsia" w:ascii="宋体" w:hAnsi="宋体" w:eastAsia="宋体" w:cs="宋体"/>
          <w:sz w:val="24"/>
          <w:szCs w:val="24"/>
        </w:rPr>
      </w:pPr>
      <w:r>
        <w:rPr>
          <w:rFonts w:hint="eastAsia" w:ascii="宋体" w:hAnsi="宋体" w:eastAsia="宋体" w:cs="宋体"/>
          <w:spacing w:val="-19"/>
          <w:sz w:val="24"/>
          <w:szCs w:val="24"/>
        </w:rPr>
        <w:t>企业名称（盖章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6DD4F00B">
      <w:pPr>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 w:val="0"/>
          <w:bCs/>
          <w:sz w:val="24"/>
          <w:szCs w:val="24"/>
          <w:u w:val="none"/>
          <w:lang w:val="en-US" w:eastAsia="zh-CN"/>
        </w:rPr>
        <w:t>日期：</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43701F5E">
      <w:pPr>
        <w:pStyle w:val="2"/>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pacing w:val="9"/>
          <w:position w:val="5"/>
          <w:sz w:val="24"/>
          <w:szCs w:val="24"/>
          <w:lang w:val="en-US" w:eastAsia="zh-CN"/>
        </w:rPr>
      </w:pPr>
    </w:p>
    <w:p w14:paraId="18F576A6">
      <w:pPr>
        <w:pStyle w:val="2"/>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9"/>
          <w:position w:val="5"/>
          <w:sz w:val="24"/>
          <w:szCs w:val="24"/>
          <w:lang w:val="en-US" w:eastAsia="zh-CN"/>
        </w:rPr>
        <w:t>备注：</w:t>
      </w:r>
      <w:r>
        <w:rPr>
          <w:rFonts w:hint="eastAsia" w:ascii="宋体" w:hAnsi="宋体" w:eastAsia="宋体" w:cs="宋体"/>
          <w:spacing w:val="9"/>
          <w:sz w:val="24"/>
          <w:szCs w:val="24"/>
        </w:rPr>
        <w:t>从业人员、营业收入、资产总额填报上一年度数据，无上一年度数据的新成立企业可不填报。</w:t>
      </w:r>
    </w:p>
    <w:p w14:paraId="1F573DA4">
      <w:pPr>
        <w:pStyle w:val="2"/>
        <w:widowControl/>
        <w:wordWrap w:val="0"/>
        <w:autoSpaceDE w:val="0"/>
        <w:autoSpaceDN w:val="0"/>
        <w:adjustRightInd w:val="0"/>
        <w:snapToGrid w:val="0"/>
        <w:spacing w:line="360" w:lineRule="auto"/>
        <w:ind w:left="0" w:right="0"/>
        <w:jc w:val="center"/>
        <w:textAlignment w:val="baseline"/>
        <w:rPr>
          <w:rFonts w:hint="eastAsia" w:ascii="宋体" w:hAnsi="宋体" w:eastAsia="宋体" w:cs="宋体"/>
          <w:sz w:val="32"/>
          <w:szCs w:val="32"/>
        </w:rPr>
      </w:pPr>
    </w:p>
    <w:p w14:paraId="16FC12B6">
      <w:pPr>
        <w:pStyle w:val="2"/>
        <w:widowControl/>
        <w:wordWrap w:val="0"/>
        <w:autoSpaceDE w:val="0"/>
        <w:autoSpaceDN w:val="0"/>
        <w:adjustRightInd w:val="0"/>
        <w:snapToGrid w:val="0"/>
        <w:spacing w:line="360" w:lineRule="auto"/>
        <w:ind w:left="0" w:right="0"/>
        <w:jc w:val="center"/>
        <w:textAlignment w:val="baseline"/>
        <w:rPr>
          <w:rFonts w:hint="eastAsia" w:ascii="宋体" w:hAnsi="宋体" w:eastAsia="宋体" w:cs="宋体"/>
          <w:sz w:val="32"/>
          <w:szCs w:val="32"/>
        </w:rPr>
      </w:pPr>
      <w:r>
        <w:rPr>
          <w:rFonts w:hint="eastAsia" w:ascii="宋体" w:hAnsi="宋体" w:eastAsia="宋体" w:cs="宋体"/>
          <w:sz w:val="32"/>
          <w:szCs w:val="32"/>
        </w:rPr>
        <w:t>残疾人福利性单位声明函格式</w:t>
      </w:r>
    </w:p>
    <w:p w14:paraId="41A90A59">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2DEA345F">
      <w:pPr>
        <w:pStyle w:val="2"/>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8"/>
          <w:position w:val="26"/>
          <w:sz w:val="24"/>
          <w:szCs w:val="24"/>
        </w:rPr>
        <w:t>本单位郑重声明，根据《财政部民政部中国残疾人联合会关于促进残疾人就</w:t>
      </w:r>
    </w:p>
    <w:p w14:paraId="48BDCFD1">
      <w:pPr>
        <w:pStyle w:val="2"/>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业政府采购政策的通知》（财库〔2017〕141号）的规定，本单位（请进行选择</w:t>
      </w:r>
      <w:r>
        <w:rPr>
          <w:rFonts w:hint="eastAsia" w:ascii="宋体" w:hAnsi="宋体" w:eastAsia="宋体" w:cs="宋体"/>
          <w:spacing w:val="-46"/>
          <w:sz w:val="24"/>
          <w:szCs w:val="24"/>
        </w:rPr>
        <w:t>）：</w:t>
      </w:r>
    </w:p>
    <w:p w14:paraId="3E00F9F5">
      <w:pPr>
        <w:pStyle w:val="2"/>
        <w:widowControl/>
        <w:wordWrap w:val="0"/>
        <w:autoSpaceDE w:val="0"/>
        <w:autoSpaceDN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8"/>
          <w:sz w:val="24"/>
          <w:szCs w:val="24"/>
        </w:rPr>
        <w:t>不属于符合条件的残疾人福利性单位。</w:t>
      </w:r>
    </w:p>
    <w:p w14:paraId="22472B28">
      <w:pPr>
        <w:pStyle w:val="2"/>
        <w:widowControl/>
        <w:wordWrap w:val="0"/>
        <w:autoSpaceDE w:val="0"/>
        <w:autoSpaceDN w:val="0"/>
        <w:adjustRightInd w:val="0"/>
        <w:snapToGrid w:val="0"/>
        <w:spacing w:line="360" w:lineRule="auto"/>
        <w:ind w:left="0" w:right="0" w:firstLine="495"/>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0"/>
          <w:sz w:val="24"/>
          <w:szCs w:val="24"/>
        </w:rPr>
        <w:t>属于符合条件的残疾人福利性单位，且本单位参加单位的项目</w:t>
      </w:r>
      <w:r>
        <w:rPr>
          <w:rFonts w:hint="eastAsia" w:ascii="宋体" w:hAnsi="宋体" w:eastAsia="宋体" w:cs="宋体"/>
          <w:spacing w:val="21"/>
          <w:sz w:val="24"/>
          <w:szCs w:val="24"/>
        </w:rPr>
        <w:t>采购活动</w:t>
      </w:r>
      <w:r>
        <w:rPr>
          <w:rFonts w:hint="eastAsia" w:ascii="宋体" w:hAnsi="宋体" w:eastAsia="宋体" w:cs="宋体"/>
          <w:spacing w:val="21"/>
          <w:sz w:val="24"/>
          <w:szCs w:val="24"/>
          <w:lang w:val="en-US" w:eastAsia="zh-CN"/>
        </w:rPr>
        <w:t>提</w:t>
      </w:r>
      <w:r>
        <w:rPr>
          <w:rFonts w:hint="eastAsia" w:ascii="宋体" w:hAnsi="宋体" w:eastAsia="宋体" w:cs="宋体"/>
          <w:spacing w:val="21"/>
          <w:sz w:val="24"/>
          <w:szCs w:val="24"/>
        </w:rPr>
        <w:t>供本单位制造的货物（由本单位承担工程/</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供服务</w:t>
      </w:r>
      <w:r>
        <w:rPr>
          <w:rFonts w:hint="eastAsia" w:ascii="宋体" w:hAnsi="宋体" w:eastAsia="宋体" w:cs="宋体"/>
          <w:spacing w:val="-62"/>
          <w:sz w:val="24"/>
          <w:szCs w:val="24"/>
        </w:rPr>
        <w:t>），</w:t>
      </w:r>
      <w:r>
        <w:rPr>
          <w:rFonts w:hint="eastAsia" w:ascii="宋体" w:hAnsi="宋体" w:eastAsia="宋体" w:cs="宋体"/>
          <w:spacing w:val="21"/>
          <w:sz w:val="24"/>
          <w:szCs w:val="24"/>
        </w:rPr>
        <w:t>或者</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供其他残</w:t>
      </w:r>
      <w:r>
        <w:rPr>
          <w:rFonts w:hint="eastAsia" w:ascii="宋体" w:hAnsi="宋体" w:eastAsia="宋体" w:cs="宋体"/>
          <w:spacing w:val="7"/>
          <w:sz w:val="24"/>
          <w:szCs w:val="24"/>
        </w:rPr>
        <w:t>疾人福利性单位制造的货物（不包括使用非残疾人福利性单位注册商标的货物）。</w:t>
      </w:r>
    </w:p>
    <w:p w14:paraId="55DC9DC2">
      <w:pPr>
        <w:pStyle w:val="2"/>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12"/>
          <w:sz w:val="24"/>
          <w:szCs w:val="24"/>
        </w:rPr>
        <w:t>本单位对上述声明的真实性负责。如有虚假，将依法</w:t>
      </w:r>
      <w:r>
        <w:rPr>
          <w:rFonts w:hint="eastAsia" w:ascii="宋体" w:hAnsi="宋体" w:eastAsia="宋体" w:cs="宋体"/>
          <w:spacing w:val="11"/>
          <w:sz w:val="24"/>
          <w:szCs w:val="24"/>
        </w:rPr>
        <w:t>承担相应责任。</w:t>
      </w:r>
    </w:p>
    <w:p w14:paraId="3737BA71">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1D84E4BA">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1"/>
        </w:rPr>
      </w:pPr>
    </w:p>
    <w:p w14:paraId="60BE471D">
      <w:pPr>
        <w:pStyle w:val="2"/>
        <w:widowControl/>
        <w:wordWrap w:val="0"/>
        <w:autoSpaceDE w:val="0"/>
        <w:autoSpaceDN w:val="0"/>
        <w:adjustRightInd w:val="0"/>
        <w:snapToGrid w:val="0"/>
        <w:spacing w:line="360" w:lineRule="auto"/>
        <w:ind w:left="0" w:right="0" w:firstLine="5120" w:firstLineChars="2000"/>
        <w:jc w:val="both"/>
        <w:textAlignment w:val="baseline"/>
        <w:rPr>
          <w:rFonts w:hint="eastAsia" w:ascii="宋体" w:hAnsi="宋体" w:eastAsia="宋体" w:cs="宋体"/>
          <w:sz w:val="24"/>
          <w:szCs w:val="24"/>
        </w:rPr>
      </w:pPr>
      <w:r>
        <w:rPr>
          <w:rFonts w:hint="eastAsia" w:ascii="宋体" w:hAnsi="宋体" w:eastAsia="宋体" w:cs="宋体"/>
          <w:spacing w:val="8"/>
          <w:position w:val="26"/>
          <w:sz w:val="24"/>
          <w:szCs w:val="24"/>
        </w:rPr>
        <w:t>单位名称（盖章</w:t>
      </w:r>
      <w:r>
        <w:rPr>
          <w:rFonts w:hint="eastAsia" w:ascii="宋体" w:hAnsi="宋体" w:eastAsia="宋体" w:cs="宋体"/>
          <w:spacing w:val="-60"/>
          <w:position w:val="26"/>
          <w:sz w:val="24"/>
          <w:szCs w:val="24"/>
        </w:rPr>
        <w:t>）：</w:t>
      </w:r>
    </w:p>
    <w:p w14:paraId="3EB40F38">
      <w:pPr>
        <w:widowControl w:val="0"/>
        <w:wordWrap w:val="0"/>
        <w:autoSpaceDE w:val="0"/>
        <w:autoSpaceDN w:val="0"/>
        <w:adjustRightInd w:val="0"/>
        <w:spacing w:line="360" w:lineRule="auto"/>
        <w:ind w:firstLine="5152" w:firstLineChars="2300"/>
        <w:jc w:val="both"/>
        <w:rPr>
          <w:rFonts w:hint="eastAsia" w:ascii="宋体" w:hAnsi="宋体" w:eastAsia="宋体" w:cs="宋体"/>
          <w:b w:val="0"/>
          <w:bCs w:val="0"/>
          <w:snapToGrid w:val="0"/>
          <w:color w:val="000000"/>
          <w:spacing w:val="-8"/>
          <w:kern w:val="0"/>
          <w:sz w:val="24"/>
          <w:szCs w:val="24"/>
          <w:lang w:val="zh-CN" w:eastAsia="zh-CN" w:bidi="ar-SA"/>
        </w:rPr>
      </w:pPr>
      <w:r>
        <w:rPr>
          <w:rFonts w:hint="eastAsia" w:ascii="宋体" w:hAnsi="宋体" w:eastAsia="宋体" w:cs="宋体"/>
          <w:b w:val="0"/>
          <w:bCs w:val="0"/>
          <w:snapToGrid w:val="0"/>
          <w:color w:val="000000"/>
          <w:spacing w:val="-8"/>
          <w:kern w:val="0"/>
          <w:sz w:val="24"/>
          <w:szCs w:val="24"/>
          <w:lang w:val="en-US" w:eastAsia="zh-CN" w:bidi="ar-SA"/>
        </w:rPr>
        <w:t>日期：</w:t>
      </w:r>
      <w:r>
        <w:rPr>
          <w:rFonts w:hint="eastAsia" w:ascii="宋体" w:hAnsi="宋体" w:eastAsia="宋体" w:cs="宋体"/>
          <w:b w:val="0"/>
          <w:bCs w:val="0"/>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val="0"/>
          <w:bCs w:val="0"/>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val="0"/>
          <w:bCs w:val="0"/>
          <w:snapToGrid w:val="0"/>
          <w:color w:val="000000"/>
          <w:spacing w:val="-8"/>
          <w:kern w:val="0"/>
          <w:sz w:val="24"/>
          <w:szCs w:val="24"/>
          <w:u w:val="single"/>
          <w:lang w:val="en-US" w:eastAsia="zh-CN" w:bidi="ar-SA"/>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380A426E">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p>
    <w:p w14:paraId="75B426BC">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z w:val="24"/>
          <w:szCs w:val="24"/>
        </w:rPr>
      </w:pPr>
    </w:p>
    <w:p w14:paraId="21A4D0AA">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3EB95E36">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503E8283">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4E1B6E0B">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5328A280">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28CA2F31">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6E669831">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7AF1A0C8">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snapToGrid w:val="0"/>
          <w:color w:val="000000"/>
          <w:kern w:val="0"/>
          <w:sz w:val="36"/>
          <w:szCs w:val="36"/>
          <w:lang w:val="en-US" w:eastAsia="zh-CN" w:bidi="ar-SA"/>
        </w:rPr>
      </w:pPr>
    </w:p>
    <w:p w14:paraId="40458615">
      <w:pPr>
        <w:widowControl/>
        <w:wordWrap w:val="0"/>
        <w:autoSpaceDE w:val="0"/>
        <w:autoSpaceDN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宋体" w:hAnsi="宋体" w:eastAsia="宋体" w:cs="宋体"/>
          <w:snapToGrid w:val="0"/>
          <w:color w:val="000000"/>
          <w:kern w:val="0"/>
          <w:sz w:val="36"/>
          <w:szCs w:val="36"/>
          <w:lang w:val="en-US" w:eastAsia="zh-CN" w:bidi="ar-SA"/>
        </w:rPr>
        <w:t>监狱企业声明函格式</w:t>
      </w:r>
    </w:p>
    <w:p w14:paraId="7E3D1A39">
      <w:pPr>
        <w:widowControl/>
        <w:wordWrap w:val="0"/>
        <w:autoSpaceDE w:val="0"/>
        <w:autoSpaceDN w:val="0"/>
        <w:adjustRightInd w:val="0"/>
        <w:snapToGrid w:val="0"/>
        <w:spacing w:line="360" w:lineRule="auto"/>
        <w:ind w:left="0" w:right="0"/>
        <w:jc w:val="both"/>
        <w:textAlignment w:val="baseline"/>
        <w:rPr>
          <w:rFonts w:hint="eastAsia" w:ascii="宋体" w:hAnsi="宋体"/>
          <w:b/>
          <w:sz w:val="28"/>
          <w:szCs w:val="28"/>
          <w:lang w:eastAsia="zh-CN"/>
        </w:rPr>
      </w:pPr>
    </w:p>
    <w:p w14:paraId="7CBCE783">
      <w:pPr>
        <w:widowControl/>
        <w:wordWrap w:val="0"/>
        <w:autoSpaceDE w:val="0"/>
        <w:autoSpaceDN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6BCE5D0">
      <w:pPr>
        <w:widowControl/>
        <w:wordWrap w:val="0"/>
        <w:autoSpaceDE w:val="0"/>
        <w:autoSpaceDN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本企业对上述声明的真实性负责。如有虚假，将依法承担相应责任。</w:t>
      </w:r>
    </w:p>
    <w:p w14:paraId="37AB7B0B">
      <w:pPr>
        <w:widowControl/>
        <w:tabs>
          <w:tab w:val="left" w:pos="4860"/>
        </w:tabs>
        <w:wordWrap w:val="0"/>
        <w:autoSpaceDE w:val="0"/>
        <w:autoSpaceDN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 xml:space="preserve">                         </w:t>
      </w:r>
    </w:p>
    <w:p w14:paraId="16D179B2">
      <w:pPr>
        <w:widowControl/>
        <w:tabs>
          <w:tab w:val="left" w:pos="4860"/>
        </w:tabs>
        <w:wordWrap w:val="0"/>
        <w:autoSpaceDE w:val="0"/>
        <w:autoSpaceDN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 xml:space="preserve">                             企业名称（盖章）： </w:t>
      </w:r>
    </w:p>
    <w:p w14:paraId="0841BFB4">
      <w:pPr>
        <w:wordWrap w:val="0"/>
        <w:spacing w:line="360" w:lineRule="auto"/>
        <w:ind w:firstLine="4320" w:firstLineChars="1800"/>
        <w:jc w:val="both"/>
        <w:rPr>
          <w:rFonts w:hint="eastAsia" w:ascii="宋体" w:hAnsi="宋体" w:eastAsia="宋体" w:cs="宋体"/>
          <w:bCs/>
          <w:sz w:val="24"/>
          <w:szCs w:val="24"/>
          <w:lang w:eastAsia="zh-CN"/>
        </w:rPr>
      </w:pPr>
      <w:r>
        <w:rPr>
          <w:rFonts w:hint="eastAsia" w:ascii="宋体" w:hAnsi="宋体" w:eastAsia="宋体" w:cs="宋体"/>
          <w:b w:val="0"/>
          <w:bCs/>
          <w:sz w:val="24"/>
          <w:szCs w:val="24"/>
          <w:u w:val="none"/>
          <w:lang w:val="en-US" w:eastAsia="zh-CN"/>
        </w:rPr>
        <w:t>日期：</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415BA1AC">
      <w:pPr>
        <w:widowControl/>
        <w:wordWrap w:val="0"/>
        <w:autoSpaceDE w:val="0"/>
        <w:autoSpaceDN w:val="0"/>
        <w:adjustRightInd w:val="0"/>
        <w:snapToGrid w:val="0"/>
        <w:spacing w:line="360" w:lineRule="auto"/>
        <w:ind w:left="0" w:right="0"/>
        <w:jc w:val="both"/>
        <w:textAlignment w:val="baseline"/>
        <w:rPr>
          <w:rFonts w:hint="eastAsia" w:ascii="宋体" w:hAnsi="宋体" w:eastAsia="宋体" w:cs="宋体"/>
          <w:b/>
          <w:bCs/>
          <w:snapToGrid w:val="0"/>
          <w:color w:val="000000"/>
          <w:spacing w:val="8"/>
          <w:kern w:val="0"/>
          <w:position w:val="26"/>
          <w:sz w:val="24"/>
          <w:szCs w:val="24"/>
          <w:lang w:val="en-US" w:eastAsia="en-US" w:bidi="ar-SA"/>
        </w:rPr>
      </w:pPr>
      <w:r>
        <w:rPr>
          <w:rFonts w:hint="eastAsia" w:ascii="宋体" w:hAnsi="宋体" w:eastAsia="宋体" w:cs="宋体"/>
          <w:b/>
          <w:bCs/>
          <w:snapToGrid w:val="0"/>
          <w:color w:val="000000"/>
          <w:spacing w:val="8"/>
          <w:kern w:val="0"/>
          <w:position w:val="26"/>
          <w:sz w:val="24"/>
          <w:szCs w:val="24"/>
          <w:lang w:val="en-US" w:eastAsia="zh-CN" w:bidi="ar-SA"/>
        </w:rPr>
        <w:t>12.招标文件要求的其它材料及投标人认为有必要提供的材料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5E51">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283CA">
    <w:pPr>
      <w:spacing w:line="189" w:lineRule="auto"/>
      <w:ind w:left="4547"/>
      <w:rPr>
        <w:rFonts w:ascii="Arial" w:hAnsi="Arial" w:eastAsia="Arial" w:cs="Arial"/>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1881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YrbEAQAAjw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Zns6QNW1PUYHmDKkMKkdWjBpjepYEO29Hy1VA2RSSqW69V6vSS3JZ3NCeEUT58HwHivvGUpqDnQ&#10;nWUrxekDxrF1bknTnL/TxlBdVMb9VSDMVCkS45FjiuKwHybie9+cSW1P111zR9vNmXnvyM20GXMA&#10;c7Cfg2MAfeiIWp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6+YrbEAQAAjwMAAA4AAAAAAAAAAQAgAAAAHwEAAGRycy9lMm9Eb2MueG1s&#10;UEsFBgAAAAAGAAYAWQEAAFUFAAAAAA==&#10;">
              <v:fill on="f" focussize="0,0"/>
              <v:stroke on="f"/>
              <v:imagedata o:title=""/>
              <o:lock v:ext="edit" aspectratio="f"/>
              <v:textbox inset="0mm,0mm,0mm,0mm" style="mso-fit-shape-to-text:t;">
                <w:txbxContent>
                  <w:p w14:paraId="0D1881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D819">
    <w:pPr>
      <w:spacing w:line="189" w:lineRule="auto"/>
      <w:ind w:left="4435"/>
      <w:rPr>
        <w:rFonts w:ascii="Arial" w:hAnsi="Arial" w:eastAsia="Arial" w:cs="Arial"/>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C8A1A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dE0TzFAQAAkA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ijMnLF345fu3y49fl59f&#10;Wfk2+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nRNE8xQEAAJADAAAOAAAAAAAAAAEAIAAAAB8BAABkcnMvZTJvRG9jLnht&#10;bFBLBQYAAAAABgAGAFkBAABWBQAAAAA=&#10;">
              <v:fill on="f" focussize="0,0"/>
              <v:stroke on="f"/>
              <v:imagedata o:title=""/>
              <o:lock v:ext="edit" aspectratio="f"/>
              <v:textbox inset="0mm,0mm,0mm,0mm" style="mso-fit-shape-to-text:t;">
                <w:txbxContent>
                  <w:p w14:paraId="3DC8A1A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11A0">
    <w:pPr>
      <w:spacing w:line="189" w:lineRule="auto"/>
      <w:ind w:left="4435"/>
      <w:rPr>
        <w:rFonts w:ascii="Arial" w:hAnsi="Arial" w:eastAsia="Arial" w:cs="Arial"/>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F92B46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pPA7FAQAAkAMAAA4AAABkcnMvZTJvRG9jLnhtbK1TzY7TMBC+I/EO&#10;lu80TZF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T8LWdOWLrwy4/vl5+/L7++&#10;sfIm+dMHrKjtIdzDlCGFSezQgk1vksGG7On56qkaIpNULNer9XpJdks6mxPCKR4/D4DxvfKWpaDm&#10;QJeWvRSnjxjH1rklTXP+ThtDdVEZ91eBMFOlSIxHjimKw36YiO99cya5Pd13zR2tN2fmgyM702rM&#10;AczBfg6OAfShI2p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qTwOxQEAAJADAAAOAAAAAAAAAAEAIAAAAB8BAABkcnMvZTJvRG9jLnht&#10;bFBLBQYAAAAABgAGAFkBAABWBQAAAAA=&#10;">
              <v:fill on="f" focussize="0,0"/>
              <v:stroke on="f"/>
              <v:imagedata o:title=""/>
              <o:lock v:ext="edit" aspectratio="f"/>
              <v:textbox inset="0mm,0mm,0mm,0mm" style="mso-fit-shape-to-text:t;">
                <w:txbxContent>
                  <w:p w14:paraId="3F92B46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1105">
    <w:pPr>
      <w:spacing w:line="189" w:lineRule="auto"/>
      <w:ind w:left="4435"/>
      <w:rPr>
        <w:rFonts w:ascii="Arial" w:hAnsi="Arial" w:eastAsia="Arial" w:cs="Arial"/>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60699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VEOnFAQAAkAMAAA4AAABkcnMvZTJvRG9jLnhtbK1TzY7TMBC+I/EO&#10;lu80SYVQiZ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2/DXnDlh6cLPP76ff/4+//rG&#10;qr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QVRDpxQEAAJADAAAOAAAAAAAAAAEAIAAAAB8BAABkcnMvZTJvRG9jLnht&#10;bFBLBQYAAAAABgAGAFkBAABWBQAAAAA=&#10;">
              <v:fill on="f" focussize="0,0"/>
              <v:stroke on="f"/>
              <v:imagedata o:title=""/>
              <o:lock v:ext="edit" aspectratio="f"/>
              <v:textbox inset="0mm,0mm,0mm,0mm" style="mso-fit-shape-to-text:t;">
                <w:txbxContent>
                  <w:p w14:paraId="6860699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BB43">
    <w:pPr>
      <w:spacing w:line="189" w:lineRule="auto"/>
      <w:ind w:left="4538"/>
      <w:rPr>
        <w:rFonts w:ascii="Arial" w:hAnsi="Arial" w:eastAsia="Arial" w:cs="Arial"/>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582DB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OGx83FAQAAkA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asy+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ThsfNxQEAAJADAAAOAAAAAAAAAAEAIAAAAB8BAABkcnMvZTJvRG9jLnht&#10;bFBLBQYAAAAABgAGAFkBAABWBQAAAAA=&#10;">
              <v:fill on="f" focussize="0,0"/>
              <v:stroke on="f"/>
              <v:imagedata o:title=""/>
              <o:lock v:ext="edit" aspectratio="f"/>
              <v:textbox inset="0mm,0mm,0mm,0mm" style="mso-fit-shape-to-text:t;">
                <w:txbxContent>
                  <w:p w14:paraId="58582DB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A4B">
    <w:pPr>
      <w:spacing w:line="189" w:lineRule="auto"/>
      <w:ind w:left="4433"/>
      <w:rPr>
        <w:rFonts w:ascii="Arial" w:hAnsi="Arial" w:eastAsia="Arial" w:cs="Arial"/>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1DD64A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lPNa/FAQAAkA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tnqb/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pTzWvxQEAAJADAAAOAAAAAAAAAAEAIAAAAB8BAABkcnMvZTJvRG9jLnht&#10;bFBLBQYAAAAABgAGAFkBAABWBQAAAAA=&#10;">
              <v:fill on="f" focussize="0,0"/>
              <v:stroke on="f"/>
              <v:imagedata o:title=""/>
              <o:lock v:ext="edit" aspectratio="f"/>
              <v:textbox inset="0mm,0mm,0mm,0mm" style="mso-fit-shape-to-text:t;">
                <w:txbxContent>
                  <w:p w14:paraId="51DD64A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FFA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B498">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A5C4">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4542">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BE8">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36B0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48B1"/>
    <w:rsid w:val="19D34EF5"/>
    <w:rsid w:val="49792B12"/>
    <w:rsid w:val="5D3B1132"/>
    <w:rsid w:val="7C333A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rPr>
  </w:style>
  <w:style w:type="paragraph" w:styleId="4">
    <w:name w:val="heading 2"/>
    <w:basedOn w:val="1"/>
    <w:next w:val="1"/>
    <w:uiPriority w:val="0"/>
    <w:pPr>
      <w:keepNext/>
      <w:keepLines/>
      <w:spacing w:line="360" w:lineRule="auto"/>
      <w:outlineLvl w:val="1"/>
    </w:pPr>
    <w:rPr>
      <w:rFonts w:ascii="Arial" w:hAnsi="Arial"/>
      <w:b/>
      <w:bCs/>
      <w:sz w:val="24"/>
      <w:szCs w:val="32"/>
    </w:rPr>
  </w:style>
  <w:style w:type="paragraph" w:styleId="5">
    <w:name w:val="heading 3"/>
    <w:basedOn w:val="1"/>
    <w:next w:val="1"/>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宋体" w:hAnsi="宋体" w:eastAsia="宋体" w:cs="宋体"/>
      <w:sz w:val="31"/>
      <w:szCs w:val="31"/>
      <w:lang w:val="en-US" w:eastAsia="en-US" w:bidi="ar-SA"/>
    </w:rPr>
  </w:style>
  <w:style w:type="paragraph" w:styleId="6">
    <w:name w:val="annotation text"/>
    <w:basedOn w:val="1"/>
    <w:uiPriority w:val="0"/>
    <w:pPr>
      <w:jc w:val="left"/>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FollowedHyperlink"/>
    <w:basedOn w:val="10"/>
    <w:uiPriority w:val="0"/>
    <w:rPr>
      <w:color w:val="444444"/>
      <w:sz w:val="16"/>
      <w:szCs w:val="16"/>
      <w:u w:val="none"/>
    </w:rPr>
  </w:style>
  <w:style w:type="character" w:styleId="12">
    <w:name w:val="Hyperlink"/>
    <w:basedOn w:val="10"/>
    <w:uiPriority w:val="0"/>
    <w:rPr>
      <w:color w:val="0000FF"/>
      <w:u w:val="single"/>
    </w:rPr>
  </w:style>
  <w:style w:type="paragraph" w:customStyle="1" w:styleId="13">
    <w:name w:val="Body Text Indent"/>
    <w:basedOn w:val="1"/>
    <w:uiPriority w:val="0"/>
    <w:pPr>
      <w:spacing w:after="120"/>
      <w:ind w:left="420" w:leftChars="200"/>
    </w:pPr>
    <w:rPr>
      <w:kern w:val="2"/>
      <w:sz w:val="21"/>
      <w:lang w:eastAsia="zh-CN" w:bidi="ar-SA"/>
    </w:rPr>
  </w:style>
  <w:style w:type="paragraph" w:customStyle="1" w:styleId="14">
    <w:name w:val="Plain Text"/>
    <w:basedOn w:val="1"/>
    <w:uiPriority w:val="0"/>
    <w:rPr>
      <w:rFonts w:ascii="宋体" w:hAnsi="Courier New" w:cs="Courier New"/>
      <w:szCs w:val="21"/>
    </w:rPr>
  </w:style>
  <w:style w:type="paragraph" w:customStyle="1" w:styleId="15">
    <w:name w:val="Date"/>
    <w:basedOn w:val="1"/>
    <w:next w:val="1"/>
    <w:uiPriority w:val="0"/>
    <w:rPr>
      <w:kern w:val="2"/>
      <w:sz w:val="21"/>
      <w:lang w:eastAsia="zh-CN" w:bidi="ar-SA"/>
    </w:rPr>
  </w:style>
  <w:style w:type="paragraph" w:customStyle="1" w:styleId="16">
    <w:name w:val="envelope return"/>
    <w:basedOn w:val="1"/>
    <w:qFormat/>
    <w:uiPriority w:val="0"/>
    <w:pPr>
      <w:snapToGrid w:val="0"/>
    </w:pPr>
    <w:rPr>
      <w:rFonts w:ascii="Arial" w:hAnsi="Arial"/>
    </w:rPr>
  </w:style>
  <w:style w:type="paragraph" w:customStyle="1" w:styleId="17">
    <w:name w:val="Body Text 2"/>
    <w:basedOn w:val="1"/>
    <w:uiPriority w:val="0"/>
    <w:pPr>
      <w:spacing w:after="120" w:line="480" w:lineRule="auto"/>
    </w:pPr>
    <w:rPr>
      <w:rFonts w:ascii="Tahoma" w:hAnsi="Tahoma"/>
    </w:rPr>
  </w:style>
  <w:style w:type="paragraph" w:customStyle="1" w:styleId="18">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customStyle="1" w:styleId="19">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20">
    <w:name w:val="Body Text First Indent 2"/>
    <w:basedOn w:val="13"/>
    <w:next w:val="1"/>
    <w:uiPriority w:val="0"/>
    <w:pPr>
      <w:ind w:firstLine="200" w:firstLineChars="200"/>
    </w:pPr>
    <w:rPr>
      <w:kern w:val="2"/>
      <w:sz w:val="28"/>
      <w:lang w:eastAsia="zh-CN" w:bidi="ar-SA"/>
    </w:rPr>
  </w:style>
  <w:style w:type="paragraph" w:customStyle="1" w:styleId="21">
    <w:name w:val="AONormal"/>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自动更正"/>
    <w:uiPriority w:val="0"/>
    <w:pPr>
      <w:widowControl w:val="0"/>
    </w:pPr>
    <w:rPr>
      <w:rFonts w:ascii="Times New Roman" w:hAnsi="Times New Roman" w:eastAsia="宋体" w:cs="Times New Roman"/>
      <w:kern w:val="2"/>
      <w:sz w:val="24"/>
      <w:szCs w:val="24"/>
      <w:lang w:val="en-US" w:eastAsia="zh-CN" w:bidi="ar-SA"/>
    </w:rPr>
  </w:style>
  <w:style w:type="paragraph" w:customStyle="1" w:styleId="23">
    <w:name w:val="Table Text"/>
    <w:basedOn w:val="1"/>
    <w:uiPriority w:val="0"/>
    <w:rPr>
      <w:rFonts w:ascii="Arial" w:hAnsi="Arial" w:eastAsia="Arial" w:cs="Arial"/>
      <w:sz w:val="21"/>
      <w:szCs w:val="21"/>
      <w:lang w:val="en-US" w:eastAsia="en-US" w:bidi="ar-SA"/>
    </w:rPr>
  </w:style>
  <w:style w:type="paragraph" w:customStyle="1" w:styleId="24">
    <w:name w:val="Default"/>
    <w:next w:val="25"/>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5">
    <w:name w:val="Char Char10 Char Char Char Char"/>
    <w:basedOn w:val="1"/>
    <w:next w:val="26"/>
    <w:qFormat/>
    <w:uiPriority w:val="0"/>
    <w:pPr>
      <w:autoSpaceDE w:val="0"/>
      <w:autoSpaceDN w:val="0"/>
      <w:jc w:val="left"/>
    </w:pPr>
    <w:rPr>
      <w:rFonts w:ascii="宋体" w:hAnsi="宋体" w:cs="宋体"/>
      <w:lang w:val="zh-CN" w:bidi="zh-CN"/>
    </w:rPr>
  </w:style>
  <w:style w:type="paragraph" w:customStyle="1" w:styleId="26">
    <w:name w:val="xl87"/>
    <w:basedOn w:val="1"/>
    <w:next w:val="27"/>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7">
    <w:name w:val="xl72"/>
    <w:basedOn w:val="1"/>
    <w:next w:val="15"/>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8">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paragraph" w:customStyle="1" w:styleId="29">
    <w:name w:val="列出段落1"/>
    <w:basedOn w:val="1"/>
    <w:uiPriority w:val="0"/>
    <w:pPr>
      <w:ind w:firstLine="420" w:firstLineChars="200"/>
    </w:pPr>
    <w:rPr>
      <w:szCs w:val="21"/>
    </w:rPr>
  </w:style>
  <w:style w:type="character" w:customStyle="1" w:styleId="30">
    <w:name w:val="hover18"/>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6855</Words>
  <Characters>8212</Characters>
  <Lines>0</Lines>
  <Paragraphs>0</Paragraphs>
  <TotalTime>79</TotalTime>
  <ScaleCrop>false</ScaleCrop>
  <LinksUpToDate>false</LinksUpToDate>
  <CharactersWithSpaces>8558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2023-09-09T17:17:00Z</dcterms:created>
  <dc:creator>尹皓</dc:creator>
  <cp:lastModifiedBy>NTKO</cp:lastModifiedBy>
  <cp:lastPrinted>2024-04-08T11:01:00Z</cp:lastPrinted>
  <dcterms:modified xsi:type="dcterms:W3CDTF">2025-01-24T09:30:52Z</dcterms:modified>
  <dc:title>NTKO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2023-09-18T16:53:00Z</vt:filetime>
  </property>
  <property fmtid="{D5CDD505-2E9C-101B-9397-08002B2CF9AE}" pid="4" name="KSOProductBuildVer">
    <vt:lpwstr>2052-12.1.0.19770</vt:lpwstr>
  </property>
  <property fmtid="{D5CDD505-2E9C-101B-9397-08002B2CF9AE}" pid="5" name="ICV">
    <vt:lpwstr>EBF595DBCACD453ABBFFDFED4F47BB53_13</vt:lpwstr>
  </property>
  <property fmtid="{D5CDD505-2E9C-101B-9397-08002B2CF9AE}" pid="6" name="KSOTemplateDocerSaveRecord">
    <vt:lpwstr>eyJoZGlkIjoiZDU5ODFjOGEyNWRlYTNkMjA0OTNkYmM2YTBlNjc3YTEiLCJ1c2VySWQiOiIyMjkzOTExMjkifQ==</vt:lpwstr>
  </property>
</Properties>
</file>