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F8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项目名称：嵩县水利局嵩县2025年田湖闫庄项目区小流域综合治理提质增效项目省级资金土建工程项目（二次）</w:t>
      </w:r>
    </w:p>
    <w:p w14:paraId="0A878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项目代码：2502-410325-04-01-470158</w:t>
      </w:r>
    </w:p>
    <w:p w14:paraId="5CFF8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eastAsia="zh-CN"/>
        </w:rPr>
      </w:pPr>
      <w:r>
        <w:rPr>
          <w:rFonts w:hint="eastAsia" w:ascii="宋体" w:hAnsi="宋体" w:eastAsia="宋体" w:cs="宋体"/>
          <w:i w:val="0"/>
          <w:iCs w:val="0"/>
          <w:caps w:val="0"/>
          <w:color w:val="000000"/>
          <w:spacing w:val="0"/>
          <w:sz w:val="24"/>
          <w:szCs w:val="24"/>
          <w:shd w:val="clear" w:fill="FFFFFF"/>
        </w:rPr>
        <w:t>项目编号：</w:t>
      </w:r>
      <w:r>
        <w:rPr>
          <w:rFonts w:hint="eastAsia" w:ascii="宋体" w:hAnsi="宋体" w:eastAsia="宋体" w:cs="宋体"/>
          <w:i w:val="0"/>
          <w:iCs w:val="0"/>
          <w:caps w:val="0"/>
          <w:color w:val="000000"/>
          <w:spacing w:val="0"/>
          <w:sz w:val="24"/>
          <w:szCs w:val="24"/>
          <w:shd w:val="clear" w:fill="FFFFFF"/>
          <w:lang w:eastAsia="zh-CN"/>
        </w:rPr>
        <w:t>嵩县工施招标(2025)0035号</w:t>
      </w:r>
    </w:p>
    <w:p w14:paraId="5F77F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标段名称：嵩县水利局嵩县2025年田湖闫庄项目区小流域综合治理提质增效项目省级资金土建工程项目（二次）</w:t>
      </w:r>
      <w:r>
        <w:rPr>
          <w:rFonts w:hint="eastAsia" w:ascii="宋体" w:hAnsi="宋体" w:eastAsia="宋体" w:cs="宋体"/>
          <w:i w:val="0"/>
          <w:iCs w:val="0"/>
          <w:caps w:val="0"/>
          <w:color w:val="000000"/>
          <w:spacing w:val="0"/>
          <w:sz w:val="24"/>
          <w:szCs w:val="24"/>
          <w:shd w:val="clear" w:fill="FFFFFF"/>
          <w:lang w:eastAsia="zh-CN"/>
        </w:rPr>
        <w:t>三</w:t>
      </w:r>
      <w:r>
        <w:rPr>
          <w:rFonts w:hint="eastAsia" w:ascii="宋体" w:hAnsi="宋体" w:eastAsia="宋体" w:cs="宋体"/>
          <w:i w:val="0"/>
          <w:iCs w:val="0"/>
          <w:caps w:val="0"/>
          <w:color w:val="000000"/>
          <w:spacing w:val="0"/>
          <w:sz w:val="24"/>
          <w:szCs w:val="24"/>
          <w:shd w:val="clear" w:fill="FFFFFF"/>
          <w:lang w:val="en-US" w:eastAsia="zh-CN"/>
        </w:rPr>
        <w:t>标段</w:t>
      </w:r>
    </w:p>
    <w:p w14:paraId="40C9B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eastAsia="zh-CN"/>
        </w:rPr>
      </w:pPr>
      <w:r>
        <w:rPr>
          <w:rFonts w:hint="eastAsia" w:ascii="宋体" w:hAnsi="宋体" w:eastAsia="宋体" w:cs="宋体"/>
          <w:i w:val="0"/>
          <w:iCs w:val="0"/>
          <w:caps w:val="0"/>
          <w:color w:val="000000"/>
          <w:spacing w:val="0"/>
          <w:sz w:val="24"/>
          <w:szCs w:val="24"/>
          <w:shd w:val="clear" w:fill="FFFFFF"/>
        </w:rPr>
        <w:t>标段编号：</w:t>
      </w:r>
      <w:r>
        <w:rPr>
          <w:rFonts w:hint="eastAsia" w:ascii="宋体" w:hAnsi="宋体" w:eastAsia="宋体" w:cs="宋体"/>
          <w:i w:val="0"/>
          <w:iCs w:val="0"/>
          <w:caps w:val="0"/>
          <w:color w:val="000000"/>
          <w:spacing w:val="0"/>
          <w:sz w:val="24"/>
          <w:szCs w:val="24"/>
          <w:shd w:val="clear" w:fill="FFFFFF"/>
          <w:lang w:eastAsia="zh-CN"/>
        </w:rPr>
        <w:t>嵩县工施招标(2025)0035号</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3</w:t>
      </w:r>
    </w:p>
    <w:p w14:paraId="5BB8B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5"/>
          <w:rFonts w:hint="eastAsia" w:ascii="宋体" w:hAnsi="宋体" w:eastAsia="宋体" w:cs="宋体"/>
          <w:b/>
          <w:bCs/>
          <w:i w:val="0"/>
          <w:iCs w:val="0"/>
          <w:caps w:val="0"/>
          <w:color w:val="000000"/>
          <w:spacing w:val="0"/>
          <w:sz w:val="24"/>
          <w:szCs w:val="24"/>
          <w:shd w:val="clear" w:fill="FFFFFF"/>
        </w:rPr>
        <w:t>一、开标信息：</w:t>
      </w:r>
    </w:p>
    <w:p w14:paraId="464E5F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第一中标候选人：河南新黄水电工程有限公司</w:t>
      </w:r>
    </w:p>
    <w:p w14:paraId="18E1E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投标报价：936435.09元</w:t>
      </w:r>
    </w:p>
    <w:p w14:paraId="3E71B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质</w:t>
      </w:r>
      <w:r>
        <w:rPr>
          <w:rFonts w:hint="eastAsia" w:ascii="宋体" w:hAnsi="宋体" w:eastAsia="宋体" w:cs="宋体"/>
          <w:i w:val="0"/>
          <w:iCs w:val="0"/>
          <w:caps w:val="0"/>
          <w:color w:val="000000"/>
          <w:spacing w:val="0"/>
          <w:sz w:val="24"/>
          <w:szCs w:val="24"/>
          <w:shd w:val="clear" w:fill="FFFFFF"/>
          <w:lang w:val="en-US" w:eastAsia="zh-CN"/>
        </w:rPr>
        <w:t>量承诺：符合国家质量验收备案标准</w:t>
      </w:r>
    </w:p>
    <w:p w14:paraId="52D01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48C94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 xml:space="preserve">第二中标候选人：河南得华建筑工程有限公司 </w:t>
      </w:r>
    </w:p>
    <w:p w14:paraId="46FCF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投标报价：938927.64元</w:t>
      </w:r>
    </w:p>
    <w:p w14:paraId="38E9F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6C14D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09C20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第三中标候选人：河南省鹏升建筑工程有限公司</w:t>
      </w:r>
    </w:p>
    <w:p w14:paraId="1FE86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投标报价：940645.22元</w:t>
      </w:r>
    </w:p>
    <w:p w14:paraId="47BB5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086A1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90</w:t>
      </w:r>
      <w:r>
        <w:rPr>
          <w:rFonts w:hint="eastAsia" w:ascii="宋体" w:hAnsi="宋体" w:eastAsia="宋体" w:cs="宋体"/>
          <w:i w:val="0"/>
          <w:iCs w:val="0"/>
          <w:caps w:val="0"/>
          <w:color w:val="000000"/>
          <w:spacing w:val="0"/>
          <w:sz w:val="24"/>
          <w:szCs w:val="24"/>
          <w:shd w:val="clear" w:fill="FFFFFF"/>
        </w:rPr>
        <w:t>日历天</w:t>
      </w:r>
    </w:p>
    <w:p w14:paraId="34EC7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5"/>
          <w:rFonts w:hint="eastAsia" w:ascii="宋体" w:hAnsi="宋体" w:eastAsia="宋体" w:cs="宋体"/>
          <w:b/>
          <w:bCs/>
          <w:i w:val="0"/>
          <w:iCs w:val="0"/>
          <w:caps w:val="0"/>
          <w:color w:val="000000"/>
          <w:spacing w:val="0"/>
          <w:sz w:val="24"/>
          <w:szCs w:val="24"/>
          <w:shd w:val="clear" w:fill="FFFFFF"/>
        </w:rPr>
        <w:t>二、评标信息</w:t>
      </w:r>
    </w:p>
    <w:p w14:paraId="634E8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eastAsia" w:ascii="Segoe UI" w:hAnsi="Segoe UI" w:eastAsia="宋体" w:cs="Segoe UI"/>
          <w:i w:val="0"/>
          <w:iCs w:val="0"/>
          <w:caps w:val="0"/>
          <w:color w:val="C00000"/>
          <w:spacing w:val="0"/>
          <w:sz w:val="21"/>
          <w:szCs w:val="21"/>
          <w:lang w:eastAsia="zh-CN"/>
        </w:rPr>
      </w:pPr>
      <w:r>
        <w:rPr>
          <w:rFonts w:hint="eastAsia" w:ascii="宋体" w:hAnsi="宋体" w:eastAsia="宋体" w:cs="宋体"/>
          <w:i w:val="0"/>
          <w:iCs w:val="0"/>
          <w:caps w:val="0"/>
          <w:color w:val="000000"/>
          <w:spacing w:val="0"/>
          <w:sz w:val="24"/>
          <w:szCs w:val="24"/>
          <w:shd w:val="clear" w:fill="FFFFFF"/>
        </w:rPr>
        <w:t>1、否决投标情况：</w:t>
      </w:r>
      <w:r>
        <w:rPr>
          <w:rFonts w:hint="eastAsia" w:ascii="宋体" w:hAnsi="宋体" w:eastAsia="宋体" w:cs="宋体"/>
          <w:i w:val="0"/>
          <w:iCs w:val="0"/>
          <w:caps w:val="0"/>
          <w:color w:val="000000"/>
          <w:spacing w:val="0"/>
          <w:sz w:val="24"/>
          <w:szCs w:val="24"/>
          <w:shd w:val="clear" w:fill="FFFFFF"/>
          <w:lang w:val="en-US" w:eastAsia="zh-CN"/>
        </w:rPr>
        <w:t>无</w:t>
      </w:r>
    </w:p>
    <w:p w14:paraId="7A397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2、评标委员会对中标候选人的评审打分情况：</w:t>
      </w:r>
    </w:p>
    <w:tbl>
      <w:tblPr>
        <w:tblStyle w:val="3"/>
        <w:tblW w:w="9090"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5"/>
        <w:gridCol w:w="1470"/>
        <w:gridCol w:w="1195"/>
        <w:gridCol w:w="1273"/>
        <w:gridCol w:w="1287"/>
        <w:gridCol w:w="1273"/>
        <w:gridCol w:w="1287"/>
      </w:tblGrid>
      <w:tr w14:paraId="677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E8E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7B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73E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专家1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7A1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专家2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BED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专家3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E6B7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专家4</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3457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专家5</w:t>
            </w:r>
          </w:p>
        </w:tc>
      </w:tr>
      <w:tr w14:paraId="2986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0ACA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第一中标候选人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788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color w:val="auto"/>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16ED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0B3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5251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FE1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E10F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29.78</w:t>
            </w:r>
          </w:p>
        </w:tc>
      </w:tr>
      <w:tr w14:paraId="02AD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7F1037">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007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rPr>
              <w:t>技术</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609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0D21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3BC4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91FA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252E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r>
      <w:tr w14:paraId="2C03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C2DA869">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8F7F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rPr>
              <w:t>综合</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9E0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72E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DC4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DA1A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47DD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554D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BB6B232">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B7B3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261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85.78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3B1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94.78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6D08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89.78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F71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80.78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94BE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87.78</w:t>
            </w:r>
          </w:p>
        </w:tc>
      </w:tr>
      <w:tr w14:paraId="4C57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23D0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第二中标候选人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54FA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FC33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29.91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A8B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29.91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86B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29.91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536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29.91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2CA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29.91</w:t>
            </w:r>
          </w:p>
        </w:tc>
      </w:tr>
      <w:tr w14:paraId="2DD3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A93C2">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A0D4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技术</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B1C4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FDBD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2C61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E23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DD8A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r>
      <w:tr w14:paraId="68EB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A365D33">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CA1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综合</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90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983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7EA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0E90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1D69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45CF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DB64B83">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E3D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75B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73.91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8B6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77.91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859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75.91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E8E1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69.91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4D4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79.91</w:t>
            </w:r>
          </w:p>
        </w:tc>
      </w:tr>
      <w:tr w14:paraId="7810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A4E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第三中标候选人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956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617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7C88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018D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434A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9DF8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29.99</w:t>
            </w:r>
          </w:p>
        </w:tc>
      </w:tr>
      <w:tr w14:paraId="2ACE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9266ED4">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CA97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技术</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228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E3E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6463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12E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858A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r>
      <w:tr w14:paraId="47B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F011E7">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DB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color w:val="auto"/>
                <w:highlight w:val="none"/>
              </w:rPr>
            </w:pPr>
            <w:r>
              <w:rPr>
                <w:rFonts w:hint="eastAsia" w:ascii="宋体" w:hAnsi="宋体" w:eastAsia="宋体" w:cs="宋体"/>
                <w:i w:val="0"/>
                <w:iCs w:val="0"/>
                <w:caps w:val="0"/>
                <w:color w:val="auto"/>
                <w:spacing w:val="0"/>
                <w:sz w:val="21"/>
                <w:szCs w:val="21"/>
                <w:highlight w:val="none"/>
              </w:rPr>
              <w:t>综合</w:t>
            </w:r>
            <w:r>
              <w:rPr>
                <w:rFonts w:hint="eastAsia" w:ascii="宋体" w:hAnsi="宋体" w:eastAsia="宋体" w:cs="宋体"/>
                <w:i w:val="0"/>
                <w:iCs w:val="0"/>
                <w:caps w:val="0"/>
                <w:color w:val="auto"/>
                <w:spacing w:val="0"/>
                <w:sz w:val="21"/>
                <w:szCs w:val="21"/>
                <w:highlight w:val="none"/>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D33C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07E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F6D7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A649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8E3A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r>
      <w:tr w14:paraId="4CB6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8C78D1">
            <w:pPr>
              <w:rPr>
                <w:rFonts w:hint="default" w:ascii="Segoe UI" w:hAnsi="Segoe UI" w:eastAsia="Segoe UI" w:cs="Segoe UI"/>
                <w:i w:val="0"/>
                <w:iCs w:val="0"/>
                <w:caps w:val="0"/>
                <w:color w:val="auto"/>
                <w:spacing w:val="0"/>
                <w:sz w:val="21"/>
                <w:szCs w:val="21"/>
                <w:highlight w:val="none"/>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ACB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color w:val="auto"/>
                <w:highlight w:val="none"/>
              </w:rPr>
            </w:pPr>
            <w:r>
              <w:rPr>
                <w:rFonts w:hint="eastAsia" w:ascii="宋体" w:hAnsi="宋体" w:eastAsia="宋体" w:cs="宋体"/>
                <w:i w:val="0"/>
                <w:iCs w:val="0"/>
                <w:caps w:val="0"/>
                <w:color w:val="auto"/>
                <w:spacing w:val="0"/>
                <w:sz w:val="21"/>
                <w:szCs w:val="21"/>
                <w:highlight w:val="none"/>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581B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1F89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AFB5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069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AEDA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68.99</w:t>
            </w:r>
          </w:p>
        </w:tc>
      </w:tr>
    </w:tbl>
    <w:p w14:paraId="3F471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ascii="Calibri" w:hAnsi="Calibri" w:cs="Calibri"/>
          <w:b w:val="0"/>
          <w:bCs w:val="0"/>
          <w:i w:val="0"/>
          <w:iCs w:val="0"/>
          <w:sz w:val="21"/>
          <w:szCs w:val="21"/>
        </w:rPr>
      </w:pPr>
      <w:r>
        <w:rPr>
          <w:rStyle w:val="5"/>
          <w:rFonts w:hint="eastAsia" w:ascii="宋体" w:hAnsi="宋体" w:eastAsia="宋体" w:cs="宋体"/>
          <w:b/>
          <w:bCs/>
          <w:i w:val="0"/>
          <w:iCs w:val="0"/>
          <w:caps w:val="0"/>
          <w:color w:val="333333"/>
          <w:spacing w:val="0"/>
          <w:sz w:val="24"/>
          <w:szCs w:val="24"/>
          <w:shd w:val="clear" w:fill="FFFFFF"/>
          <w:lang w:val="en-US" w:eastAsia="zh-CN"/>
        </w:rPr>
        <w:t>三、</w:t>
      </w:r>
      <w:r>
        <w:rPr>
          <w:rStyle w:val="5"/>
          <w:rFonts w:hint="eastAsia" w:ascii="宋体" w:hAnsi="宋体" w:eastAsia="宋体" w:cs="宋体"/>
          <w:b/>
          <w:bCs/>
          <w:i w:val="0"/>
          <w:iCs w:val="0"/>
          <w:caps w:val="0"/>
          <w:color w:val="333333"/>
          <w:spacing w:val="0"/>
          <w:sz w:val="24"/>
          <w:szCs w:val="24"/>
          <w:shd w:val="clear" w:fill="FFFFFF"/>
        </w:rPr>
        <w:t>中标候选人按照招标文件要求承诺的项目负责人情况</w:t>
      </w:r>
    </w:p>
    <w:p w14:paraId="2B195E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第一中标候选人：</w:t>
      </w:r>
      <w:r>
        <w:rPr>
          <w:rFonts w:hint="eastAsia" w:ascii="宋体" w:hAnsi="宋体" w:eastAsia="宋体" w:cs="宋体"/>
          <w:i w:val="0"/>
          <w:iCs w:val="0"/>
          <w:caps w:val="0"/>
          <w:color w:val="000000"/>
          <w:spacing w:val="0"/>
          <w:sz w:val="24"/>
          <w:szCs w:val="24"/>
          <w:shd w:val="clear" w:fill="FFFFFF"/>
        </w:rPr>
        <w:t xml:space="preserve">河南新黄水电工程有限公司 </w:t>
      </w:r>
    </w:p>
    <w:p w14:paraId="6FADB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项目负责人姓名：张秀娜</w:t>
      </w:r>
    </w:p>
    <w:p w14:paraId="77E0D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执业资格证书名称及编号：水利水电工程二级建造师、豫 241192046151</w:t>
      </w:r>
    </w:p>
    <w:p w14:paraId="137F8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第二中标候选人：河南得华建筑工程有限公司</w:t>
      </w:r>
    </w:p>
    <w:p w14:paraId="13D39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项目负责人姓名：李珂</w:t>
      </w:r>
    </w:p>
    <w:p w14:paraId="4DCE1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 241171715816</w:t>
      </w:r>
    </w:p>
    <w:p w14:paraId="75AB7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第三中标候选人：</w:t>
      </w:r>
      <w:r>
        <w:rPr>
          <w:rFonts w:hint="eastAsia" w:ascii="宋体" w:hAnsi="宋体" w:eastAsia="宋体" w:cs="宋体"/>
          <w:b w:val="0"/>
          <w:bCs w:val="0"/>
          <w:i w:val="0"/>
          <w:iCs w:val="0"/>
          <w:caps w:val="0"/>
          <w:color w:val="000000"/>
          <w:spacing w:val="0"/>
          <w:sz w:val="24"/>
          <w:szCs w:val="24"/>
          <w:shd w:val="clear" w:fill="FFFFFF"/>
          <w:lang w:val="en-US" w:eastAsia="zh-CN"/>
        </w:rPr>
        <w:t>河南省鹏升建筑工程有限公司</w:t>
      </w:r>
    </w:p>
    <w:p w14:paraId="1D72D5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项目负责人姓名：皮刚</w:t>
      </w:r>
    </w:p>
    <w:p w14:paraId="1599B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w:t>
      </w:r>
      <w:r>
        <w:rPr>
          <w:rFonts w:hint="eastAsia" w:ascii="宋体" w:hAnsi="宋体" w:eastAsia="宋体" w:cs="宋体"/>
          <w:b w:val="0"/>
          <w:bCs w:val="0"/>
          <w:i w:val="0"/>
          <w:iCs w:val="0"/>
          <w:caps w:val="0"/>
          <w:color w:val="000000"/>
          <w:spacing w:val="0"/>
          <w:sz w:val="24"/>
          <w:szCs w:val="24"/>
          <w:shd w:val="clear" w:fill="FFFFFF"/>
          <w:lang w:val="en-US" w:eastAsia="zh-CN"/>
        </w:rPr>
        <w:t>二级</w:t>
      </w:r>
      <w:r>
        <w:rPr>
          <w:rFonts w:hint="eastAsia" w:ascii="宋体" w:hAnsi="宋体" w:eastAsia="宋体" w:cs="宋体"/>
          <w:b w:val="0"/>
          <w:bCs w:val="0"/>
          <w:i w:val="0"/>
          <w:iCs w:val="0"/>
          <w:caps w:val="0"/>
          <w:color w:val="000000"/>
          <w:spacing w:val="0"/>
          <w:sz w:val="24"/>
          <w:szCs w:val="24"/>
          <w:shd w:val="clear" w:fill="FFFFFF"/>
        </w:rPr>
        <w:t>建造师、豫 241141453994</w:t>
      </w:r>
    </w:p>
    <w:p w14:paraId="3739C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四、中标候选人响应招标文件要求的资格能力条件</w:t>
      </w:r>
    </w:p>
    <w:p w14:paraId="4707E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eastAsia="宋体"/>
          <w:spacing w:val="6"/>
          <w:sz w:val="24"/>
          <w:szCs w:val="24"/>
          <w:lang w:val="en-US" w:eastAsia="zh-CN"/>
        </w:rPr>
      </w:pPr>
      <w:r>
        <w:rPr>
          <w:rFonts w:hint="eastAsia" w:ascii="宋体" w:hAnsi="宋体" w:eastAsia="宋体" w:cs="宋体"/>
          <w:b w:val="0"/>
          <w:bCs w:val="0"/>
          <w:i w:val="0"/>
          <w:iCs w:val="0"/>
          <w:caps w:val="0"/>
          <w:color w:val="000000"/>
          <w:spacing w:val="0"/>
          <w:sz w:val="24"/>
          <w:szCs w:val="24"/>
          <w:shd w:val="clear" w:fill="FFFFFF"/>
        </w:rPr>
        <w:t>第一中标候选人：</w:t>
      </w:r>
      <w:r>
        <w:rPr>
          <w:rFonts w:hint="eastAsia" w:ascii="宋体" w:hAnsi="宋体" w:eastAsia="宋体" w:cs="宋体"/>
          <w:i w:val="0"/>
          <w:iCs w:val="0"/>
          <w:caps w:val="0"/>
          <w:color w:val="000000"/>
          <w:spacing w:val="0"/>
          <w:sz w:val="24"/>
          <w:szCs w:val="24"/>
          <w:shd w:val="clear" w:fill="FFFFFF"/>
        </w:rPr>
        <w:t xml:space="preserve">河南新黄水电工程有限公司 </w:t>
      </w:r>
    </w:p>
    <w:p w14:paraId="422D27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资质等级：水利水电工程施工总承包贰级；企业业绩：1、嵩县 2022 年坡耕地水土流失综合治理工程土建项目十四标段 2、嵩县明白河河道治理工程三标段 3、嵩县</w:t>
      </w:r>
      <w:r>
        <w:rPr>
          <w:rFonts w:hint="eastAsia" w:ascii="宋体" w:hAnsi="宋体" w:eastAsia="宋体" w:cs="宋体"/>
          <w:b w:val="0"/>
          <w:bCs w:val="0"/>
          <w:i w:val="0"/>
          <w:iCs w:val="0"/>
          <w:caps w:val="0"/>
          <w:color w:val="000000"/>
          <w:spacing w:val="0"/>
          <w:sz w:val="24"/>
          <w:szCs w:val="24"/>
          <w:shd w:val="clear" w:fill="FFFFFF"/>
          <w:lang w:val="en-US" w:eastAsia="zh-CN"/>
        </w:rPr>
        <w:t>2022</w:t>
      </w:r>
      <w:r>
        <w:rPr>
          <w:rFonts w:hint="eastAsia" w:ascii="宋体" w:hAnsi="宋体" w:eastAsia="宋体" w:cs="宋体"/>
          <w:b w:val="0"/>
          <w:bCs w:val="0"/>
          <w:i w:val="0"/>
          <w:iCs w:val="0"/>
          <w:caps w:val="0"/>
          <w:color w:val="000000"/>
          <w:spacing w:val="0"/>
          <w:sz w:val="24"/>
          <w:szCs w:val="24"/>
          <w:shd w:val="clear" w:fill="FFFFFF"/>
        </w:rPr>
        <w:t>年国家水土保持重点工程二标段。</w:t>
      </w:r>
    </w:p>
    <w:p w14:paraId="2D0F13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第二中标候选人：河南得华建筑工程有限公司</w:t>
      </w:r>
    </w:p>
    <w:p w14:paraId="3ADF6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资质等级：水利水电工程施工总承包贰级；企业业绩：1、新安县 2024 年坡耕地水土流失综合治理工程。</w:t>
      </w:r>
    </w:p>
    <w:p w14:paraId="590C7B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第三中标候选人：</w:t>
      </w:r>
      <w:r>
        <w:rPr>
          <w:rFonts w:hint="eastAsia" w:ascii="宋体" w:hAnsi="宋体" w:eastAsia="宋体" w:cs="宋体"/>
          <w:b w:val="0"/>
          <w:bCs w:val="0"/>
          <w:i w:val="0"/>
          <w:iCs w:val="0"/>
          <w:caps w:val="0"/>
          <w:color w:val="000000"/>
          <w:spacing w:val="0"/>
          <w:sz w:val="24"/>
          <w:szCs w:val="24"/>
          <w:shd w:val="clear" w:fill="FFFFFF"/>
          <w:lang w:val="en-US" w:eastAsia="zh-CN"/>
        </w:rPr>
        <w:t>河南省鹏升建筑工程有限公司</w:t>
      </w:r>
    </w:p>
    <w:p w14:paraId="4B4F11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w:t>
      </w:r>
      <w:r>
        <w:rPr>
          <w:rFonts w:hint="eastAsia" w:ascii="宋体" w:hAnsi="宋体" w:eastAsia="宋体" w:cs="宋体"/>
          <w:b w:val="0"/>
          <w:bCs w:val="0"/>
          <w:i w:val="0"/>
          <w:iCs w:val="0"/>
          <w:caps w:val="0"/>
          <w:color w:val="000000"/>
          <w:spacing w:val="0"/>
          <w:sz w:val="24"/>
          <w:szCs w:val="24"/>
          <w:shd w:val="clear" w:fill="FFFFFF"/>
          <w:lang w:val="en-US" w:eastAsia="zh-CN"/>
        </w:rPr>
        <w:t>无</w:t>
      </w:r>
      <w:r>
        <w:rPr>
          <w:rFonts w:hint="eastAsia" w:ascii="宋体" w:hAnsi="宋体" w:eastAsia="宋体" w:cs="宋体"/>
          <w:b w:val="0"/>
          <w:bCs w:val="0"/>
          <w:i w:val="0"/>
          <w:iCs w:val="0"/>
          <w:caps w:val="0"/>
          <w:color w:val="000000"/>
          <w:spacing w:val="0"/>
          <w:sz w:val="24"/>
          <w:szCs w:val="24"/>
          <w:shd w:val="clear" w:fill="FFFFFF"/>
        </w:rPr>
        <w:t>。</w:t>
      </w:r>
    </w:p>
    <w:p w14:paraId="7977C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五、提出异议的渠道和方式</w:t>
      </w:r>
    </w:p>
    <w:p w14:paraId="5F9B7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投标人或者其他利害关系人对本结果有异议的，在公示期内利用交易系统线上向招标人或招标代理机构提交异议函(并签盖法定代表人及单位电子公章)，委托他人提出异议的，需一并提交授权委托书和授权委托人身份证明的电子件，邮寄件、传真件不予受理。逾期提交或未按照要求提交的异议函将不予受理。</w:t>
      </w:r>
    </w:p>
    <w:p w14:paraId="31FA2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六、监督部门</w:t>
      </w:r>
    </w:p>
    <w:p w14:paraId="6DE88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firstLineChars="200"/>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本招标项目的监督部门为嵩县水利局</w:t>
      </w:r>
    </w:p>
    <w:p w14:paraId="7D4AC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七、公示期</w:t>
      </w:r>
    </w:p>
    <w:p w14:paraId="056DC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highlight w:val="none"/>
        </w:rPr>
      </w:pPr>
      <w:r>
        <w:rPr>
          <w:rFonts w:hint="eastAsia" w:ascii="宋体" w:hAnsi="宋体" w:eastAsia="宋体" w:cs="宋体"/>
          <w:b w:val="0"/>
          <w:bCs w:val="0"/>
          <w:i w:val="0"/>
          <w:iCs w:val="0"/>
          <w:caps w:val="0"/>
          <w:color w:val="000000"/>
          <w:spacing w:val="0"/>
          <w:sz w:val="24"/>
          <w:szCs w:val="24"/>
          <w:highlight w:val="none"/>
          <w:shd w:val="clear" w:fill="FFFFFF"/>
        </w:rPr>
        <w:t>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19</w:t>
      </w:r>
      <w:r>
        <w:rPr>
          <w:rFonts w:hint="eastAsia" w:ascii="宋体" w:hAnsi="宋体" w:eastAsia="宋体" w:cs="宋体"/>
          <w:b w:val="0"/>
          <w:bCs w:val="0"/>
          <w:i w:val="0"/>
          <w:iCs w:val="0"/>
          <w:caps w:val="0"/>
          <w:color w:val="000000"/>
          <w:spacing w:val="0"/>
          <w:sz w:val="24"/>
          <w:szCs w:val="24"/>
          <w:highlight w:val="none"/>
          <w:shd w:val="clear" w:fill="FFFFFF"/>
        </w:rPr>
        <w:t>日至2025年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22</w:t>
      </w:r>
      <w:r>
        <w:rPr>
          <w:rFonts w:hint="eastAsia" w:ascii="宋体" w:hAnsi="宋体" w:eastAsia="宋体" w:cs="宋体"/>
          <w:b w:val="0"/>
          <w:bCs w:val="0"/>
          <w:i w:val="0"/>
          <w:iCs w:val="0"/>
          <w:caps w:val="0"/>
          <w:color w:val="000000"/>
          <w:spacing w:val="0"/>
          <w:sz w:val="24"/>
          <w:szCs w:val="24"/>
          <w:highlight w:val="none"/>
          <w:shd w:val="clear" w:fill="FFFFFF"/>
        </w:rPr>
        <w:t>日</w:t>
      </w:r>
    </w:p>
    <w:p w14:paraId="668C7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5"/>
          <w:rFonts w:hint="eastAsia" w:ascii="宋体" w:hAnsi="宋体" w:eastAsia="宋体" w:cs="宋体"/>
          <w:b/>
          <w:bCs/>
          <w:i w:val="0"/>
          <w:iCs w:val="0"/>
          <w:caps w:val="0"/>
          <w:color w:val="000000"/>
          <w:spacing w:val="0"/>
          <w:sz w:val="24"/>
          <w:szCs w:val="24"/>
          <w:shd w:val="clear" w:fill="FFFFFF"/>
        </w:rPr>
        <w:t>八、联系方式</w:t>
      </w:r>
    </w:p>
    <w:p w14:paraId="71E08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招标人：嵩县水利局</w:t>
      </w:r>
    </w:p>
    <w:p w14:paraId="14E09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联系人及电话：杨先生0379-66330138</w:t>
      </w:r>
    </w:p>
    <w:p w14:paraId="0127F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代理机构：河南祥和工程管理有限公司</w:t>
      </w:r>
    </w:p>
    <w:p w14:paraId="1801F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联系人及电话：宋军芳15286819361</w:t>
      </w:r>
    </w:p>
    <w:p w14:paraId="51B49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 </w:t>
      </w:r>
    </w:p>
    <w:p w14:paraId="082ED06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14:paraId="44CAE61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F53DF"/>
    <w:rsid w:val="149503B7"/>
    <w:rsid w:val="14BA2FD2"/>
    <w:rsid w:val="1CBD7E9F"/>
    <w:rsid w:val="1F8335B9"/>
    <w:rsid w:val="257065BB"/>
    <w:rsid w:val="28E623CA"/>
    <w:rsid w:val="2F2322A1"/>
    <w:rsid w:val="396428EA"/>
    <w:rsid w:val="546C72CE"/>
    <w:rsid w:val="5EF67112"/>
    <w:rsid w:val="648F53DF"/>
    <w:rsid w:val="75307566"/>
    <w:rsid w:val="7CE5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1078</Words>
  <Characters>1227</Characters>
  <Lines>0</Lines>
  <Paragraphs>0</Paragraphs>
  <TotalTime>28</TotalTime>
  <ScaleCrop>false</ScaleCrop>
  <LinksUpToDate>false</LinksUpToDate>
  <CharactersWithSpaces>1240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2025-03-28T08:20:00Z</dcterms:created>
  <dc:creator>王亚娟</dc:creator>
  <cp:lastModifiedBy>Administrator</cp:lastModifiedBy>
  <dcterms:modified xsi:type="dcterms:W3CDTF">2025-09-18T07:34:04Z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E377851878ED49C1ABAD11410908D860_11</vt:lpwstr>
  </property>
  <property fmtid="{D5CDD505-2E9C-101B-9397-08002B2CF9AE}" pid="4" name="KSOTemplateDocerSaveRecord">
    <vt:lpwstr>eyJoZGlkIjoiOGE3ZWUyYjJiNjMzNDM0YTM4NTA5ODA4MzBmZTBhNTgiLCJ1c2VySWQiOiIxMjAwMzAwMDk4In0=</vt:lpwstr>
  </property>
</Properties>
</file>