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EB10">
      <w:pPr>
        <w:rPr>
          <w:rFonts w:hint="eastAsia"/>
        </w:rPr>
      </w:pPr>
    </w:p>
    <w:p w14:paraId="41FF58A4">
      <w:pPr>
        <w:jc w:val="center"/>
        <w:rPr>
          <w:rFonts w:hint="eastAsia"/>
          <w:b/>
          <w:bCs/>
          <w:sz w:val="48"/>
          <w:szCs w:val="56"/>
        </w:rPr>
      </w:pPr>
      <w:r>
        <w:rPr>
          <w:rFonts w:hint="eastAsia"/>
          <w:b/>
          <w:bCs/>
          <w:sz w:val="52"/>
          <w:szCs w:val="60"/>
        </w:rPr>
        <w:t>焦作市财政运行保障中心财政预算管理一体化系统运维服务项目</w:t>
      </w:r>
    </w:p>
    <w:p w14:paraId="739552F6">
      <w:pPr>
        <w:rPr>
          <w:rFonts w:hint="eastAsia"/>
          <w:sz w:val="32"/>
          <w:szCs w:val="40"/>
          <w:lang w:val="en-US" w:eastAsia="zh-CN"/>
        </w:rPr>
      </w:pPr>
    </w:p>
    <w:p w14:paraId="7B326855">
      <w:pPr>
        <w:rPr>
          <w:rFonts w:hint="eastAsia"/>
          <w:sz w:val="32"/>
          <w:szCs w:val="40"/>
          <w:lang w:val="en-US" w:eastAsia="zh-CN"/>
        </w:rPr>
      </w:pPr>
    </w:p>
    <w:p w14:paraId="24B0F6B7">
      <w:pPr>
        <w:rPr>
          <w:rFonts w:hint="eastAsia"/>
          <w:sz w:val="32"/>
          <w:szCs w:val="40"/>
          <w:lang w:val="en-US" w:eastAsia="zh-CN"/>
        </w:rPr>
      </w:pPr>
    </w:p>
    <w:p w14:paraId="1B10E31E">
      <w:pPr>
        <w:rPr>
          <w:rFonts w:hint="eastAsia"/>
          <w:sz w:val="32"/>
          <w:szCs w:val="40"/>
          <w:lang w:val="en-US" w:eastAsia="zh-CN"/>
        </w:rPr>
      </w:pPr>
    </w:p>
    <w:p w14:paraId="04F3BA57">
      <w:pPr>
        <w:rPr>
          <w:rFonts w:hint="eastAsia"/>
          <w:sz w:val="32"/>
          <w:szCs w:val="40"/>
          <w:lang w:val="en-US" w:eastAsia="zh-CN"/>
        </w:rPr>
      </w:pPr>
    </w:p>
    <w:p w14:paraId="5641D587">
      <w:pPr>
        <w:rPr>
          <w:rFonts w:hint="eastAsia"/>
          <w:sz w:val="32"/>
          <w:szCs w:val="40"/>
          <w:lang w:val="en-US" w:eastAsia="zh-CN"/>
        </w:rPr>
      </w:pPr>
    </w:p>
    <w:p w14:paraId="234CE93A">
      <w:pPr>
        <w:rPr>
          <w:rFonts w:hint="eastAsia"/>
          <w:sz w:val="32"/>
          <w:szCs w:val="40"/>
          <w:lang w:val="en-US" w:eastAsia="zh-CN"/>
        </w:rPr>
      </w:pPr>
    </w:p>
    <w:p w14:paraId="5DEA2A94">
      <w:pPr>
        <w:rPr>
          <w:rFonts w:hint="eastAsia"/>
          <w:sz w:val="32"/>
          <w:szCs w:val="40"/>
          <w:lang w:val="en-US" w:eastAsia="zh-CN"/>
        </w:rPr>
      </w:pPr>
    </w:p>
    <w:p w14:paraId="07FBB9C6">
      <w:pPr>
        <w:rPr>
          <w:rFonts w:hint="eastAsia"/>
          <w:sz w:val="32"/>
          <w:szCs w:val="40"/>
          <w:lang w:val="en-US" w:eastAsia="zh-CN"/>
        </w:rPr>
      </w:pPr>
    </w:p>
    <w:p w14:paraId="39D005FB">
      <w:pPr>
        <w:rPr>
          <w:rFonts w:hint="eastAsia"/>
          <w:sz w:val="32"/>
          <w:szCs w:val="40"/>
          <w:lang w:val="en-US" w:eastAsia="zh-CN"/>
        </w:rPr>
      </w:pPr>
    </w:p>
    <w:p w14:paraId="100F1629">
      <w:pPr>
        <w:jc w:val="center"/>
        <w:rPr>
          <w:rFonts w:hint="eastAsia"/>
          <w:sz w:val="32"/>
          <w:szCs w:val="40"/>
          <w:lang w:val="en-US" w:eastAsia="zh-CN"/>
        </w:rPr>
      </w:pPr>
      <w:r>
        <w:rPr>
          <w:rFonts w:hint="eastAsia"/>
          <w:b/>
          <w:bCs/>
          <w:sz w:val="52"/>
          <w:szCs w:val="60"/>
          <w:lang w:val="en-US" w:eastAsia="zh-CN"/>
        </w:rPr>
        <w:t>单一来源采购文件</w:t>
      </w:r>
    </w:p>
    <w:p w14:paraId="64CE65AD">
      <w:pPr>
        <w:jc w:val="center"/>
        <w:rPr>
          <w:rFonts w:hint="eastAsia"/>
          <w:b/>
          <w:bCs/>
          <w:sz w:val="28"/>
          <w:szCs w:val="36"/>
          <w:lang w:val="en-US" w:eastAsia="zh-CN"/>
        </w:rPr>
      </w:pPr>
    </w:p>
    <w:p w14:paraId="73FB2F6C">
      <w:pPr>
        <w:jc w:val="center"/>
        <w:rPr>
          <w:rFonts w:hint="eastAsia"/>
          <w:b/>
          <w:bCs/>
          <w:sz w:val="28"/>
          <w:szCs w:val="36"/>
          <w:lang w:val="en-US" w:eastAsia="zh-CN"/>
        </w:rPr>
      </w:pPr>
    </w:p>
    <w:p w14:paraId="5FBC6B7B">
      <w:pPr>
        <w:jc w:val="center"/>
        <w:rPr>
          <w:rFonts w:hint="eastAsia"/>
          <w:b/>
          <w:bCs/>
          <w:sz w:val="28"/>
          <w:szCs w:val="36"/>
          <w:lang w:val="en-US" w:eastAsia="zh-CN"/>
        </w:rPr>
      </w:pPr>
    </w:p>
    <w:p w14:paraId="71974E02">
      <w:pPr>
        <w:jc w:val="center"/>
        <w:rPr>
          <w:rFonts w:hint="eastAsia"/>
          <w:b/>
          <w:bCs/>
          <w:sz w:val="28"/>
          <w:szCs w:val="36"/>
          <w:lang w:val="en-US" w:eastAsia="zh-CN"/>
        </w:rPr>
      </w:pPr>
    </w:p>
    <w:p w14:paraId="64073BFD">
      <w:pPr>
        <w:jc w:val="center"/>
        <w:rPr>
          <w:rFonts w:hint="eastAsia"/>
          <w:b/>
          <w:bCs/>
          <w:sz w:val="28"/>
          <w:szCs w:val="36"/>
          <w:lang w:val="en-US" w:eastAsia="zh-CN"/>
        </w:rPr>
      </w:pPr>
    </w:p>
    <w:p w14:paraId="77C9EFCC">
      <w:pPr>
        <w:jc w:val="center"/>
        <w:rPr>
          <w:rFonts w:hint="eastAsia"/>
          <w:b/>
          <w:bCs/>
          <w:sz w:val="28"/>
          <w:szCs w:val="36"/>
          <w:lang w:val="en-US" w:eastAsia="zh-CN"/>
        </w:rPr>
      </w:pPr>
    </w:p>
    <w:p w14:paraId="339740B1">
      <w:pPr>
        <w:jc w:val="center"/>
        <w:rPr>
          <w:rFonts w:hint="eastAsia"/>
          <w:b/>
          <w:bCs/>
          <w:sz w:val="28"/>
          <w:szCs w:val="36"/>
          <w:lang w:val="en-US" w:eastAsia="zh-CN"/>
        </w:rPr>
      </w:pPr>
    </w:p>
    <w:p w14:paraId="30520236">
      <w:pPr>
        <w:jc w:val="center"/>
        <w:rPr>
          <w:rFonts w:hint="eastAsia"/>
          <w:b/>
          <w:bCs/>
          <w:sz w:val="28"/>
          <w:szCs w:val="36"/>
          <w:lang w:val="en-US" w:eastAsia="zh-CN"/>
        </w:rPr>
      </w:pPr>
    </w:p>
    <w:p w14:paraId="100BCFEF">
      <w:pPr>
        <w:jc w:val="center"/>
        <w:rPr>
          <w:rFonts w:hint="eastAsia"/>
          <w:b/>
          <w:bCs/>
          <w:sz w:val="28"/>
          <w:szCs w:val="36"/>
          <w:lang w:val="en-US" w:eastAsia="zh-CN"/>
        </w:rPr>
      </w:pPr>
    </w:p>
    <w:p w14:paraId="4CBDB90F">
      <w:pPr>
        <w:jc w:val="center"/>
        <w:rPr>
          <w:rFonts w:hint="eastAsia"/>
          <w:b/>
          <w:bCs/>
          <w:sz w:val="28"/>
          <w:szCs w:val="36"/>
          <w:lang w:val="en-US" w:eastAsia="zh-CN"/>
        </w:rPr>
      </w:pPr>
    </w:p>
    <w:p w14:paraId="1B6D4BAF">
      <w:pPr>
        <w:jc w:val="center"/>
        <w:rPr>
          <w:rFonts w:hint="eastAsia"/>
          <w:b/>
          <w:bCs/>
          <w:sz w:val="28"/>
          <w:szCs w:val="36"/>
          <w:lang w:val="en-US" w:eastAsia="zh-CN"/>
        </w:rPr>
      </w:pPr>
    </w:p>
    <w:p w14:paraId="44085337">
      <w:pPr>
        <w:jc w:val="center"/>
        <w:rPr>
          <w:rFonts w:hint="eastAsia"/>
          <w:b/>
          <w:bCs/>
          <w:sz w:val="28"/>
          <w:szCs w:val="36"/>
          <w:lang w:val="en-US" w:eastAsia="zh-CN"/>
        </w:rPr>
      </w:pPr>
    </w:p>
    <w:p w14:paraId="31B8BBFB">
      <w:pPr>
        <w:jc w:val="center"/>
        <w:rPr>
          <w:rFonts w:hint="eastAsia"/>
          <w:b/>
          <w:bCs/>
          <w:sz w:val="28"/>
          <w:szCs w:val="36"/>
          <w:lang w:val="en-US" w:eastAsia="zh-CN"/>
        </w:rPr>
      </w:pPr>
    </w:p>
    <w:p w14:paraId="79229037">
      <w:pPr>
        <w:jc w:val="center"/>
        <w:rPr>
          <w:rFonts w:hint="eastAsia"/>
          <w:b/>
          <w:bCs/>
          <w:sz w:val="28"/>
          <w:szCs w:val="36"/>
          <w:lang w:val="en-US" w:eastAsia="zh-CN"/>
        </w:rPr>
      </w:pPr>
    </w:p>
    <w:p w14:paraId="01B51BCC">
      <w:pPr>
        <w:jc w:val="center"/>
        <w:rPr>
          <w:rFonts w:hint="eastAsia"/>
          <w:b/>
          <w:bCs/>
          <w:sz w:val="28"/>
          <w:szCs w:val="36"/>
          <w:lang w:val="en-US" w:eastAsia="zh-CN"/>
        </w:rPr>
      </w:pPr>
    </w:p>
    <w:p w14:paraId="0BBC8FB3">
      <w:pPr>
        <w:spacing w:line="360" w:lineRule="auto"/>
        <w:ind w:firstLine="1285" w:firstLineChars="400"/>
        <w:rPr>
          <w:rFonts w:hint="eastAsia"/>
          <w:b/>
          <w:bCs/>
          <w:sz w:val="32"/>
          <w:szCs w:val="40"/>
          <w:lang w:val="en-US" w:eastAsia="zh-CN"/>
        </w:rPr>
      </w:pPr>
      <w:r>
        <w:rPr>
          <w:rFonts w:hint="eastAsia"/>
          <w:b/>
          <w:bCs/>
          <w:sz w:val="32"/>
          <w:szCs w:val="40"/>
          <w:lang w:val="en-US" w:eastAsia="zh-CN"/>
        </w:rPr>
        <w:t>采购人：焦作市财政运行保障中心</w:t>
      </w:r>
    </w:p>
    <w:p w14:paraId="6E26A5AC">
      <w:pPr>
        <w:spacing w:line="360" w:lineRule="auto"/>
        <w:ind w:firstLine="1285" w:firstLineChars="400"/>
        <w:rPr>
          <w:rFonts w:hint="eastAsia"/>
          <w:b/>
          <w:bCs/>
          <w:sz w:val="32"/>
          <w:szCs w:val="40"/>
          <w:lang w:val="en-US" w:eastAsia="zh-CN"/>
        </w:rPr>
      </w:pPr>
      <w:r>
        <w:rPr>
          <w:rFonts w:hint="eastAsia"/>
          <w:b/>
          <w:bCs/>
          <w:sz w:val="32"/>
          <w:szCs w:val="40"/>
          <w:lang w:val="en-US" w:eastAsia="zh-CN"/>
        </w:rPr>
        <w:t>采购代理机构：河南凯格工程管理有限公司</w:t>
      </w:r>
    </w:p>
    <w:p w14:paraId="75442E91">
      <w:pPr>
        <w:spacing w:line="360" w:lineRule="auto"/>
        <w:ind w:firstLine="1285" w:firstLineChars="400"/>
        <w:rPr>
          <w:rFonts w:hint="eastAsia"/>
          <w:b/>
          <w:bCs/>
          <w:sz w:val="32"/>
          <w:szCs w:val="40"/>
          <w:lang w:val="en-US" w:eastAsia="zh-CN"/>
        </w:rPr>
      </w:pPr>
      <w:r>
        <w:rPr>
          <w:rFonts w:hint="eastAsia"/>
          <w:b/>
          <w:bCs/>
          <w:sz w:val="32"/>
          <w:szCs w:val="40"/>
          <w:lang w:val="en-US" w:eastAsia="zh-CN"/>
        </w:rPr>
        <w:t>日期：二零二五年七月</w:t>
      </w:r>
    </w:p>
    <w:p w14:paraId="19EC9D88">
      <w:pPr>
        <w:spacing w:line="360" w:lineRule="auto"/>
        <w:jc w:val="center"/>
        <w:rPr>
          <w:rFonts w:hint="eastAsia"/>
          <w:b/>
          <w:bCs/>
          <w:sz w:val="28"/>
          <w:szCs w:val="36"/>
          <w:lang w:val="en-US" w:eastAsia="en-US"/>
        </w:rPr>
        <w:sectPr>
          <w:footerReference r:id="rId3" w:type="default"/>
          <w:pgSz w:w="11905" w:h="16839"/>
          <w:pgMar w:top="1431" w:right="908" w:bottom="1329" w:left="1370" w:header="0" w:footer="1167" w:gutter="0"/>
          <w:pgNumType w:fmt="decimal"/>
          <w:cols w:space="720" w:num="1"/>
        </w:sectPr>
      </w:pPr>
    </w:p>
    <w:p w14:paraId="2D4AFEF2">
      <w:pPr>
        <w:spacing w:line="360" w:lineRule="auto"/>
        <w:jc w:val="center"/>
        <w:rPr>
          <w:rFonts w:hint="eastAsia"/>
          <w:b/>
          <w:bCs/>
          <w:sz w:val="28"/>
          <w:szCs w:val="36"/>
          <w:lang w:val="en-US" w:eastAsia="en-US"/>
        </w:rPr>
      </w:pPr>
      <w:r>
        <w:rPr>
          <w:rFonts w:hint="eastAsia"/>
          <w:b/>
          <w:bCs/>
          <w:sz w:val="28"/>
          <w:szCs w:val="36"/>
          <w:lang w:val="en-US" w:eastAsia="en-US"/>
        </w:rPr>
        <w:t>优化和提升政府采购营商环境政策</w:t>
      </w:r>
    </w:p>
    <w:p w14:paraId="45FFE7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一、免收采购文件费，全面取消投标保证金。</w:t>
      </w:r>
    </w:p>
    <w:p w14:paraId="2EE8C7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二、履约保证金。结合项目性质和特点决定是否收取</w:t>
      </w:r>
      <w:r>
        <w:rPr>
          <w:rFonts w:hint="eastAsia" w:asciiTheme="minorHAnsi" w:eastAsiaTheme="minorEastAsia"/>
          <w:lang w:val="en-US" w:eastAsia="zh-CN"/>
        </w:rPr>
        <w:t>，</w:t>
      </w:r>
      <w:r>
        <w:rPr>
          <w:rFonts w:hint="eastAsia" w:asciiTheme="minorHAnsi" w:eastAsiaTheme="minorEastAsia"/>
          <w:lang w:val="en-US" w:eastAsia="en-US"/>
        </w:rPr>
        <w:t>原则上不收取履约保证金，确需收取的不超3%，且不得收取现金，应当以支票、汇票、本票或者金融机构、担保机构出具的保函等非现金形式提交。</w:t>
      </w:r>
    </w:p>
    <w:p w14:paraId="6201E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三、质量保证金。政府采购货物和服务项目，不得收取质量保证金或将未支付款项作为质量保证金。工程项目收取不得超 3%，且不得以现金形式收取。</w:t>
      </w:r>
    </w:p>
    <w:p w14:paraId="0C8F1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四、落实政府采购促进中小企业发展政策。200万元以下的货物、服务采购项目，400万元以下的工程采购项目</w:t>
      </w:r>
      <w:r>
        <w:rPr>
          <w:rFonts w:hint="eastAsia" w:asciiTheme="minorHAnsi" w:eastAsiaTheme="minorEastAsia"/>
          <w:lang w:val="en-US" w:eastAsia="zh-CN"/>
        </w:rPr>
        <w:t>，</w:t>
      </w:r>
      <w:r>
        <w:rPr>
          <w:rFonts w:hint="eastAsia" w:asciiTheme="minorHAnsi" w:eastAsiaTheme="minorEastAsia"/>
          <w:lang w:val="en-US" w:eastAsia="en-US"/>
        </w:rPr>
        <w:t>适宜由中小企业提供的，原则上全部预留给中小企业；对于超过前述金额的采购项目，预留该部分采购项目预算总额的40%以上专门面向中小企业采购。预留份额通过下列措施进行：</w:t>
      </w:r>
    </w:p>
    <w:p w14:paraId="7E8EB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（一）将采购项目整体或者设置采购包专门面向中小企业采购；</w:t>
      </w:r>
    </w:p>
    <w:p w14:paraId="55886F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（二）要求供应商以联合体形式参加采购活动，且联合体中中小企业承担的部分达到一定比例；</w:t>
      </w:r>
    </w:p>
    <w:p w14:paraId="157FB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（三）要求获得采购合同的供应商将采购项目中的一定比例分包给一家或者多家中小企业。</w:t>
      </w:r>
    </w:p>
    <w:p w14:paraId="563A5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对非专门面向中小企业采购的项目，实施评审价格扣除支持小微企业。货物服务类项目的价格扣除提高至20%，大中型企业与小微企业组成联合体或者大中型企业向小微企业分包的，价格扣除提高至6%。</w:t>
      </w:r>
    </w:p>
    <w:p w14:paraId="4BC960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五、落实政府采购支持创新产品政策，加大首台（套）重大技术装备、首批次重点新材料、首版次软件等创新产品 和服务的采购支持力度，采购人可依法采用单一来源采购方式。</w:t>
      </w:r>
    </w:p>
    <w:p w14:paraId="610BD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六、落实促进中小企业、监狱企业、残疾人福利性单位发展等政府采购政策</w:t>
      </w:r>
      <w:r>
        <w:rPr>
          <w:rFonts w:hint="eastAsia" w:asciiTheme="minorHAnsi" w:eastAsiaTheme="minorEastAsia"/>
          <w:lang w:val="en-US" w:eastAsia="zh-CN"/>
        </w:rPr>
        <w:t>；</w:t>
      </w:r>
      <w:r>
        <w:rPr>
          <w:rFonts w:hint="eastAsia" w:asciiTheme="minorHAnsi" w:eastAsiaTheme="minorEastAsia"/>
          <w:lang w:val="en-US" w:eastAsia="en-US"/>
        </w:rPr>
        <w:t>节能环保产品优先采购和强制采购</w:t>
      </w:r>
      <w:r>
        <w:rPr>
          <w:rFonts w:hint="eastAsia" w:asciiTheme="minorHAnsi" w:eastAsiaTheme="minorEastAsia"/>
          <w:lang w:val="en-US" w:eastAsia="zh-CN"/>
        </w:rPr>
        <w:t>；</w:t>
      </w:r>
      <w:r>
        <w:rPr>
          <w:rFonts w:hint="eastAsia" w:asciiTheme="minorHAnsi" w:eastAsiaTheme="minorEastAsia"/>
          <w:lang w:val="en-US" w:eastAsia="en-US"/>
        </w:rPr>
        <w:t>支持绿色建材和绿色建筑发展</w:t>
      </w:r>
      <w:r>
        <w:rPr>
          <w:rFonts w:hint="eastAsia" w:asciiTheme="minorHAnsi" w:eastAsiaTheme="minorEastAsia"/>
          <w:lang w:val="en-US" w:eastAsia="zh-CN"/>
        </w:rPr>
        <w:t>；</w:t>
      </w:r>
      <w:r>
        <w:rPr>
          <w:rFonts w:hint="eastAsia" w:asciiTheme="minorHAnsi" w:eastAsiaTheme="minorEastAsia"/>
          <w:lang w:val="en-US" w:eastAsia="en-US"/>
        </w:rPr>
        <w:t>优化高校和科研院所科研仪器设备采购流程。</w:t>
      </w:r>
    </w:p>
    <w:p w14:paraId="72B7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七、严格执行政府采购负面清单制度，供应商资格、采购需求及商务条款、评审因素等不得有影响公平、公正和充分竞争的行为。</w:t>
      </w:r>
    </w:p>
    <w:p w14:paraId="7BA4B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八、评标结果确认时限。鼓励自评标（评审）结束后应</w:t>
      </w:r>
      <w:r>
        <w:rPr>
          <w:rFonts w:hint="eastAsia" w:asciiTheme="minorHAnsi" w:eastAsiaTheme="minorEastAsia"/>
          <w:lang w:val="en-US" w:eastAsia="zh-CN"/>
        </w:rPr>
        <w:t>1</w:t>
      </w:r>
      <w:r>
        <w:rPr>
          <w:rFonts w:hint="eastAsia" w:asciiTheme="minorHAnsi" w:eastAsiaTheme="minorEastAsia"/>
          <w:lang w:val="en-US" w:eastAsia="en-US"/>
        </w:rPr>
        <w:t>个工作日内确定中标（成交）供应商，鼓励</w:t>
      </w:r>
      <w:r>
        <w:rPr>
          <w:rFonts w:hint="eastAsia" w:asciiTheme="minorHAnsi" w:eastAsiaTheme="minorEastAsia"/>
          <w:lang w:val="en-US" w:eastAsia="zh-CN"/>
        </w:rPr>
        <w:t>1</w:t>
      </w:r>
      <w:r>
        <w:rPr>
          <w:rFonts w:hint="eastAsia" w:asciiTheme="minorHAnsi" w:eastAsiaTheme="minorEastAsia"/>
          <w:lang w:val="en-US" w:eastAsia="en-US"/>
        </w:rPr>
        <w:t>个工作日内公告结果，同时发送中标（成交）通知书。</w:t>
      </w:r>
    </w:p>
    <w:p w14:paraId="2C77E0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九、合同签订时限。鼓励自中标（成交）通知书发出之 日起</w:t>
      </w:r>
      <w:r>
        <w:rPr>
          <w:rFonts w:hint="eastAsia" w:asciiTheme="minorHAnsi" w:eastAsiaTheme="minorEastAsia"/>
          <w:lang w:val="en-US" w:eastAsia="zh-CN"/>
        </w:rPr>
        <w:t>1</w:t>
      </w:r>
      <w:r>
        <w:rPr>
          <w:rFonts w:hint="eastAsia" w:asciiTheme="minorHAnsi" w:eastAsiaTheme="minorEastAsia"/>
          <w:lang w:val="en-US" w:eastAsia="en-US"/>
        </w:rPr>
        <w:t>个工作日内，按照采购文件和投标（响应性）文件确 定的事项签订政府采购合同。</w:t>
      </w:r>
    </w:p>
    <w:p w14:paraId="45302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十、合同公告和备案时限。鼓励自合同签订之日起</w:t>
      </w:r>
      <w:r>
        <w:rPr>
          <w:rFonts w:hint="eastAsia" w:asciiTheme="minorHAnsi" w:eastAsiaTheme="minorEastAsia"/>
          <w:lang w:val="en-US" w:eastAsia="zh-CN"/>
        </w:rPr>
        <w:t>1</w:t>
      </w:r>
      <w:r>
        <w:rPr>
          <w:rFonts w:hint="eastAsia" w:asciiTheme="minorHAnsi" w:eastAsiaTheme="minorEastAsia"/>
          <w:lang w:val="en-US" w:eastAsia="en-US"/>
        </w:rPr>
        <w:t>个工作日内完成。</w:t>
      </w:r>
    </w:p>
    <w:p w14:paraId="63F5C1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十一、项目验收。鼓励自收到供应商项目验收建议之日起</w:t>
      </w:r>
      <w:r>
        <w:rPr>
          <w:rFonts w:hint="eastAsia" w:asciiTheme="minorHAnsi" w:eastAsiaTheme="minorEastAsia"/>
          <w:lang w:val="en-US" w:eastAsia="zh-CN"/>
        </w:rPr>
        <w:t>1</w:t>
      </w:r>
      <w:r>
        <w:rPr>
          <w:rFonts w:hint="eastAsia" w:asciiTheme="minorHAnsi" w:eastAsiaTheme="minorEastAsia"/>
          <w:lang w:val="en-US" w:eastAsia="en-US"/>
        </w:rPr>
        <w:t>个工作日内组织验收；鼓励验收结束后 1 个工作日内出 具《验收报告》，并在焦作市政府采购网公告验收结果。</w:t>
      </w:r>
    </w:p>
    <w:p w14:paraId="515770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en-US"/>
        </w:rPr>
      </w:pPr>
      <w:r>
        <w:rPr>
          <w:rFonts w:hint="eastAsia" w:eastAsiaTheme="minorEastAsia"/>
          <w:lang w:eastAsia="en-US"/>
        </w:rPr>
        <w:t>十二、资金支付。按照合同约定的条件及时支付资金</w:t>
      </w:r>
      <w:r>
        <w:rPr>
          <w:rFonts w:hint="eastAsia" w:eastAsiaTheme="minorEastAsia"/>
          <w:lang w:eastAsia="zh-CN"/>
        </w:rPr>
        <w:t>，</w:t>
      </w:r>
      <w:r>
        <w:rPr>
          <w:rFonts w:hint="eastAsia" w:eastAsiaTheme="minorEastAsia"/>
          <w:lang w:eastAsia="en-US"/>
        </w:rPr>
        <w:t>不得因机构变更、人员更替、政策调整等原因拒绝或延迟资金支付。</w:t>
      </w:r>
    </w:p>
    <w:p w14:paraId="0AE64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在政府采购活动中，若发现采购人或采购代理机构未按以上政策执行的，可向监督部门举报反映。</w:t>
      </w:r>
    </w:p>
    <w:p w14:paraId="0460D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监督单位：焦作市财政局政府采购监督管理办公室</w:t>
      </w:r>
    </w:p>
    <w:p w14:paraId="19E6F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en-US"/>
        </w:rPr>
      </w:pPr>
      <w:r>
        <w:rPr>
          <w:rFonts w:hint="eastAsia" w:asciiTheme="minorHAnsi" w:eastAsiaTheme="minorEastAsia"/>
          <w:lang w:val="en-US" w:eastAsia="en-US"/>
        </w:rPr>
        <w:t>监督电话： 0391-8866638 8866636 电子邮箱：</w:t>
      </w:r>
      <w:r>
        <w:rPr>
          <w:rFonts w:hint="eastAsia" w:asciiTheme="minorHAnsi" w:eastAsiaTheme="minorEastAsia"/>
          <w:lang w:val="en-US" w:eastAsia="en-US"/>
        </w:rPr>
        <w:fldChar w:fldCharType="begin"/>
      </w:r>
      <w:r>
        <w:rPr>
          <w:rFonts w:hint="eastAsia" w:asciiTheme="minorHAnsi" w:eastAsiaTheme="minorEastAsia"/>
          <w:lang w:val="en-US" w:eastAsia="en-US"/>
        </w:rPr>
        <w:instrText xml:space="preserve"> HYPERLINK "mailto:jzscgb@163.com" </w:instrText>
      </w:r>
      <w:r>
        <w:rPr>
          <w:rFonts w:hint="eastAsia" w:asciiTheme="minorHAnsi" w:eastAsiaTheme="minorEastAsia"/>
          <w:lang w:val="en-US" w:eastAsia="en-US"/>
        </w:rPr>
        <w:fldChar w:fldCharType="separate"/>
      </w:r>
      <w:r>
        <w:rPr>
          <w:rFonts w:hint="eastAsia" w:asciiTheme="minorHAnsi" w:eastAsiaTheme="minorEastAsia"/>
          <w:lang w:val="en-US" w:eastAsia="en-US"/>
        </w:rPr>
        <w:t>jzscgb@163.com</w:t>
      </w:r>
      <w:r>
        <w:rPr>
          <w:rFonts w:hint="eastAsia" w:asciiTheme="minorHAnsi" w:eastAsiaTheme="minorEastAsia"/>
          <w:lang w:val="en-US" w:eastAsia="en-US"/>
        </w:rPr>
        <w:fldChar w:fldCharType="end"/>
      </w:r>
    </w:p>
    <w:p w14:paraId="4F04DE4F">
      <w:pPr>
        <w:keepNext w:val="0"/>
        <w:keepLines w:val="0"/>
        <w:pageBreakBefore w:val="0"/>
        <w:widowControl w:val="0"/>
        <w:kinsoku/>
        <w:wordWrap/>
        <w:overflowPunct/>
        <w:topLinePunct w:val="0"/>
        <w:autoSpaceDE/>
        <w:autoSpaceDN/>
        <w:bidi w:val="0"/>
        <w:adjustRightInd/>
        <w:snapToGrid/>
        <w:spacing w:line="340" w:lineRule="exact"/>
        <w:textAlignment w:val="auto"/>
        <w:rPr>
          <w:lang w:val="en-US" w:eastAsia="en-US"/>
        </w:rPr>
      </w:pPr>
    </w:p>
    <w:p w14:paraId="51720A5B">
      <w:pPr>
        <w:rPr>
          <w:sz w:val="24"/>
          <w:szCs w:val="24"/>
          <w:lang w:val="en-US" w:eastAsia="en-US"/>
        </w:rPr>
      </w:pPr>
    </w:p>
    <w:p w14:paraId="36C37760">
      <w:pPr>
        <w:rPr>
          <w:sz w:val="24"/>
          <w:szCs w:val="24"/>
          <w:lang w:val="en-US" w:eastAsia="en-US"/>
        </w:rPr>
      </w:pPr>
    </w:p>
    <w:p w14:paraId="29D1A103">
      <w:r>
        <w:drawing>
          <wp:inline distT="0" distB="0" distL="114300" distR="114300">
            <wp:extent cx="5826125" cy="5227955"/>
            <wp:effectExtent l="0" t="0" r="1079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6125" cy="5227955"/>
                    </a:xfrm>
                    <a:prstGeom prst="rect">
                      <a:avLst/>
                    </a:prstGeom>
                    <a:noFill/>
                    <a:ln>
                      <a:noFill/>
                    </a:ln>
                  </pic:spPr>
                </pic:pic>
              </a:graphicData>
            </a:graphic>
          </wp:inline>
        </w:drawing>
      </w:r>
    </w:p>
    <w:p w14:paraId="459C2877"/>
    <w:p w14:paraId="77EDE7C1"/>
    <w:p w14:paraId="40DFEE16"/>
    <w:p w14:paraId="7065A282"/>
    <w:p w14:paraId="2972386E"/>
    <w:p w14:paraId="48A569A6"/>
    <w:p w14:paraId="27B5E8BC"/>
    <w:p w14:paraId="29A9B32A"/>
    <w:p w14:paraId="4315B355"/>
    <w:p w14:paraId="7C675A7B"/>
    <w:p w14:paraId="66B6909D"/>
    <w:p w14:paraId="30975020"/>
    <w:p w14:paraId="53D42963"/>
    <w:p w14:paraId="63BE7EDE"/>
    <w:p w14:paraId="2A70442D"/>
    <w:p w14:paraId="5E80EA2A"/>
    <w:p w14:paraId="1D0F01EE"/>
    <w:p w14:paraId="48BAF388"/>
    <w:p w14:paraId="01B9E949"/>
    <w:p w14:paraId="11205F8E"/>
    <w:p w14:paraId="74571A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36"/>
        </w:rPr>
      </w:pPr>
      <w:r>
        <w:rPr>
          <w:rFonts w:hint="eastAsia"/>
          <w:b/>
          <w:bCs/>
          <w:sz w:val="28"/>
          <w:szCs w:val="36"/>
        </w:rPr>
        <w:t>政府采购合同融资政策</w:t>
      </w:r>
    </w:p>
    <w:p w14:paraId="3ACCDD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为充分发挥政府采购合同资金支付有保障的优势，进一步优化我市营商环境，针对中小微企业融资难、融资贵问题，焦作市财政局联合有关部门推出了以政府采购合同预期支付能力为信用的融资政策。</w:t>
      </w:r>
    </w:p>
    <w:p w14:paraId="658E70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政府采购合同融资，是指参与政府采购并中标（成交）的中小微企业供应商，凭借政府采购合同向开展融资业务的服务机构申请融资贷款，融资服务机构以信贷政策为基础提供无抵押、免担保、低利率的融资产品。</w:t>
      </w:r>
    </w:p>
    <w:p w14:paraId="667116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HAnsi" w:eastAsiaTheme="minorEastAsia"/>
          <w:lang w:val="en-US" w:eastAsia="en-US"/>
        </w:rPr>
      </w:pPr>
      <w:r>
        <w:rPr>
          <w:rFonts w:hint="eastAsia" w:asciiTheme="minorHAnsi" w:eastAsiaTheme="minorEastAsia"/>
          <w:lang w:val="en-US" w:eastAsia="en-US"/>
        </w:rPr>
        <w:t>政府采购项目中标（成交）的供应商，有融资意向的，可登陆“焦作市政府采购网”（网址：http://jiaozuo.hngp.gov.cn）的政府采购合同融资平台，查看各融资服务机构的融资产品，同时可在线向融资服务机构申请贷款，融资服务机构按照程序向您提供便捷、高效、优惠的贷款服务。</w:t>
      </w:r>
    </w:p>
    <w:p w14:paraId="2FD202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lang w:val="en-US" w:eastAsia="en-US"/>
        </w:rPr>
      </w:pPr>
    </w:p>
    <w:p w14:paraId="4EB72B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HAnsi" w:eastAsiaTheme="minorEastAsia"/>
          <w:lang w:val="en-US" w:eastAsia="en-US"/>
        </w:rPr>
      </w:pPr>
    </w:p>
    <w:p w14:paraId="38E5CD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4F726D79">
      <w:pPr>
        <w:rPr>
          <w:rFonts w:hint="eastAsia"/>
        </w:rPr>
      </w:pPr>
    </w:p>
    <w:p w14:paraId="44869776">
      <w:pPr>
        <w:rPr>
          <w:rFonts w:hint="eastAsia"/>
        </w:rPr>
      </w:pPr>
    </w:p>
    <w:p w14:paraId="58AA4DD9">
      <w:pPr>
        <w:rPr>
          <w:rFonts w:hint="eastAsia"/>
        </w:rPr>
      </w:pPr>
    </w:p>
    <w:p w14:paraId="31BA78BF">
      <w:pPr>
        <w:rPr>
          <w:rFonts w:hint="eastAsia"/>
        </w:rPr>
      </w:pPr>
    </w:p>
    <w:p w14:paraId="5A780614">
      <w:pPr>
        <w:rPr>
          <w:rFonts w:hint="eastAsia"/>
        </w:rPr>
      </w:pPr>
    </w:p>
    <w:p w14:paraId="28A0E00A">
      <w:pPr>
        <w:rPr>
          <w:rFonts w:hint="eastAsia"/>
        </w:rPr>
      </w:pPr>
    </w:p>
    <w:p w14:paraId="2C9AF5D5">
      <w:pPr>
        <w:rPr>
          <w:rFonts w:hint="eastAsia"/>
        </w:rPr>
      </w:pPr>
    </w:p>
    <w:p w14:paraId="1C2AB646">
      <w:pPr>
        <w:rPr>
          <w:rFonts w:hint="eastAsia"/>
        </w:rPr>
      </w:pPr>
    </w:p>
    <w:p w14:paraId="49D7D8CB">
      <w:pPr>
        <w:rPr>
          <w:rFonts w:hint="eastAsia"/>
        </w:rPr>
      </w:pPr>
    </w:p>
    <w:p w14:paraId="6EAB0E3F">
      <w:pPr>
        <w:rPr>
          <w:rFonts w:hint="eastAsia"/>
        </w:rPr>
      </w:pPr>
    </w:p>
    <w:p w14:paraId="64D6EAD9">
      <w:pPr>
        <w:rPr>
          <w:rFonts w:hint="eastAsia"/>
        </w:rPr>
      </w:pPr>
    </w:p>
    <w:p w14:paraId="2917B9CF">
      <w:pPr>
        <w:rPr>
          <w:rFonts w:hint="eastAsia"/>
        </w:rPr>
      </w:pPr>
    </w:p>
    <w:p w14:paraId="38E1980B">
      <w:pPr>
        <w:rPr>
          <w:rFonts w:hint="eastAsia"/>
        </w:rPr>
      </w:pPr>
    </w:p>
    <w:p w14:paraId="1DAACBBF">
      <w:pPr>
        <w:rPr>
          <w:rFonts w:hint="eastAsia"/>
        </w:rPr>
      </w:pPr>
    </w:p>
    <w:p w14:paraId="48473D95">
      <w:pPr>
        <w:rPr>
          <w:rFonts w:hint="eastAsia"/>
        </w:rPr>
      </w:pPr>
    </w:p>
    <w:p w14:paraId="0AD74AEA">
      <w:pPr>
        <w:rPr>
          <w:rFonts w:hint="eastAsia"/>
        </w:rPr>
      </w:pPr>
    </w:p>
    <w:p w14:paraId="4405A600">
      <w:pPr>
        <w:rPr>
          <w:rFonts w:hint="eastAsia"/>
        </w:rPr>
      </w:pPr>
    </w:p>
    <w:p w14:paraId="43DE19D2">
      <w:pPr>
        <w:rPr>
          <w:rFonts w:hint="eastAsia"/>
        </w:rPr>
      </w:pPr>
    </w:p>
    <w:p w14:paraId="7A86E872">
      <w:pPr>
        <w:rPr>
          <w:rFonts w:hint="eastAsia"/>
        </w:rPr>
      </w:pPr>
    </w:p>
    <w:p w14:paraId="76D00DDF">
      <w:pPr>
        <w:rPr>
          <w:rFonts w:hint="eastAsia"/>
        </w:rPr>
      </w:pPr>
    </w:p>
    <w:p w14:paraId="416F0256">
      <w:pPr>
        <w:rPr>
          <w:rFonts w:hint="eastAsia"/>
        </w:rPr>
      </w:pPr>
    </w:p>
    <w:p w14:paraId="190FC5F0">
      <w:pPr>
        <w:rPr>
          <w:rFonts w:hint="eastAsia"/>
        </w:rPr>
      </w:pPr>
    </w:p>
    <w:p w14:paraId="51508284">
      <w:pPr>
        <w:rPr>
          <w:rFonts w:hint="eastAsia"/>
        </w:rPr>
      </w:pPr>
    </w:p>
    <w:p w14:paraId="4C2B3E73">
      <w:pPr>
        <w:rPr>
          <w:rFonts w:hint="eastAsia"/>
        </w:rPr>
      </w:pPr>
    </w:p>
    <w:p w14:paraId="50F51C1C">
      <w:pPr>
        <w:rPr>
          <w:rFonts w:hint="eastAsia"/>
        </w:rPr>
      </w:pPr>
    </w:p>
    <w:p w14:paraId="42DB9D4F">
      <w:pPr>
        <w:rPr>
          <w:rFonts w:hint="eastAsia"/>
        </w:rPr>
      </w:pPr>
    </w:p>
    <w:p w14:paraId="4AAF6AA5">
      <w:pPr>
        <w:rPr>
          <w:rFonts w:hint="eastAsia"/>
        </w:rPr>
      </w:pPr>
    </w:p>
    <w:p w14:paraId="108C3534">
      <w:pPr>
        <w:rPr>
          <w:rFonts w:hint="eastAsia"/>
        </w:rPr>
      </w:pPr>
    </w:p>
    <w:p w14:paraId="7A4F4C9A">
      <w:pPr>
        <w:rPr>
          <w:rFonts w:hint="eastAsia" w:eastAsiaTheme="minorEastAsia"/>
          <w:sz w:val="28"/>
          <w:szCs w:val="36"/>
          <w:lang w:val="en-US" w:eastAsia="zh-CN"/>
        </w:rPr>
      </w:pPr>
      <w:r>
        <w:rPr>
          <w:rFonts w:hint="eastAsia" w:eastAsiaTheme="minorEastAsia"/>
          <w:sz w:val="28"/>
          <w:szCs w:val="36"/>
          <w:lang w:val="en-US" w:eastAsia="zh-CN"/>
        </w:rPr>
        <w:drawing>
          <wp:inline distT="0" distB="0" distL="114300" distR="114300">
            <wp:extent cx="5347970" cy="6616700"/>
            <wp:effectExtent l="0" t="0" r="1270" b="12700"/>
            <wp:docPr id="11" name="图片 11" descr="93e88549cfce00279d1d7ea0c3b6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3e88549cfce00279d1d7ea0c3b64d7"/>
                    <pic:cNvPicPr>
                      <a:picLocks noChangeAspect="1"/>
                    </pic:cNvPicPr>
                  </pic:nvPicPr>
                  <pic:blipFill>
                    <a:blip r:embed="rId17"/>
                    <a:srcRect t="535" r="379"/>
                    <a:stretch>
                      <a:fillRect/>
                    </a:stretch>
                  </pic:blipFill>
                  <pic:spPr>
                    <a:xfrm>
                      <a:off x="0" y="0"/>
                      <a:ext cx="5347970" cy="6616700"/>
                    </a:xfrm>
                    <a:prstGeom prst="rect">
                      <a:avLst/>
                    </a:prstGeom>
                  </pic:spPr>
                </pic:pic>
              </a:graphicData>
            </a:graphic>
          </wp:inline>
        </w:drawing>
      </w:r>
    </w:p>
    <w:p w14:paraId="5BD70AD3">
      <w:pPr>
        <w:rPr>
          <w:rFonts w:hint="eastAsia" w:eastAsiaTheme="minorEastAsia"/>
          <w:sz w:val="28"/>
          <w:szCs w:val="36"/>
          <w:lang w:val="en-US" w:eastAsia="zh-CN"/>
        </w:rPr>
      </w:pPr>
    </w:p>
    <w:p w14:paraId="329F41E9">
      <w:pPr>
        <w:rPr>
          <w:rFonts w:hint="eastAsia" w:eastAsiaTheme="minorEastAsia"/>
          <w:sz w:val="28"/>
          <w:szCs w:val="36"/>
          <w:lang w:val="en-US" w:eastAsia="zh-CN"/>
        </w:rPr>
      </w:pPr>
    </w:p>
    <w:p w14:paraId="531BFBE8">
      <w:pPr>
        <w:rPr>
          <w:rFonts w:hint="eastAsia" w:eastAsiaTheme="minorEastAsia"/>
          <w:sz w:val="28"/>
          <w:szCs w:val="36"/>
          <w:lang w:val="en-US" w:eastAsia="zh-CN"/>
        </w:rPr>
      </w:pPr>
    </w:p>
    <w:p w14:paraId="4D4DC81D">
      <w:pPr>
        <w:rPr>
          <w:rFonts w:hint="eastAsia" w:eastAsiaTheme="minorEastAsia"/>
          <w:sz w:val="28"/>
          <w:szCs w:val="36"/>
          <w:lang w:val="en-US" w:eastAsia="zh-CN"/>
        </w:rPr>
      </w:pPr>
    </w:p>
    <w:p w14:paraId="54C8854E">
      <w:pPr>
        <w:rPr>
          <w:rFonts w:hint="eastAsia" w:eastAsiaTheme="minorEastAsia"/>
          <w:sz w:val="28"/>
          <w:szCs w:val="36"/>
          <w:lang w:val="en-US" w:eastAsia="zh-CN"/>
        </w:rPr>
      </w:pPr>
    </w:p>
    <w:p w14:paraId="475D485C">
      <w:pPr>
        <w:rPr>
          <w:rFonts w:hint="eastAsia" w:eastAsiaTheme="minorEastAsia"/>
          <w:sz w:val="28"/>
          <w:szCs w:val="36"/>
          <w:lang w:val="en-US" w:eastAsia="zh-CN"/>
        </w:rPr>
      </w:pPr>
      <w:r>
        <w:drawing>
          <wp:inline distT="0" distB="0" distL="114300" distR="114300">
            <wp:extent cx="5345430" cy="549783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t="7534" r="395"/>
                    <a:stretch>
                      <a:fillRect/>
                    </a:stretch>
                  </pic:blipFill>
                  <pic:spPr>
                    <a:xfrm>
                      <a:off x="0" y="0"/>
                      <a:ext cx="5345430" cy="5497830"/>
                    </a:xfrm>
                    <a:prstGeom prst="rect">
                      <a:avLst/>
                    </a:prstGeom>
                    <a:noFill/>
                    <a:ln>
                      <a:noFill/>
                    </a:ln>
                  </pic:spPr>
                </pic:pic>
              </a:graphicData>
            </a:graphic>
          </wp:inline>
        </w:drawing>
      </w:r>
    </w:p>
    <w:p w14:paraId="62E71CBF">
      <w:pPr>
        <w:rPr>
          <w:rFonts w:hint="eastAsia" w:eastAsiaTheme="minorEastAsia"/>
          <w:sz w:val="28"/>
          <w:szCs w:val="36"/>
          <w:lang w:val="en-US" w:eastAsia="zh-CN"/>
        </w:rPr>
      </w:pPr>
    </w:p>
    <w:p w14:paraId="34620FE3">
      <w:pPr>
        <w:rPr>
          <w:rFonts w:hint="eastAsia" w:eastAsiaTheme="minorEastAsia"/>
          <w:sz w:val="28"/>
          <w:szCs w:val="36"/>
          <w:lang w:val="en-US" w:eastAsia="zh-CN"/>
        </w:rPr>
      </w:pPr>
    </w:p>
    <w:p w14:paraId="350BFD3C">
      <w:pPr>
        <w:rPr>
          <w:rFonts w:hint="eastAsia" w:eastAsiaTheme="minorEastAsia"/>
          <w:sz w:val="28"/>
          <w:szCs w:val="36"/>
          <w:lang w:val="en-US" w:eastAsia="zh-CN"/>
        </w:rPr>
      </w:pPr>
    </w:p>
    <w:p w14:paraId="57FA163E">
      <w:pPr>
        <w:rPr>
          <w:rFonts w:hint="eastAsia" w:eastAsiaTheme="minorEastAsia"/>
          <w:sz w:val="28"/>
          <w:szCs w:val="36"/>
          <w:lang w:val="en-US" w:eastAsia="zh-CN"/>
        </w:rPr>
      </w:pPr>
    </w:p>
    <w:p w14:paraId="6293901C">
      <w:pPr>
        <w:rPr>
          <w:rFonts w:hint="eastAsia" w:eastAsiaTheme="minorEastAsia"/>
          <w:sz w:val="28"/>
          <w:szCs w:val="36"/>
          <w:lang w:val="en-US" w:eastAsia="zh-CN"/>
        </w:rPr>
      </w:pPr>
    </w:p>
    <w:p w14:paraId="2CFA60ED">
      <w:pPr>
        <w:rPr>
          <w:rFonts w:hint="eastAsia" w:eastAsiaTheme="minorEastAsia"/>
          <w:sz w:val="28"/>
          <w:szCs w:val="36"/>
          <w:lang w:val="en-US" w:eastAsia="zh-CN"/>
        </w:rPr>
      </w:pPr>
    </w:p>
    <w:p w14:paraId="0ECB4823">
      <w:pPr>
        <w:rPr>
          <w:rFonts w:hint="eastAsia" w:eastAsiaTheme="minorEastAsia"/>
          <w:sz w:val="28"/>
          <w:szCs w:val="36"/>
          <w:lang w:val="en-US" w:eastAsia="zh-CN"/>
        </w:rPr>
      </w:pPr>
    </w:p>
    <w:p w14:paraId="283F46BA">
      <w:pPr>
        <w:rPr>
          <w:rFonts w:hint="eastAsia" w:eastAsiaTheme="minorEastAsia"/>
          <w:sz w:val="28"/>
          <w:szCs w:val="36"/>
          <w:lang w:val="en-US" w:eastAsia="zh-CN"/>
        </w:rPr>
      </w:pPr>
    </w:p>
    <w:p w14:paraId="2FD7B783">
      <w:pPr>
        <w:rPr>
          <w:rFonts w:hint="eastAsia" w:eastAsiaTheme="minorEastAsia"/>
          <w:sz w:val="28"/>
          <w:szCs w:val="36"/>
          <w:lang w:val="en-US" w:eastAsia="zh-CN"/>
        </w:rPr>
      </w:pPr>
    </w:p>
    <w:p w14:paraId="64A2A2D4">
      <w:pPr>
        <w:rPr>
          <w:rFonts w:hint="eastAsia" w:eastAsiaTheme="minorEastAsia"/>
          <w:sz w:val="28"/>
          <w:szCs w:val="36"/>
          <w:lang w:val="en-US" w:eastAsia="zh-CN"/>
        </w:rPr>
      </w:pPr>
    </w:p>
    <w:p w14:paraId="360CCB51">
      <w:pPr>
        <w:rPr>
          <w:rFonts w:hint="eastAsia" w:eastAsiaTheme="minorEastAsia"/>
          <w:sz w:val="28"/>
          <w:szCs w:val="36"/>
          <w:lang w:val="en-US" w:eastAsia="zh-CN"/>
        </w:rPr>
      </w:pPr>
    </w:p>
    <w:p w14:paraId="2E3A4C9C">
      <w:pPr>
        <w:rPr>
          <w:rFonts w:hint="eastAsia" w:eastAsiaTheme="minorEastAsia"/>
          <w:sz w:val="28"/>
          <w:szCs w:val="36"/>
          <w:lang w:val="en-US" w:eastAsia="zh-CN"/>
        </w:rPr>
      </w:pPr>
    </w:p>
    <w:p w14:paraId="22C06CD9">
      <w:pPr>
        <w:rPr>
          <w:rFonts w:hint="eastAsia" w:eastAsiaTheme="minorEastAsia"/>
          <w:sz w:val="28"/>
          <w:szCs w:val="36"/>
          <w:lang w:val="en-US" w:eastAsia="zh-CN"/>
        </w:rPr>
      </w:pPr>
    </w:p>
    <w:p w14:paraId="676452B0">
      <w:pPr>
        <w:rPr>
          <w:rFonts w:hint="eastAsia" w:eastAsiaTheme="minorEastAsia"/>
          <w:sz w:val="28"/>
          <w:szCs w:val="36"/>
          <w:lang w:val="en-US" w:eastAsia="zh-CN"/>
        </w:rPr>
      </w:pPr>
    </w:p>
    <w:p w14:paraId="7681F622">
      <w:pPr>
        <w:rPr>
          <w:rFonts w:hint="eastAsia" w:eastAsiaTheme="minorEastAsia"/>
          <w:sz w:val="28"/>
          <w:szCs w:val="36"/>
          <w:lang w:val="en-US" w:eastAsia="zh-CN"/>
        </w:rPr>
      </w:pPr>
    </w:p>
    <w:p w14:paraId="401E629D">
      <w:pPr>
        <w:jc w:val="center"/>
        <w:rPr>
          <w:rFonts w:hint="eastAsia" w:ascii="宋体" w:hAnsi="宋体" w:eastAsia="宋体" w:cs="宋体"/>
          <w:sz w:val="40"/>
          <w:szCs w:val="48"/>
          <w:highlight w:val="none"/>
        </w:rPr>
      </w:pPr>
      <w:r>
        <w:rPr>
          <w:rFonts w:hint="eastAsia" w:ascii="宋体" w:hAnsi="宋体" w:eastAsia="宋体" w:cs="宋体"/>
          <w:sz w:val="40"/>
          <w:szCs w:val="48"/>
          <w:highlight w:val="none"/>
          <w:lang w:eastAsia="zh-CN"/>
        </w:rPr>
        <w:t>焦作市政府采购文件</w:t>
      </w:r>
      <w:r>
        <w:rPr>
          <w:rFonts w:hint="eastAsia" w:ascii="宋体" w:hAnsi="宋体" w:eastAsia="宋体" w:cs="宋体"/>
          <w:sz w:val="40"/>
          <w:szCs w:val="48"/>
          <w:highlight w:val="none"/>
        </w:rPr>
        <w:t>公平竞争</w:t>
      </w:r>
      <w:r>
        <w:rPr>
          <w:rFonts w:hint="eastAsia" w:ascii="宋体" w:hAnsi="宋体" w:eastAsia="宋体" w:cs="宋体"/>
          <w:sz w:val="40"/>
          <w:szCs w:val="48"/>
          <w:highlight w:val="none"/>
          <w:lang w:eastAsia="zh-CN"/>
        </w:rPr>
        <w:t>审查</w:t>
      </w:r>
      <w:r>
        <w:rPr>
          <w:rFonts w:hint="eastAsia" w:ascii="宋体" w:hAnsi="宋体" w:eastAsia="宋体" w:cs="宋体"/>
          <w:sz w:val="40"/>
          <w:szCs w:val="48"/>
          <w:highlight w:val="none"/>
        </w:rPr>
        <w:t>自查表</w:t>
      </w:r>
    </w:p>
    <w:p w14:paraId="18321AE3">
      <w:pPr>
        <w:rPr>
          <w:rFonts w:hint="eastAsia" w:ascii="宋体" w:hAnsi="宋体" w:eastAsia="宋体" w:cs="宋体"/>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090"/>
        <w:gridCol w:w="1217"/>
        <w:gridCol w:w="995"/>
        <w:gridCol w:w="1257"/>
      </w:tblGrid>
      <w:tr w14:paraId="52FE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63" w:type="dxa"/>
            <w:noWrap w:val="0"/>
            <w:vAlign w:val="center"/>
          </w:tcPr>
          <w:p w14:paraId="73F04F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6C832192">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名称</w:t>
            </w:r>
          </w:p>
        </w:tc>
        <w:tc>
          <w:tcPr>
            <w:tcW w:w="7559" w:type="dxa"/>
            <w:gridSpan w:val="4"/>
            <w:noWrap w:val="0"/>
            <w:vAlign w:val="center"/>
          </w:tcPr>
          <w:p w14:paraId="3F07D31B">
            <w:pPr>
              <w:jc w:val="center"/>
              <w:rPr>
                <w:rFonts w:hint="eastAsia" w:ascii="宋体" w:hAnsi="宋体" w:eastAsia="宋体" w:cs="宋体"/>
                <w:sz w:val="24"/>
                <w:szCs w:val="24"/>
                <w:highlight w:val="none"/>
                <w:lang w:eastAsia="zh-CN"/>
              </w:rPr>
            </w:pPr>
            <w:r>
              <w:rPr>
                <w:rFonts w:hint="eastAsia" w:ascii="宋体" w:hAnsi="宋体"/>
                <w:sz w:val="24"/>
                <w:szCs w:val="24"/>
              </w:rPr>
              <w:t>焦作市财政运行保障中心财政预算管理一体化系统运维服务项目</w:t>
            </w:r>
          </w:p>
        </w:tc>
      </w:tr>
      <w:tr w14:paraId="3812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63" w:type="dxa"/>
            <w:noWrap w:val="0"/>
            <w:vAlign w:val="center"/>
          </w:tcPr>
          <w:p w14:paraId="03B140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3D6CD7C5">
            <w:pPr>
              <w:jc w:val="center"/>
              <w:rPr>
                <w:rFonts w:hint="eastAsia" w:ascii="宋体" w:hAnsi="宋体" w:eastAsia="宋体" w:cs="宋体"/>
                <w:sz w:val="24"/>
                <w:szCs w:val="24"/>
                <w:highlight w:val="red"/>
                <w:lang w:eastAsia="zh-CN"/>
              </w:rPr>
            </w:pPr>
            <w:r>
              <w:rPr>
                <w:rFonts w:hint="eastAsia" w:ascii="宋体" w:hAnsi="宋体" w:eastAsia="宋体" w:cs="宋体"/>
                <w:sz w:val="24"/>
                <w:szCs w:val="24"/>
                <w:highlight w:val="none"/>
                <w:lang w:eastAsia="zh-CN"/>
              </w:rPr>
              <w:t>编号</w:t>
            </w:r>
          </w:p>
        </w:tc>
        <w:tc>
          <w:tcPr>
            <w:tcW w:w="4090" w:type="dxa"/>
            <w:noWrap w:val="0"/>
            <w:vAlign w:val="center"/>
          </w:tcPr>
          <w:p w14:paraId="11193A8C">
            <w:pPr>
              <w:jc w:val="center"/>
              <w:rPr>
                <w:rFonts w:hint="default"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焦财单一采购-2025-6</w:t>
            </w:r>
          </w:p>
        </w:tc>
        <w:tc>
          <w:tcPr>
            <w:tcW w:w="1217" w:type="dxa"/>
            <w:noWrap w:val="0"/>
            <w:vAlign w:val="center"/>
          </w:tcPr>
          <w:p w14:paraId="5460AEB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  段</w:t>
            </w:r>
          </w:p>
        </w:tc>
        <w:tc>
          <w:tcPr>
            <w:tcW w:w="2252" w:type="dxa"/>
            <w:gridSpan w:val="2"/>
            <w:noWrap w:val="0"/>
            <w:vAlign w:val="center"/>
          </w:tcPr>
          <w:p w14:paraId="6CA755A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一个标段</w:t>
            </w:r>
          </w:p>
        </w:tc>
      </w:tr>
      <w:tr w14:paraId="5654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63" w:type="dxa"/>
            <w:vMerge w:val="restart"/>
            <w:noWrap w:val="0"/>
            <w:vAlign w:val="center"/>
          </w:tcPr>
          <w:p w14:paraId="05EB94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w:t>
            </w:r>
          </w:p>
        </w:tc>
        <w:tc>
          <w:tcPr>
            <w:tcW w:w="4090" w:type="dxa"/>
            <w:vMerge w:val="restart"/>
            <w:noWrap w:val="0"/>
            <w:vAlign w:val="center"/>
          </w:tcPr>
          <w:p w14:paraId="726034C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焦作市财政运行保障中心</w:t>
            </w:r>
          </w:p>
        </w:tc>
        <w:tc>
          <w:tcPr>
            <w:tcW w:w="1217" w:type="dxa"/>
            <w:noWrap w:val="0"/>
            <w:vAlign w:val="center"/>
          </w:tcPr>
          <w:p w14:paraId="45C1331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2252" w:type="dxa"/>
            <w:gridSpan w:val="2"/>
            <w:noWrap w:val="0"/>
            <w:vAlign w:val="center"/>
          </w:tcPr>
          <w:p w14:paraId="3563F92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王先生</w:t>
            </w:r>
          </w:p>
        </w:tc>
      </w:tr>
      <w:tr w14:paraId="57E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3" w:type="dxa"/>
            <w:vMerge w:val="continue"/>
            <w:noWrap w:val="0"/>
            <w:vAlign w:val="center"/>
          </w:tcPr>
          <w:p w14:paraId="5673869D">
            <w:pPr>
              <w:rPr>
                <w:rFonts w:hint="eastAsia" w:ascii="宋体" w:hAnsi="宋体" w:eastAsia="宋体" w:cs="宋体"/>
                <w:sz w:val="24"/>
                <w:highlight w:val="none"/>
              </w:rPr>
            </w:pPr>
          </w:p>
        </w:tc>
        <w:tc>
          <w:tcPr>
            <w:tcW w:w="4090" w:type="dxa"/>
            <w:vMerge w:val="continue"/>
            <w:noWrap w:val="0"/>
            <w:vAlign w:val="center"/>
          </w:tcPr>
          <w:p w14:paraId="7C82C597">
            <w:pPr>
              <w:jc w:val="center"/>
              <w:rPr>
                <w:rFonts w:hint="eastAsia" w:ascii="宋体" w:hAnsi="宋体" w:eastAsia="宋体" w:cs="宋体"/>
                <w:sz w:val="24"/>
                <w:szCs w:val="24"/>
                <w:highlight w:val="none"/>
                <w:lang w:val="en-US" w:eastAsia="zh-CN"/>
              </w:rPr>
            </w:pPr>
          </w:p>
        </w:tc>
        <w:tc>
          <w:tcPr>
            <w:tcW w:w="1217" w:type="dxa"/>
            <w:noWrap w:val="0"/>
            <w:vAlign w:val="center"/>
          </w:tcPr>
          <w:p w14:paraId="2E2BACA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tc>
        <w:tc>
          <w:tcPr>
            <w:tcW w:w="2252" w:type="dxa"/>
            <w:gridSpan w:val="2"/>
            <w:noWrap w:val="0"/>
            <w:vAlign w:val="center"/>
          </w:tcPr>
          <w:p w14:paraId="715498A5">
            <w:pPr>
              <w:jc w:val="center"/>
              <w:rPr>
                <w:rFonts w:hint="eastAsia" w:ascii="宋体" w:hAnsi="宋体" w:eastAsia="宋体" w:cs="宋体"/>
                <w:sz w:val="24"/>
                <w:szCs w:val="24"/>
                <w:highlight w:val="none"/>
                <w:lang w:val="en-US" w:eastAsia="zh-CN"/>
              </w:rPr>
            </w:pPr>
            <w:r>
              <w:rPr>
                <w:rFonts w:hint="eastAsia" w:ascii="宋体" w:hAnsi="宋体" w:cs="仿宋"/>
                <w:sz w:val="24"/>
                <w:szCs w:val="24"/>
                <w:lang w:val="en-US" w:eastAsia="zh-CN"/>
              </w:rPr>
              <w:t>0391-8866255</w:t>
            </w:r>
          </w:p>
        </w:tc>
      </w:tr>
      <w:tr w14:paraId="6E6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3" w:type="dxa"/>
            <w:vMerge w:val="restart"/>
            <w:noWrap w:val="0"/>
            <w:vAlign w:val="center"/>
          </w:tcPr>
          <w:p w14:paraId="48CA46B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w:t>
            </w:r>
          </w:p>
          <w:p w14:paraId="5C4372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4090" w:type="dxa"/>
            <w:vMerge w:val="restart"/>
            <w:noWrap w:val="0"/>
            <w:vAlign w:val="center"/>
          </w:tcPr>
          <w:p w14:paraId="1924FA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河南</w:t>
            </w:r>
            <w:r>
              <w:rPr>
                <w:rFonts w:hint="eastAsia" w:ascii="宋体" w:hAnsi="宋体" w:eastAsia="宋体" w:cs="宋体"/>
                <w:sz w:val="24"/>
                <w:szCs w:val="24"/>
                <w:highlight w:val="none"/>
                <w:lang w:val="en-US" w:eastAsia="zh-CN"/>
              </w:rPr>
              <w:t>凯格工程</w:t>
            </w:r>
            <w:r>
              <w:rPr>
                <w:rFonts w:hint="eastAsia" w:ascii="宋体" w:hAnsi="宋体" w:eastAsia="宋体" w:cs="宋体"/>
                <w:sz w:val="24"/>
                <w:szCs w:val="24"/>
                <w:highlight w:val="none"/>
                <w:lang w:val="en-US" w:eastAsia="en-US"/>
              </w:rPr>
              <w:t>管理有限公司</w:t>
            </w:r>
          </w:p>
        </w:tc>
        <w:tc>
          <w:tcPr>
            <w:tcW w:w="1217" w:type="dxa"/>
            <w:noWrap w:val="0"/>
            <w:vAlign w:val="center"/>
          </w:tcPr>
          <w:p w14:paraId="0ED23A9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2252" w:type="dxa"/>
            <w:gridSpan w:val="2"/>
            <w:noWrap w:val="0"/>
            <w:vAlign w:val="center"/>
          </w:tcPr>
          <w:p w14:paraId="6553D30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冯静</w:t>
            </w:r>
          </w:p>
        </w:tc>
      </w:tr>
      <w:tr w14:paraId="204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63" w:type="dxa"/>
            <w:vMerge w:val="continue"/>
            <w:noWrap w:val="0"/>
            <w:vAlign w:val="center"/>
          </w:tcPr>
          <w:p w14:paraId="1F07F209">
            <w:pPr>
              <w:rPr>
                <w:rFonts w:hint="eastAsia" w:ascii="宋体" w:hAnsi="宋体" w:eastAsia="宋体" w:cs="宋体"/>
                <w:sz w:val="24"/>
                <w:highlight w:val="none"/>
              </w:rPr>
            </w:pPr>
          </w:p>
        </w:tc>
        <w:tc>
          <w:tcPr>
            <w:tcW w:w="4090" w:type="dxa"/>
            <w:vMerge w:val="continue"/>
            <w:noWrap w:val="0"/>
            <w:vAlign w:val="top"/>
          </w:tcPr>
          <w:p w14:paraId="0940F0B3">
            <w:pPr>
              <w:jc w:val="center"/>
              <w:rPr>
                <w:rFonts w:hint="eastAsia" w:ascii="宋体" w:hAnsi="宋体" w:eastAsia="宋体" w:cs="宋体"/>
                <w:sz w:val="24"/>
                <w:szCs w:val="24"/>
                <w:highlight w:val="none"/>
                <w:lang w:val="en-US" w:eastAsia="zh-CN"/>
              </w:rPr>
            </w:pPr>
          </w:p>
        </w:tc>
        <w:tc>
          <w:tcPr>
            <w:tcW w:w="1217" w:type="dxa"/>
            <w:noWrap w:val="0"/>
            <w:vAlign w:val="center"/>
          </w:tcPr>
          <w:p w14:paraId="6B6D59E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tc>
        <w:tc>
          <w:tcPr>
            <w:tcW w:w="2252" w:type="dxa"/>
            <w:gridSpan w:val="2"/>
            <w:noWrap w:val="0"/>
            <w:vAlign w:val="center"/>
          </w:tcPr>
          <w:p w14:paraId="6A52BC2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15978720171</w:t>
            </w:r>
          </w:p>
        </w:tc>
      </w:tr>
      <w:tr w14:paraId="2E43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3" w:type="dxa"/>
            <w:noWrap w:val="0"/>
            <w:vAlign w:val="center"/>
          </w:tcPr>
          <w:p w14:paraId="495D30B5">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序号</w:t>
            </w:r>
          </w:p>
        </w:tc>
        <w:tc>
          <w:tcPr>
            <w:tcW w:w="6302" w:type="dxa"/>
            <w:gridSpan w:val="3"/>
            <w:noWrap w:val="0"/>
            <w:vAlign w:val="center"/>
          </w:tcPr>
          <w:p w14:paraId="456FD6B3">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条款内容</w:t>
            </w:r>
          </w:p>
        </w:tc>
        <w:tc>
          <w:tcPr>
            <w:tcW w:w="1257" w:type="dxa"/>
            <w:noWrap w:val="0"/>
            <w:vAlign w:val="center"/>
          </w:tcPr>
          <w:p w14:paraId="4AA8C37C">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审查结果</w:t>
            </w:r>
          </w:p>
        </w:tc>
      </w:tr>
      <w:tr w14:paraId="3BFD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63" w:type="dxa"/>
            <w:noWrap w:val="0"/>
            <w:vAlign w:val="center"/>
          </w:tcPr>
          <w:p w14:paraId="3195583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6302" w:type="dxa"/>
            <w:gridSpan w:val="3"/>
            <w:noWrap w:val="0"/>
            <w:vAlign w:val="center"/>
          </w:tcPr>
          <w:p w14:paraId="046C36D1">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项目有无按规定发布采购意向</w:t>
            </w:r>
            <w:r>
              <w:rPr>
                <w:rFonts w:hint="eastAsia" w:ascii="宋体" w:hAnsi="宋体" w:eastAsia="宋体" w:cs="宋体"/>
                <w:sz w:val="24"/>
                <w:szCs w:val="24"/>
                <w:highlight w:val="none"/>
                <w:lang w:eastAsia="zh-CN"/>
              </w:rPr>
              <w:t>。</w:t>
            </w:r>
          </w:p>
        </w:tc>
        <w:tc>
          <w:tcPr>
            <w:tcW w:w="1257" w:type="dxa"/>
            <w:noWrap w:val="0"/>
            <w:vAlign w:val="center"/>
          </w:tcPr>
          <w:p w14:paraId="6F7DE6E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无</w:t>
            </w:r>
          </w:p>
        </w:tc>
      </w:tr>
      <w:tr w14:paraId="114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3" w:type="dxa"/>
            <w:noWrap w:val="0"/>
            <w:vAlign w:val="center"/>
          </w:tcPr>
          <w:p w14:paraId="3B08BD37">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6302" w:type="dxa"/>
            <w:gridSpan w:val="3"/>
            <w:noWrap w:val="0"/>
            <w:vAlign w:val="center"/>
          </w:tcPr>
          <w:p w14:paraId="7B51345C">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设置限制、</w:t>
            </w:r>
            <w:r>
              <w:rPr>
                <w:rFonts w:hint="eastAsia" w:ascii="宋体" w:hAnsi="宋体" w:eastAsia="宋体" w:cs="宋体"/>
                <w:sz w:val="24"/>
                <w:szCs w:val="24"/>
                <w:highlight w:val="none"/>
                <w:lang w:eastAsia="zh-CN"/>
              </w:rPr>
              <w:t>排</w:t>
            </w:r>
            <w:r>
              <w:rPr>
                <w:rFonts w:hint="eastAsia" w:ascii="宋体" w:hAnsi="宋体" w:eastAsia="宋体" w:cs="宋体"/>
                <w:sz w:val="24"/>
                <w:szCs w:val="24"/>
                <w:highlight w:val="none"/>
              </w:rPr>
              <w:t>斥不同所有制企业参与</w:t>
            </w:r>
            <w:r>
              <w:rPr>
                <w:rFonts w:hint="eastAsia" w:ascii="宋体" w:hAnsi="宋体" w:eastAsia="宋体" w:cs="宋体"/>
                <w:sz w:val="24"/>
                <w:szCs w:val="24"/>
                <w:highlight w:val="none"/>
                <w:lang w:eastAsia="zh-CN"/>
              </w:rPr>
              <w:t>政府采购</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条款</w:t>
            </w:r>
            <w:r>
              <w:rPr>
                <w:rFonts w:hint="eastAsia" w:ascii="宋体" w:hAnsi="宋体" w:eastAsia="宋体" w:cs="宋体"/>
                <w:sz w:val="24"/>
                <w:szCs w:val="24"/>
                <w:highlight w:val="none"/>
              </w:rPr>
              <w:t>。</w:t>
            </w:r>
          </w:p>
        </w:tc>
        <w:tc>
          <w:tcPr>
            <w:tcW w:w="1257" w:type="dxa"/>
            <w:noWrap w:val="0"/>
            <w:vAlign w:val="center"/>
          </w:tcPr>
          <w:p w14:paraId="658E8AC1">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199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719F9E0">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6302" w:type="dxa"/>
            <w:gridSpan w:val="3"/>
            <w:noWrap w:val="0"/>
            <w:vAlign w:val="center"/>
          </w:tcPr>
          <w:p w14:paraId="05C4F447">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限定潜在投标人或者投标人的所在地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所有制形式或者组织形式，对不同所有制投标人采</w:t>
            </w:r>
            <w:r>
              <w:rPr>
                <w:rFonts w:hint="eastAsia" w:ascii="宋体" w:hAnsi="宋体" w:eastAsia="宋体" w:cs="宋体"/>
                <w:sz w:val="24"/>
                <w:szCs w:val="24"/>
                <w:highlight w:val="none"/>
                <w:lang w:eastAsia="zh-CN"/>
              </w:rPr>
              <w:t>取</w:t>
            </w:r>
            <w:r>
              <w:rPr>
                <w:rFonts w:hint="eastAsia" w:ascii="宋体" w:hAnsi="宋体" w:eastAsia="宋体" w:cs="宋体"/>
                <w:sz w:val="24"/>
                <w:szCs w:val="24"/>
                <w:highlight w:val="none"/>
              </w:rPr>
              <w:t>不同的资格审查标准。</w:t>
            </w:r>
          </w:p>
        </w:tc>
        <w:tc>
          <w:tcPr>
            <w:tcW w:w="1257" w:type="dxa"/>
            <w:noWrap w:val="0"/>
            <w:vAlign w:val="center"/>
          </w:tcPr>
          <w:p w14:paraId="2D027B69">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12CE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06296AC1">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6302" w:type="dxa"/>
            <w:gridSpan w:val="3"/>
            <w:noWrap w:val="0"/>
            <w:vAlign w:val="center"/>
          </w:tcPr>
          <w:p w14:paraId="346906B0">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以企业注册资本、资产总额、营业收入、从业人员、利润、纳税额等规模条件和财务指标作为供应商的资格要求或者评审因素</w:t>
            </w:r>
            <w:r>
              <w:rPr>
                <w:rFonts w:hint="eastAsia" w:ascii="宋体" w:hAnsi="宋体" w:eastAsia="宋体" w:cs="宋体"/>
                <w:sz w:val="24"/>
                <w:szCs w:val="24"/>
                <w:highlight w:val="none"/>
                <w:lang w:eastAsia="zh-CN"/>
              </w:rPr>
              <w:t>。</w:t>
            </w:r>
          </w:p>
        </w:tc>
        <w:tc>
          <w:tcPr>
            <w:tcW w:w="1257" w:type="dxa"/>
            <w:noWrap w:val="0"/>
            <w:vAlign w:val="center"/>
          </w:tcPr>
          <w:p w14:paraId="5366EB2B">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0E8E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36F4790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6302" w:type="dxa"/>
            <w:gridSpan w:val="3"/>
            <w:noWrap w:val="0"/>
            <w:vAlign w:val="center"/>
          </w:tcPr>
          <w:p w14:paraId="23CCAD18">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设定明显超出采</w:t>
            </w:r>
            <w:r>
              <w:rPr>
                <w:rFonts w:hint="eastAsia" w:ascii="宋体" w:hAnsi="宋体" w:eastAsia="宋体" w:cs="宋体"/>
                <w:sz w:val="24"/>
                <w:szCs w:val="24"/>
                <w:highlight w:val="none"/>
                <w:lang w:eastAsia="zh-CN"/>
              </w:rPr>
              <w:t>购</w:t>
            </w:r>
            <w:r>
              <w:rPr>
                <w:rFonts w:hint="eastAsia" w:ascii="宋体" w:hAnsi="宋体" w:eastAsia="宋体" w:cs="宋体"/>
                <w:sz w:val="24"/>
                <w:szCs w:val="24"/>
                <w:highlight w:val="none"/>
              </w:rPr>
              <w:t>项目具体特点和实际需要的过</w:t>
            </w:r>
            <w:r>
              <w:rPr>
                <w:rFonts w:hint="eastAsia" w:ascii="宋体" w:hAnsi="宋体" w:eastAsia="宋体" w:cs="宋体"/>
                <w:sz w:val="24"/>
                <w:szCs w:val="24"/>
                <w:highlight w:val="none"/>
                <w:lang w:eastAsia="zh-CN"/>
              </w:rPr>
              <w:t>高</w:t>
            </w:r>
            <w:r>
              <w:rPr>
                <w:rFonts w:hint="eastAsia" w:ascii="宋体" w:hAnsi="宋体" w:eastAsia="宋体" w:cs="宋体"/>
                <w:sz w:val="24"/>
                <w:szCs w:val="24"/>
                <w:highlight w:val="none"/>
              </w:rPr>
              <w:t>的资质资格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技术、商务条件或者业绩、奖项要求，</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设定的资格、技术、商务条件与采购项目的具体特点和实际需要不相适应</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者与合同履行无关。</w:t>
            </w:r>
          </w:p>
        </w:tc>
        <w:tc>
          <w:tcPr>
            <w:tcW w:w="1257" w:type="dxa"/>
            <w:noWrap w:val="0"/>
            <w:vAlign w:val="center"/>
          </w:tcPr>
          <w:p w14:paraId="60BF0C73">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95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EF0DC98">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6302" w:type="dxa"/>
            <w:gridSpan w:val="3"/>
            <w:noWrap w:val="0"/>
            <w:vAlign w:val="center"/>
          </w:tcPr>
          <w:p w14:paraId="530D7195">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将本行政区域、特定行业的业绩、奖项作为投标</w:t>
            </w:r>
            <w:r>
              <w:rPr>
                <w:rFonts w:hint="eastAsia" w:ascii="宋体" w:hAnsi="宋体" w:eastAsia="宋体" w:cs="宋体"/>
                <w:sz w:val="24"/>
                <w:szCs w:val="24"/>
                <w:highlight w:val="none"/>
                <w:lang w:eastAsia="zh-CN"/>
              </w:rPr>
              <w:t>条</w:t>
            </w:r>
            <w:r>
              <w:rPr>
                <w:rFonts w:hint="eastAsia" w:ascii="宋体" w:hAnsi="宋体" w:eastAsia="宋体" w:cs="宋体"/>
                <w:sz w:val="24"/>
                <w:szCs w:val="24"/>
                <w:highlight w:val="none"/>
              </w:rPr>
              <w:t>件、加分条件、中标条件</w:t>
            </w:r>
            <w:r>
              <w:rPr>
                <w:rFonts w:hint="eastAsia" w:ascii="宋体" w:hAnsi="宋体" w:eastAsia="宋体" w:cs="宋体"/>
                <w:sz w:val="24"/>
                <w:szCs w:val="24"/>
                <w:highlight w:val="none"/>
                <w:lang w:eastAsia="zh-CN"/>
              </w:rPr>
              <w:t>。</w:t>
            </w:r>
          </w:p>
        </w:tc>
        <w:tc>
          <w:tcPr>
            <w:tcW w:w="1257" w:type="dxa"/>
            <w:noWrap w:val="0"/>
            <w:vAlign w:val="center"/>
          </w:tcPr>
          <w:p w14:paraId="21204EB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D71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D42295F">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7</w:t>
            </w:r>
          </w:p>
        </w:tc>
        <w:tc>
          <w:tcPr>
            <w:tcW w:w="6302" w:type="dxa"/>
            <w:gridSpan w:val="3"/>
            <w:noWrap w:val="0"/>
            <w:vAlign w:val="center"/>
          </w:tcPr>
          <w:p w14:paraId="05FABBF5">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限</w:t>
            </w:r>
            <w:r>
              <w:rPr>
                <w:rFonts w:hint="eastAsia" w:ascii="宋体" w:hAnsi="宋体" w:eastAsia="宋体" w:cs="宋体"/>
                <w:sz w:val="24"/>
                <w:szCs w:val="24"/>
                <w:highlight w:val="none"/>
              </w:rPr>
              <w:t>定或者指定特定的专利、商标、品牌、原产地、供应商</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者检验检测认证机构，或者</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需求中的技术、服务等要求指向特定供应商、特定产品。</w:t>
            </w:r>
          </w:p>
        </w:tc>
        <w:tc>
          <w:tcPr>
            <w:tcW w:w="1257" w:type="dxa"/>
            <w:noWrap w:val="0"/>
            <w:vAlign w:val="center"/>
          </w:tcPr>
          <w:p w14:paraId="1CDDE517">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678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3AA0473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6302" w:type="dxa"/>
            <w:gridSpan w:val="3"/>
            <w:noWrap w:val="0"/>
            <w:vAlign w:val="center"/>
          </w:tcPr>
          <w:p w14:paraId="61A89604">
            <w:pPr>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要求投标人在本地注册设立子公司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分支机构，在本地</w:t>
            </w:r>
            <w:r>
              <w:rPr>
                <w:rFonts w:hint="eastAsia" w:ascii="宋体" w:hAnsi="宋体" w:eastAsia="宋体" w:cs="宋体"/>
                <w:sz w:val="24"/>
                <w:szCs w:val="24"/>
                <w:highlight w:val="none"/>
                <w:lang w:eastAsia="zh-CN"/>
              </w:rPr>
              <w:t>拥</w:t>
            </w:r>
            <w:r>
              <w:rPr>
                <w:rFonts w:hint="eastAsia" w:ascii="宋体" w:hAnsi="宋体" w:eastAsia="宋体" w:cs="宋体"/>
                <w:sz w:val="24"/>
                <w:szCs w:val="24"/>
                <w:highlight w:val="none"/>
              </w:rPr>
              <w:t>有一定办公面积，在本地</w:t>
            </w:r>
            <w:r>
              <w:rPr>
                <w:rFonts w:hint="eastAsia" w:ascii="宋体" w:hAnsi="宋体" w:eastAsia="宋体" w:cs="宋体"/>
                <w:sz w:val="24"/>
                <w:szCs w:val="24"/>
                <w:highlight w:val="none"/>
                <w:lang w:eastAsia="zh-CN"/>
              </w:rPr>
              <w:t>缴</w:t>
            </w:r>
            <w:r>
              <w:rPr>
                <w:rFonts w:hint="eastAsia" w:ascii="宋体" w:hAnsi="宋体" w:eastAsia="宋体" w:cs="宋体"/>
                <w:sz w:val="24"/>
                <w:szCs w:val="24"/>
                <w:highlight w:val="none"/>
              </w:rPr>
              <w:t>纳社会保险、纳</w:t>
            </w:r>
            <w:r>
              <w:rPr>
                <w:rFonts w:hint="eastAsia" w:ascii="宋体" w:hAnsi="宋体" w:eastAsia="宋体" w:cs="宋体"/>
                <w:sz w:val="24"/>
                <w:szCs w:val="24"/>
                <w:highlight w:val="none"/>
                <w:lang w:eastAsia="zh-CN"/>
              </w:rPr>
              <w:t>税</w:t>
            </w:r>
            <w:r>
              <w:rPr>
                <w:rFonts w:hint="eastAsia" w:ascii="宋体" w:hAnsi="宋体" w:eastAsia="宋体" w:cs="宋体"/>
                <w:sz w:val="24"/>
                <w:szCs w:val="24"/>
                <w:highlight w:val="none"/>
              </w:rPr>
              <w:t>等。</w:t>
            </w:r>
          </w:p>
        </w:tc>
        <w:tc>
          <w:tcPr>
            <w:tcW w:w="1257" w:type="dxa"/>
            <w:noWrap w:val="0"/>
            <w:vAlign w:val="center"/>
          </w:tcPr>
          <w:p w14:paraId="5668FA51">
            <w:pPr>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F86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6307F2A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9</w:t>
            </w:r>
          </w:p>
        </w:tc>
        <w:tc>
          <w:tcPr>
            <w:tcW w:w="6302" w:type="dxa"/>
            <w:gridSpan w:val="3"/>
            <w:noWrap w:val="0"/>
            <w:vAlign w:val="center"/>
          </w:tcPr>
          <w:p w14:paraId="6C40E6F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评标、定标规则向国有企业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本地企业、大型企业</w:t>
            </w:r>
            <w:r>
              <w:rPr>
                <w:rFonts w:hint="eastAsia" w:ascii="宋体" w:hAnsi="宋体" w:eastAsia="宋体" w:cs="宋体"/>
                <w:sz w:val="24"/>
                <w:szCs w:val="24"/>
                <w:highlight w:val="none"/>
                <w:lang w:eastAsia="zh-CN"/>
              </w:rPr>
              <w:t>倾</w:t>
            </w:r>
            <w:r>
              <w:rPr>
                <w:rFonts w:hint="eastAsia" w:ascii="宋体" w:hAnsi="宋体" w:eastAsia="宋体" w:cs="宋体"/>
                <w:sz w:val="24"/>
                <w:szCs w:val="24"/>
                <w:highlight w:val="none"/>
              </w:rPr>
              <w:t>斜，排</w:t>
            </w:r>
            <w:r>
              <w:rPr>
                <w:rFonts w:hint="eastAsia" w:ascii="宋体" w:hAnsi="宋体" w:eastAsia="宋体" w:cs="宋体"/>
                <w:sz w:val="24"/>
                <w:szCs w:val="24"/>
                <w:highlight w:val="none"/>
                <w:lang w:eastAsia="zh-CN"/>
              </w:rPr>
              <w:t>斥</w:t>
            </w:r>
            <w:r>
              <w:rPr>
                <w:rFonts w:hint="eastAsia" w:ascii="宋体" w:hAnsi="宋体" w:eastAsia="宋体" w:cs="宋体"/>
                <w:sz w:val="24"/>
                <w:szCs w:val="24"/>
                <w:highlight w:val="none"/>
              </w:rPr>
              <w:t>民营企业、外资企业、外</w:t>
            </w: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rPr>
              <w:t>企业、中小企业。</w:t>
            </w:r>
          </w:p>
        </w:tc>
        <w:tc>
          <w:tcPr>
            <w:tcW w:w="1257" w:type="dxa"/>
            <w:noWrap w:val="0"/>
            <w:vAlign w:val="center"/>
          </w:tcPr>
          <w:p w14:paraId="101331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367C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00641906">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6302" w:type="dxa"/>
            <w:gridSpan w:val="3"/>
            <w:noWrap w:val="0"/>
            <w:vAlign w:val="center"/>
          </w:tcPr>
          <w:p w14:paraId="77C40BF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通过设置不合理的项目库、名</w:t>
            </w:r>
            <w:r>
              <w:rPr>
                <w:rFonts w:hint="eastAsia" w:ascii="宋体" w:hAnsi="宋体" w:eastAsia="宋体" w:cs="宋体"/>
                <w:sz w:val="24"/>
                <w:szCs w:val="24"/>
                <w:highlight w:val="none"/>
                <w:lang w:eastAsia="zh-CN"/>
              </w:rPr>
              <w:t>录</w:t>
            </w:r>
            <w:r>
              <w:rPr>
                <w:rFonts w:hint="eastAsia" w:ascii="宋体" w:hAnsi="宋体" w:eastAsia="宋体" w:cs="宋体"/>
                <w:sz w:val="24"/>
                <w:szCs w:val="24"/>
                <w:highlight w:val="none"/>
              </w:rPr>
              <w:t>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备选库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资格库等条件，排斥</w:t>
            </w:r>
            <w:r>
              <w:rPr>
                <w:rFonts w:hint="eastAsia" w:ascii="宋体" w:hAnsi="宋体" w:eastAsia="宋体" w:cs="宋体"/>
                <w:sz w:val="24"/>
                <w:szCs w:val="24"/>
                <w:highlight w:val="none"/>
                <w:lang w:eastAsia="zh-CN"/>
              </w:rPr>
              <w:t>或限</w:t>
            </w:r>
            <w:r>
              <w:rPr>
                <w:rFonts w:hint="eastAsia" w:ascii="宋体" w:hAnsi="宋体" w:eastAsia="宋体" w:cs="宋体"/>
                <w:sz w:val="24"/>
                <w:szCs w:val="24"/>
                <w:highlight w:val="none"/>
              </w:rPr>
              <w:t>制潜在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tc>
        <w:tc>
          <w:tcPr>
            <w:tcW w:w="1257" w:type="dxa"/>
            <w:noWrap w:val="0"/>
            <w:vAlign w:val="center"/>
          </w:tcPr>
          <w:p w14:paraId="6584F4A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0C3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43825D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11</w:t>
            </w:r>
          </w:p>
        </w:tc>
        <w:tc>
          <w:tcPr>
            <w:tcW w:w="6302" w:type="dxa"/>
            <w:gridSpan w:val="3"/>
            <w:noWrap w:val="0"/>
            <w:vAlign w:val="center"/>
          </w:tcPr>
          <w:p w14:paraId="16B49DF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强制投标人组成联合体共同投标，或者限制投标人之</w:t>
            </w:r>
            <w:r>
              <w:rPr>
                <w:rFonts w:hint="eastAsia" w:ascii="宋体" w:hAnsi="宋体" w:eastAsia="宋体" w:cs="宋体"/>
                <w:sz w:val="24"/>
                <w:szCs w:val="24"/>
                <w:highlight w:val="none"/>
                <w:lang w:eastAsia="zh-CN"/>
              </w:rPr>
              <w:t>间</w:t>
            </w:r>
            <w:r>
              <w:rPr>
                <w:rFonts w:hint="eastAsia" w:ascii="宋体" w:hAnsi="宋体" w:eastAsia="宋体" w:cs="宋体"/>
                <w:sz w:val="24"/>
                <w:szCs w:val="24"/>
                <w:highlight w:val="none"/>
              </w:rPr>
              <w:t>的竞</w:t>
            </w:r>
            <w:r>
              <w:rPr>
                <w:rFonts w:hint="eastAsia" w:ascii="宋体" w:hAnsi="宋体" w:eastAsia="宋体" w:cs="宋体"/>
                <w:sz w:val="24"/>
                <w:szCs w:val="24"/>
                <w:highlight w:val="none"/>
                <w:lang w:eastAsia="zh-CN"/>
              </w:rPr>
              <w:t>争</w:t>
            </w:r>
            <w:r>
              <w:rPr>
                <w:rFonts w:hint="eastAsia" w:ascii="宋体" w:hAnsi="宋体" w:eastAsia="宋体" w:cs="宋体"/>
                <w:sz w:val="24"/>
                <w:szCs w:val="24"/>
                <w:highlight w:val="none"/>
              </w:rPr>
              <w:t>。</w:t>
            </w:r>
          </w:p>
        </w:tc>
        <w:tc>
          <w:tcPr>
            <w:tcW w:w="1257" w:type="dxa"/>
            <w:noWrap w:val="0"/>
            <w:vAlign w:val="center"/>
          </w:tcPr>
          <w:p w14:paraId="342CA5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A6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16F00E5">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12</w:t>
            </w:r>
          </w:p>
        </w:tc>
        <w:tc>
          <w:tcPr>
            <w:tcW w:w="6302" w:type="dxa"/>
            <w:gridSpan w:val="3"/>
            <w:noWrap w:val="0"/>
            <w:vAlign w:val="center"/>
          </w:tcPr>
          <w:p w14:paraId="2894CA7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以行政手段</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者其他不合理方式限制投标人数量。</w:t>
            </w:r>
          </w:p>
        </w:tc>
        <w:tc>
          <w:tcPr>
            <w:tcW w:w="1257" w:type="dxa"/>
            <w:noWrap w:val="0"/>
            <w:vAlign w:val="center"/>
          </w:tcPr>
          <w:p w14:paraId="13EB5CA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168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D9FF26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13</w:t>
            </w:r>
          </w:p>
        </w:tc>
        <w:tc>
          <w:tcPr>
            <w:tcW w:w="6302" w:type="dxa"/>
            <w:gridSpan w:val="3"/>
            <w:noWrap w:val="0"/>
            <w:vAlign w:val="center"/>
          </w:tcPr>
          <w:p w14:paraId="4FC04FB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简单将装订、纸张、明显的文字错误等列为否决投标的情形。</w:t>
            </w:r>
          </w:p>
        </w:tc>
        <w:tc>
          <w:tcPr>
            <w:tcW w:w="1257" w:type="dxa"/>
            <w:noWrap w:val="0"/>
            <w:vAlign w:val="center"/>
          </w:tcPr>
          <w:p w14:paraId="67F851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51F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2A10000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14</w:t>
            </w:r>
          </w:p>
        </w:tc>
        <w:tc>
          <w:tcPr>
            <w:tcW w:w="6302" w:type="dxa"/>
            <w:gridSpan w:val="3"/>
            <w:noWrap w:val="0"/>
            <w:vAlign w:val="center"/>
          </w:tcPr>
          <w:p w14:paraId="140F150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设定没有法律法规依据</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投标报名、</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注册登记等事前审批</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者审核环节。</w:t>
            </w:r>
          </w:p>
        </w:tc>
        <w:tc>
          <w:tcPr>
            <w:tcW w:w="1257" w:type="dxa"/>
            <w:noWrap w:val="0"/>
            <w:vAlign w:val="center"/>
          </w:tcPr>
          <w:p w14:paraId="15DC745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2430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76A7866F">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w:t>
            </w:r>
          </w:p>
        </w:tc>
        <w:tc>
          <w:tcPr>
            <w:tcW w:w="6302" w:type="dxa"/>
            <w:gridSpan w:val="3"/>
            <w:noWrap w:val="0"/>
            <w:vAlign w:val="center"/>
          </w:tcPr>
          <w:p w14:paraId="5DF0C3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就同一采购项目向潜在供应商提供有差别的项目信息。</w:t>
            </w:r>
          </w:p>
        </w:tc>
        <w:tc>
          <w:tcPr>
            <w:tcW w:w="1257" w:type="dxa"/>
            <w:noWrap w:val="0"/>
            <w:vAlign w:val="center"/>
          </w:tcPr>
          <w:p w14:paraId="1D65AD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77E6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49564E2">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16</w:t>
            </w:r>
          </w:p>
        </w:tc>
        <w:tc>
          <w:tcPr>
            <w:tcW w:w="6302" w:type="dxa"/>
            <w:gridSpan w:val="3"/>
            <w:noWrap w:val="0"/>
            <w:vAlign w:val="center"/>
          </w:tcPr>
          <w:p w14:paraId="7AE38AE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公告或者资格预审公告未在指定媒介发布。</w:t>
            </w:r>
          </w:p>
        </w:tc>
        <w:tc>
          <w:tcPr>
            <w:tcW w:w="1257" w:type="dxa"/>
            <w:noWrap w:val="0"/>
            <w:vAlign w:val="center"/>
          </w:tcPr>
          <w:p w14:paraId="59065B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402A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5C47DEE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17</w:t>
            </w:r>
          </w:p>
        </w:tc>
        <w:tc>
          <w:tcPr>
            <w:tcW w:w="6302" w:type="dxa"/>
            <w:gridSpan w:val="3"/>
            <w:noWrap w:val="0"/>
            <w:vAlign w:val="center"/>
          </w:tcPr>
          <w:p w14:paraId="23FF54E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故意对递交或者解密投标文件设置障碍。</w:t>
            </w:r>
          </w:p>
        </w:tc>
        <w:tc>
          <w:tcPr>
            <w:tcW w:w="1257" w:type="dxa"/>
            <w:noWrap w:val="0"/>
            <w:vAlign w:val="center"/>
          </w:tcPr>
          <w:p w14:paraId="55FDAC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289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63" w:type="dxa"/>
            <w:noWrap w:val="0"/>
            <w:vAlign w:val="center"/>
          </w:tcPr>
          <w:p w14:paraId="4948B12A">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18</w:t>
            </w:r>
          </w:p>
        </w:tc>
        <w:tc>
          <w:tcPr>
            <w:tcW w:w="6302" w:type="dxa"/>
            <w:gridSpan w:val="3"/>
            <w:noWrap w:val="0"/>
            <w:vAlign w:val="center"/>
          </w:tcPr>
          <w:p w14:paraId="53606178">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违反法律法规相关规定的其他妨碍公平竞争的情形。</w:t>
            </w:r>
          </w:p>
        </w:tc>
        <w:tc>
          <w:tcPr>
            <w:tcW w:w="1257" w:type="dxa"/>
            <w:noWrap w:val="0"/>
            <w:vAlign w:val="center"/>
          </w:tcPr>
          <w:p w14:paraId="07416FB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sym w:font="Wingdings 2" w:char="00A3"/>
            </w:r>
            <w:r>
              <w:rPr>
                <w:rFonts w:hint="eastAsia" w:ascii="宋体" w:hAnsi="宋体" w:eastAsia="宋体" w:cs="宋体"/>
                <w:sz w:val="24"/>
                <w:szCs w:val="24"/>
                <w:highlight w:val="none"/>
                <w:vertAlign w:val="baseline"/>
                <w:lang w:eastAsia="zh-CN"/>
              </w:rPr>
              <w:t>有</w:t>
            </w:r>
            <w:r>
              <w:rPr>
                <w:rFonts w:hint="eastAsia" w:ascii="宋体" w:hAnsi="宋体" w:eastAsia="宋体" w:cs="宋体"/>
                <w:sz w:val="24"/>
                <w:szCs w:val="24"/>
                <w:highlight w:val="none"/>
                <w:vertAlign w:val="baseline"/>
                <w:lang w:val="en-US" w:eastAsia="zh-CN"/>
              </w:rPr>
              <w:t xml:space="preserve"> </w:t>
            </w:r>
            <w:r>
              <w:rPr>
                <w:rFonts w:hint="eastAsia" w:ascii="宋体" w:hAnsi="宋体" w:eastAsia="宋体" w:cs="宋体"/>
                <w:sz w:val="24"/>
                <w:szCs w:val="24"/>
                <w:highlight w:val="none"/>
                <w:vertAlign w:val="baseline"/>
              </w:rPr>
              <w:sym w:font="Wingdings 2" w:char="0052"/>
            </w:r>
            <w:r>
              <w:rPr>
                <w:rFonts w:hint="eastAsia" w:ascii="宋体" w:hAnsi="宋体" w:eastAsia="宋体" w:cs="宋体"/>
                <w:sz w:val="24"/>
                <w:szCs w:val="24"/>
                <w:highlight w:val="none"/>
                <w:vertAlign w:val="baseline"/>
                <w:lang w:eastAsia="zh-CN"/>
              </w:rPr>
              <w:t>无</w:t>
            </w:r>
          </w:p>
        </w:tc>
      </w:tr>
      <w:tr w14:paraId="51C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522" w:type="dxa"/>
            <w:gridSpan w:val="5"/>
            <w:noWrap w:val="0"/>
            <w:vAlign w:val="top"/>
          </w:tcPr>
          <w:p w14:paraId="78226402">
            <w:pPr>
              <w:ind w:firstLine="482"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审查意见</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经审查，本项目采购文件及发布方式不存在影响市场主体公平竞争条款，符合现行法律、法规等公平竞争审查相关规定。</w:t>
            </w:r>
          </w:p>
          <w:p w14:paraId="465CC5AF">
            <w:pPr>
              <w:rPr>
                <w:rFonts w:hint="eastAsia" w:ascii="宋体" w:hAnsi="宋体" w:eastAsia="宋体" w:cs="宋体"/>
                <w:sz w:val="24"/>
                <w:szCs w:val="24"/>
                <w:highlight w:val="none"/>
              </w:rPr>
            </w:pPr>
          </w:p>
          <w:p w14:paraId="05524FD1">
            <w:pPr>
              <w:rPr>
                <w:rFonts w:hint="eastAsia" w:ascii="宋体" w:hAnsi="宋体" w:eastAsia="宋体" w:cs="宋体"/>
                <w:sz w:val="24"/>
                <w:szCs w:val="24"/>
                <w:highlight w:val="none"/>
              </w:rPr>
            </w:pPr>
          </w:p>
          <w:p w14:paraId="6785DEF6">
            <w:pPr>
              <w:ind w:firstLine="720" w:firstLineChars="300"/>
              <w:rPr>
                <w:rFonts w:hint="eastAsia" w:ascii="宋体" w:hAnsi="宋体" w:eastAsia="宋体" w:cs="宋体"/>
                <w:sz w:val="24"/>
                <w:szCs w:val="24"/>
                <w:highlight w:val="none"/>
                <w:lang w:eastAsia="zh-CN"/>
              </w:rPr>
            </w:pPr>
          </w:p>
          <w:p w14:paraId="5FDC7D99">
            <w:pPr>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代理机构：（公章）</w:t>
            </w:r>
            <w:r>
              <w:rPr>
                <w:rFonts w:hint="eastAsia" w:ascii="宋体" w:hAnsi="宋体" w:eastAsia="宋体" w:cs="宋体"/>
                <w:sz w:val="24"/>
                <w:szCs w:val="24"/>
                <w:highlight w:val="none"/>
                <w:lang w:val="en-US" w:eastAsia="zh-CN"/>
              </w:rPr>
              <w:t xml:space="preserve">                       采购人：（公章）</w:t>
            </w:r>
          </w:p>
        </w:tc>
      </w:tr>
    </w:tbl>
    <w:p w14:paraId="65CC8EB9">
      <w:pPr>
        <w:rPr>
          <w:rFonts w:hint="eastAsia"/>
          <w:lang w:val="en-US" w:eastAsia="zh-CN"/>
        </w:rPr>
      </w:pPr>
    </w:p>
    <w:p w14:paraId="7C7E98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p w14:paraId="0EBF8F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p w14:paraId="19BC0D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36"/>
          <w:lang w:val="en-US" w:eastAsia="zh-CN"/>
        </w:rPr>
      </w:pPr>
    </w:p>
    <w:sdt>
      <w:sdtPr>
        <w:rPr>
          <w:rFonts w:ascii="宋体" w:hAnsi="宋体" w:eastAsia="宋体" w:cs="宋体"/>
          <w:snapToGrid w:val="0"/>
          <w:color w:val="000000"/>
          <w:kern w:val="0"/>
          <w:sz w:val="24"/>
          <w:szCs w:val="24"/>
          <w:lang w:val="en-US" w:eastAsia="en-US" w:bidi="ar-SA"/>
        </w:rPr>
        <w:id w:val="147464283"/>
        <w:docPartObj>
          <w:docPartGallery w:val="Table of Contents"/>
          <w:docPartUnique/>
        </w:docPartObj>
      </w:sdtPr>
      <w:sdtEndPr>
        <w:rPr>
          <w:rFonts w:ascii="Times New Roman" w:hAnsi="Times New Roman" w:eastAsia="Times New Roman" w:cs="Times New Roman"/>
          <w:snapToGrid w:val="0"/>
          <w:color w:val="000000"/>
          <w:kern w:val="0"/>
          <w:sz w:val="24"/>
          <w:szCs w:val="24"/>
          <w:lang w:val="en-US" w:eastAsia="en-US" w:bidi="ar-SA"/>
        </w:rPr>
      </w:sdtEndPr>
      <w:sdtContent>
        <w:p w14:paraId="06008447">
          <w:pPr>
            <w:widowControl/>
            <w:kinsoku w:val="0"/>
            <w:autoSpaceDE w:val="0"/>
            <w:autoSpaceDN w:val="0"/>
            <w:adjustRightInd w:val="0"/>
            <w:snapToGrid w:val="0"/>
            <w:spacing w:before="78" w:line="221" w:lineRule="auto"/>
            <w:ind w:left="4397"/>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1"/>
              <w:kern w:val="0"/>
              <w:sz w:val="24"/>
              <w:szCs w:val="24"/>
              <w:lang w:eastAsia="en-US"/>
            </w:rPr>
            <w:t>目</w:t>
          </w:r>
          <w:r>
            <w:rPr>
              <w:rFonts w:hint="eastAsia" w:ascii="宋体" w:hAnsi="宋体" w:eastAsia="宋体" w:cs="宋体"/>
              <w:b/>
              <w:bCs/>
              <w:snapToGrid w:val="0"/>
              <w:color w:val="000000"/>
              <w:spacing w:val="-31"/>
              <w:kern w:val="0"/>
              <w:sz w:val="24"/>
              <w:szCs w:val="24"/>
              <w:lang w:val="en-US" w:eastAsia="zh-CN"/>
            </w:rPr>
            <w:t xml:space="preserve"> </w:t>
          </w:r>
          <w:r>
            <w:rPr>
              <w:rFonts w:ascii="宋体" w:hAnsi="宋体" w:eastAsia="宋体" w:cs="宋体"/>
              <w:b/>
              <w:bCs/>
              <w:snapToGrid w:val="0"/>
              <w:color w:val="000000"/>
              <w:spacing w:val="-31"/>
              <w:kern w:val="0"/>
              <w:sz w:val="24"/>
              <w:szCs w:val="24"/>
              <w:lang w:eastAsia="en-US"/>
            </w:rPr>
            <w:t>录</w:t>
          </w:r>
        </w:p>
        <w:p w14:paraId="4EA012DB">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005F1A01">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78F980CB">
          <w:pPr>
            <w:widowControl/>
            <w:tabs>
              <w:tab w:val="right" w:leader="dot" w:pos="9625"/>
            </w:tabs>
            <w:kinsoku w:val="0"/>
            <w:autoSpaceDE w:val="0"/>
            <w:autoSpaceDN w:val="0"/>
            <w:adjustRightInd w:val="0"/>
            <w:snapToGrid w:val="0"/>
            <w:spacing w:before="78"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"bookmark2"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第一部分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单一来源采购邀请函</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5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9</w:t>
          </w:r>
          <w:r>
            <w:rPr>
              <w:rFonts w:ascii="Times New Roman" w:hAnsi="Times New Roman" w:eastAsia="Times New Roman" w:cs="Times New Roman"/>
              <w:b/>
              <w:bCs/>
              <w:snapToGrid w:val="0"/>
              <w:color w:val="000000"/>
              <w:spacing w:val="-8"/>
              <w:kern w:val="0"/>
              <w:sz w:val="24"/>
              <w:szCs w:val="24"/>
              <w:lang w:eastAsia="en-US"/>
            </w:rPr>
            <w:fldChar w:fldCharType="end"/>
          </w:r>
        </w:p>
        <w:p w14:paraId="706A6CB1">
          <w:pPr>
            <w:widowControl/>
            <w:tabs>
              <w:tab w:val="right" w:leader="dot" w:pos="9625"/>
            </w:tabs>
            <w:kinsoku w:val="0"/>
            <w:autoSpaceDE w:val="0"/>
            <w:autoSpaceDN w:val="0"/>
            <w:adjustRightInd w:val="0"/>
            <w:snapToGrid w:val="0"/>
            <w:spacing w:before="195"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"bookmark3"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第二部分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单一来源采购须知</w:t>
          </w:r>
          <w:r>
            <w:rPr>
              <w:rFonts w:ascii="宋体" w:hAnsi="宋体" w:eastAsia="宋体" w:cs="宋体"/>
              <w:snapToGrid w:val="0"/>
              <w:color w:val="000000"/>
              <w:spacing w:val="-71"/>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4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1</w:t>
          </w:r>
          <w:r>
            <w:rPr>
              <w:rFonts w:ascii="Times New Roman" w:hAnsi="Times New Roman" w:eastAsia="Times New Roman" w:cs="Times New Roman"/>
              <w:b/>
              <w:bCs/>
              <w:snapToGrid w:val="0"/>
              <w:color w:val="000000"/>
              <w:spacing w:val="-8"/>
              <w:kern w:val="0"/>
              <w:sz w:val="24"/>
              <w:szCs w:val="24"/>
              <w:lang w:eastAsia="en-US"/>
            </w:rPr>
            <w:fldChar w:fldCharType="end"/>
          </w:r>
        </w:p>
        <w:p w14:paraId="087CA487">
          <w:pPr>
            <w:widowControl/>
            <w:tabs>
              <w:tab w:val="right" w:leader="dot" w:pos="9625"/>
            </w:tabs>
            <w:kinsoku w:val="0"/>
            <w:autoSpaceDE w:val="0"/>
            <w:autoSpaceDN w:val="0"/>
            <w:adjustRightInd w:val="0"/>
            <w:snapToGrid w:val="0"/>
            <w:spacing w:before="195"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"bookmark4"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第三部分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采购内容及要求</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49"/>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3</w:t>
          </w:r>
          <w:r>
            <w:rPr>
              <w:rFonts w:ascii="Times New Roman" w:hAnsi="Times New Roman" w:eastAsia="Times New Roman" w:cs="Times New Roman"/>
              <w:b/>
              <w:bCs/>
              <w:snapToGrid w:val="0"/>
              <w:color w:val="000000"/>
              <w:spacing w:val="-8"/>
              <w:kern w:val="0"/>
              <w:sz w:val="24"/>
              <w:szCs w:val="24"/>
              <w:lang w:eastAsia="en-US"/>
            </w:rPr>
            <w:fldChar w:fldCharType="end"/>
          </w:r>
        </w:p>
        <w:p w14:paraId="53F1E805">
          <w:pPr>
            <w:widowControl/>
            <w:tabs>
              <w:tab w:val="right" w:leader="dot" w:pos="9625"/>
            </w:tabs>
            <w:kinsoku w:val="0"/>
            <w:autoSpaceDE w:val="0"/>
            <w:autoSpaceDN w:val="0"/>
            <w:adjustRightInd w:val="0"/>
            <w:snapToGrid w:val="0"/>
            <w:spacing w:before="196" w:line="219" w:lineRule="auto"/>
            <w:jc w:val="left"/>
            <w:textAlignment w:val="baseline"/>
            <w:rPr>
              <w:rFonts w:ascii="Times New Roman" w:hAnsi="Times New Roman" w:eastAsia="Times New Roman" w:cs="Times New Roman"/>
              <w:snapToGrid w:val="0"/>
              <w:color w:val="000000"/>
              <w:kern w:val="0"/>
              <w:sz w:val="24"/>
              <w:szCs w:val="24"/>
              <w:lang w:eastAsia="en-US"/>
            </w:rPr>
          </w:pP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"bookmark5" </w:instrText>
          </w:r>
          <w:r>
            <w:rPr>
              <w:rFonts w:ascii="Arial" w:hAnsi="Arial" w:eastAsia="Arial" w:cs="Arial"/>
              <w:snapToGrid w:val="0"/>
              <w:color w:val="000000"/>
              <w:kern w:val="0"/>
              <w:szCs w:val="21"/>
              <w:lang w:eastAsia="en-US"/>
            </w:rPr>
            <w:fldChar w:fldCharType="separate"/>
          </w:r>
          <w:r>
            <w:rPr>
              <w:rFonts w:ascii="宋体" w:hAnsi="宋体" w:eastAsia="宋体" w:cs="宋体"/>
              <w:b/>
              <w:bCs/>
              <w:snapToGrid w:val="0"/>
              <w:color w:val="000000"/>
              <w:spacing w:val="-3"/>
              <w:kern w:val="0"/>
              <w:sz w:val="24"/>
              <w:szCs w:val="24"/>
              <w:lang w:eastAsia="en-US"/>
            </w:rPr>
            <w:t>第四部分</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响应文件内容及格式</w:t>
          </w:r>
          <w:r>
            <w:rPr>
              <w:rFonts w:ascii="宋体" w:hAnsi="宋体" w:eastAsia="宋体" w:cs="宋体"/>
              <w:snapToGrid w:val="0"/>
              <w:color w:val="000000"/>
              <w:spacing w:val="-68"/>
              <w:kern w:val="0"/>
              <w:sz w:val="24"/>
              <w:szCs w:val="24"/>
              <w:lang w:eastAsia="en-US"/>
            </w:rPr>
            <w:t xml:space="preserve"> </w:t>
          </w:r>
          <w:r>
            <w:rPr>
              <w:rFonts w:ascii="宋体" w:hAnsi="宋体" w:eastAsia="宋体" w:cs="宋体"/>
              <w:snapToGrid w:val="0"/>
              <w:color w:val="000000"/>
              <w:kern w:val="0"/>
              <w:sz w:val="24"/>
              <w:szCs w:val="24"/>
              <w:lang w:eastAsia="en-US"/>
            </w:rPr>
            <w:tab/>
          </w:r>
          <w:r>
            <w:rPr>
              <w:rFonts w:ascii="宋体" w:hAnsi="宋体" w:eastAsia="宋体" w:cs="宋体"/>
              <w:snapToGrid w:val="0"/>
              <w:color w:val="000000"/>
              <w:spacing w:val="-51"/>
              <w:kern w:val="0"/>
              <w:sz w:val="24"/>
              <w:szCs w:val="24"/>
              <w:lang w:eastAsia="en-US"/>
            </w:rPr>
            <w:t xml:space="preserve"> </w:t>
          </w:r>
          <w:r>
            <w:rPr>
              <w:rFonts w:ascii="Times New Roman" w:hAnsi="Times New Roman" w:eastAsia="Times New Roman" w:cs="Times New Roman"/>
              <w:b/>
              <w:bCs/>
              <w:snapToGrid w:val="0"/>
              <w:color w:val="000000"/>
              <w:spacing w:val="-8"/>
              <w:kern w:val="0"/>
              <w:sz w:val="24"/>
              <w:szCs w:val="24"/>
              <w:lang w:eastAsia="en-US"/>
            </w:rPr>
            <w:t>1</w:t>
          </w:r>
          <w:r>
            <w:rPr>
              <w:rFonts w:hint="eastAsia" w:ascii="Times New Roman" w:hAnsi="Times New Roman" w:eastAsia="宋体" w:cs="Times New Roman"/>
              <w:b/>
              <w:bCs/>
              <w:snapToGrid w:val="0"/>
              <w:color w:val="000000"/>
              <w:spacing w:val="-8"/>
              <w:kern w:val="0"/>
              <w:sz w:val="24"/>
              <w:szCs w:val="24"/>
              <w:lang w:val="en-US" w:eastAsia="zh-CN"/>
            </w:rPr>
            <w:t>5</w:t>
          </w:r>
          <w:r>
            <w:rPr>
              <w:rFonts w:ascii="Times New Roman" w:hAnsi="Times New Roman" w:eastAsia="Times New Roman" w:cs="Times New Roman"/>
              <w:b/>
              <w:bCs/>
              <w:snapToGrid w:val="0"/>
              <w:color w:val="000000"/>
              <w:spacing w:val="-8"/>
              <w:kern w:val="0"/>
              <w:sz w:val="24"/>
              <w:szCs w:val="24"/>
              <w:lang w:eastAsia="en-US"/>
            </w:rPr>
            <w:fldChar w:fldCharType="end"/>
          </w:r>
        </w:p>
      </w:sdtContent>
    </w:sdt>
    <w:p w14:paraId="68E9A9AD">
      <w:pPr>
        <w:spacing w:line="219" w:lineRule="auto"/>
        <w:rPr>
          <w:rFonts w:ascii="Times New Roman" w:hAnsi="Times New Roman" w:eastAsia="Times New Roman" w:cs="Times New Roman"/>
          <w:sz w:val="24"/>
          <w:szCs w:val="24"/>
        </w:rPr>
        <w:sectPr>
          <w:footerReference r:id="rId4" w:type="default"/>
          <w:pgSz w:w="11905" w:h="16839"/>
          <w:pgMar w:top="1431" w:right="908" w:bottom="1329" w:left="1370" w:header="0" w:footer="1167" w:gutter="0"/>
          <w:pgNumType w:fmt="decimal" w:start="1"/>
          <w:cols w:space="720" w:num="1"/>
        </w:sectPr>
      </w:pPr>
    </w:p>
    <w:p w14:paraId="64B25F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第一部分 单一来源采购邀请函</w:t>
      </w:r>
    </w:p>
    <w:p w14:paraId="37AC31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河南凯格工程管理有限公司受焦作市财政运行保障中心的委托，就焦作市财政运行保障中心财政预算管理一体化系统运维服务项目进行单一来源采购，现邀请相关供应商参加投标。</w:t>
      </w:r>
    </w:p>
    <w:p w14:paraId="3DF95A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一、项目名称：</w:t>
      </w:r>
      <w:r>
        <w:rPr>
          <w:rFonts w:hint="eastAsia" w:ascii="Times New Roman" w:eastAsia="宋体"/>
          <w:sz w:val="24"/>
          <w:szCs w:val="24"/>
          <w:lang w:val="en-US" w:eastAsia="zh-CN"/>
        </w:rPr>
        <w:t>焦作市财政运行保障中心财政预算管理一体化系统运维服务项目</w:t>
      </w:r>
    </w:p>
    <w:p w14:paraId="1066CC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二、项目编号：</w:t>
      </w:r>
      <w:r>
        <w:rPr>
          <w:rFonts w:hint="eastAsia" w:ascii="宋体" w:hAnsi="宋体" w:eastAsia="宋体" w:cs="宋体"/>
          <w:sz w:val="24"/>
          <w:szCs w:val="24"/>
          <w:highlight w:val="none"/>
          <w:lang w:val="en-US" w:eastAsia="zh-CN"/>
        </w:rPr>
        <w:t>焦财单一采购-2025-6</w:t>
      </w:r>
    </w:p>
    <w:p w14:paraId="4C01FF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三、项目的简要说明：</w:t>
      </w:r>
    </w:p>
    <w:p w14:paraId="190CDA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河南省预算管理一体化系统运维服务涉及内容与系统建设内容保持一致。其中对基础信息库、项目库管理、预算编制、指标管理、预算执行、支付电子化、会计核算等核心业务以及底层财政中台设计、数据库设计、数据库表、库表要素、代码集等的理解和熟悉程度，将直接影响运维服务质量，包括系统的稳定运行、预算管理业务的正常办理、财政资金安全等方面。</w:t>
      </w:r>
    </w:p>
    <w:p w14:paraId="0A85CB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四、采购预算：人民币168万元(大写:壹佰陆拾捌万元整)</w:t>
      </w:r>
    </w:p>
    <w:p w14:paraId="6193AB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五、质量要求：合格</w:t>
      </w:r>
    </w:p>
    <w:p w14:paraId="21AB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六、供应商资格要求：</w:t>
      </w:r>
    </w:p>
    <w:p w14:paraId="51AA11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1、符合《中华人民共和国政府采购法》第二十二条规定；</w:t>
      </w:r>
    </w:p>
    <w:p w14:paraId="2E7A2B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（1）具有独立法人资格和独立承担民事责任的能力；</w:t>
      </w:r>
    </w:p>
    <w:p w14:paraId="15A6A1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（2）具有良好的商业信誉和健全的财务会计制度；</w:t>
      </w:r>
    </w:p>
    <w:p w14:paraId="438CFD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（3）有依法缴纳税收和社会保障资金的良好记录；</w:t>
      </w:r>
    </w:p>
    <w:p w14:paraId="6661D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（4）参加政府采购活动前三年内，在经营活动中没有重大违法记录；</w:t>
      </w:r>
    </w:p>
    <w:p w14:paraId="15AAC8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（5）具有履行合同所必需的设备和专业技术能力；</w:t>
      </w:r>
    </w:p>
    <w:p w14:paraId="352A01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2、供应商应提供行贿犯罪档案记录，加盖公章（中国裁判文书网查询）；</w:t>
      </w:r>
    </w:p>
    <w:p w14:paraId="5521CD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3、按照《财政部关于在政府采购活动中查询及使用信用记录有关问题的通知》（财</w:t>
      </w:r>
    </w:p>
    <w:p w14:paraId="3A35A7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库〔2016〕125 号）的要求，根据“信用中国”网站（www.creditchina.gov.cn）、中国</w:t>
      </w:r>
    </w:p>
    <w:p w14:paraId="1909C8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政府采购网（www.ccgp.gov.cn）的信息，对列入失信被执行人、重大税收违法案件当事人名单、政府采购严重违法失信行为记录名单的供应商，拒绝参与政府采购活动，同时对信用信息查询记录和证据进行打印存档。</w:t>
      </w:r>
    </w:p>
    <w:p w14:paraId="08CA58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七、获取文件：</w:t>
      </w:r>
    </w:p>
    <w:p w14:paraId="4432B0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lang w:val="en-US" w:eastAsia="zh-CN"/>
        </w:rPr>
        <w:t>1、时间：</w:t>
      </w:r>
      <w:r>
        <w:rPr>
          <w:rFonts w:hint="eastAsia"/>
          <w:sz w:val="24"/>
          <w:szCs w:val="24"/>
          <w:highlight w:val="none"/>
          <w:lang w:val="en-US" w:eastAsia="zh-CN"/>
        </w:rPr>
        <w:t>2025年7月3日至 2025年7月9日，每天上午 8:00-11:30 时，下午15:00-17:00 时(北京时间，法定节假日除外)；</w:t>
      </w:r>
    </w:p>
    <w:p w14:paraId="6D6EA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2、采购文件获取需提供下列资料：①营业执照副本（复印件加盖公章）②法定代表人身份证明或法人授权委托书及被委托人的身份证（复印件加盖公章)；</w:t>
      </w:r>
    </w:p>
    <w:p w14:paraId="708A6B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3、获取采购文件携带获取采购文件需提供的资料至河南凯格工程管理有限公司现场获取。</w:t>
      </w:r>
    </w:p>
    <w:p w14:paraId="75CFD6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八、响应文件的递交：</w:t>
      </w:r>
    </w:p>
    <w:p w14:paraId="4663F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1、响应文件接收截止</w:t>
      </w:r>
      <w:r>
        <w:rPr>
          <w:rFonts w:hint="eastAsia"/>
          <w:sz w:val="24"/>
          <w:szCs w:val="24"/>
          <w:highlight w:val="none"/>
          <w:lang w:val="en-US" w:eastAsia="zh-CN"/>
        </w:rPr>
        <w:t>时间：2025年7月10日 09 时 00 分(北</w:t>
      </w:r>
      <w:r>
        <w:rPr>
          <w:rFonts w:hint="eastAsia"/>
          <w:sz w:val="24"/>
          <w:szCs w:val="24"/>
          <w:lang w:val="en-US" w:eastAsia="zh-CN"/>
        </w:rPr>
        <w:t>京时间）</w:t>
      </w:r>
    </w:p>
    <w:p w14:paraId="0D4649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highlight w:val="none"/>
          <w:lang w:val="en-US" w:eastAsia="zh-CN"/>
        </w:rPr>
      </w:pPr>
      <w:r>
        <w:rPr>
          <w:rFonts w:hint="eastAsia"/>
          <w:sz w:val="24"/>
          <w:szCs w:val="24"/>
          <w:lang w:val="en-US" w:eastAsia="zh-CN"/>
        </w:rPr>
        <w:t>2、响应文件接收地</w:t>
      </w:r>
      <w:r>
        <w:rPr>
          <w:rFonts w:hint="eastAsia"/>
          <w:sz w:val="24"/>
          <w:szCs w:val="24"/>
          <w:highlight w:val="none"/>
          <w:lang w:val="en-US" w:eastAsia="zh-CN"/>
        </w:rPr>
        <w:t>点：焦作市人民路 889 号阳光大厦 B 座焦作市公共资源交易中心第3开标室2号机</w:t>
      </w:r>
      <w:bookmarkStart w:id="5" w:name="_GoBack"/>
      <w:bookmarkEnd w:id="5"/>
    </w:p>
    <w:p w14:paraId="1579D4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九、采购项目联系事项：</w:t>
      </w:r>
    </w:p>
    <w:p w14:paraId="794472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1.采购人信息</w:t>
      </w:r>
    </w:p>
    <w:p w14:paraId="4A41E7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名称:焦作市财政运行保障中心</w:t>
      </w:r>
    </w:p>
    <w:p w14:paraId="55FFB9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地址:焦作市人民路 3399 号</w:t>
      </w:r>
    </w:p>
    <w:p w14:paraId="5C2AFD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联系人:王先生</w:t>
      </w:r>
    </w:p>
    <w:p w14:paraId="3C91FA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联系方式:0391-8866256</w:t>
      </w:r>
    </w:p>
    <w:p w14:paraId="20CE913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采购代理机构信息</w:t>
      </w:r>
    </w:p>
    <w:p w14:paraId="4A45A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zh-CN"/>
        </w:rPr>
        <w:t>名称:河南凯格工程管理有限公司</w:t>
      </w:r>
    </w:p>
    <w:p w14:paraId="6EF9FA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en-US"/>
        </w:rPr>
      </w:pPr>
      <w:r>
        <w:rPr>
          <w:rFonts w:hint="eastAsia"/>
          <w:sz w:val="24"/>
          <w:szCs w:val="24"/>
          <w:lang w:val="en-US" w:eastAsia="en-US"/>
        </w:rPr>
        <w:t xml:space="preserve">地址:焦作市山阳区光亚街道焦作市工业路2813号东1幢6号 </w:t>
      </w:r>
    </w:p>
    <w:p w14:paraId="1F4C9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en-US"/>
        </w:rPr>
      </w:pPr>
      <w:r>
        <w:rPr>
          <w:rFonts w:hint="eastAsia"/>
          <w:sz w:val="24"/>
          <w:szCs w:val="24"/>
          <w:lang w:val="en-US" w:eastAsia="en-US"/>
        </w:rPr>
        <w:t>联系人：</w:t>
      </w:r>
      <w:r>
        <w:rPr>
          <w:rFonts w:hint="eastAsia"/>
          <w:sz w:val="24"/>
          <w:szCs w:val="24"/>
          <w:lang w:val="en-US" w:eastAsia="zh-CN"/>
        </w:rPr>
        <w:t>冯</w:t>
      </w:r>
      <w:r>
        <w:rPr>
          <w:rFonts w:hint="eastAsia"/>
          <w:sz w:val="24"/>
          <w:szCs w:val="24"/>
          <w:lang w:val="en-US" w:eastAsia="en-US"/>
        </w:rPr>
        <w:t>女士</w:t>
      </w:r>
    </w:p>
    <w:p w14:paraId="7D7194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r>
        <w:rPr>
          <w:rFonts w:hint="eastAsia"/>
          <w:sz w:val="24"/>
          <w:szCs w:val="24"/>
          <w:lang w:val="en-US" w:eastAsia="en-US"/>
        </w:rPr>
        <w:t>电话：</w:t>
      </w:r>
      <w:r>
        <w:rPr>
          <w:rFonts w:hint="eastAsia"/>
          <w:sz w:val="24"/>
          <w:szCs w:val="24"/>
          <w:lang w:val="en-US" w:eastAsia="zh-CN"/>
        </w:rPr>
        <w:t>15978720171</w:t>
      </w:r>
    </w:p>
    <w:p w14:paraId="3827E9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val="en-US" w:eastAsia="zh-CN"/>
        </w:rPr>
      </w:pPr>
    </w:p>
    <w:p w14:paraId="2AC94A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2D7C27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1CAB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6806CC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225E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EA74F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F4D4D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20967A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1E57BA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3B34A2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782064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63D269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605081A3">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ascii="宋体" w:hAnsi="宋体" w:eastAsia="宋体" w:cs="宋体"/>
          <w:b/>
          <w:bCs/>
          <w:snapToGrid w:val="0"/>
          <w:color w:val="auto"/>
          <w:spacing w:val="-3"/>
          <w:kern w:val="0"/>
          <w:sz w:val="28"/>
          <w:szCs w:val="28"/>
          <w:highlight w:val="none"/>
          <w:lang w:val="en-US" w:eastAsia="en-US" w:bidi="ar-SA"/>
        </w:rPr>
      </w:pPr>
      <w:bookmarkStart w:id="0" w:name="_Toc32043"/>
      <w:r>
        <w:rPr>
          <w:rFonts w:ascii="宋体" w:hAnsi="宋体" w:eastAsia="宋体" w:cs="宋体"/>
          <w:b/>
          <w:bCs/>
          <w:snapToGrid w:val="0"/>
          <w:color w:val="auto"/>
          <w:spacing w:val="-3"/>
          <w:kern w:val="0"/>
          <w:sz w:val="28"/>
          <w:szCs w:val="28"/>
          <w:highlight w:val="none"/>
          <w:lang w:val="en-US" w:eastAsia="en-US" w:bidi="ar-SA"/>
        </w:rPr>
        <w:t>第二部分  单一来源采购须知</w:t>
      </w:r>
      <w:bookmarkEnd w:id="0"/>
    </w:p>
    <w:p w14:paraId="0C5872F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一、时间安排</w:t>
      </w:r>
    </w:p>
    <w:p w14:paraId="7FE1C58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在单一来源采购文件规定的响应性文件递交截止时间后，采购代理机构组织评审小组与供应商就采购项目的技术性能、配置、价格和售后服务等进行商谈。</w:t>
      </w:r>
    </w:p>
    <w:p w14:paraId="715A5B1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二、响应文件的组成</w:t>
      </w:r>
    </w:p>
    <w:p w14:paraId="6234E48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 、报价函；</w:t>
      </w:r>
    </w:p>
    <w:p w14:paraId="322590A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 、焦作市政府采购供应商资格信用承诺函</w:t>
      </w:r>
    </w:p>
    <w:p w14:paraId="06640DF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 、法定代表人身份证明书或授权委托书；</w:t>
      </w:r>
    </w:p>
    <w:p w14:paraId="1032DFE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 、报价一览表和最终报价表；</w:t>
      </w:r>
    </w:p>
    <w:p w14:paraId="0ED642E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5 、供应商公司基本情况简介；</w:t>
      </w:r>
    </w:p>
    <w:p w14:paraId="45207A4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6 、反商业贿赂承诺书；</w:t>
      </w:r>
    </w:p>
    <w:p w14:paraId="35F4AF4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7 、行贿犯罪档案记录；</w:t>
      </w:r>
    </w:p>
    <w:p w14:paraId="71AD2BE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8 、服务方案及服务质量承诺；</w:t>
      </w:r>
    </w:p>
    <w:p w14:paraId="23530F88">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9 、供应商认为需要提供的其他材料</w:t>
      </w:r>
      <w:r>
        <w:rPr>
          <w:rFonts w:hint="eastAsia" w:ascii="Arial" w:hAnsi="Arial" w:eastAsia="宋体" w:cs="Arial"/>
          <w:snapToGrid w:val="0"/>
          <w:color w:val="auto"/>
          <w:kern w:val="0"/>
          <w:szCs w:val="21"/>
          <w:highlight w:val="none"/>
          <w:lang w:eastAsia="zh-CN"/>
        </w:rPr>
        <w:t>。</w:t>
      </w:r>
    </w:p>
    <w:p w14:paraId="72026DAA">
      <w:pPr>
        <w:widowControl/>
        <w:kinsoku w:val="0"/>
        <w:autoSpaceDE w:val="0"/>
        <w:autoSpaceDN w:val="0"/>
        <w:adjustRightInd w:val="0"/>
        <w:snapToGrid w:val="0"/>
        <w:spacing w:line="360" w:lineRule="auto"/>
        <w:jc w:val="left"/>
        <w:textAlignment w:val="baseline"/>
        <w:rPr>
          <w:rFonts w:hint="eastAsia" w:ascii="Arial" w:hAnsi="Arial" w:eastAsia="Arial" w:cs="Arial"/>
          <w:snapToGrid w:val="0"/>
          <w:color w:val="auto"/>
          <w:kern w:val="0"/>
          <w:szCs w:val="21"/>
          <w:highlight w:val="none"/>
          <w:lang w:eastAsia="en-US"/>
        </w:rPr>
      </w:pPr>
      <w:r>
        <w:rPr>
          <w:rFonts w:hint="eastAsia" w:ascii="Arial" w:hAnsi="Arial" w:eastAsia="Arial" w:cs="Arial"/>
          <w:snapToGrid w:val="0"/>
          <w:color w:val="auto"/>
          <w:kern w:val="0"/>
          <w:szCs w:val="21"/>
          <w:highlight w:val="none"/>
          <w:lang w:eastAsia="zh-CN"/>
        </w:rPr>
        <w:t>注：</w:t>
      </w:r>
      <w:r>
        <w:rPr>
          <w:rFonts w:hint="eastAsia" w:ascii="Arial" w:hAnsi="Arial" w:eastAsia="Arial" w:cs="Arial"/>
          <w:snapToGrid w:val="0"/>
          <w:color w:val="auto"/>
          <w:kern w:val="0"/>
          <w:szCs w:val="21"/>
          <w:highlight w:val="none"/>
          <w:lang w:eastAsia="en-US"/>
        </w:rPr>
        <w:t>（1）参照《焦作市财政局关于实施政府采购信用承诺制度的通知》的规定，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14:paraId="42D8870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应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4C526C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三、报价</w:t>
      </w:r>
    </w:p>
    <w:p w14:paraId="4B34CC22">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（1）报价包括单一来源采购文件要求的全部服务的价格及相关税费等其他有关的所有费用。</w:t>
      </w:r>
    </w:p>
    <w:p w14:paraId="0640B5A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（2）供应商的投标报价应根据服务范围和市场行情结合本项目实际情况和自身实力，进行报价。</w:t>
      </w:r>
    </w:p>
    <w:p w14:paraId="19270E6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（3）报价不得高于采购预算。</w:t>
      </w:r>
    </w:p>
    <w:p w14:paraId="76F0405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四、响应性文件的递交</w:t>
      </w:r>
    </w:p>
    <w:p w14:paraId="6E8E8F3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1、响应性文件应于单一来源采购邀请函规定的响应性文件接收截止时间之前递交至指定的地点。</w:t>
      </w:r>
    </w:p>
    <w:p w14:paraId="4EC2F26F">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响应性文件需要提供</w:t>
      </w:r>
      <w:r>
        <w:rPr>
          <w:rFonts w:hint="eastAsia" w:ascii="Arial" w:hAnsi="Arial" w:eastAsia="宋体" w:cs="Arial"/>
          <w:snapToGrid w:val="0"/>
          <w:color w:val="auto"/>
          <w:kern w:val="0"/>
          <w:szCs w:val="21"/>
          <w:highlight w:val="none"/>
          <w:lang w:val="en-US" w:eastAsia="zh-CN"/>
        </w:rPr>
        <w:t>1</w:t>
      </w:r>
      <w:r>
        <w:rPr>
          <w:rFonts w:ascii="Arial" w:hAnsi="Arial" w:eastAsia="Arial" w:cs="Arial"/>
          <w:snapToGrid w:val="0"/>
          <w:color w:val="auto"/>
          <w:kern w:val="0"/>
          <w:szCs w:val="21"/>
          <w:highlight w:val="none"/>
          <w:lang w:eastAsia="en-US"/>
        </w:rPr>
        <w:t>份正本，3 份副本，并由法定代表人或其授权代表人签字或盖章</w:t>
      </w:r>
      <w:r>
        <w:rPr>
          <w:rFonts w:hint="eastAsia" w:ascii="Arial" w:hAnsi="Arial" w:eastAsia="宋体" w:cs="Arial"/>
          <w:snapToGrid w:val="0"/>
          <w:color w:val="auto"/>
          <w:kern w:val="0"/>
          <w:szCs w:val="21"/>
          <w:highlight w:val="none"/>
          <w:lang w:eastAsia="zh-CN"/>
        </w:rPr>
        <w:t>。</w:t>
      </w:r>
    </w:p>
    <w:p w14:paraId="0CB9AF5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响应性文件应装订成册，装入密封袋，密封袋外需注明；项目名称、项目编号、供应商名称</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供应商地址，封口处加盖供应商公章。</w:t>
      </w:r>
    </w:p>
    <w:p w14:paraId="461E82F9">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五、单一来源采购程序</w:t>
      </w:r>
    </w:p>
    <w:p w14:paraId="7792619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评审小组：评审小组由相关专家（专业人员）组成。</w:t>
      </w:r>
    </w:p>
    <w:p w14:paraId="3E9DC51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评审程序：</w:t>
      </w:r>
    </w:p>
    <w:p w14:paraId="00DDB2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（1）评审小组审阅供应商所递交的响应性文件；</w:t>
      </w:r>
    </w:p>
    <w:p w14:paraId="7B5A0DC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（2）评审小组所有成员集中与单一来源供应商进行洽谈；</w:t>
      </w:r>
    </w:p>
    <w:p w14:paraId="1409080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（3）供应商做出最终报价；</w:t>
      </w:r>
    </w:p>
    <w:p w14:paraId="190E6675">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（4）评审小组填写单一来源采购评审报告。</w:t>
      </w:r>
    </w:p>
    <w:p w14:paraId="6F69F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注：如认为供应商报价或其他要求无法接受，评审小组可以拒绝其报价。</w:t>
      </w:r>
    </w:p>
    <w:p w14:paraId="04F5982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六、出现下列情形之一的，采购人或者采购代理机构应当终止采购活动，发布项目终止公告并说明原因，重新开展采购活动：</w:t>
      </w:r>
    </w:p>
    <w:p w14:paraId="466266CF">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（1）因情况变化，不再符合规定的单一来源采购方式适用情形的；</w:t>
      </w:r>
    </w:p>
    <w:p w14:paraId="43E6E95D">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（2）出现影响采购公正的违法、违规行为的；</w:t>
      </w:r>
    </w:p>
    <w:p w14:paraId="50098071">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 xml:space="preserve">（3）报价超过采购预算的。 </w:t>
      </w:r>
    </w:p>
    <w:p w14:paraId="558386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七、成交原则</w:t>
      </w:r>
    </w:p>
    <w:p w14:paraId="33BA6389">
      <w:pPr>
        <w:widowControl/>
        <w:kinsoku w:val="0"/>
        <w:autoSpaceDE w:val="0"/>
        <w:autoSpaceDN w:val="0"/>
        <w:adjustRightInd w:val="0"/>
        <w:snapToGrid w:val="0"/>
        <w:spacing w:line="360" w:lineRule="auto"/>
        <w:jc w:val="left"/>
        <w:textAlignment w:val="baseline"/>
        <w:rPr>
          <w:rFonts w:hint="eastAsia" w:ascii="Arial" w:hAnsi="Arial" w:eastAsia="宋体" w:cs="Arial"/>
          <w:snapToGrid w:val="0"/>
          <w:color w:val="auto"/>
          <w:kern w:val="0"/>
          <w:szCs w:val="21"/>
          <w:highlight w:val="none"/>
          <w:lang w:eastAsia="zh-CN"/>
        </w:rPr>
      </w:pPr>
      <w:r>
        <w:rPr>
          <w:rFonts w:ascii="Arial" w:hAnsi="Arial" w:eastAsia="Arial" w:cs="Arial"/>
          <w:snapToGrid w:val="0"/>
          <w:color w:val="auto"/>
          <w:kern w:val="0"/>
          <w:szCs w:val="21"/>
          <w:highlight w:val="none"/>
          <w:lang w:eastAsia="en-US"/>
        </w:rPr>
        <w:t>采购人与供应商应当遵循政府采购法规定的原则，在保证采购项目质量和双方商定的础上进行采购</w:t>
      </w:r>
      <w:r>
        <w:rPr>
          <w:rFonts w:hint="eastAsia" w:ascii="Arial" w:hAnsi="Arial" w:eastAsia="宋体" w:cs="Arial"/>
          <w:snapToGrid w:val="0"/>
          <w:color w:val="auto"/>
          <w:kern w:val="0"/>
          <w:szCs w:val="21"/>
          <w:highlight w:val="none"/>
          <w:lang w:eastAsia="zh-CN"/>
        </w:rPr>
        <w:t>。</w:t>
      </w:r>
    </w:p>
    <w:p w14:paraId="529D7AC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八、成交通知</w:t>
      </w:r>
    </w:p>
    <w:p w14:paraId="19B81AA8">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采购代理机构在评审结束后，向成交供应商发出成交通知书，成交通知书将作为签订合同的依据，成交结果将在《河南省政府采购网》、《焦作市政府采购网》、《焦作市公共资源交易中心网》发布。</w:t>
      </w:r>
    </w:p>
    <w:p w14:paraId="7950F72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供应商对结果公告有异议的应当在结果公告之日起七个工作日内以书面形式向采购人或采购代理机构提出质疑，逾期不再受理。</w:t>
      </w:r>
    </w:p>
    <w:p w14:paraId="11250B63">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3</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代理服务费：</w:t>
      </w:r>
    </w:p>
    <w:p w14:paraId="795BC01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（1）中标供应商在领取中标通知书时按照河南省招标投标协会关于印发《河南省招标代理服务收费指导意见》的通知（豫招协【2023】002 号）规定，由成交供应商在领取成交通知书时一次性向代理机构支付代理服务费。</w:t>
      </w:r>
    </w:p>
    <w:p w14:paraId="4A64F40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（2）无论投标过程中的作法和结果如何，投标单位应自行承担所有参与投标有关的全部费用，采购人和采购代理机构在任何情况下均无义务和责任承担上述费用。</w:t>
      </w:r>
    </w:p>
    <w:p w14:paraId="7C13E58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九、合同签订与执行</w:t>
      </w:r>
    </w:p>
    <w:p w14:paraId="2F7C1D6C">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1</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在约定的时间、地点，采购人与成交供应商根据有关评审结果签订合同。合同签订一式四份，采购人和供应商各两份。</w:t>
      </w:r>
    </w:p>
    <w:p w14:paraId="51114B6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r>
        <w:rPr>
          <w:rFonts w:ascii="Arial" w:hAnsi="Arial" w:eastAsia="Arial" w:cs="Arial"/>
          <w:snapToGrid w:val="0"/>
          <w:color w:val="auto"/>
          <w:kern w:val="0"/>
          <w:szCs w:val="21"/>
          <w:highlight w:val="none"/>
          <w:lang w:eastAsia="en-US"/>
        </w:rPr>
        <w:t>2</w:t>
      </w:r>
      <w:r>
        <w:rPr>
          <w:rFonts w:hint="eastAsia" w:ascii="Arial" w:hAnsi="Arial" w:eastAsia="宋体" w:cs="Arial"/>
          <w:snapToGrid w:val="0"/>
          <w:color w:val="auto"/>
          <w:kern w:val="0"/>
          <w:szCs w:val="21"/>
          <w:highlight w:val="none"/>
          <w:lang w:eastAsia="zh-CN"/>
        </w:rPr>
        <w:t>、</w:t>
      </w:r>
      <w:r>
        <w:rPr>
          <w:rFonts w:ascii="Arial" w:hAnsi="Arial" w:eastAsia="Arial" w:cs="Arial"/>
          <w:snapToGrid w:val="0"/>
          <w:color w:val="auto"/>
          <w:kern w:val="0"/>
          <w:szCs w:val="21"/>
          <w:highlight w:val="none"/>
          <w:lang w:eastAsia="en-US"/>
        </w:rPr>
        <w:t>单一来源采购文件、成交供应商的响应文件及其澄清文件等均为签订合同的依据。</w:t>
      </w:r>
    </w:p>
    <w:p w14:paraId="4A9C270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00BCB87">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4080D73B">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19FB79B0">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B0F7CDA">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2551FFB6">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6E22FF0E">
      <w:pPr>
        <w:widowControl/>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lang w:eastAsia="en-US"/>
        </w:rPr>
      </w:pPr>
    </w:p>
    <w:p w14:paraId="0BA885CC">
      <w:pPr>
        <w:keepNext w:val="0"/>
        <w:keepLines w:val="0"/>
        <w:pageBreakBefore w:val="0"/>
        <w:kinsoku w:val="0"/>
        <w:wordWrap/>
        <w:overflowPunct/>
        <w:topLinePunct w:val="0"/>
        <w:autoSpaceDE w:val="0"/>
        <w:autoSpaceDN w:val="0"/>
        <w:bidi w:val="0"/>
        <w:adjustRightInd w:val="0"/>
        <w:snapToGrid w:val="0"/>
        <w:spacing w:before="56" w:line="440" w:lineRule="exact"/>
        <w:ind w:left="2717"/>
        <w:jc w:val="left"/>
        <w:textAlignment w:val="baseline"/>
        <w:outlineLvl w:val="0"/>
        <w:rPr>
          <w:rFonts w:hint="eastAsia" w:ascii="宋体" w:hAnsi="宋体" w:eastAsia="宋体" w:cs="宋体"/>
          <w:b/>
          <w:bCs/>
          <w:snapToGrid w:val="0"/>
          <w:color w:val="auto"/>
          <w:spacing w:val="-3"/>
          <w:kern w:val="0"/>
          <w:sz w:val="28"/>
          <w:szCs w:val="28"/>
          <w:highlight w:val="none"/>
          <w:lang w:val="en-US" w:eastAsia="zh-CN" w:bidi="ar-SA"/>
        </w:rPr>
      </w:pPr>
      <w:r>
        <w:rPr>
          <w:rFonts w:hint="eastAsia" w:ascii="宋体" w:hAnsi="宋体" w:eastAsia="宋体" w:cs="宋体"/>
          <w:b/>
          <w:bCs/>
          <w:snapToGrid w:val="0"/>
          <w:color w:val="auto"/>
          <w:spacing w:val="-3"/>
          <w:kern w:val="0"/>
          <w:sz w:val="28"/>
          <w:szCs w:val="28"/>
          <w:highlight w:val="none"/>
          <w:lang w:val="en-US" w:eastAsia="zh-CN" w:bidi="ar-SA"/>
        </w:rPr>
        <w:t>第三部分 采购内容及要求</w:t>
      </w:r>
    </w:p>
    <w:p w14:paraId="35A2CE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lang w:val="en-US" w:eastAsia="zh-CN"/>
        </w:rPr>
      </w:pPr>
      <w:r>
        <w:rPr>
          <w:rFonts w:hint="eastAsia"/>
          <w:lang w:val="en-US" w:eastAsia="zh-CN"/>
        </w:rPr>
        <w:t>一、项目概括：</w:t>
      </w:r>
      <w:r>
        <w:rPr>
          <w:rFonts w:hint="eastAsia"/>
          <w:highlight w:val="none"/>
          <w:lang w:val="en-US" w:eastAsia="zh-CN"/>
        </w:rPr>
        <w:t>河南省预算管理一体化系统运维服务涉及内容与系统建设内容保持一致。系统设计总体遵循财政部《技术标准》、《业务规范》，涵盖财政中台、基础信息库、项目库、预算编制、预算执行（预算指标管理、用款计划管理、资金支付管理、工资统发管理、公务卡应用、账户管理、财政专户管理、动态监控管理、自有资金管理）、预算绩效管理、总预算会计核算、单位会计核算、一卡通等相关系统衔接接口管理等20多个功能模块。</w:t>
      </w:r>
    </w:p>
    <w:p w14:paraId="589C6F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二、采购内容：焦作市财政运行保障中心财政预算管理一体化系统运维服务。</w:t>
      </w:r>
    </w:p>
    <w:tbl>
      <w:tblPr>
        <w:tblStyle w:val="10"/>
        <w:tblW w:w="94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2626"/>
        <w:gridCol w:w="5268"/>
      </w:tblGrid>
      <w:tr w14:paraId="6E5E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509" w:type="dxa"/>
            <w:vAlign w:val="center"/>
          </w:tcPr>
          <w:p w14:paraId="2B6356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序号</w:t>
            </w:r>
          </w:p>
        </w:tc>
        <w:tc>
          <w:tcPr>
            <w:tcW w:w="2626" w:type="dxa"/>
            <w:vAlign w:val="center"/>
          </w:tcPr>
          <w:p w14:paraId="20C4FA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功能模块</w:t>
            </w:r>
          </w:p>
        </w:tc>
        <w:tc>
          <w:tcPr>
            <w:tcW w:w="5268" w:type="dxa"/>
            <w:vAlign w:val="center"/>
          </w:tcPr>
          <w:p w14:paraId="35D051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模块说明</w:t>
            </w:r>
          </w:p>
        </w:tc>
      </w:tr>
      <w:tr w14:paraId="1DC5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509" w:type="dxa"/>
            <w:vAlign w:val="center"/>
          </w:tcPr>
          <w:p w14:paraId="579D0B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一</w:t>
            </w:r>
          </w:p>
        </w:tc>
        <w:tc>
          <w:tcPr>
            <w:tcW w:w="2626" w:type="dxa"/>
            <w:vAlign w:val="center"/>
          </w:tcPr>
          <w:p w14:paraId="27E64F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财政中台</w:t>
            </w:r>
          </w:p>
        </w:tc>
        <w:tc>
          <w:tcPr>
            <w:tcW w:w="5268" w:type="dxa"/>
            <w:vAlign w:val="center"/>
          </w:tcPr>
          <w:p w14:paraId="58C336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预算管理一体化系统支撑中台，主要包括用户权限管理、工作流管理、单据管理、参数管理 等。</w:t>
            </w:r>
          </w:p>
        </w:tc>
      </w:tr>
      <w:tr w14:paraId="59A2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1509" w:type="dxa"/>
            <w:vAlign w:val="center"/>
          </w:tcPr>
          <w:p w14:paraId="483A91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二</w:t>
            </w:r>
          </w:p>
        </w:tc>
        <w:tc>
          <w:tcPr>
            <w:tcW w:w="2626" w:type="dxa"/>
            <w:vAlign w:val="center"/>
          </w:tcPr>
          <w:p w14:paraId="62A48A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基础信息库</w:t>
            </w:r>
          </w:p>
        </w:tc>
        <w:tc>
          <w:tcPr>
            <w:tcW w:w="5268" w:type="dxa"/>
            <w:vAlign w:val="center"/>
          </w:tcPr>
          <w:p w14:paraId="751688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构建及管理单位信息、人员信息、资产信息</w:t>
            </w:r>
            <w:r>
              <w:rPr>
                <w:rFonts w:hint="eastAsia"/>
                <w:lang w:val="en-US" w:eastAsia="zh-CN"/>
              </w:rPr>
              <w:t>、</w:t>
            </w:r>
            <w:r>
              <w:rPr>
                <w:lang w:val="en-US" w:eastAsia="en-US"/>
              </w:rPr>
              <w:t>支出标准等基础信息数据库。</w:t>
            </w:r>
          </w:p>
        </w:tc>
      </w:tr>
      <w:tr w14:paraId="3CAD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509" w:type="dxa"/>
            <w:vAlign w:val="center"/>
          </w:tcPr>
          <w:p w14:paraId="01E57E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三</w:t>
            </w:r>
          </w:p>
        </w:tc>
        <w:tc>
          <w:tcPr>
            <w:tcW w:w="2626" w:type="dxa"/>
            <w:vAlign w:val="center"/>
          </w:tcPr>
          <w:p w14:paraId="5CCB7C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项目库</w:t>
            </w:r>
          </w:p>
        </w:tc>
        <w:tc>
          <w:tcPr>
            <w:tcW w:w="5268" w:type="dxa"/>
            <w:vAlign w:val="center"/>
          </w:tcPr>
          <w:p w14:paraId="305BDC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对预算项目全生命周期进行管理，构建、管理跨年滚动的项目信息库。</w:t>
            </w:r>
          </w:p>
        </w:tc>
      </w:tr>
      <w:tr w14:paraId="01FD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509" w:type="dxa"/>
            <w:vAlign w:val="center"/>
          </w:tcPr>
          <w:p w14:paraId="35B928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四</w:t>
            </w:r>
          </w:p>
        </w:tc>
        <w:tc>
          <w:tcPr>
            <w:tcW w:w="2626" w:type="dxa"/>
            <w:vAlign w:val="center"/>
          </w:tcPr>
          <w:p w14:paraId="69809F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预算编制</w:t>
            </w:r>
          </w:p>
        </w:tc>
        <w:tc>
          <w:tcPr>
            <w:tcW w:w="5268" w:type="dxa"/>
            <w:vAlign w:val="center"/>
          </w:tcPr>
          <w:p w14:paraId="143D04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预算编制管理的主要功能包括录入类报表定义、定额管理、科室用户权限设置、审核关系定义、预算编审、预算调整、中期财政规划等。</w:t>
            </w:r>
          </w:p>
        </w:tc>
      </w:tr>
      <w:tr w14:paraId="6E2B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09" w:type="dxa"/>
            <w:vAlign w:val="center"/>
          </w:tcPr>
          <w:p w14:paraId="1A33B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五</w:t>
            </w:r>
          </w:p>
        </w:tc>
        <w:tc>
          <w:tcPr>
            <w:tcW w:w="2626" w:type="dxa"/>
            <w:vAlign w:val="center"/>
          </w:tcPr>
          <w:p w14:paraId="4DC2B9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预算执行</w:t>
            </w:r>
          </w:p>
        </w:tc>
        <w:tc>
          <w:tcPr>
            <w:tcW w:w="5268" w:type="dxa"/>
            <w:vAlign w:val="center"/>
          </w:tcPr>
          <w:p w14:paraId="1D1C04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eastAsia="en-US"/>
              </w:rPr>
            </w:pPr>
          </w:p>
        </w:tc>
      </w:tr>
      <w:tr w14:paraId="2200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09" w:type="dxa"/>
            <w:vAlign w:val="center"/>
          </w:tcPr>
          <w:p w14:paraId="3542DF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1</w:t>
            </w:r>
          </w:p>
        </w:tc>
        <w:tc>
          <w:tcPr>
            <w:tcW w:w="2626" w:type="dxa"/>
            <w:vAlign w:val="center"/>
          </w:tcPr>
          <w:p w14:paraId="5340BA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预算指标管理</w:t>
            </w:r>
          </w:p>
        </w:tc>
        <w:tc>
          <w:tcPr>
            <w:tcW w:w="5268" w:type="dxa"/>
            <w:vAlign w:val="center"/>
          </w:tcPr>
          <w:p w14:paraId="7802C5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主要实现预算指标的下达、执行、记录、监督、支出控制等各环节的业务活动。</w:t>
            </w:r>
          </w:p>
        </w:tc>
      </w:tr>
      <w:tr w14:paraId="5B66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509" w:type="dxa"/>
            <w:vAlign w:val="center"/>
          </w:tcPr>
          <w:p w14:paraId="7B1171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2</w:t>
            </w:r>
          </w:p>
        </w:tc>
        <w:tc>
          <w:tcPr>
            <w:tcW w:w="2626" w:type="dxa"/>
            <w:vAlign w:val="center"/>
          </w:tcPr>
          <w:p w14:paraId="274A80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用款计划管理</w:t>
            </w:r>
          </w:p>
        </w:tc>
        <w:tc>
          <w:tcPr>
            <w:tcW w:w="5268" w:type="dxa"/>
            <w:vAlign w:val="center"/>
          </w:tcPr>
          <w:p w14:paraId="1FA4A4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主要实现用款计划的录入、上报、审核、批复、支出控制等功能。</w:t>
            </w:r>
          </w:p>
        </w:tc>
      </w:tr>
      <w:tr w14:paraId="4C552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509" w:type="dxa"/>
            <w:vAlign w:val="center"/>
          </w:tcPr>
          <w:p w14:paraId="127653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3</w:t>
            </w:r>
          </w:p>
        </w:tc>
        <w:tc>
          <w:tcPr>
            <w:tcW w:w="2626" w:type="dxa"/>
            <w:vAlign w:val="center"/>
          </w:tcPr>
          <w:p w14:paraId="1A17C4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资金支付管理</w:t>
            </w:r>
          </w:p>
        </w:tc>
        <w:tc>
          <w:tcPr>
            <w:tcW w:w="5268" w:type="dxa"/>
            <w:vAlign w:val="center"/>
          </w:tcPr>
          <w:p w14:paraId="14EDDD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主要实现直接支付、授权支付、实拨等方式的支付清算功能。</w:t>
            </w:r>
          </w:p>
        </w:tc>
      </w:tr>
      <w:tr w14:paraId="4C8B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1509" w:type="dxa"/>
            <w:vAlign w:val="center"/>
          </w:tcPr>
          <w:p w14:paraId="6F8864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4</w:t>
            </w:r>
          </w:p>
        </w:tc>
        <w:tc>
          <w:tcPr>
            <w:tcW w:w="2626" w:type="dxa"/>
            <w:vAlign w:val="center"/>
          </w:tcPr>
          <w:p w14:paraId="20D4C9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工资统发管理</w:t>
            </w:r>
          </w:p>
        </w:tc>
        <w:tc>
          <w:tcPr>
            <w:tcW w:w="5268" w:type="dxa"/>
            <w:vAlign w:val="center"/>
          </w:tcPr>
          <w:p w14:paraId="2B5544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主要实现人员工资统一发放管理。</w:t>
            </w:r>
          </w:p>
        </w:tc>
      </w:tr>
      <w:tr w14:paraId="7E708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509" w:type="dxa"/>
            <w:vAlign w:val="center"/>
          </w:tcPr>
          <w:p w14:paraId="6BD748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5</w:t>
            </w:r>
          </w:p>
        </w:tc>
        <w:tc>
          <w:tcPr>
            <w:tcW w:w="2626" w:type="dxa"/>
            <w:vAlign w:val="center"/>
          </w:tcPr>
          <w:p w14:paraId="6FD29E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公务卡应用</w:t>
            </w:r>
          </w:p>
        </w:tc>
        <w:tc>
          <w:tcPr>
            <w:tcW w:w="5268" w:type="dxa"/>
            <w:vAlign w:val="center"/>
          </w:tcPr>
          <w:p w14:paraId="6E38E9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公务卡管理主要包括公务卡账号管理、消费明细的取、支付及还款凭证的汇总生成等功能。</w:t>
            </w:r>
          </w:p>
        </w:tc>
      </w:tr>
      <w:tr w14:paraId="7EB7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509" w:type="dxa"/>
            <w:vAlign w:val="center"/>
          </w:tcPr>
          <w:p w14:paraId="4152B1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6</w:t>
            </w:r>
          </w:p>
        </w:tc>
        <w:tc>
          <w:tcPr>
            <w:tcW w:w="2626" w:type="dxa"/>
            <w:vAlign w:val="center"/>
          </w:tcPr>
          <w:p w14:paraId="6C4452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账户管理</w:t>
            </w:r>
          </w:p>
        </w:tc>
        <w:tc>
          <w:tcPr>
            <w:tcW w:w="5268" w:type="dxa"/>
            <w:vAlign w:val="center"/>
          </w:tcPr>
          <w:p w14:paraId="6505E8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主要实现对财政专户和预算单位账户的全过程管理，包括：包括财政专户和单位账户的开立、 变更、核销、备案等功能。</w:t>
            </w:r>
          </w:p>
        </w:tc>
      </w:tr>
      <w:tr w14:paraId="7360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509" w:type="dxa"/>
            <w:vAlign w:val="center"/>
          </w:tcPr>
          <w:p w14:paraId="294E1E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7</w:t>
            </w:r>
          </w:p>
        </w:tc>
        <w:tc>
          <w:tcPr>
            <w:tcW w:w="2626" w:type="dxa"/>
            <w:vAlign w:val="center"/>
          </w:tcPr>
          <w:p w14:paraId="177BDD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财政专户管理</w:t>
            </w:r>
          </w:p>
        </w:tc>
        <w:tc>
          <w:tcPr>
            <w:tcW w:w="5268" w:type="dxa"/>
            <w:vAlign w:val="center"/>
          </w:tcPr>
          <w:p w14:paraId="21C648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主要实现财政专户资金管理、主要资金收入来源管理及支出控制管理等管理功能。</w:t>
            </w:r>
          </w:p>
        </w:tc>
      </w:tr>
      <w:tr w14:paraId="6933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09" w:type="dxa"/>
            <w:vAlign w:val="center"/>
          </w:tcPr>
          <w:p w14:paraId="2CA937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8</w:t>
            </w:r>
          </w:p>
        </w:tc>
        <w:tc>
          <w:tcPr>
            <w:tcW w:w="2626" w:type="dxa"/>
            <w:vAlign w:val="center"/>
          </w:tcPr>
          <w:p w14:paraId="25974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动态监控管理</w:t>
            </w:r>
          </w:p>
        </w:tc>
        <w:tc>
          <w:tcPr>
            <w:tcW w:w="5268" w:type="dxa"/>
            <w:vAlign w:val="center"/>
          </w:tcPr>
          <w:p w14:paraId="0CF603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对纳入支付监控范围的资金支付情况进行监控预警、分析、核查并及时纠正资金支付。</w:t>
            </w:r>
          </w:p>
        </w:tc>
      </w:tr>
      <w:tr w14:paraId="608F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509" w:type="dxa"/>
            <w:vAlign w:val="center"/>
          </w:tcPr>
          <w:p w14:paraId="06E16B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9</w:t>
            </w:r>
          </w:p>
        </w:tc>
        <w:tc>
          <w:tcPr>
            <w:tcW w:w="2626" w:type="dxa"/>
            <w:vAlign w:val="center"/>
          </w:tcPr>
          <w:p w14:paraId="466926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自有资金管理</w:t>
            </w:r>
          </w:p>
        </w:tc>
        <w:tc>
          <w:tcPr>
            <w:tcW w:w="5268" w:type="dxa"/>
            <w:vAlign w:val="center"/>
          </w:tcPr>
          <w:p w14:paraId="6FD4F4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实现单位自有资金的信息化管理，类似国库集中支付，进行自有资金指标、计划、支付的管 理。</w:t>
            </w:r>
          </w:p>
        </w:tc>
      </w:tr>
      <w:tr w14:paraId="5E2C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1509" w:type="dxa"/>
            <w:vAlign w:val="center"/>
          </w:tcPr>
          <w:p w14:paraId="3EA975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eastAsia="en-US"/>
              </w:rPr>
            </w:pPr>
          </w:p>
          <w:p w14:paraId="0B8FD2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六</w:t>
            </w:r>
          </w:p>
        </w:tc>
        <w:tc>
          <w:tcPr>
            <w:tcW w:w="2626" w:type="dxa"/>
            <w:vAlign w:val="center"/>
          </w:tcPr>
          <w:p w14:paraId="057582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预算绩效管理</w:t>
            </w:r>
          </w:p>
        </w:tc>
        <w:tc>
          <w:tcPr>
            <w:tcW w:w="5268" w:type="dxa"/>
            <w:vAlign w:val="center"/>
          </w:tcPr>
          <w:p w14:paraId="395890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绩效管理贯穿于财政支出全过程，通过绩效目标制定、绩效跟踪、绩效评价、绩效综合报告 形成完整的资金使用管理系统，从而提高财政资 金效益和效率。</w:t>
            </w:r>
          </w:p>
        </w:tc>
      </w:tr>
      <w:tr w14:paraId="1DA87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509" w:type="dxa"/>
            <w:vAlign w:val="center"/>
          </w:tcPr>
          <w:p w14:paraId="2CCFBD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七</w:t>
            </w:r>
          </w:p>
        </w:tc>
        <w:tc>
          <w:tcPr>
            <w:tcW w:w="2626" w:type="dxa"/>
            <w:vAlign w:val="center"/>
          </w:tcPr>
          <w:p w14:paraId="2816EF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总预算会计核算</w:t>
            </w:r>
          </w:p>
        </w:tc>
        <w:tc>
          <w:tcPr>
            <w:tcW w:w="5268" w:type="dxa"/>
            <w:vAlign w:val="center"/>
          </w:tcPr>
          <w:p w14:paraId="3668D7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主要实现包括总预算会计账、非税收入明细账及支付明细账在内的账务处理功能。</w:t>
            </w:r>
          </w:p>
        </w:tc>
      </w:tr>
      <w:tr w14:paraId="2243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09" w:type="dxa"/>
            <w:vAlign w:val="center"/>
          </w:tcPr>
          <w:p w14:paraId="3FAE17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八</w:t>
            </w:r>
          </w:p>
        </w:tc>
        <w:tc>
          <w:tcPr>
            <w:tcW w:w="2626" w:type="dxa"/>
            <w:vAlign w:val="center"/>
          </w:tcPr>
          <w:p w14:paraId="536C5F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单位会计核算</w:t>
            </w:r>
          </w:p>
        </w:tc>
        <w:tc>
          <w:tcPr>
            <w:tcW w:w="5268" w:type="dxa"/>
            <w:vAlign w:val="center"/>
          </w:tcPr>
          <w:p w14:paraId="124EE8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主要包括账务处理、出纳管理、报表管理、 辅助决算、财务稽核及财务分析等。</w:t>
            </w:r>
          </w:p>
        </w:tc>
      </w:tr>
      <w:tr w14:paraId="5F17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509" w:type="dxa"/>
            <w:vAlign w:val="center"/>
          </w:tcPr>
          <w:p w14:paraId="0AEFF0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九</w:t>
            </w:r>
          </w:p>
        </w:tc>
        <w:tc>
          <w:tcPr>
            <w:tcW w:w="2626" w:type="dxa"/>
            <w:vAlign w:val="center"/>
          </w:tcPr>
          <w:p w14:paraId="5ACB03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lang w:val="en-US" w:eastAsia="en-US"/>
              </w:rPr>
            </w:pPr>
            <w:r>
              <w:rPr>
                <w:lang w:val="en-US" w:eastAsia="en-US"/>
              </w:rPr>
              <w:t>相关接口</w:t>
            </w:r>
          </w:p>
        </w:tc>
        <w:tc>
          <w:tcPr>
            <w:tcW w:w="5268" w:type="dxa"/>
            <w:vAlign w:val="center"/>
          </w:tcPr>
          <w:p w14:paraId="659DB8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lang w:val="en-US" w:eastAsia="en-US"/>
              </w:rPr>
            </w:pPr>
            <w:r>
              <w:rPr>
                <w:lang w:val="en-US" w:eastAsia="en-US"/>
              </w:rPr>
              <w:t>支持与政府采购、一卡通等相关系统协同衔 接接口。</w:t>
            </w:r>
          </w:p>
        </w:tc>
      </w:tr>
    </w:tbl>
    <w:p w14:paraId="2502A8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三、服务期限：一年。 </w:t>
      </w:r>
    </w:p>
    <w:p w14:paraId="2D0EED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四、服务要求 </w:t>
      </w:r>
    </w:p>
    <w:p w14:paraId="0F9AC9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1、保持系统技术架构的延续性； </w:t>
      </w:r>
    </w:p>
    <w:p w14:paraId="150114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2、保持运维管理的延续性； </w:t>
      </w:r>
    </w:p>
    <w:p w14:paraId="26861B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3、保持技术服务的延续性； </w:t>
      </w:r>
    </w:p>
    <w:p w14:paraId="3E675D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 xml:space="preserve">4、能够及时为一体化系统提供现场、驻场、远程等多种形式的高质量服务。 </w:t>
      </w:r>
    </w:p>
    <w:p w14:paraId="1029579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五、付款方式：合同签订后一次性支付。</w:t>
      </w:r>
    </w:p>
    <w:p w14:paraId="7B2CE9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6F964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3F4A3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D2DD7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20E578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4C4965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5DA25A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7911F7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53FBE2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3AB493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10D34DD2">
      <w:pPr>
        <w:kinsoku w:val="0"/>
        <w:autoSpaceDE w:val="0"/>
        <w:autoSpaceDN w:val="0"/>
        <w:adjustRightInd w:val="0"/>
        <w:snapToGrid w:val="0"/>
        <w:spacing w:before="101" w:line="225" w:lineRule="auto"/>
        <w:jc w:val="center"/>
        <w:textAlignment w:val="baseline"/>
        <w:outlineLvl w:val="0"/>
        <w:rPr>
          <w:rFonts w:ascii="宋体" w:hAnsi="宋体" w:eastAsia="宋体" w:cs="宋体"/>
          <w:snapToGrid w:val="0"/>
          <w:color w:val="auto"/>
          <w:kern w:val="0"/>
          <w:sz w:val="31"/>
          <w:szCs w:val="31"/>
          <w:highlight w:val="none"/>
          <w:lang w:val="en-US" w:eastAsia="en-US" w:bidi="ar-SA"/>
        </w:rPr>
      </w:pPr>
      <w:bookmarkStart w:id="1" w:name="_Toc29105"/>
      <w:r>
        <w:rPr>
          <w:rFonts w:ascii="宋体" w:hAnsi="宋体" w:eastAsia="宋体" w:cs="宋体"/>
          <w:b/>
          <w:bCs/>
          <w:snapToGrid w:val="0"/>
          <w:color w:val="auto"/>
          <w:spacing w:val="6"/>
          <w:kern w:val="0"/>
          <w:sz w:val="31"/>
          <w:szCs w:val="31"/>
          <w:highlight w:val="none"/>
          <w:lang w:val="en-US" w:eastAsia="en-US" w:bidi="ar-SA"/>
        </w:rPr>
        <w:t>第四部分</w:t>
      </w:r>
      <w:r>
        <w:rPr>
          <w:rFonts w:ascii="宋体" w:hAnsi="宋体" w:eastAsia="宋体" w:cs="宋体"/>
          <w:snapToGrid w:val="0"/>
          <w:color w:val="auto"/>
          <w:spacing w:val="6"/>
          <w:kern w:val="0"/>
          <w:sz w:val="31"/>
          <w:szCs w:val="31"/>
          <w:highlight w:val="none"/>
          <w:lang w:val="en-US" w:eastAsia="en-US" w:bidi="ar-SA"/>
        </w:rPr>
        <w:t xml:space="preserve"> </w:t>
      </w:r>
      <w:r>
        <w:rPr>
          <w:rFonts w:ascii="宋体" w:hAnsi="宋体" w:eastAsia="宋体" w:cs="宋体"/>
          <w:b/>
          <w:bCs/>
          <w:snapToGrid w:val="0"/>
          <w:color w:val="auto"/>
          <w:spacing w:val="6"/>
          <w:kern w:val="0"/>
          <w:sz w:val="31"/>
          <w:szCs w:val="31"/>
          <w:highlight w:val="none"/>
          <w:lang w:val="en-US" w:eastAsia="en-US" w:bidi="ar-SA"/>
        </w:rPr>
        <w:t>响应文件内容及格式</w:t>
      </w:r>
      <w:bookmarkEnd w:id="1"/>
    </w:p>
    <w:p w14:paraId="5419A16D">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76233633">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0E19A285">
      <w:pPr>
        <w:kinsoku w:val="0"/>
        <w:autoSpaceDE w:val="0"/>
        <w:autoSpaceDN w:val="0"/>
        <w:adjustRightInd w:val="0"/>
        <w:snapToGrid w:val="0"/>
        <w:spacing w:before="100" w:line="226" w:lineRule="auto"/>
        <w:jc w:val="left"/>
        <w:textAlignment w:val="baseline"/>
        <w:rPr>
          <w:rFonts w:hint="eastAsia" w:ascii="宋体" w:hAnsi="宋体" w:eastAsia="宋体" w:cs="宋体"/>
          <w:snapToGrid w:val="0"/>
          <w:color w:val="auto"/>
          <w:kern w:val="0"/>
          <w:sz w:val="31"/>
          <w:szCs w:val="31"/>
          <w:highlight w:val="none"/>
          <w:lang w:val="en-US" w:eastAsia="zh-CN" w:bidi="ar-SA"/>
        </w:rPr>
      </w:pPr>
      <w:r>
        <w:rPr>
          <w:rFonts w:ascii="宋体" w:hAnsi="宋体" w:eastAsia="宋体" w:cs="宋体"/>
          <w:b/>
          <w:bCs/>
          <w:snapToGrid w:val="0"/>
          <w:color w:val="auto"/>
          <w:spacing w:val="1"/>
          <w:kern w:val="0"/>
          <w:sz w:val="31"/>
          <w:szCs w:val="31"/>
          <w:highlight w:val="none"/>
          <w:lang w:val="en-US" w:eastAsia="en-US" w:bidi="ar-SA"/>
        </w:rPr>
        <w:t>封面</w:t>
      </w:r>
      <w:r>
        <w:rPr>
          <w:rFonts w:hint="eastAsia" w:ascii="宋体" w:hAnsi="宋体" w:eastAsia="宋体" w:cs="宋体"/>
          <w:b/>
          <w:bCs/>
          <w:snapToGrid w:val="0"/>
          <w:color w:val="auto"/>
          <w:spacing w:val="1"/>
          <w:kern w:val="0"/>
          <w:sz w:val="31"/>
          <w:szCs w:val="31"/>
          <w:highlight w:val="none"/>
          <w:lang w:val="en-US" w:eastAsia="zh-CN" w:bidi="ar-SA"/>
        </w:rPr>
        <w:t xml:space="preserve">                                              正/副本</w:t>
      </w:r>
    </w:p>
    <w:p w14:paraId="2E1B33AF">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566832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5F896D49">
      <w:pPr>
        <w:kinsoku w:val="0"/>
        <w:autoSpaceDE w:val="0"/>
        <w:autoSpaceDN w:val="0"/>
        <w:adjustRightInd w:val="0"/>
        <w:snapToGrid w:val="0"/>
        <w:spacing w:before="101" w:line="225" w:lineRule="auto"/>
        <w:jc w:val="center"/>
        <w:textAlignment w:val="baseline"/>
        <w:rPr>
          <w:rFonts w:ascii="宋体" w:hAnsi="宋体" w:eastAsia="宋体" w:cs="宋体"/>
          <w:snapToGrid w:val="0"/>
          <w:color w:val="auto"/>
          <w:kern w:val="0"/>
          <w:sz w:val="52"/>
          <w:szCs w:val="52"/>
          <w:highlight w:val="none"/>
          <w:u w:val="none"/>
          <w:lang w:val="en-US" w:eastAsia="en-US" w:bidi="ar-SA"/>
        </w:rPr>
      </w:pPr>
      <w:r>
        <w:rPr>
          <w:rFonts w:hint="eastAsia" w:ascii="宋体" w:hAnsi="宋体" w:eastAsia="宋体" w:cs="宋体"/>
          <w:snapToGrid w:val="0"/>
          <w:color w:val="000000"/>
          <w:spacing w:val="-3"/>
          <w:sz w:val="44"/>
          <w:szCs w:val="44"/>
          <w:u w:val="none"/>
          <w:lang w:val="en-US" w:eastAsia="zh-CN" w:bidi="ar-SA"/>
        </w:rPr>
        <w:t xml:space="preserve">      焦作市财政运行保障中心财政预算管理一体化系统运维服务项目</w:t>
      </w:r>
    </w:p>
    <w:p w14:paraId="0020AB2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FAB8DEF">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6AF00FA">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6B05628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FFCFFAD">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7023EBE">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1DAE5DA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21507CBB">
      <w:pPr>
        <w:kinsoku w:val="0"/>
        <w:autoSpaceDE w:val="0"/>
        <w:autoSpaceDN w:val="0"/>
        <w:adjustRightInd w:val="0"/>
        <w:snapToGrid w:val="0"/>
        <w:spacing w:before="230" w:line="222" w:lineRule="auto"/>
        <w:ind w:left="3404"/>
        <w:jc w:val="left"/>
        <w:textAlignment w:val="baseline"/>
        <w:rPr>
          <w:rFonts w:ascii="宋体" w:hAnsi="宋体" w:eastAsia="宋体" w:cs="宋体"/>
          <w:snapToGrid w:val="0"/>
          <w:color w:val="auto"/>
          <w:kern w:val="0"/>
          <w:sz w:val="71"/>
          <w:szCs w:val="71"/>
          <w:highlight w:val="none"/>
          <w:lang w:val="en-US" w:eastAsia="en-US" w:bidi="ar-SA"/>
        </w:rPr>
      </w:pPr>
      <w:r>
        <w:rPr>
          <w:rFonts w:ascii="宋体" w:hAnsi="宋体" w:eastAsia="宋体" w:cs="宋体"/>
          <w:b/>
          <w:bCs/>
          <w:snapToGrid w:val="0"/>
          <w:color w:val="auto"/>
          <w:spacing w:val="-3"/>
          <w:kern w:val="0"/>
          <w:sz w:val="71"/>
          <w:szCs w:val="71"/>
          <w:highlight w:val="none"/>
          <w:lang w:val="en-US" w:eastAsia="en-US" w:bidi="ar-SA"/>
        </w:rPr>
        <w:t>响应文件</w:t>
      </w:r>
    </w:p>
    <w:p w14:paraId="546879E8">
      <w:pPr>
        <w:widowControl/>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eastAsia="en-US"/>
        </w:rPr>
      </w:pPr>
    </w:p>
    <w:p w14:paraId="08D69A3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6E8F414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10AA886">
      <w:pPr>
        <w:kinsoku w:val="0"/>
        <w:autoSpaceDE w:val="0"/>
        <w:autoSpaceDN w:val="0"/>
        <w:adjustRightInd w:val="0"/>
        <w:snapToGrid w:val="0"/>
        <w:spacing w:before="79" w:line="219" w:lineRule="auto"/>
        <w:ind w:left="42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项目编号：</w:t>
      </w:r>
    </w:p>
    <w:p w14:paraId="2DE79D8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71A33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7F7DF8C">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4E0A471">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23AFEED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09BCD5F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1CF4D3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4BC8F63">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432AFF7A">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1F63E37">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1AABBF0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6772A31B">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B5DC40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721A244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3AA90ADC">
      <w:pPr>
        <w:kinsoku w:val="0"/>
        <w:autoSpaceDE w:val="0"/>
        <w:autoSpaceDN w:val="0"/>
        <w:adjustRightInd w:val="0"/>
        <w:snapToGrid w:val="0"/>
        <w:spacing w:before="79" w:line="219" w:lineRule="auto"/>
        <w:ind w:left="119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供应商</w:t>
      </w:r>
      <w:r>
        <w:rPr>
          <w:rFonts w:ascii="宋体" w:hAnsi="宋体" w:eastAsia="宋体" w:cs="宋体"/>
          <w:snapToGrid w:val="0"/>
          <w:color w:val="auto"/>
          <w:spacing w:val="-14"/>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4"/>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 xml:space="preserve">全称加盖公章）              </w:t>
      </w:r>
    </w:p>
    <w:p w14:paraId="00921276">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0C292B41">
      <w:pPr>
        <w:kinsoku w:val="0"/>
        <w:autoSpaceDE w:val="0"/>
        <w:autoSpaceDN w:val="0"/>
        <w:adjustRightInd w:val="0"/>
        <w:snapToGrid w:val="0"/>
        <w:spacing w:before="182" w:line="350" w:lineRule="auto"/>
        <w:ind w:left="1198" w:right="11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004B0D4D">
      <w:pPr>
        <w:kinsoku w:val="0"/>
        <w:autoSpaceDE w:val="0"/>
        <w:autoSpaceDN w:val="0"/>
        <w:adjustRightInd w:val="0"/>
        <w:snapToGrid w:val="0"/>
        <w:spacing w:before="73" w:line="219" w:lineRule="auto"/>
        <w:ind w:left="123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年</w:t>
      </w:r>
      <w:r>
        <w:rPr>
          <w:rFonts w:ascii="宋体" w:hAnsi="宋体" w:eastAsia="宋体" w:cs="宋体"/>
          <w:snapToGrid w:val="0"/>
          <w:color w:val="auto"/>
          <w:spacing w:val="4"/>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月</w:t>
      </w:r>
      <w:r>
        <w:rPr>
          <w:rFonts w:ascii="宋体" w:hAnsi="宋体" w:eastAsia="宋体" w:cs="宋体"/>
          <w:snapToGrid w:val="0"/>
          <w:color w:val="auto"/>
          <w:spacing w:val="7"/>
          <w:kern w:val="0"/>
          <w:sz w:val="24"/>
          <w:szCs w:val="24"/>
          <w:highlight w:val="none"/>
          <w:u w:val="single" w:color="auto"/>
          <w:lang w:val="en-US" w:eastAsia="en-US" w:bidi="ar-SA"/>
        </w:rPr>
        <w:t xml:space="preserve">     </w:t>
      </w:r>
      <w:r>
        <w:rPr>
          <w:rFonts w:ascii="宋体" w:hAnsi="宋体" w:eastAsia="宋体" w:cs="宋体"/>
          <w:snapToGrid w:val="0"/>
          <w:color w:val="auto"/>
          <w:spacing w:val="-13"/>
          <w:kern w:val="0"/>
          <w:sz w:val="24"/>
          <w:szCs w:val="24"/>
          <w:highlight w:val="none"/>
          <w:u w:val="single" w:color="auto"/>
          <w:lang w:val="en-US" w:eastAsia="en-US" w:bidi="ar-SA"/>
        </w:rPr>
        <w:t>日</w:t>
      </w:r>
    </w:p>
    <w:p w14:paraId="705907B4">
      <w:pPr>
        <w:spacing w:line="219" w:lineRule="auto"/>
        <w:rPr>
          <w:color w:val="auto"/>
          <w:highlight w:val="none"/>
        </w:rPr>
        <w:sectPr>
          <w:pgSz w:w="11905" w:h="16839"/>
          <w:pgMar w:top="1431" w:right="1785" w:bottom="1331" w:left="1143" w:header="0" w:footer="1169" w:gutter="0"/>
          <w:pgNumType w:fmt="decimal"/>
          <w:cols w:space="720" w:num="1"/>
        </w:sectPr>
      </w:pPr>
    </w:p>
    <w:p w14:paraId="771BF92A">
      <w:pPr>
        <w:kinsoku w:val="0"/>
        <w:autoSpaceDE w:val="0"/>
        <w:autoSpaceDN w:val="0"/>
        <w:adjustRightInd w:val="0"/>
        <w:snapToGrid w:val="0"/>
        <w:spacing w:before="91" w:line="219" w:lineRule="auto"/>
        <w:ind w:left="2504"/>
        <w:jc w:val="left"/>
        <w:textAlignment w:val="baseline"/>
        <w:outlineLvl w:val="1"/>
        <w:rPr>
          <w:rFonts w:ascii="宋体" w:hAnsi="宋体" w:eastAsia="宋体" w:cs="宋体"/>
          <w:snapToGrid w:val="0"/>
          <w:color w:val="auto"/>
          <w:kern w:val="0"/>
          <w:sz w:val="28"/>
          <w:szCs w:val="28"/>
          <w:highlight w:val="none"/>
          <w:lang w:val="en-US" w:eastAsia="en-US" w:bidi="ar-SA"/>
        </w:rPr>
      </w:pPr>
      <w:r>
        <w:rPr>
          <w:rFonts w:ascii="宋体" w:hAnsi="宋体" w:eastAsia="宋体" w:cs="宋体"/>
          <w:b/>
          <w:bCs/>
          <w:snapToGrid w:val="0"/>
          <w:color w:val="auto"/>
          <w:spacing w:val="-5"/>
          <w:kern w:val="0"/>
          <w:sz w:val="28"/>
          <w:szCs w:val="28"/>
          <w:highlight w:val="none"/>
          <w:lang w:val="en-US" w:eastAsia="en-US" w:bidi="ar-SA"/>
        </w:rPr>
        <w:t>响应文件目录（格式自拟）</w:t>
      </w:r>
    </w:p>
    <w:p w14:paraId="1694F63B">
      <w:pPr>
        <w:spacing w:line="219" w:lineRule="auto"/>
        <w:rPr>
          <w:color w:val="auto"/>
          <w:sz w:val="28"/>
          <w:szCs w:val="28"/>
          <w:highlight w:val="none"/>
        </w:rPr>
        <w:sectPr>
          <w:footerReference r:id="rId5" w:type="default"/>
          <w:pgSz w:w="11905" w:h="16839"/>
          <w:pgMar w:top="1431" w:right="1785" w:bottom="1331" w:left="1785" w:header="0" w:footer="1169" w:gutter="0"/>
          <w:pgNumType w:fmt="decimal"/>
          <w:cols w:space="720" w:num="1"/>
        </w:sectPr>
      </w:pPr>
    </w:p>
    <w:p w14:paraId="13341004">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7"/>
          <w:kern w:val="0"/>
          <w:sz w:val="24"/>
          <w:szCs w:val="24"/>
          <w:highlight w:val="none"/>
          <w:lang w:val="en-US" w:eastAsia="en-US" w:bidi="ar-SA"/>
        </w:rPr>
        <w:t>附件</w:t>
      </w:r>
      <w:r>
        <w:rPr>
          <w:rFonts w:ascii="宋体" w:hAnsi="宋体" w:eastAsia="宋体" w:cs="宋体"/>
          <w:snapToGrid w:val="0"/>
          <w:color w:val="auto"/>
          <w:spacing w:val="-29"/>
          <w:kern w:val="0"/>
          <w:sz w:val="24"/>
          <w:szCs w:val="24"/>
          <w:highlight w:val="none"/>
          <w:lang w:val="en-US" w:eastAsia="en-US" w:bidi="ar-SA"/>
        </w:rPr>
        <w:t xml:space="preserve"> </w:t>
      </w:r>
      <w:r>
        <w:rPr>
          <w:rFonts w:ascii="宋体" w:hAnsi="宋体" w:eastAsia="宋体" w:cs="宋体"/>
          <w:b/>
          <w:bCs/>
          <w:snapToGrid w:val="0"/>
          <w:color w:val="auto"/>
          <w:spacing w:val="-17"/>
          <w:kern w:val="0"/>
          <w:sz w:val="24"/>
          <w:szCs w:val="24"/>
          <w:highlight w:val="none"/>
          <w:lang w:val="en-US" w:eastAsia="en-US" w:bidi="ar-SA"/>
        </w:rPr>
        <w:t>1：</w:t>
      </w:r>
    </w:p>
    <w:p w14:paraId="192960DA">
      <w:pPr>
        <w:kinsoku w:val="0"/>
        <w:autoSpaceDE w:val="0"/>
        <w:autoSpaceDN w:val="0"/>
        <w:adjustRightInd w:val="0"/>
        <w:snapToGrid w:val="0"/>
        <w:spacing w:before="65" w:line="223" w:lineRule="auto"/>
        <w:ind w:left="4162"/>
        <w:jc w:val="left"/>
        <w:textAlignment w:val="baseline"/>
        <w:rPr>
          <w:rFonts w:ascii="宋体" w:hAnsi="宋体" w:eastAsia="宋体" w:cs="宋体"/>
          <w:snapToGrid w:val="0"/>
          <w:color w:val="auto"/>
          <w:kern w:val="0"/>
          <w:sz w:val="31"/>
          <w:szCs w:val="31"/>
          <w:highlight w:val="none"/>
          <w:lang w:val="en-US" w:eastAsia="en-US" w:bidi="ar-SA"/>
        </w:rPr>
      </w:pPr>
      <w:r>
        <w:rPr>
          <w:rFonts w:ascii="宋体" w:hAnsi="宋体" w:eastAsia="宋体" w:cs="宋体"/>
          <w:b/>
          <w:bCs/>
          <w:snapToGrid w:val="0"/>
          <w:color w:val="auto"/>
          <w:spacing w:val="4"/>
          <w:kern w:val="0"/>
          <w:sz w:val="31"/>
          <w:szCs w:val="31"/>
          <w:highlight w:val="none"/>
          <w:lang w:val="en-US" w:eastAsia="en-US" w:bidi="ar-SA"/>
        </w:rPr>
        <w:t>报价函</w:t>
      </w:r>
    </w:p>
    <w:p w14:paraId="31492B82">
      <w:pPr>
        <w:widowControl/>
        <w:kinsoku w:val="0"/>
        <w:autoSpaceDE w:val="0"/>
        <w:autoSpaceDN w:val="0"/>
        <w:adjustRightInd w:val="0"/>
        <w:snapToGrid w:val="0"/>
        <w:spacing w:line="411" w:lineRule="auto"/>
        <w:jc w:val="left"/>
        <w:textAlignment w:val="baseline"/>
        <w:rPr>
          <w:rFonts w:ascii="Arial" w:hAnsi="Arial" w:eastAsia="Arial" w:cs="Arial"/>
          <w:snapToGrid w:val="0"/>
          <w:color w:val="auto"/>
          <w:kern w:val="0"/>
          <w:sz w:val="21"/>
          <w:szCs w:val="21"/>
          <w:highlight w:val="none"/>
          <w:lang w:eastAsia="en-US"/>
        </w:rPr>
      </w:pPr>
    </w:p>
    <w:p w14:paraId="2839BD81">
      <w:pPr>
        <w:kinsoku w:val="0"/>
        <w:autoSpaceDE w:val="0"/>
        <w:autoSpaceDN w:val="0"/>
        <w:adjustRightInd w:val="0"/>
        <w:snapToGrid w:val="0"/>
        <w:spacing w:before="78" w:line="240"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u w:val="none" w:color="auto"/>
          <w:lang w:val="en-US" w:eastAsia="en-US" w:bidi="ar-SA"/>
        </w:rPr>
        <w:t>致</w:t>
      </w:r>
      <w:r>
        <w:rPr>
          <w:rFonts w:ascii="宋体" w:hAnsi="宋体" w:eastAsia="宋体" w:cs="宋体"/>
          <w:snapToGrid w:val="0"/>
          <w:color w:val="auto"/>
          <w:spacing w:val="-1"/>
          <w:kern w:val="0"/>
          <w:sz w:val="24"/>
          <w:szCs w:val="24"/>
          <w:highlight w:val="none"/>
          <w:u w:val="single" w:color="auto"/>
          <w:lang w:val="en-US" w:eastAsia="en-US" w:bidi="ar-SA"/>
        </w:rPr>
        <w:t xml:space="preserve">       </w:t>
      </w:r>
      <w:r>
        <w:rPr>
          <w:rFonts w:ascii="宋体" w:hAnsi="宋体" w:eastAsia="宋体" w:cs="宋体"/>
          <w:snapToGrid w:val="0"/>
          <w:color w:val="auto"/>
          <w:spacing w:val="-1"/>
          <w:kern w:val="0"/>
          <w:sz w:val="24"/>
          <w:szCs w:val="24"/>
          <w:highlight w:val="none"/>
          <w:u w:val="none" w:color="auto"/>
          <w:lang w:val="en-US" w:eastAsia="en-US" w:bidi="ar-SA"/>
        </w:rPr>
        <w:t>（采购人</w:t>
      </w:r>
      <w:r>
        <w:rPr>
          <w:rFonts w:ascii="宋体" w:hAnsi="宋体" w:eastAsia="宋体" w:cs="宋体"/>
          <w:snapToGrid w:val="0"/>
          <w:color w:val="auto"/>
          <w:kern w:val="0"/>
          <w:sz w:val="24"/>
          <w:szCs w:val="24"/>
          <w:highlight w:val="none"/>
          <w:u w:val="none" w:color="auto"/>
          <w:lang w:val="en-US" w:eastAsia="en-US" w:bidi="ar-SA"/>
        </w:rPr>
        <w:t>）</w:t>
      </w:r>
      <w:r>
        <w:rPr>
          <w:rFonts w:ascii="宋体" w:hAnsi="宋体" w:eastAsia="宋体" w:cs="宋体"/>
          <w:snapToGrid w:val="0"/>
          <w:color w:val="auto"/>
          <w:kern w:val="0"/>
          <w:sz w:val="24"/>
          <w:szCs w:val="24"/>
          <w:highlight w:val="none"/>
          <w:lang w:val="en-US" w:eastAsia="en-US" w:bidi="ar-SA"/>
        </w:rPr>
        <w:t>：</w:t>
      </w:r>
    </w:p>
    <w:p w14:paraId="3A7E8C41">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我方收到</w:t>
      </w:r>
      <w:r>
        <w:rPr>
          <w:rFonts w:ascii="宋体" w:hAnsi="宋体" w:eastAsia="宋体" w:cs="宋体"/>
          <w:snapToGrid w:val="0"/>
          <w:color w:val="auto"/>
          <w:kern w:val="0"/>
          <w:sz w:val="24"/>
          <w:szCs w:val="24"/>
          <w:highlight w:val="none"/>
          <w:u w:val="single"/>
          <w:lang w:val="en-US" w:eastAsia="en-US" w:bidi="ar-SA"/>
        </w:rPr>
        <w:t xml:space="preserve">  （项目编号）   </w:t>
      </w:r>
      <w:r>
        <w:rPr>
          <w:rFonts w:ascii="宋体" w:hAnsi="宋体" w:eastAsia="宋体" w:cs="宋体"/>
          <w:snapToGrid w:val="0"/>
          <w:color w:val="auto"/>
          <w:kern w:val="0"/>
          <w:sz w:val="24"/>
          <w:szCs w:val="24"/>
          <w:highlight w:val="none"/>
          <w:lang w:val="en-US" w:eastAsia="en-US" w:bidi="ar-SA"/>
        </w:rPr>
        <w:t>的</w:t>
      </w:r>
      <w:r>
        <w:rPr>
          <w:rFonts w:ascii="宋体" w:hAnsi="宋体" w:eastAsia="宋体" w:cs="宋体"/>
          <w:snapToGrid w:val="0"/>
          <w:color w:val="auto"/>
          <w:kern w:val="0"/>
          <w:sz w:val="24"/>
          <w:szCs w:val="24"/>
          <w:highlight w:val="none"/>
          <w:u w:val="single"/>
          <w:lang w:val="en-US" w:eastAsia="en-US" w:bidi="ar-SA"/>
        </w:rPr>
        <w:t>（项目名称）</w:t>
      </w:r>
      <w:r>
        <w:rPr>
          <w:rFonts w:ascii="宋体" w:hAnsi="宋体" w:eastAsia="宋体" w:cs="宋体"/>
          <w:snapToGrid w:val="0"/>
          <w:color w:val="auto"/>
          <w:kern w:val="0"/>
          <w:sz w:val="24"/>
          <w:szCs w:val="24"/>
          <w:highlight w:val="none"/>
          <w:lang w:val="en-US" w:eastAsia="en-US" w:bidi="ar-SA"/>
        </w:rPr>
        <w:t>项目响应文件，经详细研究，决定参加该单一来源采购项目的采购谈判。</w:t>
      </w:r>
    </w:p>
    <w:p w14:paraId="6EBCCFC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1、愿意按照单一来源采购文件中的一切要求，提供采购文件所要求的技术服务，总价为人民币大写</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，人民币小写：</w:t>
      </w:r>
      <w:r>
        <w:rPr>
          <w:rFonts w:hint="eastAsia" w:ascii="宋体" w:hAnsi="宋体" w:eastAsia="宋体" w:cs="宋体"/>
          <w:snapToGrid w:val="0"/>
          <w:color w:val="auto"/>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lang w:val="en-US" w:eastAsia="en-US" w:bidi="ar-SA"/>
        </w:rPr>
        <w:t>。</w:t>
      </w:r>
    </w:p>
    <w:p w14:paraId="65CBCA8F">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2、我方现提交的响应文件为：响应文件正本</w:t>
      </w:r>
      <w:r>
        <w:rPr>
          <w:rFonts w:hint="eastAsia" w:ascii="宋体" w:hAnsi="宋体" w:eastAsia="宋体" w:cs="宋体"/>
          <w:snapToGrid w:val="0"/>
          <w:color w:val="auto"/>
          <w:kern w:val="0"/>
          <w:sz w:val="24"/>
          <w:szCs w:val="24"/>
          <w:highlight w:val="none"/>
          <w:lang w:val="en-US" w:eastAsia="zh-CN" w:bidi="ar-SA"/>
        </w:rPr>
        <w:t>1</w:t>
      </w:r>
      <w:r>
        <w:rPr>
          <w:rFonts w:ascii="宋体" w:hAnsi="宋体" w:eastAsia="宋体" w:cs="宋体"/>
          <w:snapToGrid w:val="0"/>
          <w:color w:val="auto"/>
          <w:kern w:val="0"/>
          <w:sz w:val="24"/>
          <w:szCs w:val="24"/>
          <w:highlight w:val="none"/>
          <w:lang w:val="en-US" w:eastAsia="en-US" w:bidi="ar-SA"/>
        </w:rPr>
        <w:t>份，副本</w:t>
      </w:r>
      <w:r>
        <w:rPr>
          <w:rFonts w:hint="eastAsia" w:ascii="宋体" w:hAnsi="宋体" w:eastAsia="宋体" w:cs="宋体"/>
          <w:snapToGrid w:val="0"/>
          <w:color w:val="auto"/>
          <w:kern w:val="0"/>
          <w:sz w:val="24"/>
          <w:szCs w:val="24"/>
          <w:highlight w:val="none"/>
          <w:lang w:val="en-US" w:eastAsia="zh-CN" w:bidi="ar-SA"/>
        </w:rPr>
        <w:t>3</w:t>
      </w:r>
      <w:r>
        <w:rPr>
          <w:rFonts w:ascii="宋体" w:hAnsi="宋体" w:eastAsia="宋体" w:cs="宋体"/>
          <w:snapToGrid w:val="0"/>
          <w:color w:val="auto"/>
          <w:kern w:val="0"/>
          <w:sz w:val="24"/>
          <w:szCs w:val="24"/>
          <w:highlight w:val="none"/>
          <w:lang w:val="en-US" w:eastAsia="en-US" w:bidi="ar-SA"/>
        </w:rPr>
        <w:t>份。</w:t>
      </w:r>
    </w:p>
    <w:p w14:paraId="2C779729">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3、如果我方响应文件被接受，我方将履行采购文件中规定的各项要求，按合同约定条款承担我方的责任。</w:t>
      </w:r>
    </w:p>
    <w:p w14:paraId="595C1D28">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p>
    <w:p w14:paraId="0957FE88">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78374C9B">
      <w:pPr>
        <w:kinsoku w:val="0"/>
        <w:autoSpaceDE w:val="0"/>
        <w:autoSpaceDN w:val="0"/>
        <w:adjustRightInd w:val="0"/>
        <w:snapToGrid w:val="0"/>
        <w:spacing w:before="79" w:line="229" w:lineRule="auto"/>
        <w:jc w:val="left"/>
        <w:textAlignment w:val="baseline"/>
        <w:rPr>
          <w:rFonts w:hint="default" w:ascii="宋体" w:hAnsi="宋体" w:eastAsia="宋体" w:cs="宋体"/>
          <w:snapToGrid w:val="0"/>
          <w:color w:val="auto"/>
          <w:kern w:val="0"/>
          <w:sz w:val="24"/>
          <w:szCs w:val="24"/>
          <w:highlight w:val="none"/>
          <w:u w:val="single"/>
          <w:lang w:val="en-US" w:eastAsia="zh-CN" w:bidi="ar-SA"/>
        </w:rPr>
      </w:pPr>
      <w:r>
        <w:rPr>
          <w:rFonts w:ascii="宋体" w:hAnsi="宋体" w:eastAsia="宋体" w:cs="宋体"/>
          <w:snapToGrid w:val="0"/>
          <w:color w:val="auto"/>
          <w:spacing w:val="-4"/>
          <w:kern w:val="0"/>
          <w:sz w:val="24"/>
          <w:szCs w:val="24"/>
          <w:highlight w:val="none"/>
          <w:lang w:val="en-US" w:eastAsia="en-US" w:bidi="ar-SA"/>
        </w:rPr>
        <w:t>地址：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42907A08">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电话：</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ascii="宋体" w:hAnsi="宋体" w:eastAsia="宋体" w:cs="宋体"/>
          <w:snapToGrid w:val="0"/>
          <w:color w:val="auto"/>
          <w:kern w:val="0"/>
          <w:sz w:val="24"/>
          <w:szCs w:val="24"/>
          <w:highlight w:val="none"/>
          <w:u w:val="none" w:color="auto"/>
          <w:lang w:val="en-US" w:eastAsia="en-US" w:bidi="ar-SA"/>
        </w:rPr>
        <w:t xml:space="preserve">                     </w:t>
      </w:r>
    </w:p>
    <w:p w14:paraId="59AF74EA">
      <w:pPr>
        <w:kinsoku w:val="0"/>
        <w:autoSpaceDE w:val="0"/>
        <w:autoSpaceDN w:val="0"/>
        <w:adjustRightInd w:val="0"/>
        <w:snapToGrid w:val="0"/>
        <w:spacing w:before="167" w:line="219" w:lineRule="auto"/>
        <w:ind w:left="28"/>
        <w:jc w:val="left"/>
        <w:textAlignment w:val="baseline"/>
        <w:rPr>
          <w:rFonts w:hint="eastAsia" w:ascii="宋体" w:hAnsi="宋体" w:eastAsia="宋体" w:cs="宋体"/>
          <w:snapToGrid w:val="0"/>
          <w:color w:val="auto"/>
          <w:kern w:val="0"/>
          <w:sz w:val="24"/>
          <w:szCs w:val="24"/>
          <w:highlight w:val="none"/>
          <w:lang w:val="en-US" w:eastAsia="zh-CN" w:bidi="ar-SA"/>
        </w:rPr>
      </w:pPr>
      <w:r>
        <w:rPr>
          <w:rFonts w:ascii="宋体" w:hAnsi="宋体" w:eastAsia="宋体" w:cs="宋体"/>
          <w:snapToGrid w:val="0"/>
          <w:color w:val="auto"/>
          <w:spacing w:val="-8"/>
          <w:kern w:val="0"/>
          <w:sz w:val="24"/>
          <w:szCs w:val="24"/>
          <w:highlight w:val="none"/>
          <w:lang w:val="en-US" w:eastAsia="en-US" w:bidi="ar-SA"/>
        </w:rPr>
        <w:t>传真</w:t>
      </w:r>
      <w:r>
        <w:rPr>
          <w:rFonts w:hint="eastAsia" w:ascii="宋体" w:hAnsi="宋体" w:eastAsia="宋体" w:cs="宋体"/>
          <w:snapToGrid w:val="0"/>
          <w:color w:val="auto"/>
          <w:spacing w:val="-8"/>
          <w:kern w:val="0"/>
          <w:sz w:val="24"/>
          <w:szCs w:val="24"/>
          <w:highlight w:val="none"/>
          <w:lang w:val="en-US" w:eastAsia="zh-CN" w:bidi="ar-SA"/>
        </w:rPr>
        <w:t>：</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0C80CB97">
      <w:pPr>
        <w:kinsoku w:val="0"/>
        <w:autoSpaceDE w:val="0"/>
        <w:autoSpaceDN w:val="0"/>
        <w:adjustRightInd w:val="0"/>
        <w:snapToGrid w:val="0"/>
        <w:spacing w:before="167" w:line="219" w:lineRule="auto"/>
        <w:ind w:left="28"/>
        <w:jc w:val="left"/>
        <w:textAlignment w:val="baseline"/>
        <w:rPr>
          <w:rFonts w:ascii="宋体" w:hAnsi="宋体" w:eastAsia="宋体" w:cs="宋体"/>
          <w:snapToGrid w:val="0"/>
          <w:color w:val="auto"/>
          <w:spacing w:val="-8"/>
          <w:kern w:val="0"/>
          <w:sz w:val="24"/>
          <w:szCs w:val="24"/>
          <w:highlight w:val="none"/>
          <w:lang w:val="en-US" w:eastAsia="en-US" w:bidi="ar-SA"/>
        </w:rPr>
      </w:pPr>
      <w:r>
        <w:rPr>
          <w:rFonts w:ascii="宋体" w:hAnsi="宋体" w:eastAsia="宋体" w:cs="宋体"/>
          <w:snapToGrid w:val="0"/>
          <w:color w:val="auto"/>
          <w:spacing w:val="-8"/>
          <w:kern w:val="0"/>
          <w:sz w:val="24"/>
          <w:szCs w:val="24"/>
          <w:highlight w:val="none"/>
          <w:lang w:val="en-US" w:eastAsia="en-US" w:bidi="ar-SA"/>
        </w:rPr>
        <w:t>网址：</w:t>
      </w:r>
      <w:r>
        <w:rPr>
          <w:rFonts w:hint="eastAsia" w:ascii="宋体" w:hAnsi="宋体" w:eastAsia="宋体" w:cs="宋体"/>
          <w:snapToGrid w:val="0"/>
          <w:color w:val="auto"/>
          <w:spacing w:val="-4"/>
          <w:kern w:val="0"/>
          <w:sz w:val="24"/>
          <w:szCs w:val="24"/>
          <w:highlight w:val="none"/>
          <w:u w:val="single"/>
          <w:lang w:val="en-US" w:eastAsia="zh-CN" w:bidi="ar-SA"/>
        </w:rPr>
        <w:t xml:space="preserve">              </w:t>
      </w:r>
      <w:r>
        <w:rPr>
          <w:rFonts w:hint="eastAsia" w:ascii="宋体" w:hAnsi="宋体" w:eastAsia="宋体" w:cs="宋体"/>
          <w:snapToGrid w:val="0"/>
          <w:color w:val="auto"/>
          <w:spacing w:val="-8"/>
          <w:kern w:val="0"/>
          <w:sz w:val="24"/>
          <w:szCs w:val="24"/>
          <w:highlight w:val="none"/>
          <w:lang w:val="en-US" w:eastAsia="zh-CN" w:bidi="ar-SA"/>
        </w:rPr>
        <w:t xml:space="preserve">                            </w:t>
      </w:r>
      <w:r>
        <w:rPr>
          <w:rFonts w:ascii="宋体" w:hAnsi="宋体" w:eastAsia="宋体" w:cs="宋体"/>
          <w:snapToGrid w:val="0"/>
          <w:color w:val="auto"/>
          <w:spacing w:val="-8"/>
          <w:kern w:val="0"/>
          <w:sz w:val="24"/>
          <w:szCs w:val="24"/>
          <w:highlight w:val="none"/>
          <w:lang w:val="en-US" w:eastAsia="en-US" w:bidi="ar-SA"/>
        </w:rPr>
        <w:t xml:space="preserve"> </w:t>
      </w:r>
    </w:p>
    <w:p w14:paraId="2BE6B1FF">
      <w:pPr>
        <w:kinsoku w:val="0"/>
        <w:autoSpaceDE w:val="0"/>
        <w:autoSpaceDN w:val="0"/>
        <w:adjustRightInd w:val="0"/>
        <w:snapToGrid w:val="0"/>
        <w:spacing w:before="185"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9"/>
          <w:kern w:val="0"/>
          <w:sz w:val="24"/>
          <w:szCs w:val="24"/>
          <w:highlight w:val="none"/>
          <w:lang w:val="en-US" w:eastAsia="en-US" w:bidi="ar-SA"/>
        </w:rPr>
        <w:t>邮编：</w:t>
      </w:r>
      <w:r>
        <w:rPr>
          <w:rFonts w:hint="eastAsia" w:ascii="宋体" w:hAnsi="宋体" w:eastAsia="宋体" w:cs="宋体"/>
          <w:snapToGrid w:val="0"/>
          <w:color w:val="auto"/>
          <w:spacing w:val="-4"/>
          <w:kern w:val="0"/>
          <w:sz w:val="24"/>
          <w:szCs w:val="24"/>
          <w:highlight w:val="none"/>
          <w:u w:val="single"/>
          <w:lang w:val="en-US" w:eastAsia="zh-CN" w:bidi="ar-SA"/>
        </w:rPr>
        <w:t xml:space="preserve">              </w:t>
      </w:r>
    </w:p>
    <w:p w14:paraId="6280B14F">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eastAsia="en-US"/>
        </w:rPr>
      </w:pPr>
    </w:p>
    <w:p w14:paraId="43F7A655">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0F4DC1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193242C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eastAsia="en-US"/>
        </w:rPr>
      </w:pPr>
    </w:p>
    <w:p w14:paraId="4B0F9BA8">
      <w:pPr>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C37BB80">
      <w:pPr>
        <w:tabs>
          <w:tab w:val="left" w:pos="6300"/>
        </w:tabs>
        <w:kinsoku w:val="0"/>
        <w:autoSpaceDE w:val="0"/>
        <w:autoSpaceDN w:val="0"/>
        <w:adjustRightInd w:val="0"/>
        <w:snapToGrid w:val="0"/>
        <w:spacing w:before="181" w:line="345" w:lineRule="auto"/>
        <w:ind w:left="40" w:right="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spacing w:val="-17"/>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5B288583">
      <w:pPr>
        <w:kinsoku w:val="0"/>
        <w:autoSpaceDE w:val="0"/>
        <w:autoSpaceDN w:val="0"/>
        <w:adjustRightInd w:val="0"/>
        <w:snapToGrid w:val="0"/>
        <w:spacing w:before="47" w:line="219" w:lineRule="auto"/>
        <w:ind w:left="18"/>
        <w:jc w:val="right"/>
        <w:textAlignment w:val="baseline"/>
        <w:rPr>
          <w:rFonts w:ascii="宋体" w:hAnsi="宋体" w:eastAsia="宋体" w:cs="宋体"/>
          <w:snapToGrid w:val="0"/>
          <w:color w:val="auto"/>
          <w:spacing w:val="-13"/>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0"/>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25FF498E">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7ADD667">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4833D1C">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C0A5D3">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2D8834D">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82A365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5C9AB64A">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284ABE5F">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1087C14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68A6E9A6">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spacing w:val="-13"/>
          <w:kern w:val="0"/>
          <w:sz w:val="24"/>
          <w:szCs w:val="24"/>
          <w:highlight w:val="none"/>
          <w:lang w:val="en-US" w:eastAsia="en-US" w:bidi="ar-SA"/>
        </w:rPr>
      </w:pPr>
    </w:p>
    <w:p w14:paraId="04073F59">
      <w:pPr>
        <w:kinsoku w:val="0"/>
        <w:autoSpaceDE w:val="0"/>
        <w:autoSpaceDN w:val="0"/>
        <w:adjustRightInd w:val="0"/>
        <w:snapToGrid w:val="0"/>
        <w:spacing w:before="47" w:line="219" w:lineRule="auto"/>
        <w:ind w:left="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2：</w:t>
      </w:r>
    </w:p>
    <w:p w14:paraId="4F0C1F17">
      <w:pPr>
        <w:widowControl/>
        <w:kinsoku w:val="0"/>
        <w:autoSpaceDE w:val="0"/>
        <w:autoSpaceDN w:val="0"/>
        <w:adjustRightInd w:val="0"/>
        <w:snapToGrid w:val="0"/>
        <w:spacing w:line="347" w:lineRule="auto"/>
        <w:jc w:val="left"/>
        <w:textAlignment w:val="baseline"/>
        <w:rPr>
          <w:rFonts w:ascii="Arial" w:hAnsi="Arial" w:eastAsia="Arial" w:cs="Arial"/>
          <w:snapToGrid w:val="0"/>
          <w:color w:val="auto"/>
          <w:kern w:val="0"/>
          <w:sz w:val="21"/>
          <w:szCs w:val="21"/>
          <w:highlight w:val="none"/>
          <w:lang w:eastAsia="en-US"/>
        </w:rPr>
      </w:pPr>
    </w:p>
    <w:p w14:paraId="5D43FD31">
      <w:pPr>
        <w:kinsoku w:val="0"/>
        <w:autoSpaceDE w:val="0"/>
        <w:autoSpaceDN w:val="0"/>
        <w:adjustRightInd w:val="0"/>
        <w:snapToGrid w:val="0"/>
        <w:spacing w:before="78"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焦作市政府采购投标人资格信用承诺函</w:t>
      </w:r>
    </w:p>
    <w:p w14:paraId="1754E7F9">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5F84E495">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highlight w:val="none"/>
          <w:lang w:eastAsia="en-US"/>
        </w:rPr>
      </w:pPr>
    </w:p>
    <w:p w14:paraId="46D0C123">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致</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3"/>
          <w:kern w:val="0"/>
          <w:sz w:val="24"/>
          <w:szCs w:val="24"/>
          <w:highlight w:val="none"/>
          <w:u w:val="single" w:color="auto"/>
          <w:lang w:val="en-US" w:eastAsia="en-US" w:bidi="ar-SA"/>
        </w:rPr>
        <w:t>采购人</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16"/>
          <w:kern w:val="0"/>
          <w:sz w:val="24"/>
          <w:szCs w:val="24"/>
          <w:highlight w:val="none"/>
          <w:lang w:val="en-US" w:eastAsia="en-US" w:bidi="ar-SA"/>
        </w:rPr>
        <w:t>：</w:t>
      </w:r>
    </w:p>
    <w:p w14:paraId="11DDFFF1">
      <w:pPr>
        <w:tabs>
          <w:tab w:val="left" w:pos="6229"/>
          <w:tab w:val="left" w:pos="6349"/>
        </w:tabs>
        <w:kinsoku w:val="0"/>
        <w:autoSpaceDE w:val="0"/>
        <w:autoSpaceDN w:val="0"/>
        <w:adjustRightInd w:val="0"/>
        <w:snapToGrid w:val="0"/>
        <w:spacing w:before="235" w:line="391" w:lineRule="auto"/>
        <w:ind w:left="480" w:right="3359"/>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统一社会信用代码：</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供应商地址：</w:t>
      </w:r>
      <w:r>
        <w:rPr>
          <w:rFonts w:ascii="宋体" w:hAnsi="宋体" w:eastAsia="宋体" w:cs="宋体"/>
          <w:snapToGrid w:val="0"/>
          <w:color w:val="auto"/>
          <w:kern w:val="0"/>
          <w:sz w:val="24"/>
          <w:szCs w:val="24"/>
          <w:highlight w:val="none"/>
          <w:u w:val="single" w:color="auto"/>
          <w:lang w:val="en-US" w:eastAsia="en-US" w:bidi="ar-SA"/>
        </w:rPr>
        <w:t xml:space="preserve">                                     </w:t>
      </w:r>
    </w:p>
    <w:p w14:paraId="6E2B77F3">
      <w:pPr>
        <w:kinsoku w:val="0"/>
        <w:autoSpaceDE w:val="0"/>
        <w:autoSpaceDN w:val="0"/>
        <w:adjustRightInd w:val="0"/>
        <w:snapToGrid w:val="0"/>
        <w:spacing w:before="35" w:line="391" w:lineRule="auto"/>
        <w:ind w:right="118" w:firstLine="48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我单位自愿参加本次政府采购活动，严格遵守《中华人民</w:t>
      </w:r>
      <w:r>
        <w:rPr>
          <w:rFonts w:ascii="宋体" w:hAnsi="宋体" w:eastAsia="宋体" w:cs="宋体"/>
          <w:snapToGrid w:val="0"/>
          <w:color w:val="auto"/>
          <w:spacing w:val="-1"/>
          <w:kern w:val="0"/>
          <w:sz w:val="24"/>
          <w:szCs w:val="24"/>
          <w:highlight w:val="none"/>
          <w:lang w:val="en-US" w:eastAsia="en-US" w:bidi="ar-SA"/>
        </w:rPr>
        <w:t>共和国政府采购法》及相关法</w:t>
      </w:r>
      <w:r>
        <w:rPr>
          <w:rFonts w:ascii="宋体" w:hAnsi="宋体" w:eastAsia="宋体" w:cs="宋体"/>
          <w:snapToGrid w:val="0"/>
          <w:color w:val="auto"/>
          <w:kern w:val="0"/>
          <w:sz w:val="24"/>
          <w:szCs w:val="24"/>
          <w:highlight w:val="none"/>
          <w:lang w:val="en-US" w:eastAsia="en-US" w:bidi="ar-SA"/>
        </w:rPr>
        <w:t>律法规，依法诚信经营，无条件遵守本次政府采购活动的各项规定</w:t>
      </w:r>
      <w:r>
        <w:rPr>
          <w:rFonts w:ascii="宋体" w:hAnsi="宋体" w:eastAsia="宋体" w:cs="宋体"/>
          <w:snapToGrid w:val="0"/>
          <w:color w:val="auto"/>
          <w:spacing w:val="-1"/>
          <w:kern w:val="0"/>
          <w:sz w:val="24"/>
          <w:szCs w:val="24"/>
          <w:highlight w:val="none"/>
          <w:lang w:val="en-US" w:eastAsia="en-US" w:bidi="ar-SA"/>
        </w:rPr>
        <w:t>。我单位郑重承诺，本单位符合《中华人民共和国政府采购法》第二十二条规定的条件：</w:t>
      </w:r>
    </w:p>
    <w:p w14:paraId="523EE05B">
      <w:pPr>
        <w:kinsoku w:val="0"/>
        <w:autoSpaceDE w:val="0"/>
        <w:autoSpaceDN w:val="0"/>
        <w:adjustRightInd w:val="0"/>
        <w:snapToGrid w:val="0"/>
        <w:spacing w:before="35" w:line="387" w:lineRule="auto"/>
        <w:ind w:left="482" w:right="2558" w:firstLine="1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1.我单位具有符合采购文件资格要求独立</w:t>
      </w:r>
      <w:r>
        <w:rPr>
          <w:rFonts w:ascii="宋体" w:hAnsi="宋体" w:eastAsia="宋体" w:cs="宋体"/>
          <w:snapToGrid w:val="0"/>
          <w:color w:val="auto"/>
          <w:spacing w:val="-3"/>
          <w:kern w:val="0"/>
          <w:sz w:val="24"/>
          <w:szCs w:val="24"/>
          <w:highlight w:val="none"/>
          <w:lang w:val="en-US" w:eastAsia="en-US" w:bidi="ar-SA"/>
        </w:rPr>
        <w:t>承担民事责任的能力。</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2.我单位具有符合采购文件资格要求的财务状况报告。</w:t>
      </w:r>
    </w:p>
    <w:p w14:paraId="52288AC7">
      <w:pPr>
        <w:kinsoku w:val="0"/>
        <w:autoSpaceDE w:val="0"/>
        <w:autoSpaceDN w:val="0"/>
        <w:adjustRightInd w:val="0"/>
        <w:snapToGrid w:val="0"/>
        <w:spacing w:before="34" w:line="387" w:lineRule="auto"/>
        <w:ind w:left="479" w:right="638" w:firstLine="5"/>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3.我单位具有符合采购文件资格要求的依</w:t>
      </w:r>
      <w:r>
        <w:rPr>
          <w:rFonts w:ascii="宋体" w:hAnsi="宋体" w:eastAsia="宋体" w:cs="宋体"/>
          <w:snapToGrid w:val="0"/>
          <w:color w:val="auto"/>
          <w:spacing w:val="-2"/>
          <w:kern w:val="0"/>
          <w:sz w:val="24"/>
          <w:szCs w:val="24"/>
          <w:highlight w:val="none"/>
          <w:lang w:val="en-US" w:eastAsia="en-US" w:bidi="ar-SA"/>
        </w:rPr>
        <w:t>法缴纳税收和社会保障记录的良好记录。</w:t>
      </w:r>
      <w:r>
        <w:rPr>
          <w:rFonts w:ascii="宋体" w:hAnsi="宋体" w:eastAsia="宋体" w:cs="宋体"/>
          <w:snapToGrid w:val="0"/>
          <w:color w:val="auto"/>
          <w:kern w:val="0"/>
          <w:sz w:val="24"/>
          <w:szCs w:val="24"/>
          <w:highlight w:val="none"/>
          <w:lang w:val="en-US" w:eastAsia="en-US" w:bidi="ar-SA"/>
        </w:rPr>
        <w:t xml:space="preserve"> 4.我单位具有符合采购文件资格要求履行合同所必需的</w:t>
      </w:r>
      <w:r>
        <w:rPr>
          <w:rFonts w:ascii="宋体" w:hAnsi="宋体" w:eastAsia="宋体" w:cs="宋体"/>
          <w:snapToGrid w:val="0"/>
          <w:color w:val="auto"/>
          <w:spacing w:val="-1"/>
          <w:kern w:val="0"/>
          <w:sz w:val="24"/>
          <w:szCs w:val="24"/>
          <w:highlight w:val="none"/>
          <w:lang w:val="en-US" w:eastAsia="en-US" w:bidi="ar-SA"/>
        </w:rPr>
        <w:t>设备和专业技术能力。</w:t>
      </w:r>
    </w:p>
    <w:p w14:paraId="34CDC81E">
      <w:pPr>
        <w:kinsoku w:val="0"/>
        <w:autoSpaceDE w:val="0"/>
        <w:autoSpaceDN w:val="0"/>
        <w:adjustRightInd w:val="0"/>
        <w:snapToGrid w:val="0"/>
        <w:spacing w:before="35" w:line="219" w:lineRule="auto"/>
        <w:ind w:left="48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5.参加政府采购活动前三年内，在经营活动中没有重大违法记录。</w:t>
      </w:r>
    </w:p>
    <w:p w14:paraId="33A31874">
      <w:pPr>
        <w:kinsoku w:val="0"/>
        <w:autoSpaceDE w:val="0"/>
        <w:autoSpaceDN w:val="0"/>
        <w:adjustRightInd w:val="0"/>
        <w:snapToGrid w:val="0"/>
        <w:spacing w:before="233"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若我单位承诺不实，</w:t>
      </w:r>
      <w:r>
        <w:rPr>
          <w:rFonts w:ascii="宋体" w:hAnsi="宋体" w:eastAsia="宋体" w:cs="宋体"/>
          <w:snapToGrid w:val="0"/>
          <w:color w:val="auto"/>
          <w:spacing w:val="-68"/>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自愿承担提供虚假材料谋取中标、成交的法律责任。</w:t>
      </w:r>
    </w:p>
    <w:p w14:paraId="54BE4EF4">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3D603715">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highlight w:val="none"/>
          <w:lang w:eastAsia="en-US"/>
        </w:rPr>
      </w:pPr>
    </w:p>
    <w:p w14:paraId="6387D530">
      <w:pPr>
        <w:kinsoku w:val="0"/>
        <w:autoSpaceDE w:val="0"/>
        <w:autoSpaceDN w:val="0"/>
        <w:adjustRightInd w:val="0"/>
        <w:snapToGrid w:val="0"/>
        <w:spacing w:before="79" w:line="219" w:lineRule="auto"/>
        <w:ind w:left="48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承诺供应商</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1706C4A">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60223D4C">
      <w:pPr>
        <w:kinsoku w:val="0"/>
        <w:autoSpaceDE w:val="0"/>
        <w:autoSpaceDN w:val="0"/>
        <w:adjustRightInd w:val="0"/>
        <w:snapToGrid w:val="0"/>
        <w:spacing w:before="156" w:line="326" w:lineRule="auto"/>
        <w:ind w:left="520" w:right="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D783339">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5AC40AFA">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766305B5">
      <w:pPr>
        <w:kinsoku w:val="0"/>
        <w:autoSpaceDE w:val="0"/>
        <w:autoSpaceDN w:val="0"/>
        <w:adjustRightInd w:val="0"/>
        <w:snapToGrid w:val="0"/>
        <w:spacing w:before="79" w:line="387" w:lineRule="auto"/>
        <w:ind w:right="116"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kern w:val="0"/>
          <w:sz w:val="24"/>
          <w:szCs w:val="24"/>
          <w:highlight w:val="none"/>
          <w:lang w:val="en-US" w:eastAsia="en-US" w:bidi="ar-SA"/>
        </w:rPr>
        <w:t>注：</w:t>
      </w:r>
      <w:r>
        <w:rPr>
          <w:rFonts w:ascii="宋体" w:hAnsi="宋体" w:eastAsia="宋体" w:cs="宋体"/>
          <w:snapToGrid w:val="0"/>
          <w:color w:val="auto"/>
          <w:kern w:val="0"/>
          <w:sz w:val="24"/>
          <w:szCs w:val="24"/>
          <w:highlight w:val="none"/>
          <w:lang w:val="en-US" w:eastAsia="en-US" w:bidi="ar-SA"/>
        </w:rPr>
        <w:t>1.投标人须在响应文件中按此模板提供承诺函，未</w:t>
      </w:r>
      <w:r>
        <w:rPr>
          <w:rFonts w:ascii="宋体" w:hAnsi="宋体" w:eastAsia="宋体" w:cs="宋体"/>
          <w:snapToGrid w:val="0"/>
          <w:color w:val="auto"/>
          <w:spacing w:val="-1"/>
          <w:kern w:val="0"/>
          <w:sz w:val="24"/>
          <w:szCs w:val="24"/>
          <w:highlight w:val="none"/>
          <w:lang w:val="en-US" w:eastAsia="en-US" w:bidi="ar-SA"/>
        </w:rPr>
        <w:t>提供视为未实质性响应采购文件</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要求，按无效投标处理。</w:t>
      </w:r>
    </w:p>
    <w:p w14:paraId="658DFF4D">
      <w:pPr>
        <w:kinsoku w:val="0"/>
        <w:autoSpaceDE w:val="0"/>
        <w:autoSpaceDN w:val="0"/>
        <w:adjustRightInd w:val="0"/>
        <w:snapToGrid w:val="0"/>
        <w:spacing w:before="35" w:line="385" w:lineRule="auto"/>
        <w:ind w:firstLine="96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2.</w:t>
      </w:r>
      <w:r>
        <w:rPr>
          <w:rFonts w:ascii="宋体" w:hAnsi="宋体" w:eastAsia="宋体" w:cs="宋体"/>
          <w:snapToGrid w:val="0"/>
          <w:color w:val="auto"/>
          <w:spacing w:val="-48"/>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投标人的法定代表人（其他组织的为负责人</w:t>
      </w:r>
      <w:r>
        <w:rPr>
          <w:rFonts w:ascii="宋体" w:hAnsi="宋体" w:eastAsia="宋体" w:cs="宋体"/>
          <w:snapToGrid w:val="0"/>
          <w:color w:val="auto"/>
          <w:spacing w:val="-6"/>
          <w:kern w:val="0"/>
          <w:sz w:val="24"/>
          <w:szCs w:val="24"/>
          <w:highlight w:val="none"/>
          <w:lang w:val="en-US" w:eastAsia="en-US" w:bidi="ar-SA"/>
        </w:rPr>
        <w:t>）或者授权代表的签字或盖章应真实、</w:t>
      </w:r>
      <w:r>
        <w:rPr>
          <w:rFonts w:ascii="宋体" w:hAnsi="宋体" w:eastAsia="宋体" w:cs="宋体"/>
          <w:snapToGrid w:val="0"/>
          <w:color w:val="auto"/>
          <w:kern w:val="0"/>
          <w:sz w:val="24"/>
          <w:szCs w:val="24"/>
          <w:highlight w:val="none"/>
          <w:lang w:val="en-US" w:eastAsia="en-US" w:bidi="ar-SA"/>
        </w:rPr>
        <w:t xml:space="preserve"> 有效，如由授权代表签字或盖章的，应提供“法定代表</w:t>
      </w:r>
      <w:r>
        <w:rPr>
          <w:rFonts w:ascii="宋体" w:hAnsi="宋体" w:eastAsia="宋体" w:cs="宋体"/>
          <w:snapToGrid w:val="0"/>
          <w:color w:val="auto"/>
          <w:spacing w:val="-1"/>
          <w:kern w:val="0"/>
          <w:sz w:val="24"/>
          <w:szCs w:val="24"/>
          <w:highlight w:val="none"/>
          <w:lang w:val="en-US" w:eastAsia="en-US" w:bidi="ar-SA"/>
        </w:rPr>
        <w:t>人（负责人）授权书</w:t>
      </w:r>
      <w:r>
        <w:rPr>
          <w:rFonts w:ascii="宋体" w:hAnsi="宋体" w:eastAsia="宋体" w:cs="宋体"/>
          <w:snapToGrid w:val="0"/>
          <w:color w:val="auto"/>
          <w:spacing w:val="-88"/>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w:t>
      </w:r>
    </w:p>
    <w:p w14:paraId="5C15BB4B">
      <w:pPr>
        <w:spacing w:line="385" w:lineRule="auto"/>
        <w:rPr>
          <w:color w:val="auto"/>
          <w:highlight w:val="none"/>
        </w:rPr>
        <w:sectPr>
          <w:footerReference r:id="rId6" w:type="default"/>
          <w:pgSz w:w="11905" w:h="16839"/>
          <w:pgMar w:top="1270" w:right="1053" w:bottom="1331" w:left="1142" w:header="0" w:footer="1169" w:gutter="0"/>
          <w:pgNumType w:fmt="decimal"/>
          <w:cols w:space="720" w:num="1"/>
        </w:sectPr>
      </w:pPr>
    </w:p>
    <w:p w14:paraId="79085159">
      <w:pPr>
        <w:kinsoku w:val="0"/>
        <w:autoSpaceDE w:val="0"/>
        <w:autoSpaceDN w:val="0"/>
        <w:adjustRightInd w:val="0"/>
        <w:snapToGrid w:val="0"/>
        <w:spacing w:before="47" w:line="219" w:lineRule="auto"/>
        <w:ind w:left="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3：</w:t>
      </w:r>
    </w:p>
    <w:p w14:paraId="78FE4F47">
      <w:pPr>
        <w:kinsoku w:val="0"/>
        <w:autoSpaceDE w:val="0"/>
        <w:autoSpaceDN w:val="0"/>
        <w:adjustRightInd w:val="0"/>
        <w:snapToGrid w:val="0"/>
        <w:spacing w:before="75" w:line="219" w:lineRule="auto"/>
        <w:ind w:left="30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法定代表人（负责人）身份证明书</w:t>
      </w:r>
    </w:p>
    <w:p w14:paraId="67659946">
      <w:pPr>
        <w:widowControl/>
        <w:kinsoku w:val="0"/>
        <w:autoSpaceDE w:val="0"/>
        <w:autoSpaceDN w:val="0"/>
        <w:adjustRightInd w:val="0"/>
        <w:snapToGrid w:val="0"/>
        <w:spacing w:line="409" w:lineRule="auto"/>
        <w:jc w:val="left"/>
        <w:textAlignment w:val="baseline"/>
        <w:rPr>
          <w:rFonts w:ascii="Arial" w:hAnsi="Arial" w:eastAsia="Arial" w:cs="Arial"/>
          <w:snapToGrid w:val="0"/>
          <w:color w:val="auto"/>
          <w:kern w:val="0"/>
          <w:sz w:val="21"/>
          <w:szCs w:val="21"/>
          <w:highlight w:val="none"/>
          <w:lang w:eastAsia="en-US"/>
        </w:rPr>
      </w:pPr>
    </w:p>
    <w:p w14:paraId="7CC83211">
      <w:pPr>
        <w:kinsoku w:val="0"/>
        <w:autoSpaceDE w:val="0"/>
        <w:autoSpaceDN w:val="0"/>
        <w:adjustRightInd w:val="0"/>
        <w:snapToGrid w:val="0"/>
        <w:spacing w:before="78" w:line="219" w:lineRule="auto"/>
        <w:ind w:left="219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（法定代表人（负责人）参加投标的，出具此证明书）</w:t>
      </w:r>
    </w:p>
    <w:p w14:paraId="21A496F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2A850C4F">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425D45E">
      <w:pPr>
        <w:tabs>
          <w:tab w:val="left" w:pos="2510"/>
        </w:tabs>
        <w:kinsoku w:val="0"/>
        <w:autoSpaceDE w:val="0"/>
        <w:autoSpaceDN w:val="0"/>
        <w:adjustRightInd w:val="0"/>
        <w:snapToGrid w:val="0"/>
        <w:spacing w:before="78" w:line="347" w:lineRule="auto"/>
        <w:ind w:firstLine="47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84"/>
          <w:kern w:val="0"/>
          <w:sz w:val="24"/>
          <w:szCs w:val="24"/>
          <w:highlight w:val="none"/>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同志，系</w:t>
      </w:r>
      <w:r>
        <w:rPr>
          <w:rFonts w:ascii="宋体" w:hAnsi="宋体" w:eastAsia="宋体" w:cs="宋体"/>
          <w:snapToGrid w:val="0"/>
          <w:color w:val="auto"/>
          <w:spacing w:val="6"/>
          <w:kern w:val="0"/>
          <w:sz w:val="24"/>
          <w:szCs w:val="24"/>
          <w:highlight w:val="none"/>
          <w:u w:val="single" w:color="auto"/>
          <w:lang w:val="en-US" w:eastAsia="en-US" w:bidi="ar-SA"/>
        </w:rPr>
        <w:t xml:space="preserve">       </w:t>
      </w:r>
      <w:r>
        <w:rPr>
          <w:rFonts w:ascii="宋体" w:hAnsi="宋体" w:eastAsia="宋体" w:cs="宋体"/>
          <w:snapToGrid w:val="0"/>
          <w:color w:val="auto"/>
          <w:spacing w:val="-12"/>
          <w:kern w:val="0"/>
          <w:sz w:val="24"/>
          <w:szCs w:val="24"/>
          <w:highlight w:val="none"/>
          <w:lang w:val="en-US" w:eastAsia="en-US" w:bidi="ar-SA"/>
        </w:rPr>
        <w:t>（投标人名称）法定代表人（负责人</w:t>
      </w:r>
      <w:r>
        <w:rPr>
          <w:rFonts w:ascii="宋体" w:hAnsi="宋体" w:eastAsia="宋体" w:cs="宋体"/>
          <w:snapToGrid w:val="0"/>
          <w:color w:val="auto"/>
          <w:spacing w:val="-54"/>
          <w:w w:val="86"/>
          <w:kern w:val="0"/>
          <w:sz w:val="24"/>
          <w:szCs w:val="24"/>
          <w:highlight w:val="none"/>
          <w:lang w:val="en-US" w:eastAsia="en-US" w:bidi="ar-SA"/>
        </w:rPr>
        <w:t>），</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任</w:t>
      </w:r>
      <w:r>
        <w:rPr>
          <w:rFonts w:ascii="宋体" w:hAnsi="宋体" w:eastAsia="宋体" w:cs="宋体"/>
          <w:snapToGrid w:val="0"/>
          <w:color w:val="auto"/>
          <w:spacing w:val="9"/>
          <w:kern w:val="0"/>
          <w:sz w:val="24"/>
          <w:szCs w:val="24"/>
          <w:highlight w:val="none"/>
          <w:u w:val="single" w:color="auto"/>
          <w:lang w:val="en-US" w:eastAsia="en-US" w:bidi="ar-SA"/>
        </w:rPr>
        <w:t xml:space="preserve">     </w:t>
      </w:r>
      <w:r>
        <w:rPr>
          <w:rFonts w:ascii="宋体" w:hAnsi="宋体" w:eastAsia="宋体" w:cs="宋体"/>
          <w:snapToGrid w:val="0"/>
          <w:color w:val="auto"/>
          <w:spacing w:val="-107"/>
          <w:kern w:val="0"/>
          <w:sz w:val="24"/>
          <w:szCs w:val="24"/>
          <w:highlight w:val="none"/>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职务。</w:t>
      </w:r>
    </w:p>
    <w:p w14:paraId="7371CA4F">
      <w:pPr>
        <w:kinsoku w:val="0"/>
        <w:autoSpaceDE w:val="0"/>
        <w:autoSpaceDN w:val="0"/>
        <w:adjustRightInd w:val="0"/>
        <w:snapToGrid w:val="0"/>
        <w:spacing w:before="34" w:line="219" w:lineRule="auto"/>
        <w:ind w:left="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特此证明。</w:t>
      </w:r>
    </w:p>
    <w:p w14:paraId="1702B072">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spacing w:val="5"/>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附：联系地址：</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spacing w:val="5"/>
          <w:kern w:val="0"/>
          <w:sz w:val="24"/>
          <w:szCs w:val="24"/>
          <w:highlight w:val="none"/>
          <w:lang w:val="en-US" w:eastAsia="en-US" w:bidi="ar-SA"/>
        </w:rPr>
        <w:t xml:space="preserve"> </w:t>
      </w:r>
    </w:p>
    <w:p w14:paraId="7AC51D74">
      <w:pPr>
        <w:kinsoku w:val="0"/>
        <w:autoSpaceDE w:val="0"/>
        <w:autoSpaceDN w:val="0"/>
        <w:adjustRightInd w:val="0"/>
        <w:snapToGrid w:val="0"/>
        <w:spacing w:before="180" w:line="457" w:lineRule="auto"/>
        <w:ind w:left="601" w:right="4180" w:hanging="10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联系电话：</w:t>
      </w:r>
      <w:r>
        <w:rPr>
          <w:rFonts w:ascii="宋体" w:hAnsi="宋体" w:eastAsia="宋体" w:cs="宋体"/>
          <w:snapToGrid w:val="0"/>
          <w:color w:val="auto"/>
          <w:kern w:val="0"/>
          <w:sz w:val="24"/>
          <w:szCs w:val="24"/>
          <w:highlight w:val="none"/>
          <w:u w:val="single" w:color="auto"/>
          <w:lang w:val="en-US" w:eastAsia="en-US" w:bidi="ar-SA"/>
        </w:rPr>
        <w:t xml:space="preserve">                              </w:t>
      </w:r>
    </w:p>
    <w:p w14:paraId="15C01B75">
      <w:pPr>
        <w:widowControl/>
        <w:kinsoku w:val="0"/>
        <w:autoSpaceDE w:val="0"/>
        <w:autoSpaceDN w:val="0"/>
        <w:adjustRightInd w:val="0"/>
        <w:snapToGrid w:val="0"/>
        <w:spacing w:before="101" w:line="240" w:lineRule="auto"/>
        <w:jc w:val="left"/>
        <w:textAlignment w:val="baseline"/>
        <w:rPr>
          <w:rFonts w:ascii="Arial" w:hAnsi="Arial" w:eastAsia="Arial" w:cs="Arial"/>
          <w:snapToGrid w:val="0"/>
          <w:color w:val="auto"/>
          <w:kern w:val="0"/>
          <w:szCs w:val="21"/>
          <w:highlight w:val="none"/>
          <w:lang w:eastAsia="en-US"/>
        </w:rPr>
      </w:pPr>
    </w:p>
    <w:p w14:paraId="12CCD5E4">
      <w:pPr>
        <w:widowControl/>
        <w:kinsoku w:val="0"/>
        <w:autoSpaceDE w:val="0"/>
        <w:autoSpaceDN w:val="0"/>
        <w:adjustRightInd w:val="0"/>
        <w:snapToGrid w:val="0"/>
        <w:spacing w:before="100" w:line="240" w:lineRule="auto"/>
        <w:jc w:val="left"/>
        <w:textAlignment w:val="baseline"/>
        <w:rPr>
          <w:rFonts w:ascii="Arial" w:hAnsi="Arial" w:eastAsia="Arial" w:cs="Arial"/>
          <w:snapToGrid w:val="0"/>
          <w:color w:val="auto"/>
          <w:kern w:val="0"/>
          <w:szCs w:val="21"/>
          <w:highlight w:val="none"/>
          <w:lang w:eastAsia="en-US"/>
        </w:rPr>
      </w:pPr>
    </w:p>
    <w:tbl>
      <w:tblPr>
        <w:tblStyle w:val="10"/>
        <w:tblW w:w="6814" w:type="dxa"/>
        <w:tblInd w:w="60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14"/>
      </w:tblGrid>
      <w:tr w14:paraId="0FFBDA6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34" w:hRule="atLeast"/>
        </w:trPr>
        <w:tc>
          <w:tcPr>
            <w:tcW w:w="6814" w:type="dxa"/>
            <w:vAlign w:val="top"/>
          </w:tcPr>
          <w:p w14:paraId="364DD397">
            <w:pPr>
              <w:kinsoku w:val="0"/>
              <w:autoSpaceDE w:val="0"/>
              <w:autoSpaceDN w:val="0"/>
              <w:adjustRightInd w:val="0"/>
              <w:snapToGrid w:val="0"/>
              <w:spacing w:before="184" w:line="219" w:lineRule="auto"/>
              <w:ind w:left="72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4"/>
                <w:kern w:val="0"/>
                <w:sz w:val="24"/>
                <w:szCs w:val="24"/>
                <w:highlight w:val="none"/>
                <w:lang w:val="en-US" w:eastAsia="en-US" w:bidi="ar-SA"/>
              </w:rPr>
              <w:t>附：法定代表人（负责人）身份证正反面</w:t>
            </w:r>
          </w:p>
        </w:tc>
      </w:tr>
    </w:tbl>
    <w:p w14:paraId="080C7224">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5462C68C">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7F920ED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43DB2250">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8777F9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DCAD76A">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667C0DE5">
      <w:pPr>
        <w:widowControl/>
        <w:kinsoku w:val="0"/>
        <w:autoSpaceDE w:val="0"/>
        <w:autoSpaceDN w:val="0"/>
        <w:adjustRightInd w:val="0"/>
        <w:snapToGrid w:val="0"/>
        <w:spacing w:line="271" w:lineRule="auto"/>
        <w:jc w:val="left"/>
        <w:textAlignment w:val="baseline"/>
        <w:rPr>
          <w:rFonts w:ascii="Arial" w:hAnsi="Arial" w:eastAsia="Arial" w:cs="Arial"/>
          <w:snapToGrid w:val="0"/>
          <w:color w:val="auto"/>
          <w:kern w:val="0"/>
          <w:sz w:val="21"/>
          <w:szCs w:val="21"/>
          <w:highlight w:val="none"/>
          <w:lang w:eastAsia="en-US"/>
        </w:rPr>
      </w:pPr>
    </w:p>
    <w:p w14:paraId="233F60CB">
      <w:pPr>
        <w:kinsoku w:val="0"/>
        <w:autoSpaceDE w:val="0"/>
        <w:autoSpaceDN w:val="0"/>
        <w:adjustRightInd w:val="0"/>
        <w:snapToGrid w:val="0"/>
        <w:spacing w:before="79" w:line="219" w:lineRule="auto"/>
        <w:ind w:left="348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7B8150BD">
      <w:pPr>
        <w:widowControl/>
        <w:kinsoku w:val="0"/>
        <w:autoSpaceDE w:val="0"/>
        <w:autoSpaceDN w:val="0"/>
        <w:adjustRightInd w:val="0"/>
        <w:snapToGrid w:val="0"/>
        <w:spacing w:line="430" w:lineRule="auto"/>
        <w:jc w:val="left"/>
        <w:textAlignment w:val="baseline"/>
        <w:rPr>
          <w:rFonts w:ascii="Arial" w:hAnsi="Arial" w:eastAsia="Arial" w:cs="Arial"/>
          <w:snapToGrid w:val="0"/>
          <w:color w:val="auto"/>
          <w:kern w:val="0"/>
          <w:sz w:val="21"/>
          <w:szCs w:val="21"/>
          <w:highlight w:val="none"/>
          <w:lang w:eastAsia="en-US"/>
        </w:rPr>
      </w:pPr>
    </w:p>
    <w:p w14:paraId="0C9E4699">
      <w:pPr>
        <w:kinsoku w:val="0"/>
        <w:autoSpaceDE w:val="0"/>
        <w:autoSpaceDN w:val="0"/>
        <w:adjustRightInd w:val="0"/>
        <w:snapToGrid w:val="0"/>
        <w:spacing w:before="78" w:line="219" w:lineRule="auto"/>
        <w:ind w:left="35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6C3D75D9">
      <w:pPr>
        <w:spacing w:line="219" w:lineRule="auto"/>
        <w:rPr>
          <w:color w:val="auto"/>
          <w:highlight w:val="none"/>
        </w:rPr>
        <w:sectPr>
          <w:footerReference r:id="rId7" w:type="default"/>
          <w:pgSz w:w="11905" w:h="16839"/>
          <w:pgMar w:top="1114" w:right="1072" w:bottom="1331" w:left="1141" w:header="0" w:footer="1169" w:gutter="0"/>
          <w:pgNumType w:fmt="decimal"/>
          <w:cols w:space="720" w:num="1"/>
        </w:sectPr>
      </w:pPr>
    </w:p>
    <w:p w14:paraId="5FFDE21F">
      <w:pPr>
        <w:kinsoku w:val="0"/>
        <w:autoSpaceDE w:val="0"/>
        <w:autoSpaceDN w:val="0"/>
        <w:adjustRightInd w:val="0"/>
        <w:snapToGrid w:val="0"/>
        <w:spacing w:before="47" w:line="219" w:lineRule="auto"/>
        <w:ind w:left="50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2"/>
          <w:kern w:val="0"/>
          <w:sz w:val="24"/>
          <w:szCs w:val="24"/>
          <w:highlight w:val="none"/>
          <w:lang w:val="en-US" w:eastAsia="en-US" w:bidi="ar-SA"/>
        </w:rPr>
        <w:t>附件</w:t>
      </w:r>
      <w:r>
        <w:rPr>
          <w:rFonts w:ascii="宋体" w:hAnsi="宋体" w:eastAsia="宋体" w:cs="宋体"/>
          <w:snapToGrid w:val="0"/>
          <w:color w:val="auto"/>
          <w:spacing w:val="-49"/>
          <w:kern w:val="0"/>
          <w:sz w:val="24"/>
          <w:szCs w:val="24"/>
          <w:highlight w:val="none"/>
          <w:lang w:val="en-US" w:eastAsia="en-US" w:bidi="ar-SA"/>
        </w:rPr>
        <w:t xml:space="preserve"> </w:t>
      </w:r>
      <w:r>
        <w:rPr>
          <w:rFonts w:ascii="宋体" w:hAnsi="宋体" w:eastAsia="宋体" w:cs="宋体"/>
          <w:b/>
          <w:bCs/>
          <w:snapToGrid w:val="0"/>
          <w:color w:val="auto"/>
          <w:spacing w:val="-12"/>
          <w:kern w:val="0"/>
          <w:sz w:val="24"/>
          <w:szCs w:val="24"/>
          <w:highlight w:val="none"/>
          <w:lang w:val="en-US" w:eastAsia="en-US" w:bidi="ar-SA"/>
        </w:rPr>
        <w:t>4：</w:t>
      </w:r>
    </w:p>
    <w:p w14:paraId="1D2B5131">
      <w:pPr>
        <w:keepNext w:val="0"/>
        <w:keepLines w:val="0"/>
        <w:pageBreakBefore w:val="0"/>
        <w:widowControl/>
        <w:kinsoku w:val="0"/>
        <w:wordWrap/>
        <w:overflowPunct/>
        <w:topLinePunct w:val="0"/>
        <w:autoSpaceDE w:val="0"/>
        <w:autoSpaceDN w:val="0"/>
        <w:bidi w:val="0"/>
        <w:adjustRightInd w:val="0"/>
        <w:snapToGrid w:val="0"/>
        <w:spacing w:before="75" w:after="0" w:afterLines="100" w:line="219" w:lineRule="auto"/>
        <w:jc w:val="center"/>
        <w:textAlignment w:val="baseline"/>
        <w:rPr>
          <w:rFonts w:ascii="宋体" w:hAnsi="宋体" w:eastAsia="宋体" w:cs="宋体"/>
          <w:b/>
          <w:bCs/>
          <w:snapToGrid w:val="0"/>
          <w:color w:val="auto"/>
          <w:spacing w:val="-3"/>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授权委托书</w:t>
      </w:r>
    </w:p>
    <w:p w14:paraId="347FEF61">
      <w:pPr>
        <w:kinsoku w:val="0"/>
        <w:autoSpaceDE w:val="0"/>
        <w:autoSpaceDN w:val="0"/>
        <w:adjustRightInd w:val="0"/>
        <w:snapToGrid w:val="0"/>
        <w:spacing w:before="24" w:line="219" w:lineRule="auto"/>
        <w:ind w:left="25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（委托代理人参加投标的，出具此授权委托书）</w:t>
      </w:r>
    </w:p>
    <w:p w14:paraId="63711E46">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highlight w:val="none"/>
          <w:lang w:eastAsia="en-US"/>
        </w:rPr>
      </w:pPr>
    </w:p>
    <w:p w14:paraId="5C6CFD79">
      <w:pPr>
        <w:tabs>
          <w:tab w:val="left" w:pos="136"/>
        </w:tabs>
        <w:kinsoku w:val="0"/>
        <w:autoSpaceDE w:val="0"/>
        <w:autoSpaceDN w:val="0"/>
        <w:adjustRightInd w:val="0"/>
        <w:snapToGrid w:val="0"/>
        <w:spacing w:before="78" w:line="472" w:lineRule="auto"/>
        <w:ind w:firstLine="491"/>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本授权委托书声明：本人</w:t>
      </w:r>
      <w:r>
        <w:rPr>
          <w:rFonts w:ascii="宋体" w:hAnsi="宋体" w:eastAsia="宋体" w:cs="宋体"/>
          <w:snapToGrid w:val="0"/>
          <w:color w:val="auto"/>
          <w:spacing w:val="-1"/>
          <w:kern w:val="0"/>
          <w:sz w:val="24"/>
          <w:szCs w:val="24"/>
          <w:highlight w:val="none"/>
          <w:u w:val="single" w:color="auto"/>
          <w:lang w:val="en-US" w:eastAsia="en-US" w:bidi="ar-SA"/>
        </w:rPr>
        <w:t>（姓名）</w:t>
      </w:r>
      <w:r>
        <w:rPr>
          <w:rFonts w:ascii="宋体" w:hAnsi="宋体" w:eastAsia="宋体" w:cs="宋体"/>
          <w:snapToGrid w:val="0"/>
          <w:color w:val="auto"/>
          <w:spacing w:val="-1"/>
          <w:kern w:val="0"/>
          <w:sz w:val="24"/>
          <w:szCs w:val="24"/>
          <w:highlight w:val="none"/>
          <w:lang w:val="en-US" w:eastAsia="en-US" w:bidi="ar-SA"/>
        </w:rPr>
        <w:t>系</w:t>
      </w:r>
      <w:r>
        <w:rPr>
          <w:rFonts w:ascii="宋体" w:hAnsi="宋体" w:eastAsia="宋体" w:cs="宋体"/>
          <w:snapToGrid w:val="0"/>
          <w:color w:val="auto"/>
          <w:spacing w:val="-1"/>
          <w:kern w:val="0"/>
          <w:sz w:val="24"/>
          <w:szCs w:val="24"/>
          <w:highlight w:val="none"/>
          <w:u w:val="single" w:color="auto"/>
          <w:lang w:val="en-US" w:eastAsia="en-US" w:bidi="ar-SA"/>
        </w:rPr>
        <w:t>（投标人名称）</w:t>
      </w:r>
      <w:r>
        <w:rPr>
          <w:rFonts w:ascii="宋体" w:hAnsi="宋体" w:eastAsia="宋体" w:cs="宋体"/>
          <w:snapToGrid w:val="0"/>
          <w:color w:val="auto"/>
          <w:spacing w:val="-1"/>
          <w:kern w:val="0"/>
          <w:sz w:val="24"/>
          <w:szCs w:val="24"/>
          <w:highlight w:val="none"/>
          <w:lang w:val="en-US" w:eastAsia="en-US" w:bidi="ar-SA"/>
        </w:rPr>
        <w:t>的法定代表人（负责人</w:t>
      </w:r>
      <w:r>
        <w:rPr>
          <w:rFonts w:ascii="宋体" w:hAnsi="宋体" w:eastAsia="宋体" w:cs="宋体"/>
          <w:snapToGrid w:val="0"/>
          <w:color w:val="auto"/>
          <w:spacing w:val="12"/>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现委托</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kern w:val="0"/>
          <w:sz w:val="24"/>
          <w:szCs w:val="24"/>
          <w:highlight w:val="none"/>
          <w:u w:val="single" w:color="auto"/>
          <w:lang w:val="en-US" w:eastAsia="en-US" w:bidi="ar-SA"/>
        </w:rPr>
        <w:tab/>
      </w:r>
      <w:r>
        <w:rPr>
          <w:rFonts w:ascii="宋体" w:hAnsi="宋体" w:eastAsia="宋体" w:cs="宋体"/>
          <w:snapToGrid w:val="0"/>
          <w:color w:val="auto"/>
          <w:spacing w:val="-3"/>
          <w:kern w:val="0"/>
          <w:sz w:val="24"/>
          <w:szCs w:val="24"/>
          <w:highlight w:val="none"/>
          <w:u w:val="single" w:color="auto"/>
          <w:lang w:val="en-US" w:eastAsia="en-US" w:bidi="ar-SA"/>
        </w:rPr>
        <w:t>（姓名、身份证号码）</w:t>
      </w:r>
      <w:r>
        <w:rPr>
          <w:rFonts w:ascii="宋体" w:hAnsi="宋体" w:eastAsia="宋体" w:cs="宋体"/>
          <w:snapToGrid w:val="0"/>
          <w:color w:val="auto"/>
          <w:spacing w:val="-3"/>
          <w:kern w:val="0"/>
          <w:sz w:val="24"/>
          <w:szCs w:val="24"/>
          <w:highlight w:val="none"/>
          <w:lang w:val="en-US" w:eastAsia="en-US" w:bidi="ar-SA"/>
        </w:rPr>
        <w:t>为我方代理人，代理人根据授</w:t>
      </w:r>
      <w:r>
        <w:rPr>
          <w:rFonts w:ascii="宋体" w:hAnsi="宋体" w:eastAsia="宋体" w:cs="宋体"/>
          <w:snapToGrid w:val="0"/>
          <w:color w:val="auto"/>
          <w:spacing w:val="-4"/>
          <w:kern w:val="0"/>
          <w:sz w:val="24"/>
          <w:szCs w:val="24"/>
          <w:highlight w:val="none"/>
          <w:lang w:val="en-US" w:eastAsia="en-US" w:bidi="ar-SA"/>
        </w:rPr>
        <w:t>权，以我方名义签署、澄清、说明、补</w:t>
      </w:r>
      <w:r>
        <w:rPr>
          <w:rFonts w:ascii="宋体" w:hAnsi="宋体" w:eastAsia="宋体" w:cs="宋体"/>
          <w:snapToGrid w:val="0"/>
          <w:color w:val="auto"/>
          <w:spacing w:val="-6"/>
          <w:kern w:val="0"/>
          <w:sz w:val="24"/>
          <w:szCs w:val="24"/>
          <w:highlight w:val="none"/>
          <w:lang w:val="en-US" w:eastAsia="en-US" w:bidi="ar-SA"/>
        </w:rPr>
        <w:t>正、递交、撤回、修改</w:t>
      </w:r>
      <w:r>
        <w:rPr>
          <w:rFonts w:ascii="宋体" w:hAnsi="宋体" w:eastAsia="宋体" w:cs="宋体"/>
          <w:snapToGrid w:val="0"/>
          <w:color w:val="auto"/>
          <w:spacing w:val="-6"/>
          <w:kern w:val="0"/>
          <w:sz w:val="24"/>
          <w:szCs w:val="24"/>
          <w:highlight w:val="none"/>
          <w:u w:val="single" w:color="auto"/>
          <w:lang w:val="en-US" w:eastAsia="en-US" w:bidi="ar-SA"/>
        </w:rPr>
        <w:t>（项目名称）</w:t>
      </w:r>
      <w:r>
        <w:rPr>
          <w:rFonts w:ascii="宋体" w:hAnsi="宋体" w:eastAsia="宋体" w:cs="宋体"/>
          <w:snapToGrid w:val="0"/>
          <w:color w:val="auto"/>
          <w:spacing w:val="-6"/>
          <w:kern w:val="0"/>
          <w:sz w:val="24"/>
          <w:szCs w:val="24"/>
          <w:highlight w:val="none"/>
          <w:lang w:val="en-US" w:eastAsia="en-US" w:bidi="ar-SA"/>
        </w:rPr>
        <w:t>项目响应文件、签</w:t>
      </w:r>
      <w:r>
        <w:rPr>
          <w:rFonts w:ascii="宋体" w:hAnsi="宋体" w:eastAsia="宋体" w:cs="宋体"/>
          <w:snapToGrid w:val="0"/>
          <w:color w:val="auto"/>
          <w:spacing w:val="-7"/>
          <w:kern w:val="0"/>
          <w:sz w:val="24"/>
          <w:szCs w:val="24"/>
          <w:highlight w:val="none"/>
          <w:lang w:val="en-US" w:eastAsia="en-US" w:bidi="ar-SA"/>
        </w:rPr>
        <w:t>订合同和处理有关事宜，</w:t>
      </w:r>
      <w:r>
        <w:rPr>
          <w:rFonts w:ascii="宋体" w:hAnsi="宋体" w:eastAsia="宋体" w:cs="宋体"/>
          <w:snapToGrid w:val="0"/>
          <w:color w:val="auto"/>
          <w:kern w:val="0"/>
          <w:sz w:val="24"/>
          <w:szCs w:val="24"/>
          <w:highlight w:val="none"/>
          <w:lang w:val="en-US" w:eastAsia="en-US" w:bidi="ar-SA"/>
        </w:rPr>
        <w:t xml:space="preserve"> 其法律后果由我方承担。</w:t>
      </w:r>
    </w:p>
    <w:p w14:paraId="1FAA7E48">
      <w:pPr>
        <w:kinsoku w:val="0"/>
        <w:autoSpaceDE w:val="0"/>
        <w:autoSpaceDN w:val="0"/>
        <w:adjustRightInd w:val="0"/>
        <w:snapToGrid w:val="0"/>
        <w:spacing w:before="33" w:line="467" w:lineRule="auto"/>
        <w:ind w:left="513" w:right="4035" w:firstLine="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本授权书于</w:t>
      </w:r>
      <w:r>
        <w:rPr>
          <w:rFonts w:ascii="宋体" w:hAnsi="宋体" w:eastAsia="宋体" w:cs="宋体"/>
          <w:snapToGrid w:val="0"/>
          <w:color w:val="auto"/>
          <w:spacing w:val="-3"/>
          <w:kern w:val="0"/>
          <w:sz w:val="24"/>
          <w:szCs w:val="24"/>
          <w:highlight w:val="none"/>
          <w:u w:val="single" w:color="auto"/>
          <w:lang w:val="en-US" w:eastAsia="en-US" w:bidi="ar-SA"/>
        </w:rPr>
        <w:t xml:space="preserve">   年   月</w:t>
      </w:r>
      <w:r>
        <w:rPr>
          <w:rFonts w:ascii="宋体" w:hAnsi="宋体" w:eastAsia="宋体" w:cs="宋体"/>
          <w:snapToGrid w:val="0"/>
          <w:color w:val="auto"/>
          <w:spacing w:val="19"/>
          <w:kern w:val="0"/>
          <w:sz w:val="24"/>
          <w:szCs w:val="24"/>
          <w:highlight w:val="none"/>
          <w:u w:val="single" w:color="auto"/>
          <w:lang w:val="en-US" w:eastAsia="en-US"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日</w:t>
      </w:r>
      <w:r>
        <w:rPr>
          <w:rFonts w:ascii="宋体" w:hAnsi="宋体" w:eastAsia="宋体" w:cs="宋体"/>
          <w:snapToGrid w:val="0"/>
          <w:color w:val="auto"/>
          <w:spacing w:val="-3"/>
          <w:kern w:val="0"/>
          <w:sz w:val="24"/>
          <w:szCs w:val="24"/>
          <w:highlight w:val="none"/>
          <w:lang w:val="en-US" w:eastAsia="en-US" w:bidi="ar-SA"/>
        </w:rPr>
        <w:t>签字生效，特此声明</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代理人无转委托权。</w:t>
      </w:r>
    </w:p>
    <w:tbl>
      <w:tblPr>
        <w:tblStyle w:val="10"/>
        <w:tblW w:w="6340" w:type="dxa"/>
        <w:tblInd w:w="1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340"/>
      </w:tblGrid>
      <w:tr w14:paraId="7A1C34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57" w:hRule="atLeast"/>
        </w:trPr>
        <w:tc>
          <w:tcPr>
            <w:tcW w:w="6340" w:type="dxa"/>
            <w:vAlign w:val="top"/>
          </w:tcPr>
          <w:p w14:paraId="6AE5E2E9">
            <w:pPr>
              <w:kinsoku w:val="0"/>
              <w:autoSpaceDE w:val="0"/>
              <w:autoSpaceDN w:val="0"/>
              <w:adjustRightInd w:val="0"/>
              <w:snapToGrid w:val="0"/>
              <w:spacing w:before="183" w:line="357" w:lineRule="auto"/>
              <w:ind w:left="121" w:right="157" w:firstLine="1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3"/>
                <w:kern w:val="0"/>
                <w:sz w:val="24"/>
                <w:szCs w:val="24"/>
                <w:highlight w:val="none"/>
                <w:lang w:val="en-US" w:eastAsia="en-US" w:bidi="ar-SA"/>
              </w:rPr>
              <w:t>附：法定代表人（负责人）和被委托代理人身份证</w:t>
            </w:r>
            <w:r>
              <w:rPr>
                <w:rFonts w:ascii="宋体" w:hAnsi="宋体" w:eastAsia="宋体" w:cs="宋体"/>
                <w:b/>
                <w:bCs/>
                <w:snapToGrid w:val="0"/>
                <w:color w:val="auto"/>
                <w:spacing w:val="-7"/>
                <w:kern w:val="0"/>
                <w:sz w:val="24"/>
                <w:szCs w:val="24"/>
                <w:highlight w:val="none"/>
                <w:lang w:val="en-US" w:eastAsia="en-US" w:bidi="ar-SA"/>
              </w:rPr>
              <w:t>正反面</w:t>
            </w:r>
          </w:p>
        </w:tc>
      </w:tr>
    </w:tbl>
    <w:p w14:paraId="420DE6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2E5D798">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13CBAEF9">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7BFA760B">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spacing w:val="2"/>
          <w:kern w:val="0"/>
          <w:sz w:val="24"/>
          <w:szCs w:val="24"/>
          <w:highlight w:val="none"/>
          <w:lang w:val="en-US" w:eastAsia="en-US" w:bidi="ar-SA"/>
        </w:rPr>
      </w:pPr>
    </w:p>
    <w:p w14:paraId="45E96361">
      <w:pPr>
        <w:kinsoku w:val="0"/>
        <w:autoSpaceDE w:val="0"/>
        <w:autoSpaceDN w:val="0"/>
        <w:adjustRightInd w:val="0"/>
        <w:snapToGrid w:val="0"/>
        <w:spacing w:before="79" w:line="219" w:lineRule="auto"/>
        <w:ind w:left="49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6CD0585">
      <w:pPr>
        <w:widowControl/>
        <w:kinsoku w:val="0"/>
        <w:autoSpaceDE w:val="0"/>
        <w:autoSpaceDN w:val="0"/>
        <w:adjustRightInd w:val="0"/>
        <w:snapToGrid w:val="0"/>
        <w:spacing w:line="257" w:lineRule="auto"/>
        <w:jc w:val="right"/>
        <w:textAlignment w:val="baseline"/>
        <w:rPr>
          <w:rFonts w:ascii="Arial" w:hAnsi="Arial" w:eastAsia="Arial" w:cs="Arial"/>
          <w:snapToGrid w:val="0"/>
          <w:color w:val="auto"/>
          <w:kern w:val="0"/>
          <w:sz w:val="21"/>
          <w:szCs w:val="21"/>
          <w:highlight w:val="none"/>
          <w:lang w:eastAsia="en-US"/>
        </w:rPr>
      </w:pPr>
    </w:p>
    <w:p w14:paraId="7BE7F6FA">
      <w:pPr>
        <w:kinsoku w:val="0"/>
        <w:autoSpaceDE w:val="0"/>
        <w:autoSpaceDN w:val="0"/>
        <w:adjustRightInd w:val="0"/>
        <w:snapToGrid w:val="0"/>
        <w:spacing w:before="78" w:line="465" w:lineRule="auto"/>
        <w:ind w:left="531" w:right="242"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 xml:space="preserve"> </w:t>
      </w: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590FA694">
      <w:pPr>
        <w:tabs>
          <w:tab w:val="left" w:pos="6090"/>
        </w:tabs>
        <w:kinsoku w:val="0"/>
        <w:autoSpaceDE w:val="0"/>
        <w:autoSpaceDN w:val="0"/>
        <w:adjustRightInd w:val="0"/>
        <w:snapToGrid w:val="0"/>
        <w:spacing w:before="78" w:line="465" w:lineRule="auto"/>
        <w:ind w:left="531" w:right="462" w:rightChars="0" w:hanging="40"/>
        <w:jc w:val="right"/>
        <w:textAlignment w:val="baseline"/>
        <w:rPr>
          <w:rFonts w:hint="eastAsia" w:ascii="Arial" w:hAnsi="Arial" w:eastAsia="宋体" w:cs="Arial"/>
          <w:color w:val="auto"/>
          <w:sz w:val="21"/>
          <w:szCs w:val="21"/>
          <w:highlight w:val="none"/>
          <w:lang w:eastAsia="zh-CN"/>
        </w:rPr>
        <w:sectPr>
          <w:footerReference r:id="rId8" w:type="default"/>
          <w:pgSz w:w="11905" w:h="16839"/>
          <w:pgMar w:top="1270" w:right="1072" w:bottom="1331" w:left="1131" w:header="0" w:footer="1169" w:gutter="0"/>
          <w:pgNumType w:fmt="decimal"/>
          <w:cols w:space="720" w:num="1"/>
        </w:sect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zh-CN" w:bidi="ar-SA"/>
        </w:rPr>
        <w:t>日</w:t>
      </w:r>
    </w:p>
    <w:p w14:paraId="053333FB">
      <w:pPr>
        <w:widowControl/>
        <w:kinsoku w:val="0"/>
        <w:autoSpaceDE w:val="0"/>
        <w:autoSpaceDN w:val="0"/>
        <w:adjustRightInd w:val="0"/>
        <w:snapToGrid w:val="0"/>
        <w:spacing w:before="78" w:line="219" w:lineRule="auto"/>
        <w:ind w:left="497"/>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4"/>
          <w:kern w:val="0"/>
          <w:sz w:val="24"/>
          <w:szCs w:val="24"/>
          <w:lang w:eastAsia="en-US"/>
        </w:rPr>
        <w:t>附件</w:t>
      </w:r>
      <w:r>
        <w:rPr>
          <w:rFonts w:ascii="宋体" w:hAnsi="宋体" w:eastAsia="宋体" w:cs="宋体"/>
          <w:snapToGrid w:val="0"/>
          <w:color w:val="000000"/>
          <w:spacing w:val="-44"/>
          <w:kern w:val="0"/>
          <w:sz w:val="24"/>
          <w:szCs w:val="24"/>
          <w:lang w:eastAsia="en-US"/>
        </w:rPr>
        <w:t xml:space="preserve"> </w:t>
      </w:r>
      <w:r>
        <w:rPr>
          <w:rFonts w:ascii="宋体" w:hAnsi="宋体" w:eastAsia="宋体" w:cs="宋体"/>
          <w:b/>
          <w:bCs/>
          <w:snapToGrid w:val="0"/>
          <w:color w:val="000000"/>
          <w:spacing w:val="-14"/>
          <w:kern w:val="0"/>
          <w:sz w:val="24"/>
          <w:szCs w:val="24"/>
          <w:lang w:eastAsia="en-US"/>
        </w:rPr>
        <w:t>5：</w:t>
      </w:r>
    </w:p>
    <w:p w14:paraId="2138AA04">
      <w:pPr>
        <w:widowControl/>
        <w:kinsoku w:val="0"/>
        <w:autoSpaceDE w:val="0"/>
        <w:autoSpaceDN w:val="0"/>
        <w:adjustRightInd w:val="0"/>
        <w:snapToGrid w:val="0"/>
        <w:spacing w:before="127" w:line="222" w:lineRule="auto"/>
        <w:ind w:left="3639"/>
        <w:jc w:val="left"/>
        <w:textAlignment w:val="baseline"/>
        <w:outlineLvl w:val="1"/>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4"/>
          <w:kern w:val="0"/>
          <w:sz w:val="28"/>
          <w:szCs w:val="28"/>
          <w:lang w:eastAsia="en-US"/>
        </w:rPr>
        <w:t>报价一览表</w:t>
      </w:r>
    </w:p>
    <w:p w14:paraId="4F13C8E0">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tbl>
      <w:tblPr>
        <w:tblStyle w:val="10"/>
        <w:tblW w:w="855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1A27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F4B3BAD">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项目名称：</w:t>
            </w:r>
          </w:p>
        </w:tc>
      </w:tr>
      <w:tr w14:paraId="4ECC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2BB28826">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采购内容</w:t>
            </w:r>
          </w:p>
        </w:tc>
        <w:tc>
          <w:tcPr>
            <w:tcW w:w="5806" w:type="dxa"/>
            <w:vAlign w:val="top"/>
          </w:tcPr>
          <w:p w14:paraId="72D09A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2A8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44BB3C60">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服务期限</w:t>
            </w:r>
          </w:p>
        </w:tc>
        <w:tc>
          <w:tcPr>
            <w:tcW w:w="5806" w:type="dxa"/>
            <w:vAlign w:val="top"/>
          </w:tcPr>
          <w:p w14:paraId="6F2D85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5E54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3D4FE829">
            <w:pPr>
              <w:kinsoku w:val="0"/>
              <w:autoSpaceDE w:val="0"/>
              <w:autoSpaceDN w:val="0"/>
              <w:adjustRightInd w:val="0"/>
              <w:snapToGrid w:val="0"/>
              <w:spacing w:before="86" w:line="220" w:lineRule="auto"/>
              <w:ind w:left="8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质量要求</w:t>
            </w:r>
          </w:p>
        </w:tc>
        <w:tc>
          <w:tcPr>
            <w:tcW w:w="5806" w:type="dxa"/>
            <w:vAlign w:val="top"/>
          </w:tcPr>
          <w:p w14:paraId="6116B2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FD2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A086AB0">
            <w:pPr>
              <w:kinsoku w:val="0"/>
              <w:autoSpaceDE w:val="0"/>
              <w:autoSpaceDN w:val="0"/>
              <w:adjustRightInd w:val="0"/>
              <w:snapToGrid w:val="0"/>
              <w:spacing w:before="86"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总报价（小写）</w:t>
            </w:r>
          </w:p>
        </w:tc>
        <w:tc>
          <w:tcPr>
            <w:tcW w:w="5806" w:type="dxa"/>
            <w:vAlign w:val="top"/>
          </w:tcPr>
          <w:p w14:paraId="40E34A2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076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0B0F44F9">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总报价（大写）</w:t>
            </w:r>
          </w:p>
        </w:tc>
        <w:tc>
          <w:tcPr>
            <w:tcW w:w="5806" w:type="dxa"/>
            <w:vAlign w:val="top"/>
          </w:tcPr>
          <w:p w14:paraId="7DC84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7D01DCB">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14:paraId="772833E0">
      <w:pPr>
        <w:widowControl/>
        <w:kinsoku w:val="0"/>
        <w:autoSpaceDE w:val="0"/>
        <w:autoSpaceDN w:val="0"/>
        <w:adjustRightInd w:val="0"/>
        <w:snapToGrid w:val="0"/>
        <w:spacing w:before="78" w:line="279" w:lineRule="auto"/>
        <w:ind w:firstLine="479"/>
        <w:jc w:val="left"/>
        <w:textAlignment w:val="baseline"/>
        <w:rPr>
          <w:rFonts w:ascii="宋体" w:hAnsi="宋体" w:eastAsia="宋体" w:cs="宋体"/>
          <w:snapToGrid w:val="0"/>
          <w:color w:val="000000"/>
          <w:spacing w:val="-2"/>
          <w:kern w:val="0"/>
          <w:sz w:val="24"/>
          <w:szCs w:val="24"/>
          <w:lang w:eastAsia="en-US"/>
        </w:rPr>
      </w:pPr>
      <w:r>
        <w:rPr>
          <w:rFonts w:ascii="宋体" w:hAnsi="宋体" w:eastAsia="宋体" w:cs="宋体"/>
          <w:snapToGrid w:val="0"/>
          <w:color w:val="000000"/>
          <w:kern w:val="0"/>
          <w:sz w:val="24"/>
          <w:szCs w:val="24"/>
          <w:lang w:eastAsia="en-US"/>
        </w:rPr>
        <w:t>注：报价一经涂改，应在涂改处加盖单位公章或投标人代</w:t>
      </w:r>
      <w:r>
        <w:rPr>
          <w:rFonts w:ascii="宋体" w:hAnsi="宋体" w:eastAsia="宋体" w:cs="宋体"/>
          <w:snapToGrid w:val="0"/>
          <w:color w:val="000000"/>
          <w:spacing w:val="-1"/>
          <w:kern w:val="0"/>
          <w:sz w:val="24"/>
          <w:szCs w:val="24"/>
          <w:lang w:eastAsia="en-US"/>
        </w:rPr>
        <w:t>表签字或盖章，否者其投</w:t>
      </w:r>
      <w:r>
        <w:rPr>
          <w:rFonts w:ascii="宋体" w:hAnsi="宋体" w:eastAsia="宋体" w:cs="宋体"/>
          <w:snapToGrid w:val="0"/>
          <w:color w:val="000000"/>
          <w:spacing w:val="-2"/>
          <w:kern w:val="0"/>
          <w:sz w:val="24"/>
          <w:szCs w:val="24"/>
          <w:lang w:eastAsia="en-US"/>
        </w:rPr>
        <w:t>标作无效标处理。</w:t>
      </w:r>
    </w:p>
    <w:p w14:paraId="5E274305">
      <w:pPr>
        <w:widowControl/>
        <w:kinsoku w:val="0"/>
        <w:autoSpaceDE w:val="0"/>
        <w:autoSpaceDN w:val="0"/>
        <w:adjustRightInd w:val="0"/>
        <w:snapToGrid w:val="0"/>
        <w:spacing w:before="78" w:line="279" w:lineRule="auto"/>
        <w:ind w:firstLine="479"/>
        <w:jc w:val="left"/>
        <w:textAlignment w:val="baseline"/>
        <w:rPr>
          <w:rFonts w:hint="eastAsia" w:ascii="宋体" w:hAnsi="宋体" w:eastAsia="宋体" w:cs="宋体"/>
          <w:snapToGrid w:val="0"/>
          <w:color w:val="000000"/>
          <w:spacing w:val="-2"/>
          <w:kern w:val="0"/>
          <w:sz w:val="24"/>
          <w:szCs w:val="24"/>
          <w:lang w:eastAsia="zh-CN"/>
        </w:rPr>
      </w:pPr>
      <w:r>
        <w:rPr>
          <w:rFonts w:hint="eastAsia" w:ascii="宋体" w:hAnsi="宋体" w:eastAsia="宋体" w:cs="宋体"/>
          <w:snapToGrid w:val="0"/>
          <w:color w:val="000000"/>
          <w:spacing w:val="-2"/>
          <w:kern w:val="0"/>
          <w:sz w:val="24"/>
          <w:szCs w:val="24"/>
          <w:lang w:eastAsia="zh-CN"/>
        </w:rPr>
        <w:t>供应商须提供分项报价表，格式自拟。</w:t>
      </w:r>
    </w:p>
    <w:p w14:paraId="5090BA01">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lang w:eastAsia="en-US"/>
        </w:rPr>
      </w:pPr>
    </w:p>
    <w:p w14:paraId="7049E662">
      <w:pPr>
        <w:widowControl/>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供应商</w:t>
      </w:r>
      <w:r>
        <w:rPr>
          <w:rFonts w:ascii="宋体" w:hAnsi="宋体" w:eastAsia="宋体" w:cs="宋体"/>
          <w:snapToGrid w:val="0"/>
          <w:color w:val="000000"/>
          <w:spacing w:val="-16"/>
          <w:kern w:val="0"/>
          <w:sz w:val="24"/>
          <w:szCs w:val="24"/>
          <w:lang w:eastAsia="en-US"/>
        </w:rPr>
        <w:t>：</w:t>
      </w:r>
      <w:r>
        <w:rPr>
          <w:rFonts w:ascii="宋体" w:hAnsi="宋体" w:eastAsia="宋体" w:cs="宋体"/>
          <w:snapToGrid w:val="0"/>
          <w:color w:val="000000"/>
          <w:spacing w:val="-16"/>
          <w:kern w:val="0"/>
          <w:sz w:val="24"/>
          <w:szCs w:val="24"/>
          <w:u w:val="single" w:color="auto"/>
          <w:lang w:eastAsia="en-US"/>
        </w:rPr>
        <w:t>（</w:t>
      </w:r>
      <w:r>
        <w:rPr>
          <w:rFonts w:ascii="宋体" w:hAnsi="宋体" w:eastAsia="宋体" w:cs="宋体"/>
          <w:snapToGrid w:val="0"/>
          <w:color w:val="000000"/>
          <w:spacing w:val="2"/>
          <w:kern w:val="0"/>
          <w:sz w:val="24"/>
          <w:szCs w:val="24"/>
          <w:u w:val="single" w:color="auto"/>
          <w:lang w:eastAsia="en-US"/>
        </w:rPr>
        <w:t>全称加盖公章）</w:t>
      </w:r>
    </w:p>
    <w:p w14:paraId="2B271BE1">
      <w:pPr>
        <w:widowControl/>
        <w:kinsoku w:val="0"/>
        <w:autoSpaceDE w:val="0"/>
        <w:autoSpaceDN w:val="0"/>
        <w:adjustRightInd w:val="0"/>
        <w:snapToGrid w:val="0"/>
        <w:spacing w:before="157" w:line="219" w:lineRule="auto"/>
        <w:ind w:left="480"/>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法定代表人（负责人）或委托代理人</w:t>
      </w:r>
      <w:r>
        <w:rPr>
          <w:rFonts w:ascii="宋体" w:hAnsi="宋体" w:eastAsia="宋体" w:cs="宋体"/>
          <w:snapToGrid w:val="0"/>
          <w:color w:val="000000"/>
          <w:spacing w:val="-17"/>
          <w:kern w:val="0"/>
          <w:sz w:val="24"/>
          <w:szCs w:val="24"/>
          <w:lang w:eastAsia="en-US"/>
        </w:rPr>
        <w:t>：</w:t>
      </w:r>
      <w:r>
        <w:rPr>
          <w:rFonts w:ascii="宋体" w:hAnsi="宋体" w:eastAsia="宋体" w:cs="宋体"/>
          <w:snapToGrid w:val="0"/>
          <w:color w:val="000000"/>
          <w:spacing w:val="-17"/>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签字或盖章）</w:t>
      </w:r>
    </w:p>
    <w:p w14:paraId="42999058">
      <w:pPr>
        <w:widowControl/>
        <w:kinsoku w:val="0"/>
        <w:autoSpaceDE w:val="0"/>
        <w:autoSpaceDN w:val="0"/>
        <w:adjustRightInd w:val="0"/>
        <w:snapToGrid w:val="0"/>
        <w:spacing w:before="156" w:line="219" w:lineRule="auto"/>
        <w:ind w:left="520"/>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日期：</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snapToGrid w:val="0"/>
          <w:color w:val="000000"/>
          <w:spacing w:val="-13"/>
          <w:kern w:val="0"/>
          <w:sz w:val="24"/>
          <w:szCs w:val="24"/>
          <w:lang w:eastAsia="en-US"/>
        </w:rPr>
        <w:t>年</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spacing w:val="-13"/>
          <w:kern w:val="0"/>
          <w:sz w:val="24"/>
          <w:szCs w:val="24"/>
          <w:lang w:eastAsia="en-US"/>
        </w:rPr>
        <w:t>月</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13"/>
          <w:kern w:val="0"/>
          <w:sz w:val="24"/>
          <w:szCs w:val="24"/>
          <w:lang w:eastAsia="en-US"/>
        </w:rPr>
        <w:t>日</w:t>
      </w:r>
    </w:p>
    <w:p w14:paraId="05659121">
      <w:pPr>
        <w:spacing w:line="219" w:lineRule="auto"/>
        <w:jc w:val="right"/>
        <w:rPr>
          <w:rFonts w:ascii="宋体" w:hAnsi="宋体" w:eastAsia="宋体" w:cs="宋体"/>
          <w:sz w:val="24"/>
          <w:szCs w:val="24"/>
        </w:rPr>
        <w:sectPr>
          <w:footerReference r:id="rId9" w:type="default"/>
          <w:pgSz w:w="11905" w:h="16839"/>
          <w:pgMar w:top="1431" w:right="1424" w:bottom="1331" w:left="1371" w:header="0" w:footer="1169" w:gutter="0"/>
          <w:pgNumType w:fmt="decimal"/>
          <w:cols w:space="720" w:num="1"/>
        </w:sectPr>
      </w:pPr>
    </w:p>
    <w:p w14:paraId="700DEACA">
      <w:pPr>
        <w:widowControl/>
        <w:kinsoku w:val="0"/>
        <w:autoSpaceDE w:val="0"/>
        <w:autoSpaceDN w:val="0"/>
        <w:adjustRightInd w:val="0"/>
        <w:snapToGrid w:val="0"/>
        <w:spacing w:before="57" w:line="219" w:lineRule="auto"/>
        <w:ind w:left="495"/>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13"/>
          <w:kern w:val="0"/>
          <w:sz w:val="24"/>
          <w:szCs w:val="24"/>
          <w:lang w:eastAsia="en-US"/>
        </w:rPr>
        <w:t>附件</w:t>
      </w:r>
      <w:r>
        <w:rPr>
          <w:rFonts w:ascii="宋体" w:hAnsi="宋体" w:eastAsia="宋体" w:cs="宋体"/>
          <w:snapToGrid w:val="0"/>
          <w:color w:val="000000"/>
          <w:spacing w:val="-48"/>
          <w:kern w:val="0"/>
          <w:sz w:val="24"/>
          <w:szCs w:val="24"/>
          <w:lang w:eastAsia="en-US"/>
        </w:rPr>
        <w:t xml:space="preserve"> </w:t>
      </w:r>
      <w:r>
        <w:rPr>
          <w:rFonts w:ascii="宋体" w:hAnsi="宋体" w:eastAsia="宋体" w:cs="宋体"/>
          <w:b/>
          <w:bCs/>
          <w:snapToGrid w:val="0"/>
          <w:color w:val="000000"/>
          <w:spacing w:val="-13"/>
          <w:kern w:val="0"/>
          <w:sz w:val="24"/>
          <w:szCs w:val="24"/>
          <w:lang w:eastAsia="en-US"/>
        </w:rPr>
        <w:t>6：</w:t>
      </w:r>
    </w:p>
    <w:p w14:paraId="1D4C5408">
      <w:pPr>
        <w:widowControl/>
        <w:kinsoku w:val="0"/>
        <w:autoSpaceDE w:val="0"/>
        <w:autoSpaceDN w:val="0"/>
        <w:adjustRightInd w:val="0"/>
        <w:snapToGrid w:val="0"/>
        <w:spacing w:before="127" w:line="222" w:lineRule="auto"/>
        <w:ind w:left="3647"/>
        <w:jc w:val="left"/>
        <w:textAlignment w:val="baseline"/>
        <w:outlineLvl w:val="1"/>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6"/>
          <w:kern w:val="0"/>
          <w:sz w:val="28"/>
          <w:szCs w:val="28"/>
          <w:lang w:eastAsia="en-US"/>
        </w:rPr>
        <w:t>最终报价表</w:t>
      </w:r>
    </w:p>
    <w:p w14:paraId="08488043">
      <w:pPr>
        <w:widowControl/>
        <w:kinsoku w:val="0"/>
        <w:autoSpaceDE w:val="0"/>
        <w:autoSpaceDN w:val="0"/>
        <w:adjustRightInd w:val="0"/>
        <w:snapToGrid w:val="0"/>
        <w:spacing w:before="104" w:line="240" w:lineRule="auto"/>
        <w:jc w:val="left"/>
        <w:textAlignment w:val="baseline"/>
        <w:rPr>
          <w:rFonts w:ascii="Arial" w:hAnsi="Arial" w:eastAsia="Arial" w:cs="Arial"/>
          <w:snapToGrid w:val="0"/>
          <w:color w:val="000000"/>
          <w:kern w:val="0"/>
          <w:szCs w:val="21"/>
          <w:lang w:eastAsia="en-US"/>
        </w:rPr>
      </w:pPr>
    </w:p>
    <w:tbl>
      <w:tblPr>
        <w:tblStyle w:val="10"/>
        <w:tblW w:w="8554"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8"/>
        <w:gridCol w:w="5806"/>
      </w:tblGrid>
      <w:tr w14:paraId="6E0F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554" w:type="dxa"/>
            <w:gridSpan w:val="2"/>
            <w:vAlign w:val="top"/>
          </w:tcPr>
          <w:p w14:paraId="3051932E">
            <w:pPr>
              <w:kinsoku w:val="0"/>
              <w:autoSpaceDE w:val="0"/>
              <w:autoSpaceDN w:val="0"/>
              <w:adjustRightInd w:val="0"/>
              <w:snapToGrid w:val="0"/>
              <w:spacing w:before="89" w:line="220" w:lineRule="auto"/>
              <w:ind w:left="12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项目名称：</w:t>
            </w:r>
          </w:p>
        </w:tc>
      </w:tr>
      <w:tr w14:paraId="0C2E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2748" w:type="dxa"/>
            <w:vAlign w:val="top"/>
          </w:tcPr>
          <w:p w14:paraId="42A2F022">
            <w:pPr>
              <w:kinsoku w:val="0"/>
              <w:autoSpaceDE w:val="0"/>
              <w:autoSpaceDN w:val="0"/>
              <w:adjustRightInd w:val="0"/>
              <w:snapToGrid w:val="0"/>
              <w:spacing w:before="85" w:line="219" w:lineRule="auto"/>
              <w:ind w:left="8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采购内容</w:t>
            </w:r>
          </w:p>
        </w:tc>
        <w:tc>
          <w:tcPr>
            <w:tcW w:w="5806" w:type="dxa"/>
            <w:vAlign w:val="top"/>
          </w:tcPr>
          <w:p w14:paraId="4223CA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ABB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0C574CD2">
            <w:pPr>
              <w:kinsoku w:val="0"/>
              <w:autoSpaceDE w:val="0"/>
              <w:autoSpaceDN w:val="0"/>
              <w:adjustRightInd w:val="0"/>
              <w:snapToGrid w:val="0"/>
              <w:spacing w:before="86" w:line="219" w:lineRule="auto"/>
              <w:ind w:left="89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服务期限</w:t>
            </w:r>
          </w:p>
        </w:tc>
        <w:tc>
          <w:tcPr>
            <w:tcW w:w="5806" w:type="dxa"/>
            <w:vAlign w:val="top"/>
          </w:tcPr>
          <w:p w14:paraId="416F1C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1B7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748" w:type="dxa"/>
            <w:vAlign w:val="top"/>
          </w:tcPr>
          <w:p w14:paraId="275E91B0">
            <w:pPr>
              <w:kinsoku w:val="0"/>
              <w:autoSpaceDE w:val="0"/>
              <w:autoSpaceDN w:val="0"/>
              <w:adjustRightInd w:val="0"/>
              <w:snapToGrid w:val="0"/>
              <w:spacing w:before="88" w:line="220" w:lineRule="auto"/>
              <w:ind w:left="89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质量要求</w:t>
            </w:r>
          </w:p>
        </w:tc>
        <w:tc>
          <w:tcPr>
            <w:tcW w:w="5806" w:type="dxa"/>
            <w:vAlign w:val="top"/>
          </w:tcPr>
          <w:p w14:paraId="5612B0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884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748" w:type="dxa"/>
            <w:vAlign w:val="top"/>
          </w:tcPr>
          <w:p w14:paraId="34116E7C">
            <w:pPr>
              <w:kinsoku w:val="0"/>
              <w:autoSpaceDE w:val="0"/>
              <w:autoSpaceDN w:val="0"/>
              <w:adjustRightInd w:val="0"/>
              <w:snapToGrid w:val="0"/>
              <w:spacing w:before="88"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总报价（小写）</w:t>
            </w:r>
          </w:p>
        </w:tc>
        <w:tc>
          <w:tcPr>
            <w:tcW w:w="5806" w:type="dxa"/>
            <w:vAlign w:val="top"/>
          </w:tcPr>
          <w:p w14:paraId="10F20B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392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748" w:type="dxa"/>
            <w:vAlign w:val="top"/>
          </w:tcPr>
          <w:p w14:paraId="1F95D2ED">
            <w:pPr>
              <w:kinsoku w:val="0"/>
              <w:autoSpaceDE w:val="0"/>
              <w:autoSpaceDN w:val="0"/>
              <w:adjustRightInd w:val="0"/>
              <w:snapToGrid w:val="0"/>
              <w:spacing w:before="90" w:line="218"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总报价（大写）</w:t>
            </w:r>
          </w:p>
        </w:tc>
        <w:tc>
          <w:tcPr>
            <w:tcW w:w="5806" w:type="dxa"/>
            <w:vAlign w:val="top"/>
          </w:tcPr>
          <w:p w14:paraId="314242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FD65E93">
      <w:pPr>
        <w:widowControl/>
        <w:kinsoku w:val="0"/>
        <w:autoSpaceDE w:val="0"/>
        <w:autoSpaceDN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14:paraId="7CB720F1">
      <w:pPr>
        <w:widowControl/>
        <w:kinsoku w:val="0"/>
        <w:autoSpaceDE w:val="0"/>
        <w:autoSpaceDN w:val="0"/>
        <w:adjustRightInd w:val="0"/>
        <w:snapToGrid w:val="0"/>
        <w:spacing w:before="78" w:line="360" w:lineRule="auto"/>
        <w:ind w:firstLine="477"/>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注：1、报价一经涂改，应在涂改处加盖单位公章或投标人代表签字或盖章，否者其投标作无效标处理。</w:t>
      </w:r>
    </w:p>
    <w:p w14:paraId="233A9152">
      <w:pPr>
        <w:widowControl/>
        <w:numPr>
          <w:ilvl w:val="0"/>
          <w:numId w:val="2"/>
        </w:numPr>
        <w:kinsoku w:val="0"/>
        <w:autoSpaceDE w:val="0"/>
        <w:autoSpaceDN w:val="0"/>
        <w:adjustRightInd w:val="0"/>
        <w:snapToGrid w:val="0"/>
        <w:spacing w:before="1" w:line="360" w:lineRule="auto"/>
        <w:ind w:left="480"/>
        <w:jc w:val="left"/>
        <w:textAlignment w:val="baseline"/>
        <w:rPr>
          <w:rFonts w:hint="eastAsia" w:ascii="宋体" w:hAnsi="宋体" w:eastAsia="宋体" w:cs="宋体"/>
          <w:snapToGrid w:val="0"/>
          <w:color w:val="000000"/>
          <w:spacing w:val="-1"/>
          <w:kern w:val="0"/>
          <w:sz w:val="24"/>
          <w:szCs w:val="24"/>
          <w:lang w:eastAsia="zh-CN"/>
        </w:rPr>
      </w:pPr>
      <w:r>
        <w:rPr>
          <w:rFonts w:ascii="宋体" w:hAnsi="宋体" w:eastAsia="宋体" w:cs="宋体"/>
          <w:snapToGrid w:val="0"/>
          <w:color w:val="000000"/>
          <w:kern w:val="0"/>
          <w:sz w:val="24"/>
          <w:szCs w:val="24"/>
          <w:lang w:eastAsia="en-US"/>
        </w:rPr>
        <w:t>本表不是响应文件的组成部分，可以不</w:t>
      </w:r>
      <w:r>
        <w:rPr>
          <w:rFonts w:ascii="宋体" w:hAnsi="宋体" w:eastAsia="宋体" w:cs="宋体"/>
          <w:snapToGrid w:val="0"/>
          <w:color w:val="000000"/>
          <w:spacing w:val="-1"/>
          <w:kern w:val="0"/>
          <w:sz w:val="24"/>
          <w:szCs w:val="24"/>
          <w:lang w:eastAsia="en-US"/>
        </w:rPr>
        <w:t>装到响应文件中，用于最后报价</w:t>
      </w:r>
      <w:r>
        <w:rPr>
          <w:rFonts w:hint="eastAsia" w:ascii="宋体" w:hAnsi="宋体" w:eastAsia="宋体" w:cs="宋体"/>
          <w:snapToGrid w:val="0"/>
          <w:color w:val="000000"/>
          <w:spacing w:val="-1"/>
          <w:kern w:val="0"/>
          <w:sz w:val="24"/>
          <w:szCs w:val="24"/>
          <w:lang w:eastAsia="zh-CN"/>
        </w:rPr>
        <w:t>。</w:t>
      </w:r>
    </w:p>
    <w:p w14:paraId="2A4B2CC6">
      <w:pPr>
        <w:widowControl/>
        <w:kinsoku w:val="0"/>
        <w:autoSpaceDE w:val="0"/>
        <w:autoSpaceDN w:val="0"/>
        <w:adjustRightInd w:val="0"/>
        <w:snapToGrid w:val="0"/>
        <w:spacing w:before="78" w:line="360" w:lineRule="auto"/>
        <w:ind w:firstLine="479"/>
        <w:jc w:val="left"/>
        <w:textAlignment w:val="baseline"/>
        <w:rPr>
          <w:rFonts w:ascii="Arial" w:hAnsi="Arial" w:eastAsia="Arial" w:cs="Arial"/>
          <w:snapToGrid w:val="0"/>
          <w:color w:val="000000"/>
          <w:kern w:val="0"/>
          <w:sz w:val="21"/>
          <w:szCs w:val="21"/>
          <w:lang w:eastAsia="en-US"/>
        </w:rPr>
      </w:pPr>
      <w:r>
        <w:rPr>
          <w:rFonts w:hint="eastAsia" w:ascii="宋体" w:hAnsi="宋体" w:eastAsia="宋体" w:cs="宋体"/>
          <w:snapToGrid w:val="0"/>
          <w:color w:val="000000"/>
          <w:spacing w:val="-2"/>
          <w:kern w:val="0"/>
          <w:sz w:val="24"/>
          <w:szCs w:val="24"/>
          <w:lang w:val="en-US" w:eastAsia="zh-CN"/>
        </w:rPr>
        <w:t>3、</w:t>
      </w:r>
      <w:r>
        <w:rPr>
          <w:rFonts w:hint="eastAsia" w:ascii="宋体" w:hAnsi="宋体" w:eastAsia="宋体" w:cs="宋体"/>
          <w:snapToGrid w:val="0"/>
          <w:color w:val="000000"/>
          <w:spacing w:val="-2"/>
          <w:kern w:val="0"/>
          <w:sz w:val="24"/>
          <w:szCs w:val="24"/>
          <w:lang w:eastAsia="zh-CN"/>
        </w:rPr>
        <w:t>供应商须提供分项报价表，格式自拟。</w:t>
      </w:r>
    </w:p>
    <w:p w14:paraId="0255EC93">
      <w:pPr>
        <w:widowControl/>
        <w:kinsoku w:val="0"/>
        <w:autoSpaceDE w:val="0"/>
        <w:autoSpaceDN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14:paraId="0F762697">
      <w:pPr>
        <w:widowControl/>
        <w:kinsoku w:val="0"/>
        <w:autoSpaceDE w:val="0"/>
        <w:autoSpaceDN w:val="0"/>
        <w:adjustRightInd w:val="0"/>
        <w:snapToGrid w:val="0"/>
        <w:spacing w:before="78" w:line="219" w:lineRule="auto"/>
        <w:ind w:left="477"/>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供应商</w:t>
      </w:r>
      <w:r>
        <w:rPr>
          <w:rFonts w:ascii="宋体" w:hAnsi="宋体" w:eastAsia="宋体" w:cs="宋体"/>
          <w:snapToGrid w:val="0"/>
          <w:color w:val="000000"/>
          <w:spacing w:val="-16"/>
          <w:kern w:val="0"/>
          <w:sz w:val="24"/>
          <w:szCs w:val="24"/>
          <w:lang w:eastAsia="en-US"/>
        </w:rPr>
        <w:t>：</w:t>
      </w:r>
      <w:r>
        <w:rPr>
          <w:rFonts w:ascii="宋体" w:hAnsi="宋体" w:eastAsia="宋体" w:cs="宋体"/>
          <w:snapToGrid w:val="0"/>
          <w:color w:val="000000"/>
          <w:spacing w:val="-16"/>
          <w:kern w:val="0"/>
          <w:sz w:val="24"/>
          <w:szCs w:val="24"/>
          <w:u w:val="single" w:color="auto"/>
          <w:lang w:eastAsia="en-US"/>
        </w:rPr>
        <w:t>（</w:t>
      </w:r>
      <w:r>
        <w:rPr>
          <w:rFonts w:ascii="宋体" w:hAnsi="宋体" w:eastAsia="宋体" w:cs="宋体"/>
          <w:snapToGrid w:val="0"/>
          <w:color w:val="000000"/>
          <w:spacing w:val="2"/>
          <w:kern w:val="0"/>
          <w:sz w:val="24"/>
          <w:szCs w:val="24"/>
          <w:u w:val="single" w:color="auto"/>
          <w:lang w:eastAsia="en-US"/>
        </w:rPr>
        <w:t>全称加盖公章）</w:t>
      </w:r>
    </w:p>
    <w:p w14:paraId="27739A1C">
      <w:pPr>
        <w:widowControl/>
        <w:kinsoku w:val="0"/>
        <w:autoSpaceDE w:val="0"/>
        <w:autoSpaceDN w:val="0"/>
        <w:adjustRightInd w:val="0"/>
        <w:snapToGrid w:val="0"/>
        <w:spacing w:before="154" w:line="219" w:lineRule="auto"/>
        <w:ind w:left="478"/>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法定代表人（负责人）或委托代理人</w:t>
      </w:r>
      <w:r>
        <w:rPr>
          <w:rFonts w:ascii="宋体" w:hAnsi="宋体" w:eastAsia="宋体" w:cs="宋体"/>
          <w:snapToGrid w:val="0"/>
          <w:color w:val="000000"/>
          <w:spacing w:val="-17"/>
          <w:kern w:val="0"/>
          <w:sz w:val="24"/>
          <w:szCs w:val="24"/>
          <w:lang w:eastAsia="en-US"/>
        </w:rPr>
        <w:t>：</w:t>
      </w:r>
      <w:r>
        <w:rPr>
          <w:rFonts w:ascii="宋体" w:hAnsi="宋体" w:eastAsia="宋体" w:cs="宋体"/>
          <w:snapToGrid w:val="0"/>
          <w:color w:val="000000"/>
          <w:spacing w:val="-17"/>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签字或盖章）</w:t>
      </w:r>
    </w:p>
    <w:p w14:paraId="4AAEA1CE">
      <w:pPr>
        <w:widowControl/>
        <w:kinsoku w:val="0"/>
        <w:autoSpaceDE w:val="0"/>
        <w:autoSpaceDN w:val="0"/>
        <w:adjustRightInd w:val="0"/>
        <w:snapToGrid w:val="0"/>
        <w:spacing w:before="155" w:line="219" w:lineRule="auto"/>
        <w:ind w:left="518"/>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3"/>
          <w:kern w:val="0"/>
          <w:sz w:val="24"/>
          <w:szCs w:val="24"/>
          <w:lang w:eastAsia="en-US"/>
        </w:rPr>
        <w:t>日期：</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snapToGrid w:val="0"/>
          <w:color w:val="000000"/>
          <w:spacing w:val="-13"/>
          <w:kern w:val="0"/>
          <w:sz w:val="24"/>
          <w:szCs w:val="24"/>
          <w:lang w:eastAsia="en-US"/>
        </w:rPr>
        <w:t>年</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snapToGrid w:val="0"/>
          <w:color w:val="000000"/>
          <w:spacing w:val="-13"/>
          <w:kern w:val="0"/>
          <w:sz w:val="24"/>
          <w:szCs w:val="24"/>
          <w:lang w:eastAsia="en-US"/>
        </w:rPr>
        <w:t>月</w:t>
      </w:r>
      <w:r>
        <w:rPr>
          <w:rFonts w:ascii="宋体" w:hAnsi="宋体" w:eastAsia="宋体" w:cs="宋体"/>
          <w:snapToGrid w:val="0"/>
          <w:color w:val="000000"/>
          <w:spacing w:val="17"/>
          <w:kern w:val="0"/>
          <w:sz w:val="24"/>
          <w:szCs w:val="24"/>
          <w:lang w:eastAsia="en-US"/>
        </w:rPr>
        <w:t xml:space="preserve">   </w:t>
      </w:r>
      <w:r>
        <w:rPr>
          <w:rFonts w:ascii="宋体" w:hAnsi="宋体" w:eastAsia="宋体" w:cs="宋体"/>
          <w:snapToGrid w:val="0"/>
          <w:color w:val="000000"/>
          <w:spacing w:val="-13"/>
          <w:kern w:val="0"/>
          <w:sz w:val="24"/>
          <w:szCs w:val="24"/>
          <w:lang w:eastAsia="en-US"/>
        </w:rPr>
        <w:t>日</w:t>
      </w:r>
    </w:p>
    <w:p w14:paraId="42343B6A">
      <w:pPr>
        <w:spacing w:line="219" w:lineRule="auto"/>
        <w:jc w:val="right"/>
        <w:rPr>
          <w:rFonts w:ascii="宋体" w:hAnsi="宋体" w:eastAsia="宋体" w:cs="宋体"/>
          <w:sz w:val="24"/>
          <w:szCs w:val="24"/>
        </w:rPr>
        <w:sectPr>
          <w:footerReference r:id="rId10" w:type="default"/>
          <w:pgSz w:w="11905" w:h="16839"/>
          <w:pgMar w:top="1431" w:right="1361" w:bottom="1331" w:left="1373" w:header="0" w:footer="1169" w:gutter="0"/>
          <w:pgNumType w:fmt="decimal"/>
          <w:cols w:space="720" w:num="1"/>
        </w:sectPr>
      </w:pPr>
    </w:p>
    <w:p w14:paraId="12835D62">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4"/>
          <w:kern w:val="0"/>
          <w:sz w:val="24"/>
          <w:szCs w:val="24"/>
          <w:highlight w:val="none"/>
          <w:lang w:val="en-US" w:eastAsia="en-US" w:bidi="ar-SA"/>
        </w:rPr>
        <w:t>附件</w:t>
      </w:r>
      <w:r>
        <w:rPr>
          <w:rFonts w:ascii="宋体" w:hAnsi="宋体" w:eastAsia="宋体" w:cs="宋体"/>
          <w:snapToGrid w:val="0"/>
          <w:color w:val="auto"/>
          <w:spacing w:val="-41"/>
          <w:kern w:val="0"/>
          <w:sz w:val="24"/>
          <w:szCs w:val="24"/>
          <w:highlight w:val="none"/>
          <w:lang w:val="en-US" w:eastAsia="en-US" w:bidi="ar-SA"/>
        </w:rPr>
        <w:t xml:space="preserve"> </w:t>
      </w:r>
      <w:r>
        <w:rPr>
          <w:rFonts w:ascii="宋体" w:hAnsi="宋体" w:eastAsia="宋体" w:cs="宋体"/>
          <w:b/>
          <w:bCs/>
          <w:snapToGrid w:val="0"/>
          <w:color w:val="auto"/>
          <w:spacing w:val="-14"/>
          <w:kern w:val="0"/>
          <w:sz w:val="24"/>
          <w:szCs w:val="24"/>
          <w:highlight w:val="none"/>
          <w:lang w:val="en-US" w:eastAsia="en-US" w:bidi="ar-SA"/>
        </w:rPr>
        <w:t>7：</w:t>
      </w:r>
    </w:p>
    <w:p w14:paraId="52C5E793">
      <w:pPr>
        <w:widowControl/>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eastAsia="en-US"/>
        </w:rPr>
      </w:pPr>
    </w:p>
    <w:p w14:paraId="1BD12C15">
      <w:pPr>
        <w:widowControl/>
        <w:kinsoku w:val="0"/>
        <w:autoSpaceDE w:val="0"/>
        <w:autoSpaceDN w:val="0"/>
        <w:adjustRightInd w:val="0"/>
        <w:snapToGrid w:val="0"/>
        <w:spacing w:before="91" w:line="222" w:lineRule="auto"/>
        <w:ind w:left="3677"/>
        <w:jc w:val="left"/>
        <w:textAlignment w:val="baseline"/>
        <w:outlineLvl w:val="1"/>
        <w:rPr>
          <w:rFonts w:ascii="黑体" w:hAnsi="黑体" w:eastAsia="黑体" w:cs="黑体"/>
          <w:snapToGrid w:val="0"/>
          <w:color w:val="auto"/>
          <w:kern w:val="0"/>
          <w:sz w:val="28"/>
          <w:szCs w:val="28"/>
          <w:highlight w:val="none"/>
          <w:lang w:eastAsia="en-US"/>
        </w:rPr>
      </w:pPr>
      <w:r>
        <w:rPr>
          <w:rFonts w:ascii="黑体" w:hAnsi="黑体" w:eastAsia="黑体" w:cs="黑体"/>
          <w:b/>
          <w:bCs/>
          <w:snapToGrid w:val="0"/>
          <w:color w:val="auto"/>
          <w:spacing w:val="-4"/>
          <w:kern w:val="0"/>
          <w:sz w:val="28"/>
          <w:szCs w:val="28"/>
          <w:highlight w:val="none"/>
          <w:lang w:eastAsia="en-US"/>
        </w:rPr>
        <w:t>供应商基本情况表</w:t>
      </w:r>
    </w:p>
    <w:p w14:paraId="76EEAC23">
      <w:pPr>
        <w:widowControl/>
        <w:kinsoku w:val="0"/>
        <w:autoSpaceDE w:val="0"/>
        <w:autoSpaceDN w:val="0"/>
        <w:adjustRightInd w:val="0"/>
        <w:snapToGrid w:val="0"/>
        <w:spacing w:before="3" w:line="240" w:lineRule="auto"/>
        <w:jc w:val="left"/>
        <w:textAlignment w:val="baseline"/>
        <w:rPr>
          <w:rFonts w:ascii="Arial" w:hAnsi="Arial" w:eastAsia="Arial" w:cs="Arial"/>
          <w:snapToGrid w:val="0"/>
          <w:color w:val="auto"/>
          <w:kern w:val="0"/>
          <w:szCs w:val="21"/>
          <w:highlight w:val="none"/>
          <w:lang w:eastAsia="en-US"/>
        </w:rPr>
      </w:pPr>
    </w:p>
    <w:tbl>
      <w:tblPr>
        <w:tblStyle w:val="10"/>
        <w:tblW w:w="9205"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1383"/>
        <w:gridCol w:w="1009"/>
        <w:gridCol w:w="269"/>
        <w:gridCol w:w="504"/>
        <w:gridCol w:w="1250"/>
        <w:gridCol w:w="1027"/>
        <w:gridCol w:w="773"/>
        <w:gridCol w:w="1012"/>
      </w:tblGrid>
      <w:tr w14:paraId="481D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1" w:hRule="atLeast"/>
        </w:trPr>
        <w:tc>
          <w:tcPr>
            <w:tcW w:w="1978" w:type="dxa"/>
            <w:vAlign w:val="top"/>
          </w:tcPr>
          <w:p w14:paraId="324917B2">
            <w:pPr>
              <w:kinsoku w:val="0"/>
              <w:autoSpaceDE w:val="0"/>
              <w:autoSpaceDN w:val="0"/>
              <w:adjustRightInd w:val="0"/>
              <w:snapToGrid w:val="0"/>
              <w:spacing w:before="225" w:line="219" w:lineRule="auto"/>
              <w:ind w:left="39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供应商名称</w:t>
            </w:r>
          </w:p>
        </w:tc>
        <w:tc>
          <w:tcPr>
            <w:tcW w:w="7227" w:type="dxa"/>
            <w:gridSpan w:val="8"/>
            <w:vAlign w:val="top"/>
          </w:tcPr>
          <w:p w14:paraId="4EAA53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367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6D0DF2F0">
            <w:pPr>
              <w:kinsoku w:val="0"/>
              <w:autoSpaceDE w:val="0"/>
              <w:autoSpaceDN w:val="0"/>
              <w:adjustRightInd w:val="0"/>
              <w:snapToGrid w:val="0"/>
              <w:spacing w:before="221"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注册地址</w:t>
            </w:r>
          </w:p>
        </w:tc>
        <w:tc>
          <w:tcPr>
            <w:tcW w:w="2661" w:type="dxa"/>
            <w:gridSpan w:val="3"/>
            <w:vAlign w:val="top"/>
          </w:tcPr>
          <w:p w14:paraId="205287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0CBAA9AD">
            <w:pPr>
              <w:kinsoku w:val="0"/>
              <w:autoSpaceDE w:val="0"/>
              <w:autoSpaceDN w:val="0"/>
              <w:adjustRightInd w:val="0"/>
              <w:snapToGrid w:val="0"/>
              <w:spacing w:before="222" w:line="219" w:lineRule="auto"/>
              <w:ind w:left="4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邮政编码</w:t>
            </w:r>
          </w:p>
        </w:tc>
        <w:tc>
          <w:tcPr>
            <w:tcW w:w="2812" w:type="dxa"/>
            <w:gridSpan w:val="3"/>
            <w:vAlign w:val="top"/>
          </w:tcPr>
          <w:p w14:paraId="5FADBA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3AE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restart"/>
            <w:tcBorders>
              <w:bottom w:val="nil"/>
            </w:tcBorders>
            <w:vAlign w:val="top"/>
          </w:tcPr>
          <w:p w14:paraId="2549DD31">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34BDAC59">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highlight w:val="none"/>
                <w:lang w:eastAsia="en-US"/>
              </w:rPr>
            </w:pPr>
          </w:p>
          <w:p w14:paraId="072F7D51">
            <w:pPr>
              <w:kinsoku w:val="0"/>
              <w:autoSpaceDE w:val="0"/>
              <w:autoSpaceDN w:val="0"/>
              <w:adjustRightInd w:val="0"/>
              <w:snapToGrid w:val="0"/>
              <w:spacing w:before="78" w:line="221"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联系方式</w:t>
            </w:r>
          </w:p>
        </w:tc>
        <w:tc>
          <w:tcPr>
            <w:tcW w:w="1383" w:type="dxa"/>
            <w:vAlign w:val="top"/>
          </w:tcPr>
          <w:p w14:paraId="2029B2AB">
            <w:pPr>
              <w:kinsoku w:val="0"/>
              <w:autoSpaceDE w:val="0"/>
              <w:autoSpaceDN w:val="0"/>
              <w:adjustRightInd w:val="0"/>
              <w:snapToGrid w:val="0"/>
              <w:spacing w:before="222" w:line="221" w:lineRule="auto"/>
              <w:ind w:left="33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联系人</w:t>
            </w:r>
          </w:p>
        </w:tc>
        <w:tc>
          <w:tcPr>
            <w:tcW w:w="1278" w:type="dxa"/>
            <w:gridSpan w:val="2"/>
            <w:vAlign w:val="top"/>
          </w:tcPr>
          <w:p w14:paraId="71D1C2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2E643A7A">
            <w:pPr>
              <w:kinsoku w:val="0"/>
              <w:autoSpaceDE w:val="0"/>
              <w:autoSpaceDN w:val="0"/>
              <w:adjustRightInd w:val="0"/>
              <w:snapToGrid w:val="0"/>
              <w:spacing w:before="222" w:line="221" w:lineRule="auto"/>
              <w:ind w:left="67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2812" w:type="dxa"/>
            <w:gridSpan w:val="3"/>
            <w:vAlign w:val="top"/>
          </w:tcPr>
          <w:p w14:paraId="586CC5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CD5C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Merge w:val="continue"/>
            <w:tcBorders>
              <w:top w:val="nil"/>
            </w:tcBorders>
            <w:vAlign w:val="top"/>
          </w:tcPr>
          <w:p w14:paraId="616CCC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3" w:type="dxa"/>
            <w:vAlign w:val="top"/>
          </w:tcPr>
          <w:p w14:paraId="2C5144F1">
            <w:pPr>
              <w:kinsoku w:val="0"/>
              <w:autoSpaceDE w:val="0"/>
              <w:autoSpaceDN w:val="0"/>
              <w:adjustRightInd w:val="0"/>
              <w:snapToGrid w:val="0"/>
              <w:spacing w:before="222" w:line="219" w:lineRule="auto"/>
              <w:ind w:left="4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传真</w:t>
            </w:r>
          </w:p>
        </w:tc>
        <w:tc>
          <w:tcPr>
            <w:tcW w:w="1278" w:type="dxa"/>
            <w:gridSpan w:val="2"/>
            <w:vAlign w:val="top"/>
          </w:tcPr>
          <w:p w14:paraId="135532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54" w:type="dxa"/>
            <w:gridSpan w:val="2"/>
            <w:vAlign w:val="top"/>
          </w:tcPr>
          <w:p w14:paraId="56B51A78">
            <w:pPr>
              <w:kinsoku w:val="0"/>
              <w:autoSpaceDE w:val="0"/>
              <w:autoSpaceDN w:val="0"/>
              <w:adjustRightInd w:val="0"/>
              <w:snapToGrid w:val="0"/>
              <w:spacing w:before="223" w:line="224" w:lineRule="auto"/>
              <w:ind w:left="66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5"/>
                <w:kern w:val="0"/>
                <w:sz w:val="24"/>
                <w:szCs w:val="24"/>
                <w:highlight w:val="none"/>
                <w:lang w:val="en-US" w:eastAsia="en-US" w:bidi="ar-SA"/>
              </w:rPr>
              <w:t>网址</w:t>
            </w:r>
          </w:p>
        </w:tc>
        <w:tc>
          <w:tcPr>
            <w:tcW w:w="2812" w:type="dxa"/>
            <w:gridSpan w:val="3"/>
            <w:vAlign w:val="top"/>
          </w:tcPr>
          <w:p w14:paraId="37FF71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AEF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4521F420">
            <w:pPr>
              <w:kinsoku w:val="0"/>
              <w:autoSpaceDE w:val="0"/>
              <w:autoSpaceDN w:val="0"/>
              <w:adjustRightInd w:val="0"/>
              <w:snapToGrid w:val="0"/>
              <w:spacing w:before="224" w:line="219" w:lineRule="auto"/>
              <w:ind w:left="40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4"/>
                <w:kern w:val="0"/>
                <w:sz w:val="24"/>
                <w:szCs w:val="24"/>
                <w:highlight w:val="none"/>
                <w:lang w:val="en-US" w:eastAsia="en-US" w:bidi="ar-SA"/>
              </w:rPr>
              <w:t>营业执照号</w:t>
            </w:r>
          </w:p>
        </w:tc>
        <w:tc>
          <w:tcPr>
            <w:tcW w:w="7227" w:type="dxa"/>
            <w:gridSpan w:val="8"/>
            <w:vAlign w:val="top"/>
          </w:tcPr>
          <w:p w14:paraId="20F2E2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EABB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478A8EE">
            <w:pPr>
              <w:kinsoku w:val="0"/>
              <w:autoSpaceDE w:val="0"/>
              <w:autoSpaceDN w:val="0"/>
              <w:adjustRightInd w:val="0"/>
              <w:snapToGrid w:val="0"/>
              <w:spacing w:before="225" w:line="219" w:lineRule="auto"/>
              <w:ind w:left="27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税务登记证号</w:t>
            </w:r>
          </w:p>
        </w:tc>
        <w:tc>
          <w:tcPr>
            <w:tcW w:w="7227" w:type="dxa"/>
            <w:gridSpan w:val="8"/>
            <w:vAlign w:val="top"/>
          </w:tcPr>
          <w:p w14:paraId="73F452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59B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CC341CE">
            <w:pPr>
              <w:kinsoku w:val="0"/>
              <w:autoSpaceDE w:val="0"/>
              <w:autoSpaceDN w:val="0"/>
              <w:adjustRightInd w:val="0"/>
              <w:snapToGrid w:val="0"/>
              <w:spacing w:before="38" w:line="307" w:lineRule="auto"/>
              <w:ind w:left="882" w:right="145" w:hanging="72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组织机构代码证</w:t>
            </w:r>
            <w:r>
              <w:rPr>
                <w:rFonts w:ascii="宋体" w:hAnsi="宋体" w:eastAsia="宋体" w:cs="宋体"/>
                <w:snapToGrid w:val="0"/>
                <w:color w:val="auto"/>
                <w:kern w:val="0"/>
                <w:sz w:val="24"/>
                <w:szCs w:val="24"/>
                <w:highlight w:val="none"/>
                <w:lang w:val="en-US" w:eastAsia="en-US" w:bidi="ar-SA"/>
              </w:rPr>
              <w:t xml:space="preserve"> 号</w:t>
            </w:r>
          </w:p>
        </w:tc>
        <w:tc>
          <w:tcPr>
            <w:tcW w:w="7227" w:type="dxa"/>
            <w:gridSpan w:val="8"/>
            <w:vAlign w:val="top"/>
          </w:tcPr>
          <w:p w14:paraId="1D81A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05D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15F1D38C">
            <w:pPr>
              <w:kinsoku w:val="0"/>
              <w:autoSpaceDE w:val="0"/>
              <w:autoSpaceDN w:val="0"/>
              <w:adjustRightInd w:val="0"/>
              <w:snapToGrid w:val="0"/>
              <w:spacing w:before="38" w:line="307" w:lineRule="auto"/>
              <w:ind w:left="645" w:right="145" w:hanging="48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法定代表人（负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6"/>
                <w:kern w:val="0"/>
                <w:sz w:val="24"/>
                <w:szCs w:val="24"/>
                <w:highlight w:val="none"/>
                <w:lang w:val="en-US" w:eastAsia="en-US" w:bidi="ar-SA"/>
              </w:rPr>
              <w:t>责人）</w:t>
            </w:r>
          </w:p>
        </w:tc>
        <w:tc>
          <w:tcPr>
            <w:tcW w:w="1383" w:type="dxa"/>
            <w:vAlign w:val="top"/>
          </w:tcPr>
          <w:p w14:paraId="208A1D0F">
            <w:pPr>
              <w:kinsoku w:val="0"/>
              <w:autoSpaceDE w:val="0"/>
              <w:autoSpaceDN w:val="0"/>
              <w:adjustRightInd w:val="0"/>
              <w:snapToGrid w:val="0"/>
              <w:spacing w:before="225" w:line="219" w:lineRule="auto"/>
              <w:ind w:left="45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5"/>
                <w:kern w:val="0"/>
                <w:sz w:val="24"/>
                <w:szCs w:val="24"/>
                <w:highlight w:val="none"/>
                <w:lang w:val="en-US" w:eastAsia="en-US" w:bidi="ar-SA"/>
              </w:rPr>
              <w:t>姓名</w:t>
            </w:r>
          </w:p>
        </w:tc>
        <w:tc>
          <w:tcPr>
            <w:tcW w:w="1009" w:type="dxa"/>
            <w:vAlign w:val="top"/>
          </w:tcPr>
          <w:p w14:paraId="212ADB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gridSpan w:val="2"/>
            <w:vAlign w:val="top"/>
          </w:tcPr>
          <w:p w14:paraId="2FCEB58E">
            <w:pPr>
              <w:kinsoku w:val="0"/>
              <w:autoSpaceDE w:val="0"/>
              <w:autoSpaceDN w:val="0"/>
              <w:adjustRightInd w:val="0"/>
              <w:snapToGrid w:val="0"/>
              <w:spacing w:before="225" w:line="219" w:lineRule="auto"/>
              <w:ind w:left="15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6"/>
                <w:kern w:val="0"/>
                <w:sz w:val="24"/>
                <w:szCs w:val="24"/>
                <w:highlight w:val="none"/>
                <w:lang w:val="en-US" w:eastAsia="en-US" w:bidi="ar-SA"/>
              </w:rPr>
              <w:t>职务</w:t>
            </w:r>
          </w:p>
        </w:tc>
        <w:tc>
          <w:tcPr>
            <w:tcW w:w="2277" w:type="dxa"/>
            <w:gridSpan w:val="2"/>
            <w:vAlign w:val="top"/>
          </w:tcPr>
          <w:p w14:paraId="68D087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773" w:type="dxa"/>
            <w:vAlign w:val="top"/>
          </w:tcPr>
          <w:p w14:paraId="3304956C">
            <w:pPr>
              <w:kinsoku w:val="0"/>
              <w:autoSpaceDE w:val="0"/>
              <w:autoSpaceDN w:val="0"/>
              <w:adjustRightInd w:val="0"/>
              <w:snapToGrid w:val="0"/>
              <w:spacing w:before="225" w:line="221" w:lineRule="auto"/>
              <w:ind w:left="183"/>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9"/>
                <w:kern w:val="0"/>
                <w:sz w:val="24"/>
                <w:szCs w:val="24"/>
                <w:highlight w:val="none"/>
                <w:lang w:val="en-US" w:eastAsia="en-US" w:bidi="ar-SA"/>
              </w:rPr>
              <w:t>电话</w:t>
            </w:r>
          </w:p>
        </w:tc>
        <w:tc>
          <w:tcPr>
            <w:tcW w:w="1012" w:type="dxa"/>
            <w:vAlign w:val="top"/>
          </w:tcPr>
          <w:p w14:paraId="48E84F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F53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3AE9BEB1">
            <w:pPr>
              <w:kinsoku w:val="0"/>
              <w:autoSpaceDE w:val="0"/>
              <w:autoSpaceDN w:val="0"/>
              <w:adjustRightInd w:val="0"/>
              <w:snapToGrid w:val="0"/>
              <w:spacing w:before="224" w:line="221" w:lineRule="auto"/>
              <w:ind w:left="5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注册资金</w:t>
            </w:r>
          </w:p>
        </w:tc>
        <w:tc>
          <w:tcPr>
            <w:tcW w:w="2392" w:type="dxa"/>
            <w:gridSpan w:val="2"/>
            <w:vAlign w:val="top"/>
          </w:tcPr>
          <w:p w14:paraId="74B49C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647F061">
            <w:pPr>
              <w:kinsoku w:val="0"/>
              <w:autoSpaceDE w:val="0"/>
              <w:autoSpaceDN w:val="0"/>
              <w:adjustRightInd w:val="0"/>
              <w:snapToGrid w:val="0"/>
              <w:spacing w:before="224" w:line="221" w:lineRule="auto"/>
              <w:ind w:left="105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成立时间</w:t>
            </w:r>
          </w:p>
        </w:tc>
        <w:tc>
          <w:tcPr>
            <w:tcW w:w="1785" w:type="dxa"/>
            <w:gridSpan w:val="2"/>
            <w:vAlign w:val="top"/>
          </w:tcPr>
          <w:p w14:paraId="4AAC41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681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978" w:type="dxa"/>
            <w:vAlign w:val="top"/>
          </w:tcPr>
          <w:p w14:paraId="15689F27">
            <w:pPr>
              <w:kinsoku w:val="0"/>
              <w:autoSpaceDE w:val="0"/>
              <w:autoSpaceDN w:val="0"/>
              <w:adjustRightInd w:val="0"/>
              <w:snapToGrid w:val="0"/>
              <w:spacing w:before="224" w:line="220" w:lineRule="auto"/>
              <w:ind w:left="51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开户银行</w:t>
            </w:r>
          </w:p>
        </w:tc>
        <w:tc>
          <w:tcPr>
            <w:tcW w:w="2392" w:type="dxa"/>
            <w:gridSpan w:val="2"/>
            <w:vAlign w:val="top"/>
          </w:tcPr>
          <w:p w14:paraId="00D039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050" w:type="dxa"/>
            <w:gridSpan w:val="4"/>
            <w:vAlign w:val="top"/>
          </w:tcPr>
          <w:p w14:paraId="455A7234">
            <w:pPr>
              <w:kinsoku w:val="0"/>
              <w:autoSpaceDE w:val="0"/>
              <w:autoSpaceDN w:val="0"/>
              <w:adjustRightInd w:val="0"/>
              <w:snapToGrid w:val="0"/>
              <w:spacing w:before="224" w:line="221" w:lineRule="auto"/>
              <w:ind w:left="129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账号</w:t>
            </w:r>
          </w:p>
        </w:tc>
        <w:tc>
          <w:tcPr>
            <w:tcW w:w="1785" w:type="dxa"/>
            <w:gridSpan w:val="2"/>
            <w:vAlign w:val="top"/>
          </w:tcPr>
          <w:p w14:paraId="1AB1FC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B5A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978" w:type="dxa"/>
            <w:vAlign w:val="top"/>
          </w:tcPr>
          <w:p w14:paraId="5D53DAB7">
            <w:pPr>
              <w:kinsoku w:val="0"/>
              <w:autoSpaceDE w:val="0"/>
              <w:autoSpaceDN w:val="0"/>
              <w:adjustRightInd w:val="0"/>
              <w:snapToGrid w:val="0"/>
              <w:spacing w:before="225" w:line="220" w:lineRule="auto"/>
              <w:ind w:left="51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经营范围</w:t>
            </w:r>
          </w:p>
        </w:tc>
        <w:tc>
          <w:tcPr>
            <w:tcW w:w="7227" w:type="dxa"/>
            <w:gridSpan w:val="8"/>
            <w:vAlign w:val="top"/>
          </w:tcPr>
          <w:p w14:paraId="64CE65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EC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978" w:type="dxa"/>
            <w:vAlign w:val="top"/>
          </w:tcPr>
          <w:p w14:paraId="3D1B1142">
            <w:pPr>
              <w:kinsoku w:val="0"/>
              <w:autoSpaceDE w:val="0"/>
              <w:autoSpaceDN w:val="0"/>
              <w:adjustRightInd w:val="0"/>
              <w:snapToGrid w:val="0"/>
              <w:spacing w:before="232" w:line="221" w:lineRule="auto"/>
              <w:ind w:left="76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7"/>
                <w:kern w:val="0"/>
                <w:sz w:val="24"/>
                <w:szCs w:val="24"/>
                <w:highlight w:val="none"/>
                <w:lang w:val="en-US" w:eastAsia="en-US" w:bidi="ar-SA"/>
              </w:rPr>
              <w:t>备注</w:t>
            </w:r>
          </w:p>
        </w:tc>
        <w:tc>
          <w:tcPr>
            <w:tcW w:w="7227" w:type="dxa"/>
            <w:gridSpan w:val="8"/>
            <w:vAlign w:val="top"/>
          </w:tcPr>
          <w:p w14:paraId="647D02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FC362D6">
      <w:pPr>
        <w:kinsoku w:val="0"/>
        <w:autoSpaceDE w:val="0"/>
        <w:autoSpaceDN w:val="0"/>
        <w:adjustRightInd w:val="0"/>
        <w:snapToGrid w:val="0"/>
        <w:spacing w:before="33" w:line="219" w:lineRule="auto"/>
        <w:ind w:left="221"/>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注：供应商可根据实际情况自行添加表格内容。</w:t>
      </w:r>
    </w:p>
    <w:p w14:paraId="43E2BA48">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highlight w:val="none"/>
          <w:lang w:eastAsia="en-US"/>
        </w:rPr>
      </w:pPr>
    </w:p>
    <w:p w14:paraId="4B11F7F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1EC89C08">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highlight w:val="none"/>
          <w:lang w:eastAsia="en-US"/>
        </w:rPr>
      </w:pPr>
    </w:p>
    <w:p w14:paraId="5A5C0CC8">
      <w:pPr>
        <w:kinsoku w:val="0"/>
        <w:autoSpaceDE w:val="0"/>
        <w:autoSpaceDN w:val="0"/>
        <w:adjustRightInd w:val="0"/>
        <w:snapToGrid w:val="0"/>
        <w:spacing w:before="79" w:line="219" w:lineRule="auto"/>
        <w:ind w:left="461"/>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6"/>
          <w:kern w:val="0"/>
          <w:sz w:val="24"/>
          <w:szCs w:val="24"/>
          <w:highlight w:val="none"/>
          <w:lang w:val="en-US" w:eastAsia="en-US" w:bidi="ar-SA"/>
        </w:rPr>
        <w:t>：</w:t>
      </w:r>
      <w:r>
        <w:rPr>
          <w:rFonts w:ascii="宋体" w:hAnsi="宋体" w:eastAsia="宋体" w:cs="宋体"/>
          <w:snapToGrid w:val="0"/>
          <w:color w:val="auto"/>
          <w:spacing w:val="-16"/>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3E6242E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spacing w:val="1"/>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r>
        <w:rPr>
          <w:rFonts w:ascii="宋体" w:hAnsi="宋体" w:eastAsia="宋体" w:cs="宋体"/>
          <w:snapToGrid w:val="0"/>
          <w:color w:val="auto"/>
          <w:spacing w:val="1"/>
          <w:kern w:val="0"/>
          <w:sz w:val="24"/>
          <w:szCs w:val="24"/>
          <w:highlight w:val="none"/>
          <w:lang w:val="en-US" w:eastAsia="en-US" w:bidi="ar-SA"/>
        </w:rPr>
        <w:t xml:space="preserve"> </w:t>
      </w:r>
    </w:p>
    <w:p w14:paraId="3D83E00D">
      <w:pPr>
        <w:kinsoku w:val="0"/>
        <w:autoSpaceDE w:val="0"/>
        <w:autoSpaceDN w:val="0"/>
        <w:adjustRightInd w:val="0"/>
        <w:snapToGrid w:val="0"/>
        <w:spacing w:before="170" w:line="325" w:lineRule="auto"/>
        <w:ind w:left="502" w:right="158"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4"/>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3F423C58">
      <w:pPr>
        <w:spacing w:line="325" w:lineRule="auto"/>
        <w:jc w:val="right"/>
        <w:rPr>
          <w:color w:val="auto"/>
          <w:highlight w:val="none"/>
        </w:rPr>
        <w:sectPr>
          <w:footerReference r:id="rId11" w:type="default"/>
          <w:pgSz w:w="11905" w:h="16839"/>
          <w:pgMar w:top="1114" w:right="1347" w:bottom="1331" w:left="1160" w:header="0" w:footer="1169" w:gutter="0"/>
          <w:pgNumType w:fmt="decimal"/>
          <w:cols w:space="720" w:num="1"/>
        </w:sectPr>
      </w:pPr>
    </w:p>
    <w:p w14:paraId="2DD96F6F">
      <w:pPr>
        <w:kinsoku w:val="0"/>
        <w:autoSpaceDE w:val="0"/>
        <w:autoSpaceDN w:val="0"/>
        <w:adjustRightInd w:val="0"/>
        <w:snapToGrid w:val="0"/>
        <w:spacing w:before="47" w:line="219" w:lineRule="auto"/>
        <w:ind w:left="1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8：</w:t>
      </w:r>
    </w:p>
    <w:p w14:paraId="3DDC7641">
      <w:pPr>
        <w:widowControl/>
        <w:kinsoku w:val="0"/>
        <w:autoSpaceDE w:val="0"/>
        <w:autoSpaceDN w:val="0"/>
        <w:adjustRightInd w:val="0"/>
        <w:snapToGrid w:val="0"/>
        <w:spacing w:line="370" w:lineRule="auto"/>
        <w:jc w:val="left"/>
        <w:textAlignment w:val="baseline"/>
        <w:rPr>
          <w:rFonts w:ascii="Arial" w:hAnsi="Arial" w:eastAsia="Arial" w:cs="Arial"/>
          <w:snapToGrid w:val="0"/>
          <w:color w:val="auto"/>
          <w:kern w:val="0"/>
          <w:sz w:val="21"/>
          <w:szCs w:val="21"/>
          <w:highlight w:val="none"/>
          <w:lang w:eastAsia="en-US"/>
        </w:rPr>
      </w:pPr>
    </w:p>
    <w:p w14:paraId="5B6027B1">
      <w:pPr>
        <w:widowControl/>
        <w:kinsoku w:val="0"/>
        <w:autoSpaceDE w:val="0"/>
        <w:autoSpaceDN w:val="0"/>
        <w:adjustRightInd w:val="0"/>
        <w:snapToGrid w:val="0"/>
        <w:spacing w:before="91" w:line="222" w:lineRule="auto"/>
        <w:ind w:left="3643"/>
        <w:jc w:val="left"/>
        <w:textAlignment w:val="baseline"/>
        <w:outlineLvl w:val="1"/>
        <w:rPr>
          <w:rFonts w:ascii="黑体" w:hAnsi="黑体" w:eastAsia="黑体" w:cs="黑体"/>
          <w:snapToGrid w:val="0"/>
          <w:color w:val="auto"/>
          <w:kern w:val="0"/>
          <w:sz w:val="28"/>
          <w:szCs w:val="28"/>
          <w:highlight w:val="none"/>
          <w:lang w:eastAsia="en-US"/>
        </w:rPr>
      </w:pPr>
      <w:r>
        <w:rPr>
          <w:rFonts w:ascii="黑体" w:hAnsi="黑体" w:eastAsia="黑体" w:cs="黑体"/>
          <w:b/>
          <w:bCs/>
          <w:snapToGrid w:val="0"/>
          <w:color w:val="auto"/>
          <w:spacing w:val="-4"/>
          <w:kern w:val="0"/>
          <w:sz w:val="28"/>
          <w:szCs w:val="28"/>
          <w:highlight w:val="none"/>
          <w:lang w:eastAsia="en-US"/>
        </w:rPr>
        <w:t>反商业贿赂承诺书</w:t>
      </w:r>
    </w:p>
    <w:p w14:paraId="4B3B767A">
      <w:pPr>
        <w:widowControl/>
        <w:kinsoku w:val="0"/>
        <w:autoSpaceDE w:val="0"/>
        <w:autoSpaceDN w:val="0"/>
        <w:adjustRightInd w:val="0"/>
        <w:snapToGrid w:val="0"/>
        <w:spacing w:line="289" w:lineRule="auto"/>
        <w:jc w:val="left"/>
        <w:textAlignment w:val="baseline"/>
        <w:rPr>
          <w:rFonts w:ascii="Arial" w:hAnsi="Arial" w:eastAsia="Arial" w:cs="Arial"/>
          <w:snapToGrid w:val="0"/>
          <w:color w:val="auto"/>
          <w:kern w:val="0"/>
          <w:sz w:val="21"/>
          <w:szCs w:val="21"/>
          <w:highlight w:val="none"/>
          <w:lang w:eastAsia="en-US"/>
        </w:rPr>
      </w:pPr>
    </w:p>
    <w:p w14:paraId="3B8B1550">
      <w:pPr>
        <w:widowControl/>
        <w:kinsoku w:val="0"/>
        <w:autoSpaceDE w:val="0"/>
        <w:autoSpaceDN w:val="0"/>
        <w:adjustRightInd w:val="0"/>
        <w:snapToGrid w:val="0"/>
        <w:spacing w:line="290" w:lineRule="auto"/>
        <w:jc w:val="left"/>
        <w:textAlignment w:val="baseline"/>
        <w:rPr>
          <w:rFonts w:ascii="Arial" w:hAnsi="Arial" w:eastAsia="Arial" w:cs="Arial"/>
          <w:snapToGrid w:val="0"/>
          <w:color w:val="auto"/>
          <w:kern w:val="0"/>
          <w:sz w:val="21"/>
          <w:szCs w:val="21"/>
          <w:highlight w:val="none"/>
          <w:lang w:eastAsia="en-US"/>
        </w:rPr>
      </w:pPr>
    </w:p>
    <w:p w14:paraId="0C5CF5C1">
      <w:pPr>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我单位承诺：</w:t>
      </w:r>
    </w:p>
    <w:p w14:paraId="30509A29">
      <w:pPr>
        <w:kinsoku w:val="0"/>
        <w:autoSpaceDE w:val="0"/>
        <w:autoSpaceDN w:val="0"/>
        <w:adjustRightInd w:val="0"/>
        <w:snapToGrid w:val="0"/>
        <w:spacing w:before="236" w:line="219" w:lineRule="auto"/>
        <w:ind w:left="478"/>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在（</w:t>
      </w:r>
      <w:r>
        <w:rPr>
          <w:rFonts w:ascii="宋体" w:hAnsi="宋体" w:eastAsia="宋体" w:cs="宋体"/>
          <w:snapToGrid w:val="0"/>
          <w:color w:val="auto"/>
          <w:spacing w:val="-72"/>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u w:val="single" w:color="auto"/>
          <w:lang w:val="en-US" w:eastAsia="en-US" w:bidi="ar-SA"/>
        </w:rPr>
        <w:t xml:space="preserve">     项目名称</w:t>
      </w:r>
      <w:r>
        <w:rPr>
          <w:rFonts w:hint="eastAsia" w:ascii="宋体" w:hAnsi="宋体" w:eastAsia="宋体" w:cs="宋体"/>
          <w:snapToGrid w:val="0"/>
          <w:color w:val="auto"/>
          <w:spacing w:val="-2"/>
          <w:kern w:val="0"/>
          <w:sz w:val="24"/>
          <w:szCs w:val="24"/>
          <w:highlight w:val="none"/>
          <w:u w:val="single" w:color="auto"/>
          <w:lang w:val="en-US" w:eastAsia="zh-CN" w:bidi="ar-SA"/>
        </w:rPr>
        <w:t xml:space="preserve">      </w:t>
      </w:r>
      <w:r>
        <w:rPr>
          <w:rFonts w:ascii="宋体" w:hAnsi="宋体" w:eastAsia="宋体" w:cs="宋体"/>
          <w:snapToGrid w:val="0"/>
          <w:color w:val="auto"/>
          <w:spacing w:val="-2"/>
          <w:kern w:val="0"/>
          <w:sz w:val="24"/>
          <w:szCs w:val="24"/>
          <w:highlight w:val="none"/>
          <w:lang w:val="en-US" w:eastAsia="en-US" w:bidi="ar-SA"/>
        </w:rPr>
        <w:t>）招标活动中，我单位保证做到：</w:t>
      </w:r>
    </w:p>
    <w:p w14:paraId="43BD749A">
      <w:pPr>
        <w:kinsoku w:val="0"/>
        <w:autoSpaceDE w:val="0"/>
        <w:autoSpaceDN w:val="0"/>
        <w:adjustRightInd w:val="0"/>
        <w:snapToGrid w:val="0"/>
        <w:spacing w:before="235" w:line="219" w:lineRule="auto"/>
        <w:ind w:left="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一、公平竞争参加本次招标活动。</w:t>
      </w:r>
    </w:p>
    <w:p w14:paraId="5F3AA9A6">
      <w:pPr>
        <w:kinsoku w:val="0"/>
        <w:autoSpaceDE w:val="0"/>
        <w:autoSpaceDN w:val="0"/>
        <w:adjustRightInd w:val="0"/>
        <w:snapToGrid w:val="0"/>
        <w:spacing w:before="233" w:line="392" w:lineRule="auto"/>
        <w:ind w:firstLine="48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二、杜绝任何形式的商业贿赂行为。不向国家工作人</w:t>
      </w:r>
      <w:r>
        <w:rPr>
          <w:rFonts w:ascii="宋体" w:hAnsi="宋体" w:eastAsia="宋体" w:cs="宋体"/>
          <w:snapToGrid w:val="0"/>
          <w:color w:val="auto"/>
          <w:spacing w:val="-1"/>
          <w:kern w:val="0"/>
          <w:sz w:val="24"/>
          <w:szCs w:val="24"/>
          <w:highlight w:val="none"/>
          <w:lang w:val="en-US" w:eastAsia="en-US" w:bidi="ar-SA"/>
        </w:rPr>
        <w:t>员、招标代理机构工作人员、评审</w:t>
      </w:r>
      <w:r>
        <w:rPr>
          <w:rFonts w:ascii="宋体" w:hAnsi="宋体" w:eastAsia="宋体" w:cs="宋体"/>
          <w:snapToGrid w:val="0"/>
          <w:color w:val="auto"/>
          <w:kern w:val="0"/>
          <w:sz w:val="24"/>
          <w:szCs w:val="24"/>
          <w:highlight w:val="none"/>
          <w:lang w:val="en-US" w:eastAsia="en-US" w:bidi="ar-SA"/>
        </w:rPr>
        <w:t xml:space="preserve"> 专家及其亲属提供礼品、有价证券、购物券、回扣、佣金、咨询</w:t>
      </w:r>
      <w:r>
        <w:rPr>
          <w:rFonts w:ascii="宋体" w:hAnsi="宋体" w:eastAsia="宋体" w:cs="宋体"/>
          <w:snapToGrid w:val="0"/>
          <w:color w:val="auto"/>
          <w:spacing w:val="-1"/>
          <w:kern w:val="0"/>
          <w:sz w:val="24"/>
          <w:szCs w:val="24"/>
          <w:highlight w:val="none"/>
          <w:lang w:val="en-US" w:eastAsia="en-US" w:bidi="ar-SA"/>
        </w:rPr>
        <w:t>费、劳务费、赞助费、宣传</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1"/>
          <w:kern w:val="0"/>
          <w:sz w:val="24"/>
          <w:szCs w:val="24"/>
          <w:highlight w:val="none"/>
          <w:lang w:val="en-US" w:eastAsia="en-US" w:bidi="ar-SA"/>
        </w:rPr>
        <w:t>费、宴请；不为其报销各种消费凭证，不支付其旅游、娱乐等费用。</w:t>
      </w:r>
    </w:p>
    <w:p w14:paraId="61E1D92A">
      <w:pPr>
        <w:kinsoku w:val="0"/>
        <w:autoSpaceDE w:val="0"/>
        <w:autoSpaceDN w:val="0"/>
        <w:adjustRightInd w:val="0"/>
        <w:snapToGrid w:val="0"/>
        <w:spacing w:before="31" w:line="388" w:lineRule="auto"/>
        <w:ind w:firstLine="479"/>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三、若出现上述行为，我单位及参与投标的工作人员愿意接受</w:t>
      </w:r>
      <w:r>
        <w:rPr>
          <w:rFonts w:ascii="宋体" w:hAnsi="宋体" w:eastAsia="宋体" w:cs="宋体"/>
          <w:snapToGrid w:val="0"/>
          <w:color w:val="auto"/>
          <w:spacing w:val="-1"/>
          <w:kern w:val="0"/>
          <w:sz w:val="24"/>
          <w:szCs w:val="24"/>
          <w:highlight w:val="none"/>
          <w:lang w:val="en-US" w:eastAsia="en-US" w:bidi="ar-SA"/>
        </w:rPr>
        <w:t>按照国家法律法规等有关</w:t>
      </w:r>
      <w:r>
        <w:rPr>
          <w:rFonts w:ascii="宋体" w:hAnsi="宋体" w:eastAsia="宋体" w:cs="宋体"/>
          <w:snapToGrid w:val="0"/>
          <w:color w:val="auto"/>
          <w:kern w:val="0"/>
          <w:sz w:val="24"/>
          <w:szCs w:val="24"/>
          <w:highlight w:val="none"/>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规定给予的处罚。</w:t>
      </w:r>
    </w:p>
    <w:p w14:paraId="75222349">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902BAF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17619A5A">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eastAsia="en-US"/>
        </w:rPr>
      </w:pPr>
    </w:p>
    <w:p w14:paraId="08A9CAF3">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798111B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66B071A4">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3DB95EEB">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0547563D">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lang w:eastAsia="en-US"/>
        </w:rPr>
      </w:pPr>
    </w:p>
    <w:p w14:paraId="51C9C8E0">
      <w:pPr>
        <w:kinsoku w:val="0"/>
        <w:autoSpaceDE w:val="0"/>
        <w:autoSpaceDN w:val="0"/>
        <w:adjustRightInd w:val="0"/>
        <w:snapToGrid w:val="0"/>
        <w:spacing w:before="78" w:line="219" w:lineRule="auto"/>
        <w:ind w:left="479"/>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供应商</w:t>
      </w:r>
      <w:r>
        <w:rPr>
          <w:rFonts w:ascii="宋体" w:hAnsi="宋体" w:eastAsia="宋体" w:cs="宋体"/>
          <w:snapToGrid w:val="0"/>
          <w:color w:val="auto"/>
          <w:spacing w:val="-15"/>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5"/>
          <w:kern w:val="0"/>
          <w:sz w:val="24"/>
          <w:szCs w:val="24"/>
          <w:highlight w:val="none"/>
          <w:u w:val="single" w:color="auto"/>
          <w:lang w:val="en-US" w:eastAsia="en-US" w:bidi="ar-SA"/>
        </w:rPr>
        <w:t>（</w:t>
      </w:r>
      <w:r>
        <w:rPr>
          <w:rFonts w:ascii="宋体" w:hAnsi="宋体" w:eastAsia="宋体" w:cs="宋体"/>
          <w:snapToGrid w:val="0"/>
          <w:color w:val="auto"/>
          <w:spacing w:val="2"/>
          <w:kern w:val="0"/>
          <w:sz w:val="24"/>
          <w:szCs w:val="24"/>
          <w:highlight w:val="none"/>
          <w:u w:val="single" w:color="auto"/>
          <w:lang w:val="en-US" w:eastAsia="en-US" w:bidi="ar-SA"/>
        </w:rPr>
        <w:t>全称加盖公章）</w:t>
      </w:r>
    </w:p>
    <w:p w14:paraId="2692EEB4">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spacing w:val="1"/>
          <w:kern w:val="0"/>
          <w:sz w:val="24"/>
          <w:szCs w:val="24"/>
          <w:highlight w:val="none"/>
          <w:u w:val="single" w:color="auto"/>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法定代表人（负责人）或委托代理人</w:t>
      </w:r>
      <w:r>
        <w:rPr>
          <w:rFonts w:ascii="宋体" w:hAnsi="宋体" w:eastAsia="宋体" w:cs="宋体"/>
          <w:snapToGrid w:val="0"/>
          <w:color w:val="auto"/>
          <w:spacing w:val="-18"/>
          <w:kern w:val="0"/>
          <w:sz w:val="24"/>
          <w:szCs w:val="24"/>
          <w:highlight w:val="none"/>
          <w:lang w:val="en-US" w:eastAsia="en-US" w:bidi="ar-SA"/>
        </w:rPr>
        <w:t>：</w:t>
      </w:r>
      <w:r>
        <w:rPr>
          <w:rFonts w:ascii="宋体" w:hAnsi="宋体" w:eastAsia="宋体" w:cs="宋体"/>
          <w:snapToGrid w:val="0"/>
          <w:color w:val="auto"/>
          <w:spacing w:val="-18"/>
          <w:kern w:val="0"/>
          <w:sz w:val="24"/>
          <w:szCs w:val="24"/>
          <w:highlight w:val="none"/>
          <w:u w:val="single" w:color="auto"/>
          <w:lang w:val="en-US" w:eastAsia="en-US" w:bidi="ar-SA"/>
        </w:rPr>
        <w:t>（</w:t>
      </w:r>
      <w:r>
        <w:rPr>
          <w:rFonts w:ascii="宋体" w:hAnsi="宋体" w:eastAsia="宋体" w:cs="宋体"/>
          <w:snapToGrid w:val="0"/>
          <w:color w:val="auto"/>
          <w:spacing w:val="1"/>
          <w:kern w:val="0"/>
          <w:sz w:val="24"/>
          <w:szCs w:val="24"/>
          <w:highlight w:val="none"/>
          <w:u w:val="single" w:color="auto"/>
          <w:lang w:val="en-US" w:eastAsia="en-US" w:bidi="ar-SA"/>
        </w:rPr>
        <w:t>签字或盖章）</w:t>
      </w:r>
    </w:p>
    <w:p w14:paraId="303F63EC">
      <w:pPr>
        <w:kinsoku w:val="0"/>
        <w:autoSpaceDE w:val="0"/>
        <w:autoSpaceDN w:val="0"/>
        <w:adjustRightInd w:val="0"/>
        <w:snapToGrid w:val="0"/>
        <w:spacing w:before="172" w:line="326" w:lineRule="auto"/>
        <w:ind w:left="520" w:right="350" w:rightChars="0" w:hanging="40"/>
        <w:jc w:val="righ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日期：</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年</w:t>
      </w:r>
      <w:r>
        <w:rPr>
          <w:rFonts w:ascii="宋体" w:hAnsi="宋体" w:eastAsia="宋体" w:cs="宋体"/>
          <w:snapToGrid w:val="0"/>
          <w:color w:val="auto"/>
          <w:spacing w:val="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月</w:t>
      </w:r>
      <w:r>
        <w:rPr>
          <w:rFonts w:ascii="宋体" w:hAnsi="宋体" w:eastAsia="宋体" w:cs="宋体"/>
          <w:snapToGrid w:val="0"/>
          <w:color w:val="auto"/>
          <w:spacing w:val="13"/>
          <w:kern w:val="0"/>
          <w:sz w:val="24"/>
          <w:szCs w:val="24"/>
          <w:highlight w:val="none"/>
          <w:lang w:val="en-US" w:eastAsia="en-US" w:bidi="ar-SA"/>
        </w:rPr>
        <w:t xml:space="preserve">    </w:t>
      </w:r>
      <w:r>
        <w:rPr>
          <w:rFonts w:ascii="宋体" w:hAnsi="宋体" w:eastAsia="宋体" w:cs="宋体"/>
          <w:snapToGrid w:val="0"/>
          <w:color w:val="auto"/>
          <w:spacing w:val="-13"/>
          <w:kern w:val="0"/>
          <w:sz w:val="24"/>
          <w:szCs w:val="24"/>
          <w:highlight w:val="none"/>
          <w:lang w:val="en-US" w:eastAsia="en-US" w:bidi="ar-SA"/>
        </w:rPr>
        <w:t>日</w:t>
      </w:r>
    </w:p>
    <w:p w14:paraId="5324B95F">
      <w:pPr>
        <w:spacing w:line="326" w:lineRule="auto"/>
        <w:jc w:val="right"/>
        <w:rPr>
          <w:color w:val="auto"/>
          <w:highlight w:val="none"/>
        </w:rPr>
        <w:sectPr>
          <w:footerReference r:id="rId12" w:type="default"/>
          <w:pgSz w:w="11905" w:h="16839"/>
          <w:pgMar w:top="1064" w:right="1172" w:bottom="1331" w:left="1143" w:header="0" w:footer="1169" w:gutter="0"/>
          <w:pgNumType w:fmt="decimal"/>
          <w:cols w:space="720" w:num="1"/>
        </w:sectPr>
      </w:pPr>
    </w:p>
    <w:p w14:paraId="1EA3A315">
      <w:pPr>
        <w:kinsoku w:val="0"/>
        <w:autoSpaceDE w:val="0"/>
        <w:autoSpaceDN w:val="0"/>
        <w:adjustRightInd w:val="0"/>
        <w:snapToGrid w:val="0"/>
        <w:spacing w:before="47" w:line="219" w:lineRule="auto"/>
        <w:ind w:left="7"/>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13"/>
          <w:kern w:val="0"/>
          <w:sz w:val="24"/>
          <w:szCs w:val="24"/>
          <w:highlight w:val="none"/>
          <w:lang w:val="en-US" w:eastAsia="en-US" w:bidi="ar-SA"/>
        </w:rPr>
        <w:t>附件</w:t>
      </w:r>
      <w:r>
        <w:rPr>
          <w:rFonts w:ascii="宋体" w:hAnsi="宋体" w:eastAsia="宋体" w:cs="宋体"/>
          <w:snapToGrid w:val="0"/>
          <w:color w:val="auto"/>
          <w:spacing w:val="-45"/>
          <w:kern w:val="0"/>
          <w:sz w:val="24"/>
          <w:szCs w:val="24"/>
          <w:highlight w:val="none"/>
          <w:lang w:val="en-US" w:eastAsia="en-US" w:bidi="ar-SA"/>
        </w:rPr>
        <w:t xml:space="preserve"> </w:t>
      </w:r>
      <w:r>
        <w:rPr>
          <w:rFonts w:ascii="宋体" w:hAnsi="宋体" w:eastAsia="宋体" w:cs="宋体"/>
          <w:b/>
          <w:bCs/>
          <w:snapToGrid w:val="0"/>
          <w:color w:val="auto"/>
          <w:spacing w:val="-13"/>
          <w:kern w:val="0"/>
          <w:sz w:val="24"/>
          <w:szCs w:val="24"/>
          <w:highlight w:val="none"/>
          <w:lang w:val="en-US" w:eastAsia="en-US" w:bidi="ar-SA"/>
        </w:rPr>
        <w:t>9：</w:t>
      </w:r>
    </w:p>
    <w:p w14:paraId="3CBE37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47F74A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24D9D1E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32CE7590">
      <w:pPr>
        <w:kinsoku w:val="0"/>
        <w:autoSpaceDE w:val="0"/>
        <w:autoSpaceDN w:val="0"/>
        <w:adjustRightInd w:val="0"/>
        <w:snapToGrid w:val="0"/>
        <w:spacing w:before="78"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2" w:name="_Toc12739"/>
      <w:r>
        <w:rPr>
          <w:rFonts w:ascii="宋体" w:hAnsi="宋体" w:eastAsia="宋体" w:cs="宋体"/>
          <w:b/>
          <w:bCs/>
          <w:snapToGrid w:val="0"/>
          <w:color w:val="auto"/>
          <w:spacing w:val="-4"/>
          <w:kern w:val="0"/>
          <w:sz w:val="24"/>
          <w:szCs w:val="24"/>
          <w:highlight w:val="none"/>
          <w:lang w:val="en-US" w:eastAsia="en-US" w:bidi="ar-SA"/>
        </w:rPr>
        <w:t>行贿犯罪档案记录</w:t>
      </w:r>
      <w:bookmarkEnd w:id="2"/>
    </w:p>
    <w:p w14:paraId="3487D5A6">
      <w:pPr>
        <w:kinsoku w:val="0"/>
        <w:autoSpaceDE w:val="0"/>
        <w:autoSpaceDN w:val="0"/>
        <w:adjustRightInd w:val="0"/>
        <w:snapToGrid w:val="0"/>
        <w:spacing w:before="117" w:line="219" w:lineRule="auto"/>
        <w:jc w:val="center"/>
        <w:textAlignment w:val="baseline"/>
        <w:outlineLvl w:val="0"/>
        <w:rPr>
          <w:rFonts w:ascii="宋体" w:hAnsi="宋体" w:eastAsia="宋体" w:cs="宋体"/>
          <w:snapToGrid w:val="0"/>
          <w:color w:val="auto"/>
          <w:kern w:val="0"/>
          <w:sz w:val="24"/>
          <w:szCs w:val="24"/>
          <w:highlight w:val="none"/>
          <w:lang w:val="en-US" w:eastAsia="en-US" w:bidi="ar-SA"/>
        </w:rPr>
      </w:pPr>
      <w:bookmarkStart w:id="3" w:name="_Toc26365"/>
      <w:r>
        <w:rPr>
          <w:rFonts w:ascii="宋体" w:hAnsi="宋体" w:eastAsia="宋体" w:cs="宋体"/>
          <w:b/>
          <w:bCs/>
          <w:snapToGrid w:val="0"/>
          <w:color w:val="auto"/>
          <w:spacing w:val="-3"/>
          <w:kern w:val="0"/>
          <w:sz w:val="24"/>
          <w:szCs w:val="24"/>
          <w:highlight w:val="none"/>
          <w:lang w:val="en-US" w:eastAsia="en-US" w:bidi="ar-SA"/>
        </w:rPr>
        <w:t>（中国裁判文书网查询，加盖公章，直接编制在响应性文件中）</w:t>
      </w:r>
      <w:bookmarkEnd w:id="3"/>
    </w:p>
    <w:p w14:paraId="14166B5A">
      <w:pPr>
        <w:spacing w:line="219" w:lineRule="auto"/>
        <w:rPr>
          <w:color w:val="auto"/>
          <w:highlight w:val="none"/>
        </w:rPr>
        <w:sectPr>
          <w:footerReference r:id="rId13" w:type="default"/>
          <w:pgSz w:w="11905" w:h="16839"/>
          <w:pgMar w:top="1064" w:right="1785" w:bottom="1331" w:left="1153" w:header="0" w:footer="1169" w:gutter="0"/>
          <w:pgNumType w:fmt="decimal"/>
          <w:cols w:space="720" w:num="1"/>
        </w:sectPr>
      </w:pPr>
    </w:p>
    <w:p w14:paraId="56903C3F">
      <w:pPr>
        <w:kinsoku w:val="0"/>
        <w:autoSpaceDE w:val="0"/>
        <w:autoSpaceDN w:val="0"/>
        <w:adjustRightInd w:val="0"/>
        <w:snapToGrid w:val="0"/>
        <w:spacing w:before="47" w:line="219"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8"/>
          <w:kern w:val="0"/>
          <w:sz w:val="24"/>
          <w:szCs w:val="24"/>
          <w:highlight w:val="none"/>
          <w:lang w:val="en-US" w:eastAsia="en-US" w:bidi="ar-SA"/>
        </w:rPr>
        <w:t>附件10：</w:t>
      </w:r>
    </w:p>
    <w:p w14:paraId="3B71EA2F">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eastAsia="en-US"/>
        </w:rPr>
      </w:pPr>
    </w:p>
    <w:p w14:paraId="1B9258DB">
      <w:pPr>
        <w:kinsoku w:val="0"/>
        <w:autoSpaceDE w:val="0"/>
        <w:autoSpaceDN w:val="0"/>
        <w:adjustRightInd w:val="0"/>
        <w:snapToGrid w:val="0"/>
        <w:spacing w:before="78" w:line="219" w:lineRule="auto"/>
        <w:ind w:left="2753"/>
        <w:jc w:val="left"/>
        <w:textAlignment w:val="baseline"/>
        <w:outlineLvl w:val="0"/>
        <w:rPr>
          <w:rFonts w:ascii="宋体" w:hAnsi="宋体" w:eastAsia="宋体" w:cs="宋体"/>
          <w:snapToGrid w:val="0"/>
          <w:color w:val="auto"/>
          <w:kern w:val="0"/>
          <w:sz w:val="24"/>
          <w:szCs w:val="24"/>
          <w:highlight w:val="none"/>
          <w:lang w:val="en-US" w:eastAsia="en-US" w:bidi="ar-SA"/>
        </w:rPr>
      </w:pPr>
      <w:bookmarkStart w:id="4" w:name="_Toc2609"/>
      <w:r>
        <w:rPr>
          <w:rFonts w:ascii="宋体" w:hAnsi="宋体" w:eastAsia="宋体" w:cs="宋体"/>
          <w:b/>
          <w:bCs/>
          <w:snapToGrid w:val="0"/>
          <w:color w:val="auto"/>
          <w:spacing w:val="-3"/>
          <w:kern w:val="0"/>
          <w:sz w:val="24"/>
          <w:szCs w:val="24"/>
          <w:highlight w:val="none"/>
          <w:lang w:val="en-US" w:eastAsia="en-US" w:bidi="ar-SA"/>
        </w:rPr>
        <w:t>服务方案与服务质量承诺（格式自拟）</w:t>
      </w:r>
      <w:bookmarkEnd w:id="4"/>
    </w:p>
    <w:p w14:paraId="5ED5AFF8">
      <w:pPr>
        <w:spacing w:line="219" w:lineRule="auto"/>
        <w:rPr>
          <w:color w:val="auto"/>
          <w:highlight w:val="none"/>
        </w:rPr>
        <w:sectPr>
          <w:footerReference r:id="rId14" w:type="default"/>
          <w:pgSz w:w="11905" w:h="16839"/>
          <w:pgMar w:top="1064" w:right="1785" w:bottom="1331" w:left="1160" w:header="0" w:footer="1169" w:gutter="0"/>
          <w:pgNumType w:fmt="decimal"/>
          <w:cols w:space="720" w:num="1"/>
        </w:sectPr>
      </w:pPr>
    </w:p>
    <w:p w14:paraId="407326DE">
      <w:pPr>
        <w:widowControl/>
        <w:kinsoku w:val="0"/>
        <w:autoSpaceDE w:val="0"/>
        <w:autoSpaceDN w:val="0"/>
        <w:adjustRightInd w:val="0"/>
        <w:snapToGrid w:val="0"/>
        <w:spacing w:before="47" w:line="219" w:lineRule="auto"/>
        <w:jc w:val="left"/>
        <w:textAlignment w:val="baseline"/>
        <w:outlineLvl w:val="2"/>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8"/>
          <w:kern w:val="0"/>
          <w:sz w:val="24"/>
          <w:szCs w:val="24"/>
          <w:lang w:eastAsia="en-US"/>
        </w:rPr>
        <w:t>附件11：</w:t>
      </w:r>
    </w:p>
    <w:p w14:paraId="292F7D4C">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3E90AA3B">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1C9AECA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216C9D8F">
      <w:pPr>
        <w:widowControl/>
        <w:kinsoku w:val="0"/>
        <w:autoSpaceDE w:val="0"/>
        <w:autoSpaceDN w:val="0"/>
        <w:adjustRightInd w:val="0"/>
        <w:snapToGrid w:val="0"/>
        <w:spacing w:before="78" w:line="219" w:lineRule="auto"/>
        <w:ind w:left="236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供应商认为需要提供的其他材料（格式自拟）</w:t>
      </w:r>
    </w:p>
    <w:p w14:paraId="1E0BB9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0DB5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p>
    <w:p w14:paraId="55433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BC5B">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828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994">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745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14:paraId="6B4FF994">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35F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4BE">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848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255EF4BE">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C6F8">
    <w:pPr>
      <w:widowControl/>
      <w:kinsoku w:val="0"/>
      <w:autoSpaceDE w:val="0"/>
      <w:autoSpaceDN w:val="0"/>
      <w:adjustRightInd w:val="0"/>
      <w:snapToGrid w:val="0"/>
      <w:spacing w:line="176" w:lineRule="auto"/>
      <w:ind w:left="447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E1AB">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950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14:paraId="0BB8E1AB">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40E5">
    <w:pPr>
      <w:widowControl/>
      <w:kinsoku w:val="0"/>
      <w:autoSpaceDE w:val="0"/>
      <w:autoSpaceDN w:val="0"/>
      <w:adjustRightInd w:val="0"/>
      <w:snapToGrid w:val="0"/>
      <w:spacing w:line="176" w:lineRule="auto"/>
      <w:ind w:left="4309"/>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23FE">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59264;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09CA23FE">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BC05">
    <w:pPr>
      <w:widowControl/>
      <w:kinsoku w:val="0"/>
      <w:autoSpaceDE w:val="0"/>
      <w:autoSpaceDN w:val="0"/>
      <w:adjustRightInd w:val="0"/>
      <w:snapToGrid w:val="0"/>
      <w:spacing w:line="176" w:lineRule="auto"/>
      <w:ind w:left="385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2416175</wp:posOffset>
              </wp:positionH>
              <wp:positionV relativeFrom="paragraph">
                <wp:posOffset>-27940</wp:posOffset>
              </wp:positionV>
              <wp:extent cx="2901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01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F546">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25pt;margin-top:-2.2pt;height:144pt;width:22.85pt;mso-position-horizontal-relative:margin;z-index:251660288;mso-width-relative:page;mso-height-relative:page;" filled="f" stroked="f" coordsize="21600,21600" o:gfxdata="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bpNuNkAAAAKAQAADwAAAAAAAAABACAAAAAiAAAAZHJzL2Rv&#10;d25yZXYueG1sUEsBAhQAFAAAAAgAh07iQPw6ocs5AgAAYgQAAA4AAAAAAAAAAQAgAAAAKAEAAGRy&#10;cy9lMm9Eb2MueG1sUEsFBgAAAAAGAAYAWQEAANMFAAAAAA==&#10;">
              <v:fill on="f" focussize="0,0"/>
              <v:stroke on="f" weight="0.5pt"/>
              <v:imagedata o:title=""/>
              <o:lock v:ext="edit" aspectratio="f"/>
              <v:textbox inset="0mm,0mm,0mm,0mm" style="mso-fit-shape-to-text:t;">
                <w:txbxContent>
                  <w:p w14:paraId="43F4F546">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222B">
    <w:pPr>
      <w:widowControl/>
      <w:kinsoku w:val="0"/>
      <w:autoSpaceDE w:val="0"/>
      <w:autoSpaceDN w:val="0"/>
      <w:adjustRightInd w:val="0"/>
      <w:snapToGrid w:val="0"/>
      <w:spacing w:line="176" w:lineRule="auto"/>
      <w:ind w:left="449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93688">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131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54A93688">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3E87">
    <w:pPr>
      <w:widowControl/>
      <w:kinsoku w:val="0"/>
      <w:autoSpaceDE w:val="0"/>
      <w:autoSpaceDN w:val="0"/>
      <w:adjustRightInd w:val="0"/>
      <w:snapToGrid w:val="0"/>
      <w:spacing w:line="176" w:lineRule="auto"/>
      <w:ind w:left="449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7CF59">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2336;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53C7CF59">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8033">
    <w:pPr>
      <w:widowControl/>
      <w:kinsoku w:val="0"/>
      <w:autoSpaceDE w:val="0"/>
      <w:autoSpaceDN w:val="0"/>
      <w:adjustRightInd w:val="0"/>
      <w:snapToGrid w:val="0"/>
      <w:spacing w:line="176" w:lineRule="auto"/>
      <w:ind w:left="4504"/>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E759">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3360;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5704E759">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6666">
    <w:pPr>
      <w:widowControl/>
      <w:kinsoku w:val="0"/>
      <w:autoSpaceDE w:val="0"/>
      <w:autoSpaceDN w:val="0"/>
      <w:adjustRightInd w:val="0"/>
      <w:snapToGrid w:val="0"/>
      <w:spacing w:line="176" w:lineRule="auto"/>
      <w:ind w:left="426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39E9">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7052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14:paraId="401339E9">
                    <w:pPr>
                      <w:pStyle w:val="4"/>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49020" cy="3784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9020" cy="37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0E78">
                          <w:pPr>
                            <w:pStyle w:val="4"/>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8pt;width:82.6pt;mso-position-horizontal:center;mso-position-horizontal-relative:margin;z-index:251664384;mso-width-relative:page;mso-height-relative:page;" filled="f" stroked="f" coordsize="21600,21600" o:gfxdata="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TPf51AAAAAQBAAAPAAAAAAAAAAEAIAAAACIAAABkcnMvZG93bnJldi54&#10;bWxQSwECFAAUAAAACACHTuJAQsDPVTcCAABiBAAADgAAAAAAAAABACAAAAAjAQAAZHJzL2Uyb0Rv&#10;Yy54bWxQSwUGAAAAAAYABgBZAQAAzAUAAAAA&#10;">
              <v:fill on="f" focussize="0,0"/>
              <v:stroke on="f" weight="0.5pt"/>
              <v:imagedata o:title=""/>
              <o:lock v:ext="edit" aspectratio="f"/>
              <v:textbox inset="0mm,0mm,0mm,0mm">
                <w:txbxContent>
                  <w:p w14:paraId="33F00E78">
                    <w:pPr>
                      <w:pStyle w:val="4"/>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C8AE">
    <w:pPr>
      <w:widowControl/>
      <w:kinsoku w:val="0"/>
      <w:autoSpaceDE w:val="0"/>
      <w:autoSpaceDN w:val="0"/>
      <w:adjustRightInd w:val="0"/>
      <w:snapToGrid w:val="0"/>
      <w:spacing w:line="176" w:lineRule="auto"/>
      <w:ind w:left="426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E9C6">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5408;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ApUg9DICAABhBAAADgAAAGRycy9lMm9Eb2MueG1srVTNjtMw&#10;EL4j8Q6W7zRpEatu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zBPbVAAAABwEAAA8AAAAAAAAAAQAgAAAAIgAAAGRycy9kb3ducmV2LnhtbFBL&#10;AQIUABQAAAAIAIdO4kAClSD0MgIAAGEEAAAOAAAAAAAAAAEAIAAAACQBAABkcnMvZTJvRG9jLnht&#10;bFBLBQYAAAAABgAGAFkBAADIBQAAAAA=&#10;">
              <v:fill on="f" focussize="0,0"/>
              <v:stroke on="f" weight="0.5pt"/>
              <v:imagedata o:title=""/>
              <o:lock v:ext="edit" aspectratio="f"/>
              <v:textbox inset="0mm,0mm,0mm,0mm" style="mso-fit-shape-to-text:t;">
                <w:txbxContent>
                  <w:p w14:paraId="65E6E9C6">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61F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3060B">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pt;height:144pt;width:144pt;mso-position-horizontal:center;mso-position-horizontal-relative:margin;mso-wrap-style:none;z-index:251666432;mso-width-relative:page;mso-height-relative:page;" filled="f" stroked="f" coordsize="21600,21600" o:gfxdata="UEsDBAoAAAAAAIdO4kAAAAAAAAAAAAAAAAAEAAAAZHJzL1BLAwQUAAAACACHTuJABvME9t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RpiDYXWcZL873YbMF&#10;WRbyP395A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vME9tUAAAAH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59A3060B">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C1FCA"/>
    <w:multiLevelType w:val="singleLevel"/>
    <w:tmpl w:val="FA4C1FCA"/>
    <w:lvl w:ilvl="0" w:tentative="0">
      <w:start w:val="2"/>
      <w:numFmt w:val="decimal"/>
      <w:lvlText w:val="%1."/>
      <w:lvlJc w:val="left"/>
      <w:pPr>
        <w:tabs>
          <w:tab w:val="left" w:pos="312"/>
        </w:tabs>
      </w:pPr>
    </w:lvl>
  </w:abstractNum>
  <w:abstractNum w:abstractNumId="1">
    <w:nsid w:val="69F94995"/>
    <w:multiLevelType w:val="singleLevel"/>
    <w:tmpl w:val="69F9499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365"/>
    <w:rsid w:val="01281B77"/>
    <w:rsid w:val="04280373"/>
    <w:rsid w:val="058A4AD7"/>
    <w:rsid w:val="0AB6638B"/>
    <w:rsid w:val="0C8F0960"/>
    <w:rsid w:val="0ECF44F0"/>
    <w:rsid w:val="10DB2AAB"/>
    <w:rsid w:val="15B22C66"/>
    <w:rsid w:val="1C69764F"/>
    <w:rsid w:val="1C826C1C"/>
    <w:rsid w:val="1F294D01"/>
    <w:rsid w:val="1F4E5AB6"/>
    <w:rsid w:val="246109A8"/>
    <w:rsid w:val="249D79A9"/>
    <w:rsid w:val="27E234BC"/>
    <w:rsid w:val="28DD7482"/>
    <w:rsid w:val="2EEE148F"/>
    <w:rsid w:val="30DF309C"/>
    <w:rsid w:val="30EF5028"/>
    <w:rsid w:val="33836C01"/>
    <w:rsid w:val="389115DA"/>
    <w:rsid w:val="38AD0122"/>
    <w:rsid w:val="3B6445CB"/>
    <w:rsid w:val="3E200C7C"/>
    <w:rsid w:val="3E9C6EB8"/>
    <w:rsid w:val="3FC873C3"/>
    <w:rsid w:val="41004998"/>
    <w:rsid w:val="4105716A"/>
    <w:rsid w:val="450746ED"/>
    <w:rsid w:val="453E6151"/>
    <w:rsid w:val="48313466"/>
    <w:rsid w:val="4AFC129B"/>
    <w:rsid w:val="4FCB6C4D"/>
    <w:rsid w:val="4FED55C7"/>
    <w:rsid w:val="50514A78"/>
    <w:rsid w:val="50AC552E"/>
    <w:rsid w:val="51B0045E"/>
    <w:rsid w:val="54316AAD"/>
    <w:rsid w:val="54FE5478"/>
    <w:rsid w:val="57152BA7"/>
    <w:rsid w:val="58B766DC"/>
    <w:rsid w:val="5AFE64E7"/>
    <w:rsid w:val="5D5C1E17"/>
    <w:rsid w:val="619F14FA"/>
    <w:rsid w:val="63491A70"/>
    <w:rsid w:val="66C37365"/>
    <w:rsid w:val="68DD5365"/>
    <w:rsid w:val="6BE75F78"/>
    <w:rsid w:val="6CEC7DC0"/>
    <w:rsid w:val="72715C8D"/>
    <w:rsid w:val="7A032813"/>
    <w:rsid w:val="7AA53BCD"/>
    <w:rsid w:val="7C6A30A7"/>
    <w:rsid w:val="7EE9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1"/>
    <w:qFormat/>
    <w:uiPriority w:val="0"/>
    <w:pPr>
      <w:widowControl w:val="0"/>
      <w:numPr>
        <w:ilvl w:val="0"/>
        <w:numId w:val="0"/>
      </w:numPr>
      <w:spacing w:after="120" w:afterLines="0"/>
      <w:jc w:val="both"/>
    </w:pPr>
    <w:rPr>
      <w:rFonts w:ascii="Times New Roman" w:hAnsi="Times New Roman" w:eastAsia="宋体" w:cs="Times New Roman"/>
      <w:kern w:val="2"/>
      <w:sz w:val="21"/>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1558</Words>
  <Characters>1630</Characters>
  <Lines>0</Lines>
  <Paragraphs>0</Paragraphs>
  <TotalTime>4</TotalTime>
  <ScaleCrop>false</ScaleCrop>
  <LinksUpToDate>false</LinksUpToDate>
  <CharactersWithSpaces>1642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2025-06-09T03:49:00Z</dcterms:created>
  <dc:creator>王俊博</dc:creator>
  <cp:lastModifiedBy>王俊博</cp:lastModifiedBy>
  <cp:lastPrinted>2025-06-16T03:17:00Z</cp:lastPrinted>
  <dcterms:modified xsi:type="dcterms:W3CDTF">2025-07-03T07:49:40Z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EA6CB163D6A94BB7B525CF6FF99A94F6_11</vt:lpwstr>
  </property>
  <property fmtid="{D5CDD505-2E9C-101B-9397-08002B2CF9AE}" pid="4" name="KSOTemplateDocerSaveRecord">
    <vt:lpwstr>eyJoZGlkIjoiN2YzNjBkOTgyNWQ1YTMxYzM3MzMwNWFiODNmOWIzYWMiLCJ1c2VySWQiOiIzOTAxNjQ5ODMifQ==</vt:lpwstr>
  </property>
</Properties>
</file>