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72279">
      <w:pPr>
        <w:spacing w:line="272" w:lineRule="auto"/>
        <w:rPr>
          <w:rFonts w:ascii="宋体"/>
          <w:sz w:val="21"/>
        </w:rPr>
      </w:pPr>
    </w:p>
    <w:p w14:paraId="57F11210">
      <w:pPr>
        <w:spacing w:line="272" w:lineRule="auto"/>
        <w:rPr>
          <w:rFonts w:ascii="宋体"/>
          <w:sz w:val="21"/>
        </w:rPr>
      </w:pPr>
    </w:p>
    <w:p w14:paraId="32A8B75F">
      <w:pPr>
        <w:spacing w:line="272" w:lineRule="auto"/>
        <w:rPr>
          <w:rFonts w:ascii="宋体"/>
          <w:sz w:val="21"/>
        </w:rPr>
      </w:pPr>
    </w:p>
    <w:p w14:paraId="407CCD03">
      <w:pPr>
        <w:spacing w:line="273" w:lineRule="auto"/>
        <w:rPr>
          <w:rFonts w:ascii="宋体"/>
          <w:sz w:val="21"/>
        </w:rPr>
      </w:pPr>
    </w:p>
    <w:p w14:paraId="3B271B5F">
      <w:pPr>
        <w:spacing w:line="600" w:lineRule="exact"/>
        <w:jc w:val="center"/>
        <w:rPr>
          <w:rFonts w:hint="eastAsia" w:ascii="宋体" w:hAnsi="宋体" w:eastAsia="宋体" w:cs="宋体"/>
          <w:b/>
          <w:bCs/>
          <w:sz w:val="48"/>
          <w:szCs w:val="48"/>
        </w:rPr>
      </w:pPr>
    </w:p>
    <w:p w14:paraId="4DBF28B5">
      <w:pPr>
        <w:bidi w:val="0"/>
        <w:jc w:val="center"/>
        <w:rPr>
          <w:rFonts w:hint="eastAsia"/>
          <w:sz w:val="52"/>
          <w:szCs w:val="52"/>
          <w:lang w:eastAsia="zh-CN"/>
        </w:rPr>
      </w:pPr>
      <w:r>
        <w:rPr>
          <w:rFonts w:hint="eastAsia"/>
          <w:sz w:val="52"/>
          <w:szCs w:val="52"/>
          <w:lang w:val="en-US" w:eastAsia="zh-CN"/>
        </w:rPr>
        <w:t>河南省教育厅2025年河南省中等职业教育学历认证服务项目</w:t>
      </w:r>
    </w:p>
    <w:p w14:paraId="6B59D105">
      <w:pPr>
        <w:tabs>
          <w:tab w:val="left" w:pos="5713"/>
        </w:tabs>
        <w:jc w:val="left"/>
        <w:rPr>
          <w:rFonts w:hint="eastAsia" w:ascii="宋体" w:hAnsi="宋体" w:eastAsia="宋体" w:cs="宋体"/>
          <w:b/>
          <w:bCs/>
          <w:kern w:val="0"/>
          <w:sz w:val="72"/>
          <w:szCs w:val="72"/>
          <w:lang w:eastAsia="zh-CN"/>
        </w:rPr>
      </w:pPr>
      <w:r>
        <w:rPr>
          <w:rFonts w:hint="eastAsia" w:ascii="宋体" w:hAnsi="宋体" w:eastAsia="宋体" w:cs="宋体"/>
          <w:b/>
          <w:bCs/>
          <w:kern w:val="0"/>
          <w:sz w:val="72"/>
          <w:szCs w:val="72"/>
          <w:lang w:eastAsia="zh-CN"/>
        </w:rPr>
        <w:tab/>
      </w:r>
    </w:p>
    <w:p w14:paraId="614325B5">
      <w:pPr>
        <w:bidi w:val="0"/>
        <w:jc w:val="center"/>
        <w:rPr>
          <w:rFonts w:hint="eastAsia" w:ascii="宋体" w:hAnsi="宋体" w:eastAsia="宋体" w:cs="宋体"/>
          <w:bCs/>
          <w:kern w:val="0"/>
          <w:sz w:val="72"/>
          <w:szCs w:val="72"/>
        </w:rPr>
      </w:pPr>
      <w:r>
        <w:rPr>
          <w:rFonts w:hint="eastAsia" w:ascii="宋体" w:hAnsi="宋体" w:eastAsia="宋体" w:cs="宋体"/>
          <w:b/>
          <w:bCs/>
          <w:kern w:val="0"/>
          <w:sz w:val="72"/>
          <w:szCs w:val="72"/>
          <w:lang w:eastAsia="zh-CN"/>
        </w:rPr>
        <w:t>单一来源采购</w:t>
      </w:r>
      <w:r>
        <w:rPr>
          <w:rFonts w:hint="eastAsia" w:ascii="宋体" w:hAnsi="宋体" w:eastAsia="宋体" w:cs="宋体"/>
          <w:b/>
          <w:bCs/>
          <w:kern w:val="0"/>
          <w:sz w:val="72"/>
          <w:szCs w:val="72"/>
        </w:rPr>
        <w:t>文件</w:t>
      </w:r>
    </w:p>
    <w:p w14:paraId="0B4CCE45">
      <w:pPr>
        <w:widowControl/>
        <w:jc w:val="center"/>
        <w:rPr>
          <w:rFonts w:hint="eastAsia" w:ascii="宋体" w:hAnsi="宋体" w:eastAsia="宋体" w:cs="宋体"/>
          <w:kern w:val="0"/>
          <w:sz w:val="28"/>
          <w:szCs w:val="28"/>
        </w:rPr>
      </w:pPr>
    </w:p>
    <w:p w14:paraId="1C88C265">
      <w:pPr>
        <w:widowControl/>
        <w:jc w:val="center"/>
        <w:rPr>
          <w:rFonts w:hint="eastAsia" w:ascii="宋体" w:hAnsi="宋体" w:eastAsia="宋体" w:cs="宋体"/>
          <w:kern w:val="0"/>
          <w:sz w:val="28"/>
          <w:szCs w:val="28"/>
        </w:rPr>
      </w:pPr>
    </w:p>
    <w:p w14:paraId="469BEFE8">
      <w:pPr>
        <w:keepNext w:val="0"/>
        <w:keepLines w:val="0"/>
        <w:pageBreakBefore w:val="0"/>
        <w:widowControl/>
        <w:kinsoku w:val="0"/>
        <w:wordWrap/>
        <w:overflowPunct/>
        <w:topLinePunct w:val="0"/>
        <w:autoSpaceDE w:val="0"/>
        <w:autoSpaceDN w:val="0"/>
        <w:bidi w:val="0"/>
        <w:adjustRightInd w:val="0"/>
        <w:snapToGrid w:val="0"/>
        <w:spacing w:line="360" w:lineRule="auto"/>
        <w:ind w:firstLine="2176" w:firstLineChars="800"/>
        <w:textAlignment w:val="baseline"/>
        <w:rPr>
          <w:rFonts w:hint="eastAsia" w:ascii="宋体" w:hAnsi="宋体" w:eastAsia="宋体" w:cs="宋体"/>
          <w:sz w:val="24"/>
          <w:szCs w:val="24"/>
          <w:lang w:val="en-US" w:eastAsia="zh-CN"/>
        </w:rPr>
      </w:pPr>
      <w:r>
        <w:rPr>
          <w:rFonts w:hint="eastAsia" w:ascii="宋体" w:hAnsi="宋体" w:eastAsia="宋体" w:cs="宋体"/>
          <w:kern w:val="0"/>
          <w:sz w:val="28"/>
          <w:szCs w:val="28"/>
        </w:rPr>
        <w:t>采购编号：</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highlight w:val="none"/>
          <w:lang w:eastAsia="zh-CN"/>
        </w:rPr>
        <w:t>豫财单一采购-2025-124</w:t>
      </w:r>
    </w:p>
    <w:p w14:paraId="2980E508">
      <w:pPr>
        <w:widowControl/>
        <w:ind w:firstLine="2720" w:firstLineChars="1000"/>
        <w:rPr>
          <w:rFonts w:ascii="宋体" w:hAnsi="宋体" w:eastAsia="宋体" w:cs="宋体"/>
          <w:kern w:val="0"/>
          <w:sz w:val="28"/>
          <w:szCs w:val="28"/>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w:t>
      </w:r>
    </w:p>
    <w:p w14:paraId="4193EBDD">
      <w:pPr>
        <w:rPr>
          <w:rFonts w:hint="eastAsia" w:ascii="宋体" w:hAnsi="宋体" w:eastAsia="宋体" w:cs="宋体"/>
          <w:kern w:val="0"/>
          <w:sz w:val="44"/>
        </w:rPr>
      </w:pPr>
    </w:p>
    <w:p w14:paraId="702522DA">
      <w:pPr>
        <w:rPr>
          <w:rFonts w:hint="eastAsia" w:ascii="宋体" w:hAnsi="宋体" w:eastAsia="宋体" w:cs="宋体"/>
          <w:kern w:val="0"/>
          <w:sz w:val="24"/>
        </w:rPr>
      </w:pPr>
      <w:r>
        <w:rPr>
          <w:rFonts w:hint="eastAsia" w:ascii="宋体" w:hAnsi="宋体" w:eastAsia="宋体" w:cs="宋体"/>
          <w:kern w:val="0"/>
          <w:sz w:val="44"/>
        </w:rPr>
        <w:t xml:space="preserve"> </w:t>
      </w:r>
    </w:p>
    <w:p w14:paraId="03F8FFBA">
      <w:pPr>
        <w:rPr>
          <w:rFonts w:hint="eastAsia" w:ascii="宋体" w:hAnsi="宋体" w:eastAsia="宋体" w:cs="宋体"/>
          <w:kern w:val="0"/>
          <w:sz w:val="44"/>
        </w:rPr>
      </w:pPr>
    </w:p>
    <w:p w14:paraId="48497C5C">
      <w:pPr>
        <w:rPr>
          <w:rFonts w:hint="eastAsia" w:ascii="宋体" w:hAnsi="宋体" w:eastAsia="宋体" w:cs="宋体"/>
          <w:kern w:val="0"/>
          <w:sz w:val="44"/>
        </w:rPr>
      </w:pPr>
    </w:p>
    <w:p w14:paraId="4F9C0806">
      <w:pPr>
        <w:jc w:val="center"/>
        <w:rPr>
          <w:rFonts w:hint="eastAsia" w:ascii="宋体" w:hAnsi="宋体" w:eastAsia="宋体" w:cs="宋体"/>
          <w:kern w:val="0"/>
          <w:sz w:val="28"/>
          <w:shd w:val="pct10" w:color="auto" w:fill="FFFFFF"/>
        </w:rPr>
      </w:pPr>
    </w:p>
    <w:p w14:paraId="31B8C1F0">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57AB88C4">
      <w:pPr>
        <w:widowControl/>
        <w:spacing w:line="360" w:lineRule="auto"/>
        <w:rPr>
          <w:rFonts w:hint="eastAsia" w:ascii="宋体" w:hAnsi="宋体" w:eastAsia="宋体" w:cs="宋体"/>
          <w:kern w:val="0"/>
          <w:sz w:val="36"/>
          <w:szCs w:val="36"/>
        </w:rPr>
      </w:pPr>
      <w:r>
        <w:rPr>
          <w:rFonts w:hint="eastAsia" w:ascii="宋体" w:hAnsi="宋体" w:eastAsia="宋体" w:cs="宋体"/>
          <w:kern w:val="0"/>
          <w:sz w:val="28"/>
          <w:szCs w:val="28"/>
        </w:rPr>
        <w:t xml:space="preserve">      </w:t>
      </w:r>
      <w:r>
        <w:rPr>
          <w:rFonts w:hint="eastAsia" w:ascii="宋体" w:hAnsi="宋体" w:eastAsia="宋体" w:cs="宋体"/>
          <w:kern w:val="0"/>
          <w:sz w:val="36"/>
          <w:szCs w:val="36"/>
        </w:rPr>
        <w:t xml:space="preserve">  采   购   人：</w:t>
      </w:r>
      <w:r>
        <w:rPr>
          <w:rFonts w:hint="eastAsia" w:ascii="宋体" w:hAnsi="宋体" w:eastAsia="宋体" w:cs="宋体"/>
          <w:kern w:val="0"/>
          <w:sz w:val="36"/>
          <w:szCs w:val="36"/>
          <w:u w:val="none"/>
        </w:rPr>
        <w:t xml:space="preserve">河南省教育厅  </w:t>
      </w:r>
      <w:r>
        <w:rPr>
          <w:rFonts w:hint="eastAsia" w:ascii="宋体" w:hAnsi="宋体" w:eastAsia="宋体" w:cs="宋体"/>
          <w:kern w:val="0"/>
          <w:sz w:val="36"/>
          <w:szCs w:val="36"/>
        </w:rPr>
        <w:t xml:space="preserve">   </w:t>
      </w:r>
    </w:p>
    <w:p w14:paraId="0F36FCDC">
      <w:pPr>
        <w:widowControl/>
        <w:spacing w:line="360" w:lineRule="auto"/>
        <w:rPr>
          <w:rFonts w:hint="eastAsia" w:ascii="宋体" w:hAnsi="宋体" w:eastAsia="宋体" w:cs="宋体"/>
          <w:kern w:val="0"/>
          <w:sz w:val="36"/>
          <w:szCs w:val="36"/>
        </w:rPr>
      </w:pPr>
      <w:r>
        <w:rPr>
          <w:rFonts w:hint="eastAsia"/>
        </w:rPr>
        <w:t xml:space="preserve">       </w:t>
      </w:r>
      <w:r>
        <w:rPr>
          <w:rFonts w:hint="eastAsia" w:eastAsia="宋体"/>
          <w:lang w:val="en-US" w:eastAsia="zh-CN"/>
        </w:rPr>
        <w:t xml:space="preserve">   </w:t>
      </w:r>
      <w:r>
        <w:rPr>
          <w:rFonts w:hint="eastAsia" w:ascii="宋体" w:hAnsi="宋体" w:eastAsia="宋体" w:cs="宋体"/>
          <w:kern w:val="0"/>
          <w:sz w:val="36"/>
          <w:szCs w:val="36"/>
          <w:lang w:val="en-US" w:eastAsia="zh-CN"/>
        </w:rPr>
        <w:t xml:space="preserve"> </w:t>
      </w:r>
      <w:r>
        <w:rPr>
          <w:rFonts w:hint="eastAsia" w:ascii="宋体" w:hAnsi="宋体" w:eastAsia="宋体" w:cs="宋体"/>
          <w:kern w:val="0"/>
          <w:sz w:val="36"/>
          <w:szCs w:val="36"/>
        </w:rPr>
        <w:t xml:space="preserve">采购代理机构：河南省豫教招标有限公司     </w:t>
      </w:r>
    </w:p>
    <w:p w14:paraId="242CAE00">
      <w:pPr>
        <w:widowControl/>
        <w:spacing w:line="360" w:lineRule="auto"/>
        <w:rPr>
          <w:rFonts w:hint="eastAsia" w:ascii="宋体" w:hAnsi="宋体" w:eastAsia="宋体" w:cs="宋体"/>
          <w:kern w:val="0"/>
          <w:sz w:val="28"/>
          <w:szCs w:val="28"/>
        </w:rPr>
      </w:pPr>
      <w:r>
        <w:rPr>
          <w:rFonts w:hint="eastAsia" w:ascii="宋体" w:hAnsi="宋体" w:eastAsia="宋体" w:cs="宋体"/>
          <w:kern w:val="0"/>
          <w:sz w:val="36"/>
          <w:szCs w:val="36"/>
        </w:rPr>
        <w:t xml:space="preserve">       日        期：202</w:t>
      </w:r>
      <w:r>
        <w:rPr>
          <w:rFonts w:hint="eastAsia" w:ascii="宋体" w:hAnsi="宋体" w:eastAsia="宋体" w:cs="宋体"/>
          <w:kern w:val="0"/>
          <w:sz w:val="36"/>
          <w:szCs w:val="36"/>
          <w:lang w:val="en-US" w:eastAsia="zh-CN"/>
        </w:rPr>
        <w:t>5</w:t>
      </w:r>
      <w:r>
        <w:rPr>
          <w:rFonts w:hint="eastAsia" w:ascii="宋体" w:hAnsi="宋体" w:eastAsia="宋体" w:cs="宋体"/>
          <w:kern w:val="0"/>
          <w:sz w:val="36"/>
          <w:szCs w:val="36"/>
        </w:rPr>
        <w:t>年</w:t>
      </w:r>
      <w:r>
        <w:rPr>
          <w:rFonts w:hint="eastAsia" w:ascii="宋体" w:hAnsi="宋体" w:eastAsia="宋体" w:cs="宋体"/>
          <w:kern w:val="0"/>
          <w:sz w:val="36"/>
          <w:szCs w:val="36"/>
          <w:lang w:val="en-US" w:eastAsia="zh-CN"/>
        </w:rPr>
        <w:t>9</w:t>
      </w:r>
      <w:r>
        <w:rPr>
          <w:rFonts w:hint="eastAsia" w:ascii="宋体" w:hAnsi="宋体" w:eastAsia="宋体" w:cs="宋体"/>
          <w:kern w:val="0"/>
          <w:sz w:val="36"/>
          <w:szCs w:val="36"/>
        </w:rPr>
        <w:t xml:space="preserve">月    </w:t>
      </w:r>
      <w:r>
        <w:rPr>
          <w:rFonts w:hint="eastAsia" w:ascii="宋体" w:hAnsi="宋体" w:eastAsia="宋体" w:cs="宋体"/>
          <w:kern w:val="0"/>
          <w:sz w:val="28"/>
          <w:szCs w:val="28"/>
        </w:rPr>
        <w:t xml:space="preserve">      </w:t>
      </w:r>
    </w:p>
    <w:p w14:paraId="6A00D361">
      <w:pPr>
        <w:rPr>
          <w:rFonts w:hint="eastAsia" w:ascii="宋体" w:hAnsi="宋体" w:eastAsia="宋体" w:cs="宋体"/>
          <w:kern w:val="0"/>
        </w:rPr>
        <w:sectPr>
          <w:footerReference r:id="rId6" w:type="first"/>
          <w:headerReference r:id="rId5" w:type="default"/>
          <w:pgSz w:w="11906" w:h="16838"/>
          <w:pgMar w:top="1418" w:right="1247" w:bottom="1418" w:left="1418" w:header="680" w:footer="680" w:gutter="0"/>
          <w:pgNumType w:start="0"/>
          <w:cols w:space="720" w:num="1"/>
          <w:docGrid w:type="linesAndChars" w:linePitch="466" w:charSpace="-1681"/>
        </w:sectPr>
      </w:pPr>
    </w:p>
    <w:p w14:paraId="333D635F">
      <w:pPr>
        <w:widowControl/>
        <w:spacing w:before="270"/>
        <w:jc w:val="center"/>
        <w:outlineLvl w:val="9"/>
        <w:rPr>
          <w:rFonts w:hint="eastAsia" w:ascii="微软雅黑" w:hAnsi="微软雅黑" w:eastAsia="微软雅黑" w:cs="宋体"/>
          <w:b/>
          <w:bCs/>
          <w:color w:val="444444"/>
          <w:kern w:val="36"/>
          <w:sz w:val="32"/>
          <w:szCs w:val="32"/>
        </w:rPr>
      </w:pPr>
    </w:p>
    <w:sdt>
      <w:sdtPr>
        <w:rPr>
          <w:rFonts w:ascii="宋体" w:hAnsi="宋体" w:eastAsia="宋体" w:cs="Arial"/>
          <w:snapToGrid w:val="0"/>
          <w:color w:val="000000"/>
          <w:kern w:val="0"/>
          <w:sz w:val="21"/>
          <w:szCs w:val="21"/>
        </w:rPr>
        <w:id w:val="147451179"/>
        <w15:color w:val="DBDBDB"/>
        <w:docPartObj>
          <w:docPartGallery w:val="Table of Contents"/>
          <w:docPartUnique/>
        </w:docPartObj>
      </w:sdtPr>
      <w:sdtEndPr>
        <w:rPr>
          <w:rFonts w:ascii="宋体" w:hAnsi="宋体" w:eastAsia="宋体" w:cs="Arial"/>
          <w:b/>
          <w:snapToGrid w:val="0"/>
          <w:color w:val="000000"/>
          <w:kern w:val="0"/>
          <w:sz w:val="21"/>
          <w:szCs w:val="21"/>
        </w:rPr>
      </w:sdtEndPr>
      <w:sdtContent>
        <w:p w14:paraId="5325F1B4">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73DE65C">
          <w:pPr>
            <w:pStyle w:val="13"/>
            <w:tabs>
              <w:tab w:val="right" w:leader="dot" w:pos="9410"/>
            </w:tabs>
            <w:rPr>
              <w:sz w:val="28"/>
              <w:szCs w:val="28"/>
            </w:rPr>
          </w:pPr>
          <w:r>
            <w:rPr>
              <w:sz w:val="28"/>
              <w:szCs w:val="28"/>
            </w:rPr>
            <w:fldChar w:fldCharType="begin"/>
          </w:r>
          <w:r>
            <w:rPr>
              <w:sz w:val="28"/>
              <w:szCs w:val="28"/>
            </w:rPr>
            <w:instrText xml:space="preserve">TOC \o "1-2" \h \u </w:instrText>
          </w:r>
          <w:r>
            <w:rPr>
              <w:sz w:val="28"/>
              <w:szCs w:val="28"/>
            </w:rPr>
            <w:fldChar w:fldCharType="separate"/>
          </w:r>
          <w:r>
            <w:rPr>
              <w:sz w:val="28"/>
              <w:szCs w:val="28"/>
            </w:rPr>
            <w:fldChar w:fldCharType="begin"/>
          </w:r>
          <w:r>
            <w:rPr>
              <w:sz w:val="28"/>
              <w:szCs w:val="28"/>
            </w:rPr>
            <w:instrText xml:space="preserve"> HYPERLINK \l _Toc10603 </w:instrText>
          </w:r>
          <w:r>
            <w:rPr>
              <w:sz w:val="28"/>
              <w:szCs w:val="28"/>
            </w:rPr>
            <w:fldChar w:fldCharType="separate"/>
          </w:r>
          <w:r>
            <w:rPr>
              <w:rFonts w:hint="eastAsia" w:ascii="微软雅黑" w:hAnsi="微软雅黑" w:eastAsia="微软雅黑" w:cs="宋体"/>
              <w:bCs/>
              <w:kern w:val="36"/>
              <w:sz w:val="28"/>
              <w:szCs w:val="44"/>
              <w:lang w:eastAsia="zh-CN"/>
            </w:rPr>
            <w:t>第一章</w:t>
          </w:r>
          <w:r>
            <w:rPr>
              <w:rFonts w:hint="eastAsia" w:ascii="微软雅黑" w:hAnsi="微软雅黑" w:eastAsia="微软雅黑" w:cs="宋体"/>
              <w:bCs/>
              <w:kern w:val="36"/>
              <w:sz w:val="28"/>
              <w:szCs w:val="44"/>
              <w:lang w:val="en-US" w:eastAsia="zh-CN"/>
            </w:rPr>
            <w:t xml:space="preserve"> 采购公告</w:t>
          </w:r>
          <w:r>
            <w:rPr>
              <w:sz w:val="28"/>
              <w:szCs w:val="28"/>
            </w:rPr>
            <w:tab/>
          </w:r>
          <w:r>
            <w:rPr>
              <w:sz w:val="28"/>
              <w:szCs w:val="28"/>
            </w:rPr>
            <w:fldChar w:fldCharType="begin"/>
          </w:r>
          <w:r>
            <w:rPr>
              <w:sz w:val="28"/>
              <w:szCs w:val="28"/>
            </w:rPr>
            <w:instrText xml:space="preserve"> PAGEREF _Toc10603 \h </w:instrText>
          </w:r>
          <w:r>
            <w:rPr>
              <w:sz w:val="28"/>
              <w:szCs w:val="28"/>
            </w:rPr>
            <w:fldChar w:fldCharType="separate"/>
          </w:r>
          <w:r>
            <w:rPr>
              <w:sz w:val="28"/>
              <w:szCs w:val="28"/>
            </w:rPr>
            <w:t>2</w:t>
          </w:r>
          <w:r>
            <w:rPr>
              <w:sz w:val="28"/>
              <w:szCs w:val="28"/>
            </w:rPr>
            <w:fldChar w:fldCharType="end"/>
          </w:r>
          <w:r>
            <w:rPr>
              <w:sz w:val="28"/>
              <w:szCs w:val="28"/>
            </w:rPr>
            <w:fldChar w:fldCharType="end"/>
          </w:r>
        </w:p>
        <w:p w14:paraId="43DDAABC">
          <w:pPr>
            <w:pStyle w:val="13"/>
            <w:tabs>
              <w:tab w:val="right" w:leader="dot" w:pos="9410"/>
            </w:tabs>
            <w:rPr>
              <w:sz w:val="28"/>
              <w:szCs w:val="28"/>
            </w:rPr>
          </w:pPr>
          <w:r>
            <w:rPr>
              <w:sz w:val="28"/>
              <w:szCs w:val="28"/>
            </w:rPr>
            <w:fldChar w:fldCharType="begin"/>
          </w:r>
          <w:r>
            <w:rPr>
              <w:sz w:val="28"/>
              <w:szCs w:val="28"/>
            </w:rPr>
            <w:instrText xml:space="preserve"> HYPERLINK \l _Toc22110 </w:instrText>
          </w:r>
          <w:r>
            <w:rPr>
              <w:sz w:val="28"/>
              <w:szCs w:val="28"/>
            </w:rPr>
            <w:fldChar w:fldCharType="separate"/>
          </w:r>
          <w:r>
            <w:rPr>
              <w:rFonts w:hint="eastAsia" w:asciiTheme="minorEastAsia" w:hAnsiTheme="minorEastAsia" w:eastAsiaTheme="minorEastAsia" w:cstheme="minorEastAsia"/>
              <w:sz w:val="28"/>
              <w:szCs w:val="40"/>
              <w:lang w:eastAsia="zh-CN"/>
            </w:rPr>
            <w:t xml:space="preserve">第二章 </w:t>
          </w:r>
          <w:r>
            <w:rPr>
              <w:rFonts w:hint="eastAsia" w:asciiTheme="minorEastAsia" w:hAnsiTheme="minorEastAsia" w:eastAsiaTheme="minorEastAsia" w:cstheme="minorEastAsia"/>
              <w:sz w:val="28"/>
              <w:szCs w:val="40"/>
            </w:rPr>
            <w:t>供应商须</w:t>
          </w:r>
          <w:r>
            <w:rPr>
              <w:rFonts w:hint="eastAsia" w:asciiTheme="minorEastAsia" w:hAnsiTheme="minorEastAsia" w:eastAsiaTheme="minorEastAsia" w:cstheme="minorEastAsia"/>
              <w:sz w:val="28"/>
              <w:szCs w:val="40"/>
              <w:lang w:eastAsia="zh-CN"/>
            </w:rPr>
            <w:t>知</w:t>
          </w:r>
          <w:r>
            <w:rPr>
              <w:sz w:val="28"/>
              <w:szCs w:val="28"/>
            </w:rPr>
            <w:tab/>
          </w:r>
          <w:r>
            <w:rPr>
              <w:sz w:val="28"/>
              <w:szCs w:val="28"/>
            </w:rPr>
            <w:fldChar w:fldCharType="begin"/>
          </w:r>
          <w:r>
            <w:rPr>
              <w:sz w:val="28"/>
              <w:szCs w:val="28"/>
            </w:rPr>
            <w:instrText xml:space="preserve"> PAGEREF _Toc22110 \h </w:instrText>
          </w:r>
          <w:r>
            <w:rPr>
              <w:sz w:val="28"/>
              <w:szCs w:val="28"/>
            </w:rPr>
            <w:fldChar w:fldCharType="separate"/>
          </w:r>
          <w:r>
            <w:rPr>
              <w:sz w:val="28"/>
              <w:szCs w:val="28"/>
            </w:rPr>
            <w:t>5</w:t>
          </w:r>
          <w:r>
            <w:rPr>
              <w:sz w:val="28"/>
              <w:szCs w:val="28"/>
            </w:rPr>
            <w:fldChar w:fldCharType="end"/>
          </w:r>
          <w:r>
            <w:rPr>
              <w:sz w:val="28"/>
              <w:szCs w:val="28"/>
            </w:rPr>
            <w:fldChar w:fldCharType="end"/>
          </w:r>
        </w:p>
        <w:p w14:paraId="479E0D5E">
          <w:pPr>
            <w:pStyle w:val="14"/>
            <w:tabs>
              <w:tab w:val="right" w:leader="dot" w:pos="9410"/>
            </w:tabs>
            <w:rPr>
              <w:sz w:val="28"/>
              <w:szCs w:val="28"/>
            </w:rPr>
          </w:pPr>
          <w:r>
            <w:rPr>
              <w:sz w:val="28"/>
              <w:szCs w:val="28"/>
            </w:rPr>
            <w:fldChar w:fldCharType="begin"/>
          </w:r>
          <w:r>
            <w:rPr>
              <w:sz w:val="28"/>
              <w:szCs w:val="28"/>
            </w:rPr>
            <w:instrText xml:space="preserve"> HYPERLINK \l _Toc1063 </w:instrText>
          </w:r>
          <w:r>
            <w:rPr>
              <w:sz w:val="28"/>
              <w:szCs w:val="28"/>
            </w:rPr>
            <w:fldChar w:fldCharType="separate"/>
          </w:r>
          <w:r>
            <w:rPr>
              <w:rFonts w:hint="eastAsia" w:asciiTheme="minorEastAsia" w:hAnsiTheme="minorEastAsia" w:eastAsiaTheme="minorEastAsia" w:cstheme="minorEastAsia"/>
              <w:sz w:val="28"/>
              <w:szCs w:val="36"/>
            </w:rPr>
            <w:t>（一）总则</w:t>
          </w:r>
          <w:r>
            <w:rPr>
              <w:sz w:val="28"/>
              <w:szCs w:val="28"/>
            </w:rPr>
            <w:tab/>
          </w:r>
          <w:r>
            <w:rPr>
              <w:sz w:val="28"/>
              <w:szCs w:val="28"/>
            </w:rPr>
            <w:fldChar w:fldCharType="begin"/>
          </w:r>
          <w:r>
            <w:rPr>
              <w:sz w:val="28"/>
              <w:szCs w:val="28"/>
            </w:rPr>
            <w:instrText xml:space="preserve"> PAGEREF _Toc1063 \h </w:instrText>
          </w:r>
          <w:r>
            <w:rPr>
              <w:sz w:val="28"/>
              <w:szCs w:val="28"/>
            </w:rPr>
            <w:fldChar w:fldCharType="separate"/>
          </w:r>
          <w:r>
            <w:rPr>
              <w:sz w:val="28"/>
              <w:szCs w:val="28"/>
            </w:rPr>
            <w:t>8</w:t>
          </w:r>
          <w:r>
            <w:rPr>
              <w:sz w:val="28"/>
              <w:szCs w:val="28"/>
            </w:rPr>
            <w:fldChar w:fldCharType="end"/>
          </w:r>
          <w:r>
            <w:rPr>
              <w:sz w:val="28"/>
              <w:szCs w:val="28"/>
            </w:rPr>
            <w:fldChar w:fldCharType="end"/>
          </w:r>
        </w:p>
        <w:p w14:paraId="79339985">
          <w:pPr>
            <w:pStyle w:val="14"/>
            <w:tabs>
              <w:tab w:val="right" w:leader="dot" w:pos="9410"/>
            </w:tabs>
            <w:rPr>
              <w:sz w:val="28"/>
              <w:szCs w:val="28"/>
            </w:rPr>
          </w:pPr>
          <w:r>
            <w:rPr>
              <w:sz w:val="28"/>
              <w:szCs w:val="28"/>
            </w:rPr>
            <w:fldChar w:fldCharType="begin"/>
          </w:r>
          <w:r>
            <w:rPr>
              <w:sz w:val="28"/>
              <w:szCs w:val="28"/>
            </w:rPr>
            <w:instrText xml:space="preserve"> HYPERLINK \l _Toc1750 </w:instrText>
          </w:r>
          <w:r>
            <w:rPr>
              <w:sz w:val="28"/>
              <w:szCs w:val="28"/>
            </w:rPr>
            <w:fldChar w:fldCharType="separate"/>
          </w:r>
          <w:r>
            <w:rPr>
              <w:rFonts w:hint="eastAsia" w:asciiTheme="minorEastAsia" w:hAnsiTheme="minorEastAsia" w:eastAsiaTheme="minorEastAsia" w:cstheme="minorEastAsia"/>
              <w:sz w:val="28"/>
              <w:szCs w:val="36"/>
            </w:rPr>
            <w:t>（二）单一来源采购文件</w:t>
          </w:r>
          <w:r>
            <w:rPr>
              <w:sz w:val="28"/>
              <w:szCs w:val="28"/>
            </w:rPr>
            <w:tab/>
          </w:r>
          <w:r>
            <w:rPr>
              <w:sz w:val="28"/>
              <w:szCs w:val="28"/>
            </w:rPr>
            <w:fldChar w:fldCharType="begin"/>
          </w:r>
          <w:r>
            <w:rPr>
              <w:sz w:val="28"/>
              <w:szCs w:val="28"/>
            </w:rPr>
            <w:instrText xml:space="preserve"> PAGEREF _Toc1750 \h </w:instrText>
          </w:r>
          <w:r>
            <w:rPr>
              <w:sz w:val="28"/>
              <w:szCs w:val="28"/>
            </w:rPr>
            <w:fldChar w:fldCharType="separate"/>
          </w:r>
          <w:r>
            <w:rPr>
              <w:sz w:val="28"/>
              <w:szCs w:val="28"/>
            </w:rPr>
            <w:t>8</w:t>
          </w:r>
          <w:r>
            <w:rPr>
              <w:sz w:val="28"/>
              <w:szCs w:val="28"/>
            </w:rPr>
            <w:fldChar w:fldCharType="end"/>
          </w:r>
          <w:r>
            <w:rPr>
              <w:sz w:val="28"/>
              <w:szCs w:val="28"/>
            </w:rPr>
            <w:fldChar w:fldCharType="end"/>
          </w:r>
        </w:p>
        <w:p w14:paraId="0D08EDDA">
          <w:pPr>
            <w:pStyle w:val="14"/>
            <w:tabs>
              <w:tab w:val="right" w:leader="dot" w:pos="9410"/>
            </w:tabs>
            <w:rPr>
              <w:sz w:val="28"/>
              <w:szCs w:val="28"/>
            </w:rPr>
          </w:pPr>
          <w:r>
            <w:rPr>
              <w:sz w:val="28"/>
              <w:szCs w:val="28"/>
            </w:rPr>
            <w:fldChar w:fldCharType="begin"/>
          </w:r>
          <w:r>
            <w:rPr>
              <w:sz w:val="28"/>
              <w:szCs w:val="28"/>
            </w:rPr>
            <w:instrText xml:space="preserve"> HYPERLINK \l _Toc7383 </w:instrText>
          </w:r>
          <w:r>
            <w:rPr>
              <w:sz w:val="28"/>
              <w:szCs w:val="28"/>
            </w:rPr>
            <w:fldChar w:fldCharType="separate"/>
          </w:r>
          <w:r>
            <w:rPr>
              <w:rFonts w:hint="eastAsia"/>
              <w:sz w:val="28"/>
              <w:szCs w:val="28"/>
            </w:rPr>
            <w:t>（三）响应文件的编制</w:t>
          </w:r>
          <w:r>
            <w:rPr>
              <w:sz w:val="28"/>
              <w:szCs w:val="28"/>
            </w:rPr>
            <w:tab/>
          </w:r>
          <w:r>
            <w:rPr>
              <w:sz w:val="28"/>
              <w:szCs w:val="28"/>
            </w:rPr>
            <w:fldChar w:fldCharType="begin"/>
          </w:r>
          <w:r>
            <w:rPr>
              <w:sz w:val="28"/>
              <w:szCs w:val="28"/>
            </w:rPr>
            <w:instrText xml:space="preserve"> PAGEREF _Toc7383 \h </w:instrText>
          </w:r>
          <w:r>
            <w:rPr>
              <w:sz w:val="28"/>
              <w:szCs w:val="28"/>
            </w:rPr>
            <w:fldChar w:fldCharType="separate"/>
          </w:r>
          <w:r>
            <w:rPr>
              <w:sz w:val="28"/>
              <w:szCs w:val="28"/>
            </w:rPr>
            <w:t>9</w:t>
          </w:r>
          <w:r>
            <w:rPr>
              <w:sz w:val="28"/>
              <w:szCs w:val="28"/>
            </w:rPr>
            <w:fldChar w:fldCharType="end"/>
          </w:r>
          <w:r>
            <w:rPr>
              <w:sz w:val="28"/>
              <w:szCs w:val="28"/>
            </w:rPr>
            <w:fldChar w:fldCharType="end"/>
          </w:r>
        </w:p>
        <w:p w14:paraId="64B35BBD">
          <w:pPr>
            <w:pStyle w:val="14"/>
            <w:tabs>
              <w:tab w:val="right" w:leader="dot" w:pos="9410"/>
            </w:tabs>
            <w:rPr>
              <w:sz w:val="28"/>
              <w:szCs w:val="28"/>
            </w:rPr>
          </w:pPr>
          <w:r>
            <w:rPr>
              <w:sz w:val="28"/>
              <w:szCs w:val="28"/>
            </w:rPr>
            <w:fldChar w:fldCharType="begin"/>
          </w:r>
          <w:r>
            <w:rPr>
              <w:sz w:val="28"/>
              <w:szCs w:val="28"/>
            </w:rPr>
            <w:instrText xml:space="preserve"> HYPERLINK \l _Toc31254 </w:instrText>
          </w:r>
          <w:r>
            <w:rPr>
              <w:sz w:val="28"/>
              <w:szCs w:val="28"/>
            </w:rPr>
            <w:fldChar w:fldCharType="separate"/>
          </w:r>
          <w:r>
            <w:rPr>
              <w:rFonts w:hint="eastAsia" w:asciiTheme="minorEastAsia" w:hAnsiTheme="minorEastAsia" w:eastAsiaTheme="minorEastAsia" w:cstheme="minorEastAsia"/>
              <w:sz w:val="28"/>
              <w:szCs w:val="40"/>
              <w:lang w:eastAsia="zh-CN"/>
            </w:rPr>
            <w:t>（四）</w:t>
          </w:r>
          <w:r>
            <w:rPr>
              <w:rFonts w:hint="eastAsia" w:asciiTheme="minorEastAsia" w:hAnsiTheme="minorEastAsia" w:eastAsiaTheme="minorEastAsia" w:cstheme="minorEastAsia"/>
              <w:sz w:val="28"/>
              <w:szCs w:val="40"/>
            </w:rPr>
            <w:t>采购小组与供应商商定合理的成交价格</w:t>
          </w:r>
          <w:r>
            <w:rPr>
              <w:sz w:val="28"/>
              <w:szCs w:val="28"/>
            </w:rPr>
            <w:tab/>
          </w:r>
          <w:r>
            <w:rPr>
              <w:sz w:val="28"/>
              <w:szCs w:val="28"/>
            </w:rPr>
            <w:fldChar w:fldCharType="begin"/>
          </w:r>
          <w:r>
            <w:rPr>
              <w:sz w:val="28"/>
              <w:szCs w:val="28"/>
            </w:rPr>
            <w:instrText xml:space="preserve"> PAGEREF _Toc31254 \h </w:instrText>
          </w:r>
          <w:r>
            <w:rPr>
              <w:sz w:val="28"/>
              <w:szCs w:val="28"/>
            </w:rPr>
            <w:fldChar w:fldCharType="separate"/>
          </w:r>
          <w:r>
            <w:rPr>
              <w:sz w:val="28"/>
              <w:szCs w:val="28"/>
            </w:rPr>
            <w:t>12</w:t>
          </w:r>
          <w:r>
            <w:rPr>
              <w:sz w:val="28"/>
              <w:szCs w:val="28"/>
            </w:rPr>
            <w:fldChar w:fldCharType="end"/>
          </w:r>
          <w:r>
            <w:rPr>
              <w:sz w:val="28"/>
              <w:szCs w:val="28"/>
            </w:rPr>
            <w:fldChar w:fldCharType="end"/>
          </w:r>
        </w:p>
        <w:p w14:paraId="3C7D20E6">
          <w:pPr>
            <w:pStyle w:val="14"/>
            <w:tabs>
              <w:tab w:val="right" w:leader="dot" w:pos="9410"/>
            </w:tabs>
            <w:rPr>
              <w:sz w:val="28"/>
              <w:szCs w:val="28"/>
            </w:rPr>
          </w:pPr>
          <w:r>
            <w:rPr>
              <w:sz w:val="28"/>
              <w:szCs w:val="28"/>
            </w:rPr>
            <w:fldChar w:fldCharType="begin"/>
          </w:r>
          <w:r>
            <w:rPr>
              <w:sz w:val="28"/>
              <w:szCs w:val="28"/>
            </w:rPr>
            <w:instrText xml:space="preserve"> HYPERLINK \l _Toc22597 </w:instrText>
          </w:r>
          <w:r>
            <w:rPr>
              <w:sz w:val="28"/>
              <w:szCs w:val="28"/>
            </w:rPr>
            <w:fldChar w:fldCharType="separate"/>
          </w:r>
          <w:r>
            <w:rPr>
              <w:rFonts w:hint="eastAsia"/>
              <w:sz w:val="28"/>
              <w:szCs w:val="36"/>
              <w:lang w:val="en-US"/>
            </w:rPr>
            <w:t>（五</w:t>
          </w:r>
          <w:r>
            <w:rPr>
              <w:rFonts w:hint="eastAsia" w:eastAsia="宋体"/>
              <w:sz w:val="28"/>
              <w:szCs w:val="36"/>
              <w:lang w:val="en-US" w:eastAsia="zh-CN"/>
            </w:rPr>
            <w:t>）</w:t>
          </w:r>
          <w:r>
            <w:rPr>
              <w:rFonts w:hint="eastAsia"/>
              <w:sz w:val="28"/>
              <w:szCs w:val="36"/>
            </w:rPr>
            <w:t>合同的授予</w:t>
          </w:r>
          <w:r>
            <w:rPr>
              <w:sz w:val="28"/>
              <w:szCs w:val="28"/>
            </w:rPr>
            <w:tab/>
          </w:r>
          <w:r>
            <w:rPr>
              <w:sz w:val="28"/>
              <w:szCs w:val="28"/>
            </w:rPr>
            <w:fldChar w:fldCharType="begin"/>
          </w:r>
          <w:r>
            <w:rPr>
              <w:sz w:val="28"/>
              <w:szCs w:val="28"/>
            </w:rPr>
            <w:instrText xml:space="preserve"> PAGEREF _Toc22597 \h </w:instrText>
          </w:r>
          <w:r>
            <w:rPr>
              <w:sz w:val="28"/>
              <w:szCs w:val="28"/>
            </w:rPr>
            <w:fldChar w:fldCharType="separate"/>
          </w:r>
          <w:r>
            <w:rPr>
              <w:sz w:val="28"/>
              <w:szCs w:val="28"/>
            </w:rPr>
            <w:t>15</w:t>
          </w:r>
          <w:r>
            <w:rPr>
              <w:sz w:val="28"/>
              <w:szCs w:val="28"/>
            </w:rPr>
            <w:fldChar w:fldCharType="end"/>
          </w:r>
          <w:r>
            <w:rPr>
              <w:sz w:val="28"/>
              <w:szCs w:val="28"/>
            </w:rPr>
            <w:fldChar w:fldCharType="end"/>
          </w:r>
        </w:p>
        <w:p w14:paraId="7DE48327">
          <w:pPr>
            <w:pStyle w:val="14"/>
            <w:tabs>
              <w:tab w:val="right" w:leader="dot" w:pos="9410"/>
            </w:tabs>
            <w:rPr>
              <w:sz w:val="28"/>
              <w:szCs w:val="28"/>
            </w:rPr>
          </w:pPr>
          <w:r>
            <w:rPr>
              <w:sz w:val="28"/>
              <w:szCs w:val="28"/>
            </w:rPr>
            <w:fldChar w:fldCharType="begin"/>
          </w:r>
          <w:r>
            <w:rPr>
              <w:sz w:val="28"/>
              <w:szCs w:val="28"/>
            </w:rPr>
            <w:instrText xml:space="preserve"> HYPERLINK \l _Toc8419 </w:instrText>
          </w:r>
          <w:r>
            <w:rPr>
              <w:sz w:val="28"/>
              <w:szCs w:val="28"/>
            </w:rPr>
            <w:fldChar w:fldCharType="separate"/>
          </w:r>
          <w:r>
            <w:rPr>
              <w:rFonts w:hint="eastAsia"/>
              <w:sz w:val="28"/>
              <w:szCs w:val="36"/>
              <w:lang w:eastAsia="zh-CN"/>
            </w:rPr>
            <w:t>（六）</w:t>
          </w:r>
          <w:r>
            <w:rPr>
              <w:rFonts w:hint="eastAsia"/>
              <w:sz w:val="28"/>
              <w:szCs w:val="36"/>
            </w:rPr>
            <w:t>其他</w:t>
          </w:r>
          <w:r>
            <w:rPr>
              <w:sz w:val="28"/>
              <w:szCs w:val="28"/>
            </w:rPr>
            <w:tab/>
          </w:r>
          <w:r>
            <w:rPr>
              <w:sz w:val="28"/>
              <w:szCs w:val="28"/>
            </w:rPr>
            <w:fldChar w:fldCharType="begin"/>
          </w:r>
          <w:r>
            <w:rPr>
              <w:sz w:val="28"/>
              <w:szCs w:val="28"/>
            </w:rPr>
            <w:instrText xml:space="preserve"> PAGEREF _Toc8419 \h </w:instrText>
          </w:r>
          <w:r>
            <w:rPr>
              <w:sz w:val="28"/>
              <w:szCs w:val="28"/>
            </w:rPr>
            <w:fldChar w:fldCharType="separate"/>
          </w:r>
          <w:r>
            <w:rPr>
              <w:sz w:val="28"/>
              <w:szCs w:val="28"/>
            </w:rPr>
            <w:t>16</w:t>
          </w:r>
          <w:r>
            <w:rPr>
              <w:sz w:val="28"/>
              <w:szCs w:val="28"/>
            </w:rPr>
            <w:fldChar w:fldCharType="end"/>
          </w:r>
          <w:r>
            <w:rPr>
              <w:sz w:val="28"/>
              <w:szCs w:val="28"/>
            </w:rPr>
            <w:fldChar w:fldCharType="end"/>
          </w:r>
        </w:p>
        <w:p w14:paraId="00228663">
          <w:pPr>
            <w:pStyle w:val="13"/>
            <w:tabs>
              <w:tab w:val="right" w:pos="2400"/>
              <w:tab w:val="right" w:leader="dot" w:pos="9410"/>
            </w:tabs>
            <w:rPr>
              <w:sz w:val="28"/>
              <w:szCs w:val="28"/>
            </w:rPr>
          </w:pPr>
          <w:r>
            <w:rPr>
              <w:sz w:val="28"/>
              <w:szCs w:val="28"/>
            </w:rPr>
            <w:fldChar w:fldCharType="begin"/>
          </w:r>
          <w:r>
            <w:rPr>
              <w:sz w:val="28"/>
              <w:szCs w:val="28"/>
            </w:rPr>
            <w:instrText xml:space="preserve"> HYPERLINK \l _Toc3769 </w:instrText>
          </w:r>
          <w:r>
            <w:rPr>
              <w:sz w:val="28"/>
              <w:szCs w:val="28"/>
            </w:rPr>
            <w:fldChar w:fldCharType="separate"/>
          </w:r>
          <w:r>
            <w:rPr>
              <w:rFonts w:hint="eastAsia" w:asciiTheme="minorEastAsia" w:hAnsiTheme="minorEastAsia" w:eastAsiaTheme="minorEastAsia" w:cstheme="minorEastAsia"/>
              <w:sz w:val="28"/>
              <w:szCs w:val="40"/>
            </w:rPr>
            <w:t>第三章</w:t>
          </w:r>
          <w:r>
            <w:rPr>
              <w:rFonts w:hint="eastAsia" w:asciiTheme="minorEastAsia" w:hAnsiTheme="minorEastAsia" w:eastAsiaTheme="minorEastAsia" w:cstheme="minorEastAsia"/>
              <w:sz w:val="28"/>
              <w:szCs w:val="40"/>
            </w:rPr>
            <w:tab/>
          </w:r>
          <w:r>
            <w:rPr>
              <w:rFonts w:hint="eastAsia" w:asciiTheme="minorEastAsia" w:hAnsiTheme="minorEastAsia" w:eastAsiaTheme="minorEastAsia" w:cstheme="minorEastAsia"/>
              <w:sz w:val="28"/>
              <w:szCs w:val="40"/>
              <w:lang w:val="en-US" w:eastAsia="zh-CN"/>
            </w:rPr>
            <w:t xml:space="preserve"> </w:t>
          </w:r>
          <w:r>
            <w:rPr>
              <w:rFonts w:hint="eastAsia" w:asciiTheme="minorEastAsia" w:hAnsiTheme="minorEastAsia" w:eastAsiaTheme="minorEastAsia" w:cstheme="minorEastAsia"/>
              <w:sz w:val="28"/>
              <w:szCs w:val="40"/>
            </w:rPr>
            <w:t>业务需求和各项要求</w:t>
          </w:r>
          <w:r>
            <w:rPr>
              <w:sz w:val="28"/>
              <w:szCs w:val="28"/>
            </w:rPr>
            <w:tab/>
          </w:r>
          <w:r>
            <w:rPr>
              <w:sz w:val="28"/>
              <w:szCs w:val="28"/>
            </w:rPr>
            <w:fldChar w:fldCharType="begin"/>
          </w:r>
          <w:r>
            <w:rPr>
              <w:sz w:val="28"/>
              <w:szCs w:val="28"/>
            </w:rPr>
            <w:instrText xml:space="preserve"> PAGEREF _Toc3769 \h </w:instrText>
          </w:r>
          <w:r>
            <w:rPr>
              <w:sz w:val="28"/>
              <w:szCs w:val="28"/>
            </w:rPr>
            <w:fldChar w:fldCharType="separate"/>
          </w:r>
          <w:r>
            <w:rPr>
              <w:sz w:val="28"/>
              <w:szCs w:val="28"/>
            </w:rPr>
            <w:t>17</w:t>
          </w:r>
          <w:r>
            <w:rPr>
              <w:sz w:val="28"/>
              <w:szCs w:val="28"/>
            </w:rPr>
            <w:fldChar w:fldCharType="end"/>
          </w:r>
          <w:r>
            <w:rPr>
              <w:sz w:val="28"/>
              <w:szCs w:val="28"/>
            </w:rPr>
            <w:fldChar w:fldCharType="end"/>
          </w:r>
        </w:p>
        <w:p w14:paraId="413CCDF4">
          <w:pPr>
            <w:pStyle w:val="13"/>
            <w:tabs>
              <w:tab w:val="right" w:leader="dot" w:pos="9410"/>
            </w:tabs>
            <w:rPr>
              <w:sz w:val="28"/>
              <w:szCs w:val="28"/>
            </w:rPr>
          </w:pPr>
          <w:r>
            <w:rPr>
              <w:sz w:val="28"/>
              <w:szCs w:val="28"/>
            </w:rPr>
            <w:fldChar w:fldCharType="begin"/>
          </w:r>
          <w:r>
            <w:rPr>
              <w:sz w:val="28"/>
              <w:szCs w:val="28"/>
            </w:rPr>
            <w:instrText xml:space="preserve"> HYPERLINK \l _Toc23190 </w:instrText>
          </w:r>
          <w:r>
            <w:rPr>
              <w:sz w:val="28"/>
              <w:szCs w:val="28"/>
            </w:rPr>
            <w:fldChar w:fldCharType="separate"/>
          </w:r>
          <w:r>
            <w:rPr>
              <w:rFonts w:hint="eastAsia"/>
              <w:sz w:val="28"/>
              <w:szCs w:val="40"/>
            </w:rPr>
            <w:t xml:space="preserve">第四章 </w:t>
          </w:r>
          <w:r>
            <w:rPr>
              <w:rFonts w:hint="eastAsia" w:asciiTheme="minorEastAsia" w:hAnsiTheme="minorEastAsia" w:eastAsiaTheme="minorEastAsia" w:cstheme="minorEastAsia"/>
              <w:sz w:val="28"/>
              <w:szCs w:val="40"/>
              <w:highlight w:val="none"/>
            </w:rPr>
            <w:t>合同条款及格式</w:t>
          </w:r>
          <w:r>
            <w:rPr>
              <w:rFonts w:hint="eastAsia" w:asciiTheme="minorEastAsia" w:hAnsiTheme="minorEastAsia" w:eastAsiaTheme="minorEastAsia" w:cstheme="minorEastAsia"/>
              <w:sz w:val="28"/>
              <w:szCs w:val="40"/>
              <w:highlight w:val="none"/>
              <w:lang w:eastAsia="zh-CN"/>
            </w:rPr>
            <w:t>（范本）</w:t>
          </w:r>
          <w:r>
            <w:rPr>
              <w:sz w:val="28"/>
              <w:szCs w:val="28"/>
            </w:rPr>
            <w:tab/>
          </w:r>
          <w:r>
            <w:rPr>
              <w:sz w:val="28"/>
              <w:szCs w:val="28"/>
            </w:rPr>
            <w:fldChar w:fldCharType="begin"/>
          </w:r>
          <w:r>
            <w:rPr>
              <w:sz w:val="28"/>
              <w:szCs w:val="28"/>
            </w:rPr>
            <w:instrText xml:space="preserve"> PAGEREF _Toc23190 \h </w:instrText>
          </w:r>
          <w:r>
            <w:rPr>
              <w:sz w:val="28"/>
              <w:szCs w:val="28"/>
            </w:rPr>
            <w:fldChar w:fldCharType="separate"/>
          </w:r>
          <w:r>
            <w:rPr>
              <w:sz w:val="28"/>
              <w:szCs w:val="28"/>
            </w:rPr>
            <w:t>19</w:t>
          </w:r>
          <w:r>
            <w:rPr>
              <w:sz w:val="28"/>
              <w:szCs w:val="28"/>
            </w:rPr>
            <w:fldChar w:fldCharType="end"/>
          </w:r>
          <w:r>
            <w:rPr>
              <w:sz w:val="28"/>
              <w:szCs w:val="28"/>
            </w:rPr>
            <w:fldChar w:fldCharType="end"/>
          </w:r>
        </w:p>
        <w:p w14:paraId="69AA4050">
          <w:pPr>
            <w:pStyle w:val="13"/>
            <w:tabs>
              <w:tab w:val="right" w:leader="dot" w:pos="9410"/>
            </w:tabs>
            <w:rPr>
              <w:sz w:val="28"/>
              <w:szCs w:val="28"/>
            </w:rPr>
          </w:pPr>
          <w:r>
            <w:rPr>
              <w:sz w:val="28"/>
              <w:szCs w:val="28"/>
            </w:rPr>
            <w:fldChar w:fldCharType="begin"/>
          </w:r>
          <w:r>
            <w:rPr>
              <w:sz w:val="28"/>
              <w:szCs w:val="28"/>
            </w:rPr>
            <w:instrText xml:space="preserve"> HYPERLINK \l _Toc12691 </w:instrText>
          </w:r>
          <w:r>
            <w:rPr>
              <w:sz w:val="28"/>
              <w:szCs w:val="28"/>
            </w:rPr>
            <w:fldChar w:fldCharType="separate"/>
          </w:r>
          <w:r>
            <w:rPr>
              <w:rFonts w:hint="eastAsia" w:asciiTheme="minorEastAsia" w:hAnsiTheme="minorEastAsia" w:eastAsiaTheme="minorEastAsia" w:cstheme="minorEastAsia"/>
              <w:sz w:val="28"/>
              <w:szCs w:val="40"/>
            </w:rPr>
            <w:t>第五章</w:t>
          </w:r>
          <w:r>
            <w:rPr>
              <w:rFonts w:hint="eastAsia" w:asciiTheme="minorEastAsia" w:hAnsiTheme="minorEastAsia" w:eastAsiaTheme="minorEastAsia" w:cstheme="minorEastAsia"/>
              <w:sz w:val="28"/>
              <w:szCs w:val="40"/>
              <w:lang w:val="en-US" w:eastAsia="zh-CN"/>
            </w:rPr>
            <w:t xml:space="preserve"> </w:t>
          </w:r>
          <w:r>
            <w:rPr>
              <w:rFonts w:hint="eastAsia" w:asciiTheme="minorEastAsia" w:hAnsiTheme="minorEastAsia" w:eastAsiaTheme="minorEastAsia" w:cstheme="minorEastAsia"/>
              <w:sz w:val="28"/>
              <w:szCs w:val="40"/>
            </w:rPr>
            <w:t>响应文件格式</w:t>
          </w:r>
          <w:r>
            <w:rPr>
              <w:sz w:val="28"/>
              <w:szCs w:val="28"/>
            </w:rPr>
            <w:tab/>
          </w:r>
          <w:r>
            <w:rPr>
              <w:sz w:val="28"/>
              <w:szCs w:val="28"/>
            </w:rPr>
            <w:fldChar w:fldCharType="begin"/>
          </w:r>
          <w:r>
            <w:rPr>
              <w:sz w:val="28"/>
              <w:szCs w:val="28"/>
            </w:rPr>
            <w:instrText xml:space="preserve"> PAGEREF _Toc12691 \h </w:instrText>
          </w:r>
          <w:r>
            <w:rPr>
              <w:sz w:val="28"/>
              <w:szCs w:val="28"/>
            </w:rPr>
            <w:fldChar w:fldCharType="separate"/>
          </w:r>
          <w:r>
            <w:rPr>
              <w:sz w:val="28"/>
              <w:szCs w:val="28"/>
            </w:rPr>
            <w:t>23</w:t>
          </w:r>
          <w:r>
            <w:rPr>
              <w:sz w:val="28"/>
              <w:szCs w:val="28"/>
            </w:rPr>
            <w:fldChar w:fldCharType="end"/>
          </w:r>
          <w:r>
            <w:rPr>
              <w:sz w:val="28"/>
              <w:szCs w:val="28"/>
            </w:rPr>
            <w:fldChar w:fldCharType="end"/>
          </w:r>
        </w:p>
        <w:p w14:paraId="05A0DD6F">
          <w:pPr>
            <w:pStyle w:val="14"/>
            <w:tabs>
              <w:tab w:val="right" w:leader="dot" w:pos="9410"/>
            </w:tabs>
            <w:rPr>
              <w:sz w:val="28"/>
              <w:szCs w:val="28"/>
            </w:rPr>
          </w:pPr>
          <w:r>
            <w:rPr>
              <w:sz w:val="28"/>
              <w:szCs w:val="28"/>
            </w:rPr>
            <w:fldChar w:fldCharType="begin"/>
          </w:r>
          <w:r>
            <w:rPr>
              <w:sz w:val="28"/>
              <w:szCs w:val="28"/>
            </w:rPr>
            <w:instrText xml:space="preserve"> HYPERLINK \l _Toc19666 </w:instrText>
          </w:r>
          <w:r>
            <w:rPr>
              <w:sz w:val="28"/>
              <w:szCs w:val="28"/>
            </w:rPr>
            <w:fldChar w:fldCharType="separate"/>
          </w:r>
          <w:r>
            <w:rPr>
              <w:rFonts w:hint="eastAsia" w:asciiTheme="minorEastAsia" w:hAnsiTheme="minorEastAsia" w:eastAsiaTheme="minorEastAsia" w:cstheme="minorEastAsia"/>
              <w:sz w:val="28"/>
              <w:szCs w:val="36"/>
            </w:rPr>
            <w:t>一、报价函及报价函附录</w:t>
          </w:r>
          <w:r>
            <w:rPr>
              <w:sz w:val="28"/>
              <w:szCs w:val="28"/>
            </w:rPr>
            <w:tab/>
          </w:r>
          <w:r>
            <w:rPr>
              <w:sz w:val="28"/>
              <w:szCs w:val="28"/>
            </w:rPr>
            <w:fldChar w:fldCharType="begin"/>
          </w:r>
          <w:r>
            <w:rPr>
              <w:sz w:val="28"/>
              <w:szCs w:val="28"/>
            </w:rPr>
            <w:instrText xml:space="preserve"> PAGEREF _Toc19666 \h </w:instrText>
          </w:r>
          <w:r>
            <w:rPr>
              <w:sz w:val="28"/>
              <w:szCs w:val="28"/>
            </w:rPr>
            <w:fldChar w:fldCharType="separate"/>
          </w:r>
          <w:r>
            <w:rPr>
              <w:sz w:val="28"/>
              <w:szCs w:val="28"/>
            </w:rPr>
            <w:t>25</w:t>
          </w:r>
          <w:r>
            <w:rPr>
              <w:sz w:val="28"/>
              <w:szCs w:val="28"/>
            </w:rPr>
            <w:fldChar w:fldCharType="end"/>
          </w:r>
          <w:r>
            <w:rPr>
              <w:sz w:val="28"/>
              <w:szCs w:val="28"/>
            </w:rPr>
            <w:fldChar w:fldCharType="end"/>
          </w:r>
        </w:p>
        <w:p w14:paraId="55CBB615">
          <w:pPr>
            <w:pStyle w:val="14"/>
            <w:tabs>
              <w:tab w:val="right" w:leader="dot" w:pos="9410"/>
            </w:tabs>
            <w:rPr>
              <w:sz w:val="28"/>
              <w:szCs w:val="28"/>
            </w:rPr>
          </w:pPr>
          <w:r>
            <w:rPr>
              <w:sz w:val="28"/>
              <w:szCs w:val="28"/>
            </w:rPr>
            <w:fldChar w:fldCharType="begin"/>
          </w:r>
          <w:r>
            <w:rPr>
              <w:sz w:val="28"/>
              <w:szCs w:val="28"/>
            </w:rPr>
            <w:instrText xml:space="preserve"> HYPERLINK \l _Toc27298 </w:instrText>
          </w:r>
          <w:r>
            <w:rPr>
              <w:sz w:val="28"/>
              <w:szCs w:val="28"/>
            </w:rPr>
            <w:fldChar w:fldCharType="separate"/>
          </w:r>
          <w:r>
            <w:rPr>
              <w:rFonts w:hint="eastAsia" w:asciiTheme="minorEastAsia" w:hAnsiTheme="minorEastAsia" w:eastAsiaTheme="minorEastAsia" w:cstheme="minorEastAsia"/>
              <w:sz w:val="28"/>
              <w:szCs w:val="36"/>
            </w:rPr>
            <w:t>二、法定代表人身份证明及法定代表人授权委托书</w:t>
          </w:r>
          <w:r>
            <w:rPr>
              <w:sz w:val="28"/>
              <w:szCs w:val="28"/>
            </w:rPr>
            <w:tab/>
          </w:r>
          <w:r>
            <w:rPr>
              <w:sz w:val="28"/>
              <w:szCs w:val="28"/>
            </w:rPr>
            <w:fldChar w:fldCharType="begin"/>
          </w:r>
          <w:r>
            <w:rPr>
              <w:sz w:val="28"/>
              <w:szCs w:val="28"/>
            </w:rPr>
            <w:instrText xml:space="preserve"> PAGEREF _Toc27298 \h </w:instrText>
          </w:r>
          <w:r>
            <w:rPr>
              <w:sz w:val="28"/>
              <w:szCs w:val="28"/>
            </w:rPr>
            <w:fldChar w:fldCharType="separate"/>
          </w:r>
          <w:r>
            <w:rPr>
              <w:sz w:val="28"/>
              <w:szCs w:val="28"/>
            </w:rPr>
            <w:t>27</w:t>
          </w:r>
          <w:r>
            <w:rPr>
              <w:sz w:val="28"/>
              <w:szCs w:val="28"/>
            </w:rPr>
            <w:fldChar w:fldCharType="end"/>
          </w:r>
          <w:r>
            <w:rPr>
              <w:sz w:val="28"/>
              <w:szCs w:val="28"/>
            </w:rPr>
            <w:fldChar w:fldCharType="end"/>
          </w:r>
        </w:p>
        <w:p w14:paraId="774F952F">
          <w:pPr>
            <w:pStyle w:val="14"/>
            <w:tabs>
              <w:tab w:val="right" w:leader="dot" w:pos="9410"/>
            </w:tabs>
            <w:rPr>
              <w:sz w:val="28"/>
              <w:szCs w:val="28"/>
            </w:rPr>
          </w:pPr>
          <w:r>
            <w:rPr>
              <w:sz w:val="28"/>
              <w:szCs w:val="28"/>
            </w:rPr>
            <w:fldChar w:fldCharType="begin"/>
          </w:r>
          <w:r>
            <w:rPr>
              <w:sz w:val="28"/>
              <w:szCs w:val="28"/>
            </w:rPr>
            <w:instrText xml:space="preserve"> HYPERLINK \l _Toc4602 </w:instrText>
          </w:r>
          <w:r>
            <w:rPr>
              <w:sz w:val="28"/>
              <w:szCs w:val="28"/>
            </w:rPr>
            <w:fldChar w:fldCharType="separate"/>
          </w:r>
          <w:r>
            <w:rPr>
              <w:rFonts w:hint="eastAsia" w:asciiTheme="minorEastAsia" w:hAnsiTheme="minorEastAsia" w:eastAsiaTheme="minorEastAsia" w:cstheme="minorEastAsia"/>
              <w:sz w:val="28"/>
              <w:szCs w:val="36"/>
            </w:rPr>
            <w:t>三、资格证明文件</w:t>
          </w:r>
          <w:r>
            <w:rPr>
              <w:sz w:val="28"/>
              <w:szCs w:val="28"/>
            </w:rPr>
            <w:tab/>
          </w:r>
          <w:r>
            <w:rPr>
              <w:sz w:val="28"/>
              <w:szCs w:val="28"/>
            </w:rPr>
            <w:fldChar w:fldCharType="begin"/>
          </w:r>
          <w:r>
            <w:rPr>
              <w:sz w:val="28"/>
              <w:szCs w:val="28"/>
            </w:rPr>
            <w:instrText xml:space="preserve"> PAGEREF _Toc4602 \h </w:instrText>
          </w:r>
          <w:r>
            <w:rPr>
              <w:sz w:val="28"/>
              <w:szCs w:val="28"/>
            </w:rPr>
            <w:fldChar w:fldCharType="separate"/>
          </w:r>
          <w:r>
            <w:rPr>
              <w:sz w:val="28"/>
              <w:szCs w:val="28"/>
            </w:rPr>
            <w:t>29</w:t>
          </w:r>
          <w:r>
            <w:rPr>
              <w:sz w:val="28"/>
              <w:szCs w:val="28"/>
            </w:rPr>
            <w:fldChar w:fldCharType="end"/>
          </w:r>
          <w:r>
            <w:rPr>
              <w:sz w:val="28"/>
              <w:szCs w:val="28"/>
            </w:rPr>
            <w:fldChar w:fldCharType="end"/>
          </w:r>
        </w:p>
        <w:p w14:paraId="4BC98F51">
          <w:pPr>
            <w:pStyle w:val="14"/>
            <w:tabs>
              <w:tab w:val="right" w:leader="dot" w:pos="9410"/>
            </w:tabs>
            <w:rPr>
              <w:sz w:val="28"/>
              <w:szCs w:val="28"/>
            </w:rPr>
          </w:pPr>
          <w:r>
            <w:rPr>
              <w:sz w:val="28"/>
              <w:szCs w:val="28"/>
            </w:rPr>
            <w:fldChar w:fldCharType="begin"/>
          </w:r>
          <w:r>
            <w:rPr>
              <w:sz w:val="28"/>
              <w:szCs w:val="28"/>
            </w:rPr>
            <w:instrText xml:space="preserve"> HYPERLINK \l _Toc27465 </w:instrText>
          </w:r>
          <w:r>
            <w:rPr>
              <w:sz w:val="28"/>
              <w:szCs w:val="28"/>
            </w:rPr>
            <w:fldChar w:fldCharType="separate"/>
          </w:r>
          <w:r>
            <w:rPr>
              <w:rFonts w:hint="eastAsia" w:asciiTheme="minorEastAsia" w:hAnsiTheme="minorEastAsia" w:eastAsiaTheme="minorEastAsia" w:cstheme="minorEastAsia"/>
              <w:sz w:val="28"/>
              <w:szCs w:val="36"/>
            </w:rPr>
            <w:t>四、服务承诺</w:t>
          </w:r>
          <w:r>
            <w:rPr>
              <w:sz w:val="28"/>
              <w:szCs w:val="28"/>
            </w:rPr>
            <w:tab/>
          </w:r>
          <w:r>
            <w:rPr>
              <w:sz w:val="28"/>
              <w:szCs w:val="28"/>
            </w:rPr>
            <w:fldChar w:fldCharType="begin"/>
          </w:r>
          <w:r>
            <w:rPr>
              <w:sz w:val="28"/>
              <w:szCs w:val="28"/>
            </w:rPr>
            <w:instrText xml:space="preserve"> PAGEREF _Toc27465 \h </w:instrText>
          </w:r>
          <w:r>
            <w:rPr>
              <w:sz w:val="28"/>
              <w:szCs w:val="28"/>
            </w:rPr>
            <w:fldChar w:fldCharType="separate"/>
          </w:r>
          <w:r>
            <w:rPr>
              <w:sz w:val="28"/>
              <w:szCs w:val="28"/>
            </w:rPr>
            <w:t>32</w:t>
          </w:r>
          <w:r>
            <w:rPr>
              <w:sz w:val="28"/>
              <w:szCs w:val="28"/>
            </w:rPr>
            <w:fldChar w:fldCharType="end"/>
          </w:r>
          <w:r>
            <w:rPr>
              <w:sz w:val="28"/>
              <w:szCs w:val="28"/>
            </w:rPr>
            <w:fldChar w:fldCharType="end"/>
          </w:r>
        </w:p>
        <w:p w14:paraId="0D454BCB">
          <w:pPr>
            <w:pStyle w:val="14"/>
            <w:tabs>
              <w:tab w:val="right" w:leader="dot" w:pos="9410"/>
            </w:tabs>
            <w:rPr>
              <w:sz w:val="28"/>
              <w:szCs w:val="28"/>
            </w:rPr>
          </w:pPr>
          <w:r>
            <w:rPr>
              <w:sz w:val="28"/>
              <w:szCs w:val="28"/>
            </w:rPr>
            <w:fldChar w:fldCharType="begin"/>
          </w:r>
          <w:r>
            <w:rPr>
              <w:sz w:val="28"/>
              <w:szCs w:val="28"/>
            </w:rPr>
            <w:instrText xml:space="preserve"> HYPERLINK \l _Toc15433 </w:instrText>
          </w:r>
          <w:r>
            <w:rPr>
              <w:sz w:val="28"/>
              <w:szCs w:val="28"/>
            </w:rPr>
            <w:fldChar w:fldCharType="separate"/>
          </w:r>
          <w:r>
            <w:rPr>
              <w:rFonts w:hint="eastAsia" w:asciiTheme="minorEastAsia" w:hAnsiTheme="minorEastAsia" w:eastAsiaTheme="minorEastAsia" w:cstheme="minorEastAsia"/>
              <w:sz w:val="28"/>
              <w:szCs w:val="36"/>
            </w:rPr>
            <w:t>五、技术部分</w:t>
          </w:r>
          <w:r>
            <w:rPr>
              <w:rFonts w:hint="eastAsia" w:asciiTheme="minorEastAsia" w:hAnsiTheme="minorEastAsia" w:eastAsiaTheme="minorEastAsia" w:cstheme="minorEastAsia"/>
              <w:sz w:val="28"/>
              <w:szCs w:val="36"/>
              <w:lang w:eastAsia="zh-CN"/>
            </w:rPr>
            <w:t>（项目实施计划）</w:t>
          </w:r>
          <w:r>
            <w:rPr>
              <w:sz w:val="28"/>
              <w:szCs w:val="28"/>
            </w:rPr>
            <w:tab/>
          </w:r>
          <w:r>
            <w:rPr>
              <w:sz w:val="28"/>
              <w:szCs w:val="28"/>
            </w:rPr>
            <w:fldChar w:fldCharType="begin"/>
          </w:r>
          <w:r>
            <w:rPr>
              <w:sz w:val="28"/>
              <w:szCs w:val="28"/>
            </w:rPr>
            <w:instrText xml:space="preserve"> PAGEREF _Toc15433 \h </w:instrText>
          </w:r>
          <w:r>
            <w:rPr>
              <w:sz w:val="28"/>
              <w:szCs w:val="28"/>
            </w:rPr>
            <w:fldChar w:fldCharType="separate"/>
          </w:r>
          <w:r>
            <w:rPr>
              <w:sz w:val="28"/>
              <w:szCs w:val="28"/>
            </w:rPr>
            <w:t>32</w:t>
          </w:r>
          <w:r>
            <w:rPr>
              <w:sz w:val="28"/>
              <w:szCs w:val="28"/>
            </w:rPr>
            <w:fldChar w:fldCharType="end"/>
          </w:r>
          <w:r>
            <w:rPr>
              <w:sz w:val="28"/>
              <w:szCs w:val="28"/>
            </w:rPr>
            <w:fldChar w:fldCharType="end"/>
          </w:r>
        </w:p>
        <w:p w14:paraId="498E478F">
          <w:pPr>
            <w:pStyle w:val="14"/>
            <w:tabs>
              <w:tab w:val="right" w:leader="dot" w:pos="9410"/>
            </w:tabs>
            <w:rPr>
              <w:sz w:val="28"/>
              <w:szCs w:val="28"/>
            </w:rPr>
          </w:pPr>
          <w:r>
            <w:rPr>
              <w:sz w:val="28"/>
              <w:szCs w:val="28"/>
            </w:rPr>
            <w:fldChar w:fldCharType="begin"/>
          </w:r>
          <w:r>
            <w:rPr>
              <w:sz w:val="28"/>
              <w:szCs w:val="28"/>
            </w:rPr>
            <w:instrText xml:space="preserve"> HYPERLINK \l _Toc4527 </w:instrText>
          </w:r>
          <w:r>
            <w:rPr>
              <w:sz w:val="28"/>
              <w:szCs w:val="28"/>
            </w:rPr>
            <w:fldChar w:fldCharType="separate"/>
          </w:r>
          <w:r>
            <w:rPr>
              <w:rFonts w:hint="eastAsia" w:asciiTheme="minorEastAsia" w:hAnsiTheme="minorEastAsia" w:eastAsiaTheme="minorEastAsia" w:cstheme="minorEastAsia"/>
              <w:sz w:val="28"/>
              <w:szCs w:val="36"/>
            </w:rPr>
            <w:t>六、供应商企业实力</w:t>
          </w:r>
          <w:r>
            <w:rPr>
              <w:sz w:val="28"/>
              <w:szCs w:val="28"/>
            </w:rPr>
            <w:tab/>
          </w:r>
          <w:r>
            <w:rPr>
              <w:sz w:val="28"/>
              <w:szCs w:val="28"/>
            </w:rPr>
            <w:fldChar w:fldCharType="begin"/>
          </w:r>
          <w:r>
            <w:rPr>
              <w:sz w:val="28"/>
              <w:szCs w:val="28"/>
            </w:rPr>
            <w:instrText xml:space="preserve"> PAGEREF _Toc4527 \h </w:instrText>
          </w:r>
          <w:r>
            <w:rPr>
              <w:sz w:val="28"/>
              <w:szCs w:val="28"/>
            </w:rPr>
            <w:fldChar w:fldCharType="separate"/>
          </w:r>
          <w:r>
            <w:rPr>
              <w:sz w:val="28"/>
              <w:szCs w:val="28"/>
            </w:rPr>
            <w:t>32</w:t>
          </w:r>
          <w:r>
            <w:rPr>
              <w:sz w:val="28"/>
              <w:szCs w:val="28"/>
            </w:rPr>
            <w:fldChar w:fldCharType="end"/>
          </w:r>
          <w:r>
            <w:rPr>
              <w:sz w:val="28"/>
              <w:szCs w:val="28"/>
            </w:rPr>
            <w:fldChar w:fldCharType="end"/>
          </w:r>
        </w:p>
        <w:p w14:paraId="1E6ED66D">
          <w:pPr>
            <w:pStyle w:val="14"/>
            <w:tabs>
              <w:tab w:val="right" w:leader="dot" w:pos="9410"/>
            </w:tabs>
            <w:rPr>
              <w:sz w:val="28"/>
              <w:szCs w:val="28"/>
            </w:rPr>
          </w:pPr>
          <w:r>
            <w:rPr>
              <w:sz w:val="28"/>
              <w:szCs w:val="28"/>
            </w:rPr>
            <w:fldChar w:fldCharType="begin"/>
          </w:r>
          <w:r>
            <w:rPr>
              <w:sz w:val="28"/>
              <w:szCs w:val="28"/>
            </w:rPr>
            <w:instrText xml:space="preserve"> HYPERLINK \l _Toc23226 </w:instrText>
          </w:r>
          <w:r>
            <w:rPr>
              <w:sz w:val="28"/>
              <w:szCs w:val="28"/>
            </w:rPr>
            <w:fldChar w:fldCharType="separate"/>
          </w:r>
          <w:r>
            <w:rPr>
              <w:rFonts w:hint="eastAsia" w:asciiTheme="minorEastAsia" w:hAnsiTheme="minorEastAsia" w:eastAsiaTheme="minorEastAsia" w:cstheme="minorEastAsia"/>
              <w:sz w:val="28"/>
              <w:szCs w:val="36"/>
            </w:rPr>
            <w:t>七、反商业贿赂承诺书</w:t>
          </w:r>
          <w:r>
            <w:rPr>
              <w:sz w:val="28"/>
              <w:szCs w:val="28"/>
            </w:rPr>
            <w:tab/>
          </w:r>
          <w:r>
            <w:rPr>
              <w:sz w:val="28"/>
              <w:szCs w:val="28"/>
            </w:rPr>
            <w:fldChar w:fldCharType="begin"/>
          </w:r>
          <w:r>
            <w:rPr>
              <w:sz w:val="28"/>
              <w:szCs w:val="28"/>
            </w:rPr>
            <w:instrText xml:space="preserve"> PAGEREF _Toc23226 \h </w:instrText>
          </w:r>
          <w:r>
            <w:rPr>
              <w:sz w:val="28"/>
              <w:szCs w:val="28"/>
            </w:rPr>
            <w:fldChar w:fldCharType="separate"/>
          </w:r>
          <w:r>
            <w:rPr>
              <w:sz w:val="28"/>
              <w:szCs w:val="28"/>
            </w:rPr>
            <w:t>33</w:t>
          </w:r>
          <w:r>
            <w:rPr>
              <w:sz w:val="28"/>
              <w:szCs w:val="28"/>
            </w:rPr>
            <w:fldChar w:fldCharType="end"/>
          </w:r>
          <w:r>
            <w:rPr>
              <w:sz w:val="28"/>
              <w:szCs w:val="28"/>
            </w:rPr>
            <w:fldChar w:fldCharType="end"/>
          </w:r>
        </w:p>
        <w:p w14:paraId="7C97DF2B">
          <w:pPr>
            <w:pStyle w:val="14"/>
            <w:tabs>
              <w:tab w:val="right" w:leader="dot" w:pos="9410"/>
            </w:tabs>
            <w:rPr>
              <w:sz w:val="28"/>
              <w:szCs w:val="28"/>
            </w:rPr>
          </w:pPr>
          <w:r>
            <w:rPr>
              <w:sz w:val="28"/>
              <w:szCs w:val="28"/>
            </w:rPr>
            <w:fldChar w:fldCharType="begin"/>
          </w:r>
          <w:r>
            <w:rPr>
              <w:sz w:val="28"/>
              <w:szCs w:val="28"/>
            </w:rPr>
            <w:instrText xml:space="preserve"> HYPERLINK \l _Toc31886 </w:instrText>
          </w:r>
          <w:r>
            <w:rPr>
              <w:sz w:val="28"/>
              <w:szCs w:val="28"/>
            </w:rPr>
            <w:fldChar w:fldCharType="separate"/>
          </w:r>
          <w:r>
            <w:rPr>
              <w:rFonts w:hint="eastAsia" w:asciiTheme="minorEastAsia" w:hAnsiTheme="minorEastAsia" w:eastAsiaTheme="minorEastAsia" w:cstheme="minorEastAsia"/>
              <w:sz w:val="28"/>
              <w:szCs w:val="36"/>
            </w:rPr>
            <w:t>八、响应承诺函</w:t>
          </w:r>
          <w:r>
            <w:rPr>
              <w:sz w:val="28"/>
              <w:szCs w:val="28"/>
            </w:rPr>
            <w:tab/>
          </w:r>
          <w:r>
            <w:rPr>
              <w:sz w:val="28"/>
              <w:szCs w:val="28"/>
            </w:rPr>
            <w:fldChar w:fldCharType="begin"/>
          </w:r>
          <w:r>
            <w:rPr>
              <w:sz w:val="28"/>
              <w:szCs w:val="28"/>
            </w:rPr>
            <w:instrText xml:space="preserve"> PAGEREF _Toc31886 \h </w:instrText>
          </w:r>
          <w:r>
            <w:rPr>
              <w:sz w:val="28"/>
              <w:szCs w:val="28"/>
            </w:rPr>
            <w:fldChar w:fldCharType="separate"/>
          </w:r>
          <w:r>
            <w:rPr>
              <w:sz w:val="28"/>
              <w:szCs w:val="28"/>
            </w:rPr>
            <w:t>34</w:t>
          </w:r>
          <w:r>
            <w:rPr>
              <w:sz w:val="28"/>
              <w:szCs w:val="28"/>
            </w:rPr>
            <w:fldChar w:fldCharType="end"/>
          </w:r>
          <w:r>
            <w:rPr>
              <w:sz w:val="28"/>
              <w:szCs w:val="28"/>
            </w:rPr>
            <w:fldChar w:fldCharType="end"/>
          </w:r>
        </w:p>
        <w:p w14:paraId="4BB517C7">
          <w:pPr>
            <w:pStyle w:val="14"/>
            <w:tabs>
              <w:tab w:val="right" w:leader="dot" w:pos="9410"/>
            </w:tabs>
            <w:rPr>
              <w:sz w:val="28"/>
              <w:szCs w:val="28"/>
            </w:rPr>
          </w:pPr>
          <w:r>
            <w:rPr>
              <w:sz w:val="28"/>
              <w:szCs w:val="28"/>
            </w:rPr>
            <w:fldChar w:fldCharType="begin"/>
          </w:r>
          <w:r>
            <w:rPr>
              <w:sz w:val="28"/>
              <w:szCs w:val="28"/>
            </w:rPr>
            <w:instrText xml:space="preserve"> HYPERLINK \l _Toc22052 </w:instrText>
          </w:r>
          <w:r>
            <w:rPr>
              <w:sz w:val="28"/>
              <w:szCs w:val="28"/>
            </w:rPr>
            <w:fldChar w:fldCharType="separate"/>
          </w:r>
          <w:r>
            <w:rPr>
              <w:rFonts w:hint="eastAsia" w:asciiTheme="minorEastAsia" w:hAnsiTheme="minorEastAsia" w:eastAsiaTheme="minorEastAsia" w:cstheme="minorEastAsia"/>
              <w:sz w:val="28"/>
              <w:szCs w:val="36"/>
            </w:rPr>
            <w:t>九、供应商认为需提供其他材料</w:t>
          </w:r>
          <w:r>
            <w:rPr>
              <w:sz w:val="28"/>
              <w:szCs w:val="28"/>
            </w:rPr>
            <w:tab/>
          </w:r>
          <w:r>
            <w:rPr>
              <w:sz w:val="28"/>
              <w:szCs w:val="28"/>
            </w:rPr>
            <w:fldChar w:fldCharType="begin"/>
          </w:r>
          <w:r>
            <w:rPr>
              <w:sz w:val="28"/>
              <w:szCs w:val="28"/>
            </w:rPr>
            <w:instrText xml:space="preserve"> PAGEREF _Toc22052 \h </w:instrText>
          </w:r>
          <w:r>
            <w:rPr>
              <w:sz w:val="28"/>
              <w:szCs w:val="28"/>
            </w:rPr>
            <w:fldChar w:fldCharType="separate"/>
          </w:r>
          <w:r>
            <w:rPr>
              <w:sz w:val="28"/>
              <w:szCs w:val="28"/>
            </w:rPr>
            <w:t>36</w:t>
          </w:r>
          <w:r>
            <w:rPr>
              <w:sz w:val="28"/>
              <w:szCs w:val="28"/>
            </w:rPr>
            <w:fldChar w:fldCharType="end"/>
          </w:r>
          <w:r>
            <w:rPr>
              <w:sz w:val="28"/>
              <w:szCs w:val="28"/>
            </w:rPr>
            <w:fldChar w:fldCharType="end"/>
          </w:r>
        </w:p>
        <w:p w14:paraId="1ABE206F">
          <w:pPr>
            <w:pStyle w:val="14"/>
            <w:tabs>
              <w:tab w:val="right" w:leader="dot" w:pos="9410"/>
            </w:tabs>
            <w:rPr>
              <w:sz w:val="28"/>
              <w:szCs w:val="28"/>
            </w:rPr>
          </w:pPr>
          <w:r>
            <w:rPr>
              <w:sz w:val="28"/>
              <w:szCs w:val="28"/>
            </w:rPr>
            <w:fldChar w:fldCharType="begin"/>
          </w:r>
          <w:r>
            <w:rPr>
              <w:sz w:val="28"/>
              <w:szCs w:val="28"/>
            </w:rPr>
            <w:instrText xml:space="preserve"> HYPERLINK \l _Toc10846 </w:instrText>
          </w:r>
          <w:r>
            <w:rPr>
              <w:sz w:val="28"/>
              <w:szCs w:val="28"/>
            </w:rPr>
            <w:fldChar w:fldCharType="separate"/>
          </w:r>
          <w:r>
            <w:rPr>
              <w:rFonts w:hint="eastAsia"/>
              <w:sz w:val="28"/>
              <w:szCs w:val="28"/>
              <w:lang w:eastAsia="zh-CN"/>
            </w:rPr>
            <w:t>十</w:t>
          </w:r>
          <w:r>
            <w:rPr>
              <w:sz w:val="28"/>
              <w:szCs w:val="28"/>
            </w:rPr>
            <w:t>、中小微企业声明函</w:t>
          </w:r>
          <w:r>
            <w:rPr>
              <w:sz w:val="28"/>
              <w:szCs w:val="28"/>
            </w:rPr>
            <w:tab/>
          </w:r>
          <w:r>
            <w:rPr>
              <w:sz w:val="28"/>
              <w:szCs w:val="28"/>
            </w:rPr>
            <w:fldChar w:fldCharType="begin"/>
          </w:r>
          <w:r>
            <w:rPr>
              <w:sz w:val="28"/>
              <w:szCs w:val="28"/>
            </w:rPr>
            <w:instrText xml:space="preserve"> PAGEREF _Toc10846 \h </w:instrText>
          </w:r>
          <w:r>
            <w:rPr>
              <w:sz w:val="28"/>
              <w:szCs w:val="28"/>
            </w:rPr>
            <w:fldChar w:fldCharType="separate"/>
          </w:r>
          <w:r>
            <w:rPr>
              <w:sz w:val="28"/>
              <w:szCs w:val="28"/>
            </w:rPr>
            <w:t>37</w:t>
          </w:r>
          <w:r>
            <w:rPr>
              <w:sz w:val="28"/>
              <w:szCs w:val="28"/>
            </w:rPr>
            <w:fldChar w:fldCharType="end"/>
          </w:r>
          <w:r>
            <w:rPr>
              <w:sz w:val="28"/>
              <w:szCs w:val="28"/>
            </w:rPr>
            <w:fldChar w:fldCharType="end"/>
          </w:r>
        </w:p>
        <w:p w14:paraId="73227F94">
          <w:pPr>
            <w:pStyle w:val="14"/>
            <w:tabs>
              <w:tab w:val="right" w:leader="dot" w:pos="9410"/>
            </w:tabs>
            <w:rPr>
              <w:sz w:val="28"/>
              <w:szCs w:val="28"/>
            </w:rPr>
          </w:pPr>
          <w:r>
            <w:rPr>
              <w:sz w:val="28"/>
              <w:szCs w:val="28"/>
            </w:rPr>
            <w:fldChar w:fldCharType="begin"/>
          </w:r>
          <w:r>
            <w:rPr>
              <w:sz w:val="28"/>
              <w:szCs w:val="28"/>
            </w:rPr>
            <w:instrText xml:space="preserve"> HYPERLINK \l _Toc28719 </w:instrText>
          </w:r>
          <w:r>
            <w:rPr>
              <w:sz w:val="28"/>
              <w:szCs w:val="28"/>
            </w:rPr>
            <w:fldChar w:fldCharType="separate"/>
          </w:r>
          <w:r>
            <w:rPr>
              <w:rFonts w:hint="eastAsia"/>
              <w:sz w:val="28"/>
              <w:szCs w:val="28"/>
              <w:lang w:eastAsia="zh-CN"/>
            </w:rPr>
            <w:t>十一、</w:t>
          </w:r>
          <w:r>
            <w:rPr>
              <w:sz w:val="28"/>
              <w:szCs w:val="28"/>
            </w:rPr>
            <w:t>残疾人福利企业声明函</w:t>
          </w:r>
          <w:r>
            <w:rPr>
              <w:sz w:val="28"/>
              <w:szCs w:val="28"/>
            </w:rPr>
            <w:tab/>
          </w:r>
          <w:r>
            <w:rPr>
              <w:sz w:val="28"/>
              <w:szCs w:val="28"/>
            </w:rPr>
            <w:fldChar w:fldCharType="begin"/>
          </w:r>
          <w:r>
            <w:rPr>
              <w:sz w:val="28"/>
              <w:szCs w:val="28"/>
            </w:rPr>
            <w:instrText xml:space="preserve"> PAGEREF _Toc28719 \h </w:instrText>
          </w:r>
          <w:r>
            <w:rPr>
              <w:sz w:val="28"/>
              <w:szCs w:val="28"/>
            </w:rPr>
            <w:fldChar w:fldCharType="separate"/>
          </w:r>
          <w:r>
            <w:rPr>
              <w:sz w:val="28"/>
              <w:szCs w:val="28"/>
            </w:rPr>
            <w:t>40</w:t>
          </w:r>
          <w:r>
            <w:rPr>
              <w:sz w:val="28"/>
              <w:szCs w:val="28"/>
            </w:rPr>
            <w:fldChar w:fldCharType="end"/>
          </w:r>
          <w:r>
            <w:rPr>
              <w:sz w:val="28"/>
              <w:szCs w:val="28"/>
            </w:rPr>
            <w:fldChar w:fldCharType="end"/>
          </w:r>
        </w:p>
        <w:p w14:paraId="35473B42">
          <w:pPr>
            <w:pStyle w:val="13"/>
            <w:tabs>
              <w:tab w:val="right" w:leader="dot" w:pos="9410"/>
            </w:tabs>
            <w:rPr>
              <w:sz w:val="28"/>
              <w:szCs w:val="28"/>
            </w:rPr>
          </w:pPr>
          <w:r>
            <w:rPr>
              <w:sz w:val="28"/>
              <w:szCs w:val="28"/>
            </w:rPr>
            <w:fldChar w:fldCharType="begin"/>
          </w:r>
          <w:r>
            <w:rPr>
              <w:sz w:val="28"/>
              <w:szCs w:val="28"/>
            </w:rPr>
            <w:instrText xml:space="preserve"> HYPERLINK \l _Toc26348 </w:instrText>
          </w:r>
          <w:r>
            <w:rPr>
              <w:sz w:val="28"/>
              <w:szCs w:val="28"/>
            </w:rPr>
            <w:fldChar w:fldCharType="separate"/>
          </w:r>
          <w:r>
            <w:rPr>
              <w:rFonts w:hint="eastAsia"/>
              <w:sz w:val="28"/>
              <w:szCs w:val="28"/>
            </w:rPr>
            <w:t>二次报价表</w:t>
          </w:r>
          <w:r>
            <w:rPr>
              <w:sz w:val="28"/>
              <w:szCs w:val="28"/>
            </w:rPr>
            <w:tab/>
          </w:r>
          <w:r>
            <w:rPr>
              <w:sz w:val="28"/>
              <w:szCs w:val="28"/>
            </w:rPr>
            <w:fldChar w:fldCharType="begin"/>
          </w:r>
          <w:r>
            <w:rPr>
              <w:sz w:val="28"/>
              <w:szCs w:val="28"/>
            </w:rPr>
            <w:instrText xml:space="preserve"> PAGEREF _Toc26348 \h </w:instrText>
          </w:r>
          <w:r>
            <w:rPr>
              <w:sz w:val="28"/>
              <w:szCs w:val="28"/>
            </w:rPr>
            <w:fldChar w:fldCharType="separate"/>
          </w:r>
          <w:r>
            <w:rPr>
              <w:sz w:val="28"/>
              <w:szCs w:val="28"/>
            </w:rPr>
            <w:t>41</w:t>
          </w:r>
          <w:r>
            <w:rPr>
              <w:sz w:val="28"/>
              <w:szCs w:val="28"/>
            </w:rPr>
            <w:fldChar w:fldCharType="end"/>
          </w:r>
          <w:r>
            <w:rPr>
              <w:sz w:val="28"/>
              <w:szCs w:val="28"/>
            </w:rPr>
            <w:fldChar w:fldCharType="end"/>
          </w:r>
        </w:p>
        <w:p w14:paraId="3095A15E">
          <w:pPr>
            <w:rPr>
              <w:b/>
            </w:rPr>
          </w:pPr>
          <w:r>
            <w:rPr>
              <w:sz w:val="28"/>
              <w:szCs w:val="28"/>
            </w:rPr>
            <w:fldChar w:fldCharType="end"/>
          </w:r>
        </w:p>
      </w:sdtContent>
    </w:sdt>
    <w:p w14:paraId="372C5FEE">
      <w:pPr>
        <w:rPr>
          <w:b/>
        </w:rPr>
      </w:pPr>
    </w:p>
    <w:p w14:paraId="50C8FBCF">
      <w:pPr>
        <w:tabs>
          <w:tab w:val="left" w:pos="7160"/>
        </w:tabs>
        <w:bidi w:val="0"/>
        <w:rPr>
          <w:rFonts w:hint="eastAsia"/>
          <w:lang w:eastAsia="zh-CN"/>
        </w:rPr>
      </w:pPr>
      <w:r>
        <w:rPr>
          <w:rFonts w:hint="eastAsia"/>
          <w:lang w:eastAsia="zh-CN"/>
        </w:rPr>
        <w:tab/>
      </w:r>
    </w:p>
    <w:p w14:paraId="67BCCAA6">
      <w:pPr>
        <w:bidi w:val="0"/>
        <w:rPr>
          <w:rFonts w:hint="eastAsia"/>
          <w:lang w:val="en-US" w:eastAsia="zh-CN"/>
        </w:rPr>
      </w:pPr>
    </w:p>
    <w:p w14:paraId="3584F2AF">
      <w:pPr>
        <w:bidi w:val="0"/>
        <w:rPr>
          <w:rFonts w:hint="eastAsia"/>
          <w:lang w:val="en-US" w:eastAsia="zh-CN"/>
        </w:rPr>
      </w:pPr>
    </w:p>
    <w:p w14:paraId="2763953F">
      <w:pPr>
        <w:bidi w:val="0"/>
        <w:rPr>
          <w:rFonts w:hint="eastAsia"/>
          <w:lang w:val="en-US" w:eastAsia="zh-CN"/>
        </w:rPr>
      </w:pPr>
    </w:p>
    <w:p w14:paraId="16D771A9">
      <w:pPr>
        <w:bidi w:val="0"/>
        <w:rPr>
          <w:rFonts w:hint="eastAsia"/>
          <w:lang w:val="en-US" w:eastAsia="zh-CN"/>
        </w:rPr>
      </w:pPr>
    </w:p>
    <w:p w14:paraId="060D2736">
      <w:pPr>
        <w:bidi w:val="0"/>
        <w:rPr>
          <w:rFonts w:hint="eastAsia"/>
          <w:lang w:val="en-US" w:eastAsia="zh-CN"/>
        </w:rPr>
      </w:pPr>
    </w:p>
    <w:p w14:paraId="50B4EEF3">
      <w:pPr>
        <w:bidi w:val="0"/>
        <w:rPr>
          <w:rFonts w:hint="default"/>
          <w:lang w:val="en-US" w:eastAsia="zh-CN"/>
        </w:rPr>
      </w:pPr>
    </w:p>
    <w:p w14:paraId="66D1853E">
      <w:pPr>
        <w:bidi w:val="0"/>
        <w:rPr>
          <w:rFonts w:hint="default"/>
          <w:lang w:val="en-US" w:eastAsia="zh-CN"/>
        </w:rPr>
      </w:pPr>
    </w:p>
    <w:p w14:paraId="0948B5BB">
      <w:pPr>
        <w:bidi w:val="0"/>
        <w:rPr>
          <w:rFonts w:hint="default"/>
          <w:lang w:val="en-US" w:eastAsia="zh-CN"/>
        </w:rPr>
      </w:pPr>
    </w:p>
    <w:p w14:paraId="65D31509">
      <w:pPr>
        <w:bidi w:val="0"/>
        <w:rPr>
          <w:rFonts w:hint="default"/>
          <w:lang w:val="en-US" w:eastAsia="zh-CN"/>
        </w:rPr>
      </w:pPr>
    </w:p>
    <w:p w14:paraId="0FA80141">
      <w:pPr>
        <w:bidi w:val="0"/>
        <w:rPr>
          <w:rFonts w:hint="default"/>
          <w:lang w:val="en-US" w:eastAsia="zh-CN"/>
        </w:rPr>
      </w:pPr>
    </w:p>
    <w:p w14:paraId="4692A9FC">
      <w:pPr>
        <w:bidi w:val="0"/>
        <w:rPr>
          <w:rFonts w:hint="default"/>
          <w:lang w:val="en-US" w:eastAsia="zh-CN"/>
        </w:rPr>
      </w:pPr>
    </w:p>
    <w:p w14:paraId="28A1B2CC">
      <w:pPr>
        <w:bidi w:val="0"/>
        <w:rPr>
          <w:rFonts w:hint="default"/>
          <w:lang w:val="en-US" w:eastAsia="zh-CN"/>
        </w:rPr>
      </w:pPr>
    </w:p>
    <w:p w14:paraId="013F542C">
      <w:pPr>
        <w:bidi w:val="0"/>
        <w:rPr>
          <w:rFonts w:hint="default"/>
          <w:lang w:val="en-US" w:eastAsia="zh-CN"/>
        </w:rPr>
      </w:pPr>
    </w:p>
    <w:p w14:paraId="66766A17">
      <w:pPr>
        <w:bidi w:val="0"/>
        <w:rPr>
          <w:rFonts w:hint="default"/>
          <w:lang w:val="en-US" w:eastAsia="zh-CN"/>
        </w:rPr>
      </w:pPr>
    </w:p>
    <w:p w14:paraId="1CAD7D93">
      <w:pPr>
        <w:bidi w:val="0"/>
        <w:rPr>
          <w:rFonts w:hint="eastAsia" w:ascii="微软雅黑" w:hAnsi="微软雅黑" w:eastAsia="微软雅黑" w:cs="宋体"/>
          <w:b/>
          <w:bCs/>
          <w:color w:val="444444"/>
          <w:kern w:val="36"/>
          <w:sz w:val="32"/>
          <w:szCs w:val="32"/>
          <w:lang w:val="en-US" w:eastAsia="zh-CN"/>
        </w:rPr>
      </w:pPr>
    </w:p>
    <w:p w14:paraId="42B02E8A">
      <w:pPr>
        <w:pStyle w:val="2"/>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微软雅黑" w:hAnsi="微软雅黑" w:eastAsia="微软雅黑" w:cs="宋体"/>
          <w:b/>
          <w:bCs/>
          <w:color w:val="444444"/>
          <w:kern w:val="36"/>
          <w:sz w:val="32"/>
          <w:szCs w:val="32"/>
          <w:lang w:val="en-US" w:eastAsia="zh-CN"/>
        </w:rPr>
      </w:pPr>
      <w:bookmarkStart w:id="0" w:name="_Toc10603"/>
      <w:r>
        <w:rPr>
          <w:rFonts w:hint="eastAsia" w:ascii="微软雅黑" w:hAnsi="微软雅黑" w:eastAsia="微软雅黑" w:cs="宋体"/>
          <w:b/>
          <w:bCs/>
          <w:color w:val="444444"/>
          <w:kern w:val="36"/>
          <w:sz w:val="32"/>
          <w:szCs w:val="32"/>
          <w:lang w:eastAsia="zh-CN"/>
        </w:rPr>
        <w:t>第一章</w:t>
      </w:r>
      <w:r>
        <w:rPr>
          <w:rFonts w:hint="eastAsia" w:ascii="微软雅黑" w:hAnsi="微软雅黑" w:eastAsia="微软雅黑" w:cs="宋体"/>
          <w:b/>
          <w:bCs/>
          <w:color w:val="444444"/>
          <w:kern w:val="36"/>
          <w:sz w:val="32"/>
          <w:szCs w:val="32"/>
          <w:lang w:val="en-US" w:eastAsia="zh-CN"/>
        </w:rPr>
        <w:t xml:space="preserve"> 采购公告</w:t>
      </w:r>
      <w:bookmarkEnd w:id="0"/>
    </w:p>
    <w:p w14:paraId="6F2AA8F9">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b/>
          <w:bCs/>
          <w:sz w:val="32"/>
          <w:szCs w:val="32"/>
          <w:lang w:val="en-US" w:eastAsia="zh-CN"/>
        </w:rPr>
        <w:t>河南省教育厅2025年河南省中等职业教育学历认证服务项目</w:t>
      </w:r>
      <w:r>
        <w:rPr>
          <w:rFonts w:hint="eastAsia" w:ascii="宋体" w:hAnsi="宋体" w:eastAsia="宋体" w:cs="宋体"/>
          <w:b/>
          <w:bCs/>
          <w:sz w:val="32"/>
          <w:szCs w:val="32"/>
        </w:rPr>
        <w:t>单一来源采购公告</w:t>
      </w:r>
    </w:p>
    <w:p w14:paraId="723F06D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河南省教育厅2025年河南省中等职业教育学历认证服务项目</w:t>
      </w:r>
    </w:p>
    <w:p w14:paraId="30D028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yellow"/>
          <w:lang w:val="en-US" w:eastAsia="zh-CN"/>
        </w:rPr>
      </w:pPr>
      <w:r>
        <w:rPr>
          <w:rFonts w:hint="eastAsia" w:ascii="宋体" w:hAnsi="宋体" w:eastAsia="宋体" w:cs="宋体"/>
          <w:sz w:val="24"/>
          <w:szCs w:val="24"/>
        </w:rPr>
        <w:t>二、采购项目编号：</w:t>
      </w:r>
      <w:r>
        <w:rPr>
          <w:rFonts w:hint="eastAsia" w:ascii="宋体" w:hAnsi="宋体" w:eastAsia="宋体" w:cs="宋体"/>
          <w:sz w:val="24"/>
          <w:szCs w:val="24"/>
          <w:highlight w:val="none"/>
          <w:lang w:eastAsia="zh-CN"/>
        </w:rPr>
        <w:t>豫财单一采购-2025-124</w:t>
      </w:r>
      <w:r>
        <w:rPr>
          <w:rFonts w:hint="eastAsia" w:ascii="宋体" w:hAnsi="宋体" w:eastAsia="宋体" w:cs="宋体"/>
          <w:sz w:val="24"/>
          <w:szCs w:val="24"/>
          <w:highlight w:val="none"/>
          <w:lang w:val="en-US" w:eastAsia="zh-CN"/>
        </w:rPr>
        <w:t xml:space="preserve"> </w:t>
      </w:r>
    </w:p>
    <w:p w14:paraId="7923B5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三、资金来源：财政资金</w:t>
      </w:r>
    </w:p>
    <w:p w14:paraId="1DEF80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四、项目采购内容：</w:t>
      </w:r>
    </w:p>
    <w:p w14:paraId="6C56B2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1.拟成交供应商信息</w:t>
      </w:r>
    </w:p>
    <w:tbl>
      <w:tblPr>
        <w:tblStyle w:val="19"/>
        <w:tblW w:w="8601"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
        <w:gridCol w:w="2702"/>
        <w:gridCol w:w="2098"/>
        <w:gridCol w:w="2789"/>
      </w:tblGrid>
      <w:tr w14:paraId="4157E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012" w:type="dxa"/>
            <w:vAlign w:val="center"/>
          </w:tcPr>
          <w:p w14:paraId="41A460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2702" w:type="dxa"/>
            <w:vAlign w:val="center"/>
          </w:tcPr>
          <w:p w14:paraId="3EFB1E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2098" w:type="dxa"/>
            <w:vAlign w:val="center"/>
          </w:tcPr>
          <w:p w14:paraId="241FFF2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拟成交供应商名称</w:t>
            </w:r>
          </w:p>
        </w:tc>
        <w:tc>
          <w:tcPr>
            <w:tcW w:w="2789" w:type="dxa"/>
            <w:vAlign w:val="center"/>
          </w:tcPr>
          <w:p w14:paraId="149B53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拟成交供应商地址</w:t>
            </w:r>
          </w:p>
        </w:tc>
      </w:tr>
      <w:tr w14:paraId="645D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1012" w:type="dxa"/>
            <w:vAlign w:val="center"/>
          </w:tcPr>
          <w:p w14:paraId="7601B4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p>
          <w:p w14:paraId="100EE0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2702" w:type="dxa"/>
            <w:vAlign w:val="center"/>
          </w:tcPr>
          <w:p w14:paraId="41DE0F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河南省教育厅2025年河南省中等职业教育学历认证服务项目</w:t>
            </w:r>
          </w:p>
        </w:tc>
        <w:tc>
          <w:tcPr>
            <w:tcW w:w="2098" w:type="dxa"/>
            <w:vAlign w:val="center"/>
          </w:tcPr>
          <w:p w14:paraId="1B2464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河南省安信科技发展有限公司</w:t>
            </w:r>
          </w:p>
        </w:tc>
        <w:tc>
          <w:tcPr>
            <w:tcW w:w="2789" w:type="dxa"/>
            <w:vAlign w:val="center"/>
          </w:tcPr>
          <w:p w14:paraId="50512C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河南省郑州市高新技术产业开发区翠竹街76号9号楼1单元14层1410号</w:t>
            </w:r>
          </w:p>
        </w:tc>
      </w:tr>
    </w:tbl>
    <w:p w14:paraId="44FAEC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采购内容：</w:t>
      </w:r>
    </w:p>
    <w:p w14:paraId="4EBBC0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河南省中等职业教育学历认证</w:t>
      </w:r>
      <w:r>
        <w:rPr>
          <w:rFonts w:hint="eastAsia" w:ascii="宋体" w:hAnsi="宋体" w:eastAsia="宋体" w:cs="宋体"/>
          <w:sz w:val="24"/>
          <w:szCs w:val="24"/>
          <w:lang w:val="en-US" w:eastAsia="zh-CN"/>
        </w:rPr>
        <w:t>服务；</w:t>
      </w:r>
      <w:r>
        <w:rPr>
          <w:rFonts w:hint="eastAsia" w:ascii="宋体" w:hAnsi="宋体" w:eastAsia="宋体" w:cs="宋体"/>
          <w:sz w:val="24"/>
          <w:szCs w:val="24"/>
        </w:rPr>
        <w:t>基于中职学历认证系统，提供中职学籍备案子系统，做好全省400多所学校的学籍备案咨询、培训工作和运维服务</w:t>
      </w:r>
      <w:r>
        <w:rPr>
          <w:rFonts w:hint="eastAsia" w:ascii="宋体" w:hAnsi="宋体" w:eastAsia="宋体" w:cs="宋体"/>
          <w:sz w:val="24"/>
          <w:szCs w:val="24"/>
          <w:lang w:val="en-US" w:eastAsia="zh-CN"/>
        </w:rPr>
        <w:t>。</w:t>
      </w:r>
    </w:p>
    <w:p w14:paraId="352EA0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3.预算金额：</w:t>
      </w:r>
      <w:r>
        <w:rPr>
          <w:rFonts w:hint="eastAsia" w:ascii="宋体" w:hAnsi="宋体" w:eastAsia="宋体" w:cs="宋体"/>
          <w:sz w:val="24"/>
          <w:szCs w:val="24"/>
          <w:lang w:val="en-US" w:eastAsia="zh-CN"/>
        </w:rPr>
        <w:t>200万元</w:t>
      </w:r>
    </w:p>
    <w:p w14:paraId="457EF8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4.质量要求：</w:t>
      </w:r>
      <w:r>
        <w:rPr>
          <w:rFonts w:hint="eastAsia" w:ascii="宋体" w:hAnsi="宋体" w:eastAsia="宋体" w:cs="宋体"/>
          <w:sz w:val="24"/>
          <w:szCs w:val="24"/>
          <w:lang w:eastAsia="zh-CN"/>
        </w:rPr>
        <w:t>合格</w:t>
      </w:r>
      <w:r>
        <w:rPr>
          <w:rFonts w:hint="eastAsia" w:ascii="宋体" w:hAnsi="宋体" w:eastAsia="宋体" w:cs="宋体"/>
          <w:sz w:val="24"/>
          <w:szCs w:val="24"/>
        </w:rPr>
        <w:t>，满足采购人提出的技术标准及要求。</w:t>
      </w:r>
      <w:bookmarkStart w:id="138" w:name="_GoBack"/>
      <w:bookmarkEnd w:id="138"/>
    </w:p>
    <w:p w14:paraId="5934F0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eastAsia="zh-CN"/>
        </w:rPr>
        <w:t>服务期</w:t>
      </w:r>
      <w:r>
        <w:rPr>
          <w:rFonts w:hint="eastAsia" w:ascii="宋体" w:hAnsi="宋体" w:eastAsia="宋体" w:cs="宋体"/>
          <w:sz w:val="24"/>
          <w:szCs w:val="24"/>
        </w:rPr>
        <w:t>：</w:t>
      </w:r>
      <w:r>
        <w:rPr>
          <w:rFonts w:hint="eastAsia" w:ascii="宋体" w:hAnsi="宋体" w:eastAsia="宋体" w:cs="宋体"/>
          <w:sz w:val="24"/>
          <w:szCs w:val="24"/>
          <w:lang w:val="en-US" w:eastAsia="zh-CN"/>
        </w:rPr>
        <w:t>一年</w:t>
      </w:r>
    </w:p>
    <w:p w14:paraId="5AEBD9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地点：采购人指定地点</w:t>
      </w:r>
    </w:p>
    <w:p w14:paraId="1EA992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.标段划分：本项目共划分</w:t>
      </w:r>
      <w:r>
        <w:rPr>
          <w:rFonts w:hint="eastAsia" w:ascii="宋体" w:hAnsi="宋体" w:eastAsia="宋体" w:cs="宋体"/>
          <w:sz w:val="24"/>
          <w:szCs w:val="24"/>
          <w:lang w:eastAsia="zh-CN"/>
        </w:rPr>
        <w:t>一</w:t>
      </w:r>
      <w:r>
        <w:rPr>
          <w:rFonts w:hint="eastAsia" w:ascii="宋体" w:hAnsi="宋体" w:eastAsia="宋体" w:cs="宋体"/>
          <w:sz w:val="24"/>
          <w:szCs w:val="24"/>
        </w:rPr>
        <w:t>个标段</w:t>
      </w:r>
    </w:p>
    <w:p w14:paraId="5D70E8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五、供应商资格要求：</w:t>
      </w:r>
    </w:p>
    <w:p w14:paraId="37EF22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1.符合《中华人民共和国政府采购法》第二十二条规定的条件：</w:t>
      </w:r>
    </w:p>
    <w:p w14:paraId="7DE58A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2.信誉要求：</w:t>
      </w:r>
    </w:p>
    <w:p w14:paraId="22A9F2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（1）未处于被责令停业、投标资格被取消或者财产被接管、冻结和破产状态；</w:t>
      </w:r>
    </w:p>
    <w:p w14:paraId="31C4B2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bCs/>
          <w:sz w:val="24"/>
          <w:szCs w:val="24"/>
        </w:rPr>
        <w:t>根据《关于在政府采购活动中查询及使用信用记录有关问题的通知》(财库[2016]125 号) 和豫财购【2016】15 号的规定，对列入失信被执行人、税收违法</w:t>
      </w:r>
      <w:r>
        <w:rPr>
          <w:rFonts w:hint="eastAsia" w:ascii="宋体" w:hAnsi="宋体" w:eastAsia="宋体" w:cs="宋体"/>
          <w:bCs/>
          <w:sz w:val="24"/>
          <w:szCs w:val="24"/>
          <w:lang w:eastAsia="zh-CN"/>
        </w:rPr>
        <w:t>黑</w:t>
      </w:r>
      <w:r>
        <w:rPr>
          <w:rFonts w:hint="eastAsia" w:ascii="宋体" w:hAnsi="宋体" w:eastAsia="宋体" w:cs="宋体"/>
          <w:bCs/>
          <w:sz w:val="24"/>
          <w:szCs w:val="24"/>
        </w:rPr>
        <w:t>名单、政府采购严重违法失信行为记录名单的供应商，拒绝参与本项目政府采购活动。</w:t>
      </w:r>
    </w:p>
    <w:p w14:paraId="070AFA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3.本项目不接受联合体投标。</w:t>
      </w:r>
    </w:p>
    <w:p w14:paraId="2D7233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rPr>
        <w:t>.落实政府采购政策需满足的资格要求：</w:t>
      </w:r>
      <w:r>
        <w:rPr>
          <w:rFonts w:hint="eastAsia" w:ascii="宋体" w:hAnsi="宋体" w:cs="宋体"/>
          <w:sz w:val="24"/>
          <w:szCs w:val="24"/>
          <w:lang w:val="en-US" w:eastAsia="zh-CN"/>
        </w:rPr>
        <w:t>无</w:t>
      </w:r>
    </w:p>
    <w:p w14:paraId="3D57B4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cs="宋体"/>
          <w:sz w:val="24"/>
          <w:szCs w:val="24"/>
          <w:lang w:val="en-US" w:eastAsia="zh-CN"/>
        </w:rPr>
        <w:t>备注：</w:t>
      </w:r>
      <w:r>
        <w:rPr>
          <w:rFonts w:hint="eastAsia" w:ascii="宋体" w:hAnsi="宋体" w:cs="宋体"/>
          <w:sz w:val="24"/>
          <w:szCs w:val="24"/>
        </w:rPr>
        <w:t>本项目执行优先采购节能环保、环境标志性产品、优先采购自主创新产品，扶持不发达地区和少数民族地区，促进中小企业、监狱企业、残疾人福利性企业发展等（具体详见招标文件）</w:t>
      </w:r>
      <w:r>
        <w:rPr>
          <w:rFonts w:hint="eastAsia" w:ascii="宋体" w:hAnsi="宋体" w:eastAsia="宋体" w:cs="宋体"/>
          <w:sz w:val="24"/>
          <w:szCs w:val="24"/>
          <w:lang w:val="en-US" w:eastAsia="zh-CN"/>
        </w:rPr>
        <w:t>。</w:t>
      </w:r>
    </w:p>
    <w:p w14:paraId="2EF7D2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六、获取单采</w:t>
      </w:r>
      <w:r>
        <w:rPr>
          <w:rFonts w:hint="eastAsia" w:ascii="宋体" w:hAnsi="宋体" w:eastAsia="宋体" w:cs="宋体"/>
          <w:sz w:val="24"/>
          <w:szCs w:val="24"/>
          <w:lang w:eastAsia="zh-CN"/>
        </w:rPr>
        <w:t>购</w:t>
      </w:r>
      <w:r>
        <w:rPr>
          <w:rFonts w:hint="eastAsia" w:ascii="宋体" w:hAnsi="宋体" w:eastAsia="宋体" w:cs="宋体"/>
          <w:sz w:val="24"/>
          <w:szCs w:val="24"/>
        </w:rPr>
        <w:t>文件：</w:t>
      </w:r>
    </w:p>
    <w:p w14:paraId="545D1A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日（北京时间，法定节假日除外）。</w:t>
      </w:r>
    </w:p>
    <w:p w14:paraId="75586A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sz w:val="24"/>
          <w:szCs w:val="24"/>
        </w:rPr>
      </w:pPr>
      <w:r>
        <w:rPr>
          <w:rFonts w:hint="eastAsia" w:ascii="宋体" w:hAnsi="宋体" w:eastAsia="宋体" w:cs="宋体"/>
          <w:sz w:val="24"/>
          <w:szCs w:val="24"/>
          <w:lang w:val="en-US" w:eastAsia="zh-CN"/>
        </w:rPr>
        <w:t>2、</w:t>
      </w:r>
      <w:r>
        <w:rPr>
          <w:rFonts w:hint="eastAsia" w:ascii="宋体" w:hAnsi="宋体" w:eastAsia="宋体" w:cs="宋体"/>
          <w:bCs/>
          <w:sz w:val="24"/>
          <w:szCs w:val="24"/>
          <w:lang w:val="en-US" w:eastAsia="zh-CN"/>
        </w:rPr>
        <w:t>文件费</w:t>
      </w:r>
      <w:r>
        <w:rPr>
          <w:rFonts w:hint="eastAsia" w:ascii="宋体" w:hAnsi="宋体" w:eastAsia="宋体" w:cs="宋体"/>
          <w:bCs/>
          <w:sz w:val="24"/>
          <w:szCs w:val="24"/>
        </w:rPr>
        <w:t>售价：</w:t>
      </w:r>
      <w:r>
        <w:rPr>
          <w:rFonts w:hint="eastAsia" w:ascii="宋体" w:hAnsi="宋体" w:eastAsia="宋体" w:cs="宋体"/>
          <w:bCs/>
          <w:sz w:val="24"/>
          <w:szCs w:val="24"/>
          <w:lang w:val="en-US" w:eastAsia="zh-CN"/>
        </w:rPr>
        <w:t>5</w:t>
      </w:r>
      <w:r>
        <w:rPr>
          <w:rFonts w:hint="eastAsia" w:ascii="宋体" w:hAnsi="宋体" w:eastAsia="宋体" w:cs="宋体"/>
          <w:bCs/>
          <w:sz w:val="24"/>
          <w:szCs w:val="24"/>
        </w:rPr>
        <w:t>00 元/套。</w:t>
      </w:r>
    </w:p>
    <w:p w14:paraId="4CB751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3、报名</w:t>
      </w:r>
      <w:r>
        <w:rPr>
          <w:rFonts w:hint="eastAsia" w:ascii="宋体" w:hAnsi="宋体" w:eastAsia="宋体" w:cs="宋体"/>
          <w:bCs/>
          <w:sz w:val="24"/>
          <w:szCs w:val="24"/>
        </w:rPr>
        <w:t>方式：</w:t>
      </w:r>
    </w:p>
    <w:p w14:paraId="5CB11F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18"/>
        </w:rPr>
      </w:pPr>
      <w:r>
        <w:rPr>
          <w:rFonts w:hint="eastAsia" w:ascii="宋体" w:hAnsi="宋体" w:eastAsia="宋体" w:cs="宋体"/>
          <w:bCs/>
          <w:sz w:val="24"/>
          <w:szCs w:val="24"/>
        </w:rPr>
        <w:t>（1）现场报名；</w:t>
      </w:r>
      <w:r>
        <w:rPr>
          <w:rFonts w:hint="eastAsia" w:ascii="宋体" w:hAnsi="宋体" w:eastAsia="宋体" w:cs="宋体"/>
          <w:sz w:val="24"/>
          <w:szCs w:val="18"/>
        </w:rPr>
        <w:t>报名地点：郑州市金水区政五街2号综合办公楼4楼465室</w:t>
      </w:r>
    </w:p>
    <w:p w14:paraId="556672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18"/>
        </w:rPr>
      </w:pPr>
      <w:r>
        <w:rPr>
          <w:rFonts w:hint="eastAsia" w:ascii="宋体" w:hAnsi="宋体" w:eastAsia="宋体" w:cs="宋体"/>
          <w:sz w:val="24"/>
          <w:szCs w:val="18"/>
        </w:rPr>
        <w:t>（2）邮件报名；请供应商通过电子邮件发送报名资料扫描件（加盖企业公章）至采购代理机构邮箱（hnsyjzbyxgs@163.com），采购代理机构审核后将以邮件的方式回复“项目名称+报名成功”，收到回复后供应商把标书资料费转账到指定账户，转账时须标注项目名称+标书资料费。</w:t>
      </w:r>
    </w:p>
    <w:p w14:paraId="673520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18"/>
        </w:rPr>
        <w:t>备注：报名所需资料：①有效的统一社会信用代码证（或有效的企业营业执照、组织机构代码证和税务登记证），②法定代表人身份证，以上资料需提供复印件并加盖公司公章；如供应商代表不是法定代表人，除提供上述所需资料外还需持有有效法定代表人授权委托书</w:t>
      </w:r>
      <w:r>
        <w:rPr>
          <w:rFonts w:hint="eastAsia" w:ascii="宋体" w:hAnsi="宋体" w:eastAsia="宋体" w:cs="宋体"/>
          <w:sz w:val="24"/>
          <w:szCs w:val="24"/>
          <w:lang w:val="en-US" w:eastAsia="zh-CN"/>
        </w:rPr>
        <w:t>（法定代表人及授权代表签字的原件）及法定代表人和授权代表身份证复印件，复印件需加盖公章。</w:t>
      </w:r>
    </w:p>
    <w:p w14:paraId="2637AC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七、响应文件的递交：</w:t>
      </w:r>
    </w:p>
    <w:p w14:paraId="66361B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（1）响</w:t>
      </w:r>
      <w:r>
        <w:rPr>
          <w:rFonts w:hint="eastAsia" w:ascii="宋体" w:hAnsi="宋体" w:eastAsia="宋体" w:cs="宋体"/>
          <w:sz w:val="24"/>
          <w:szCs w:val="24"/>
        </w:rPr>
        <w:t>应文件递交的截止时间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9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29</w:t>
      </w:r>
      <w:r>
        <w:rPr>
          <w:rFonts w:hint="eastAsia" w:ascii="宋体" w:hAnsi="宋体" w:eastAsia="宋体" w:cs="宋体"/>
          <w:sz w:val="24"/>
          <w:szCs w:val="24"/>
          <w:highlight w:val="none"/>
        </w:rPr>
        <w:t xml:space="preserve">日 9 时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 分（北京时间）。</w:t>
      </w:r>
    </w:p>
    <w:p w14:paraId="7B8F38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（2）响应文件递交地点：河南省豫教招标有限公司（郑州市</w:t>
      </w:r>
      <w:r>
        <w:rPr>
          <w:rFonts w:hint="eastAsia" w:ascii="宋体" w:hAnsi="宋体" w:eastAsia="宋体" w:cs="宋体"/>
          <w:sz w:val="24"/>
          <w:szCs w:val="24"/>
          <w:lang w:eastAsia="zh-CN"/>
        </w:rPr>
        <w:t>金水区政五街</w:t>
      </w:r>
      <w:r>
        <w:rPr>
          <w:rFonts w:hint="eastAsia" w:ascii="宋体" w:hAnsi="宋体" w:eastAsia="宋体" w:cs="宋体"/>
          <w:sz w:val="24"/>
          <w:szCs w:val="24"/>
          <w:lang w:val="en-US" w:eastAsia="zh-CN"/>
        </w:rPr>
        <w:t>2号综合办公楼4楼豫教招标会议室</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逾期送达，采购人不予受理。</w:t>
      </w:r>
    </w:p>
    <w:p w14:paraId="62A0EE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八、发布公告的媒介</w:t>
      </w:r>
    </w:p>
    <w:p w14:paraId="26FA3E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本次公告在《河南省政府采购网》上发布。</w:t>
      </w:r>
    </w:p>
    <w:p w14:paraId="33CE09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九、本项目联系事项： </w:t>
      </w:r>
    </w:p>
    <w:p w14:paraId="00A45E5B">
      <w:pPr>
        <w:bidi w:val="0"/>
        <w:spacing w:line="360" w:lineRule="auto"/>
        <w:rPr>
          <w:rFonts w:hint="eastAsia"/>
        </w:rPr>
      </w:pPr>
      <w:r>
        <w:rPr>
          <w:rFonts w:hint="eastAsia" w:ascii="宋体" w:hAnsi="宋体" w:eastAsia="宋体" w:cs="宋体"/>
          <w:sz w:val="24"/>
          <w:szCs w:val="24"/>
        </w:rPr>
        <w:t>1.采购人信息</w:t>
      </w:r>
    </w:p>
    <w:p w14:paraId="31EF19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rPr>
        <w:tab/>
      </w:r>
      <w:r>
        <w:rPr>
          <w:rFonts w:hint="eastAsia" w:ascii="宋体" w:hAnsi="宋体" w:eastAsia="宋体" w:cs="宋体"/>
          <w:sz w:val="24"/>
          <w:szCs w:val="24"/>
        </w:rPr>
        <w:t>称：河南省教育厅</w:t>
      </w:r>
    </w:p>
    <w:p w14:paraId="3B3CA5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址：郑州市郑东新区正光路11号</w:t>
      </w:r>
    </w:p>
    <w:p w14:paraId="2616EF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蔡</w:t>
      </w:r>
      <w:r>
        <w:rPr>
          <w:rFonts w:hint="eastAsia" w:ascii="宋体" w:hAnsi="宋体" w:eastAsia="宋体" w:cs="宋体"/>
          <w:sz w:val="24"/>
          <w:szCs w:val="24"/>
          <w:lang w:eastAsia="zh-CN"/>
        </w:rPr>
        <w:t>老师</w:t>
      </w:r>
    </w:p>
    <w:p w14:paraId="1CDEA9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联系电话：0371-69691</w:t>
      </w:r>
      <w:r>
        <w:rPr>
          <w:rFonts w:hint="eastAsia" w:ascii="宋体" w:hAnsi="宋体" w:eastAsia="宋体" w:cs="宋体"/>
          <w:sz w:val="24"/>
          <w:szCs w:val="24"/>
          <w:lang w:val="en-US" w:eastAsia="zh-CN"/>
        </w:rPr>
        <w:t>788</w:t>
      </w:r>
    </w:p>
    <w:p w14:paraId="6236933D">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14:paraId="79B29E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rPr>
        <w:tab/>
      </w:r>
      <w:r>
        <w:rPr>
          <w:rFonts w:hint="eastAsia" w:ascii="宋体" w:hAnsi="宋体" w:eastAsia="宋体" w:cs="宋体"/>
          <w:sz w:val="24"/>
          <w:szCs w:val="24"/>
        </w:rPr>
        <w:t>称：河南省豫教招标有限公司</w:t>
      </w:r>
    </w:p>
    <w:p w14:paraId="17EDC9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址：郑州市</w:t>
      </w:r>
      <w:r>
        <w:rPr>
          <w:rFonts w:hint="eastAsia" w:ascii="宋体" w:hAnsi="宋体" w:eastAsia="宋体" w:cs="宋体"/>
          <w:sz w:val="24"/>
          <w:szCs w:val="24"/>
          <w:lang w:eastAsia="zh-CN"/>
        </w:rPr>
        <w:t>金水区政五街</w:t>
      </w:r>
      <w:r>
        <w:rPr>
          <w:rFonts w:hint="eastAsia" w:ascii="宋体" w:hAnsi="宋体" w:eastAsia="宋体" w:cs="宋体"/>
          <w:sz w:val="24"/>
          <w:szCs w:val="24"/>
          <w:lang w:val="en-US" w:eastAsia="zh-CN"/>
        </w:rPr>
        <w:t>2号综合办公楼4楼465室</w:t>
      </w:r>
    </w:p>
    <w:p w14:paraId="42B845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lang w:eastAsia="zh-CN"/>
        </w:rPr>
        <w:t>曹</w:t>
      </w:r>
      <w:r>
        <w:rPr>
          <w:rFonts w:hint="eastAsia" w:ascii="宋体" w:hAnsi="宋体" w:eastAsia="宋体" w:cs="宋体"/>
          <w:sz w:val="24"/>
          <w:szCs w:val="24"/>
        </w:rPr>
        <w:t>老师</w:t>
      </w:r>
    </w:p>
    <w:p w14:paraId="4EA285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联系电话：0371-</w:t>
      </w:r>
      <w:r>
        <w:rPr>
          <w:rFonts w:hint="eastAsia" w:ascii="宋体" w:hAnsi="宋体" w:eastAsia="宋体" w:cs="宋体"/>
          <w:sz w:val="24"/>
          <w:szCs w:val="24"/>
          <w:lang w:val="en-US" w:eastAsia="zh-CN"/>
        </w:rPr>
        <w:t>55131929</w:t>
      </w:r>
    </w:p>
    <w:p w14:paraId="6B467E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2957A9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eastAsia="zh-CN"/>
        </w:rPr>
        <w:t>曹</w:t>
      </w:r>
      <w:r>
        <w:rPr>
          <w:rFonts w:hint="eastAsia" w:ascii="宋体" w:hAnsi="宋体" w:eastAsia="宋体" w:cs="宋体"/>
          <w:sz w:val="24"/>
          <w:szCs w:val="24"/>
        </w:rPr>
        <w:t>老师</w:t>
      </w:r>
    </w:p>
    <w:p w14:paraId="4EF104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话：0371-</w:t>
      </w:r>
      <w:r>
        <w:rPr>
          <w:rFonts w:hint="eastAsia" w:ascii="宋体" w:hAnsi="宋体" w:eastAsia="宋体" w:cs="宋体"/>
          <w:sz w:val="24"/>
          <w:szCs w:val="24"/>
          <w:lang w:val="en-US" w:eastAsia="zh-CN"/>
        </w:rPr>
        <w:t>55131929</w:t>
      </w:r>
    </w:p>
    <w:p w14:paraId="47E527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3BE515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1A78D5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4015A9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4B062E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2C54F2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0E43E2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6F3A3B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4BDD54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6C0122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5835BD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35BE8C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65851A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1CCBAB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502E36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431E95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6CB727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24D662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77C573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6E6402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0D7DC7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6A3FD1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p>
    <w:p w14:paraId="522A3E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p>
    <w:p w14:paraId="03EBD0A8">
      <w:pPr>
        <w:numPr>
          <w:ilvl w:val="0"/>
          <w:numId w:val="2"/>
        </w:numPr>
        <w:tabs>
          <w:tab w:val="left" w:pos="4672"/>
        </w:tabs>
        <w:spacing w:before="102" w:line="364" w:lineRule="auto"/>
        <w:ind w:left="3549" w:right="2470" w:rightChars="0"/>
        <w:jc w:val="center"/>
        <w:outlineLvl w:val="0"/>
        <w:rPr>
          <w:rFonts w:hint="eastAsia" w:asciiTheme="minorEastAsia" w:hAnsiTheme="minorEastAsia" w:eastAsiaTheme="minorEastAsia" w:cstheme="minorEastAsia"/>
          <w:b/>
          <w:sz w:val="30"/>
          <w:szCs w:val="30"/>
          <w:lang w:eastAsia="zh-CN"/>
        </w:rPr>
      </w:pPr>
      <w:bookmarkStart w:id="1" w:name="_Toc8866"/>
      <w:r>
        <w:rPr>
          <w:rFonts w:hint="eastAsia" w:asciiTheme="minorEastAsia" w:hAnsiTheme="minorEastAsia" w:eastAsiaTheme="minorEastAsia" w:cstheme="minorEastAsia"/>
          <w:b/>
          <w:sz w:val="30"/>
          <w:szCs w:val="30"/>
          <w:lang w:val="en-US" w:eastAsia="zh-CN"/>
        </w:rPr>
        <w:t xml:space="preserve"> </w:t>
      </w:r>
      <w:bookmarkStart w:id="2" w:name="_Toc22110"/>
      <w:r>
        <w:rPr>
          <w:rFonts w:hint="eastAsia" w:asciiTheme="minorEastAsia" w:hAnsiTheme="minorEastAsia" w:eastAsiaTheme="minorEastAsia" w:cstheme="minorEastAsia"/>
          <w:b/>
          <w:sz w:val="30"/>
          <w:szCs w:val="30"/>
        </w:rPr>
        <w:t>供应商须</w:t>
      </w:r>
      <w:r>
        <w:rPr>
          <w:rFonts w:hint="eastAsia" w:asciiTheme="minorEastAsia" w:hAnsiTheme="minorEastAsia" w:eastAsiaTheme="minorEastAsia" w:cstheme="minorEastAsia"/>
          <w:b/>
          <w:sz w:val="30"/>
          <w:szCs w:val="30"/>
          <w:lang w:eastAsia="zh-CN"/>
        </w:rPr>
        <w:t>知</w:t>
      </w:r>
      <w:bookmarkEnd w:id="2"/>
    </w:p>
    <w:p w14:paraId="377C40BD">
      <w:pPr>
        <w:pStyle w:val="3"/>
        <w:bidi w:val="0"/>
        <w:rPr>
          <w:rFonts w:hint="eastAsia"/>
        </w:rPr>
      </w:pPr>
      <w:r>
        <w:rPr>
          <w:rFonts w:hint="eastAsia"/>
        </w:rPr>
        <w:t>响应人须知前附表</w:t>
      </w:r>
      <w:bookmarkEnd w:id="1"/>
    </w:p>
    <w:p w14:paraId="46092FF4">
      <w:pPr>
        <w:bidi w:val="0"/>
        <w:rPr>
          <w:rFonts w:hint="default" w:eastAsia="宋体"/>
          <w:lang w:val="en-US" w:eastAsia="zh-CN"/>
        </w:rPr>
      </w:pPr>
    </w:p>
    <w:tbl>
      <w:tblPr>
        <w:tblStyle w:val="1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1954"/>
        <w:gridCol w:w="6166"/>
      </w:tblGrid>
      <w:tr w14:paraId="7A97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67" w:type="dxa"/>
          </w:tcPr>
          <w:p w14:paraId="05416B31">
            <w:pPr>
              <w:pStyle w:val="29"/>
              <w:spacing w:before="138"/>
              <w:ind w:right="232"/>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条款号</w:t>
            </w:r>
          </w:p>
        </w:tc>
        <w:tc>
          <w:tcPr>
            <w:tcW w:w="1954" w:type="dxa"/>
          </w:tcPr>
          <w:p w14:paraId="6574B0F2">
            <w:pPr>
              <w:pStyle w:val="29"/>
              <w:spacing w:before="138"/>
              <w:ind w:left="138" w:right="117"/>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条款名称</w:t>
            </w:r>
          </w:p>
        </w:tc>
        <w:tc>
          <w:tcPr>
            <w:tcW w:w="6166" w:type="dxa"/>
          </w:tcPr>
          <w:p w14:paraId="48A74BC0">
            <w:pPr>
              <w:pStyle w:val="29"/>
              <w:spacing w:before="138"/>
              <w:ind w:right="3026" w:firstLine="1928" w:firstLineChars="80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w:t>
            </w:r>
          </w:p>
        </w:tc>
      </w:tr>
      <w:tr w14:paraId="2DFE0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1167" w:type="dxa"/>
          </w:tcPr>
          <w:p w14:paraId="4F871573">
            <w:pPr>
              <w:jc w:val="center"/>
              <w:rPr>
                <w:sz w:val="24"/>
                <w:szCs w:val="24"/>
              </w:rPr>
            </w:pPr>
          </w:p>
          <w:p w14:paraId="04917282">
            <w:pPr>
              <w:jc w:val="center"/>
              <w:rPr>
                <w:rFonts w:hint="eastAsia"/>
                <w:sz w:val="24"/>
                <w:szCs w:val="24"/>
              </w:rPr>
            </w:pPr>
          </w:p>
          <w:p w14:paraId="20AABC92">
            <w:pPr>
              <w:jc w:val="center"/>
              <w:rPr>
                <w:sz w:val="24"/>
                <w:szCs w:val="24"/>
              </w:rPr>
            </w:pPr>
            <w:r>
              <w:rPr>
                <w:rFonts w:hint="eastAsia"/>
                <w:sz w:val="24"/>
                <w:szCs w:val="24"/>
              </w:rPr>
              <w:t>1</w:t>
            </w:r>
          </w:p>
        </w:tc>
        <w:tc>
          <w:tcPr>
            <w:tcW w:w="1954" w:type="dxa"/>
          </w:tcPr>
          <w:p w14:paraId="1BA1B7A5">
            <w:pPr>
              <w:pStyle w:val="29"/>
              <w:rPr>
                <w:rFonts w:asciiTheme="minorEastAsia" w:hAnsiTheme="minorEastAsia" w:eastAsiaTheme="minorEastAsia" w:cstheme="minorEastAsia"/>
                <w:b/>
                <w:sz w:val="24"/>
                <w:szCs w:val="24"/>
              </w:rPr>
            </w:pPr>
          </w:p>
          <w:p w14:paraId="06488F41">
            <w:pPr>
              <w:pStyle w:val="29"/>
              <w:spacing w:before="148"/>
              <w:ind w:left="138"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6166" w:type="dxa"/>
          </w:tcPr>
          <w:p w14:paraId="19719AFE">
            <w:pPr>
              <w:pStyle w:val="6"/>
              <w:tabs>
                <w:tab w:val="left" w:pos="1327"/>
              </w:tabs>
              <w:spacing w:line="264" w:lineRule="exact"/>
              <w:rPr>
                <w:rFonts w:hint="eastAsia" w:asciiTheme="minorEastAsia" w:hAnsiTheme="minorEastAsia" w:eastAsiaTheme="minorEastAsia" w:cstheme="minorEastAsia"/>
                <w:sz w:val="24"/>
                <w:szCs w:val="24"/>
                <w:highlight w:val="none"/>
              </w:rPr>
            </w:pPr>
          </w:p>
          <w:p w14:paraId="303E0436">
            <w:pPr>
              <w:pStyle w:val="6"/>
              <w:tabs>
                <w:tab w:val="left" w:pos="1327"/>
              </w:tabs>
              <w:spacing w:line="264" w:lineRule="exact"/>
              <w:rPr>
                <w:rFonts w:asciiTheme="minorEastAsia" w:hAnsiTheme="minorEastAsia" w:cstheme="minorEastAsia"/>
                <w:sz w:val="24"/>
                <w:szCs w:val="24"/>
                <w:highlight w:val="none"/>
              </w:rPr>
            </w:pPr>
            <w:r>
              <w:rPr>
                <w:rFonts w:hint="eastAsia" w:asciiTheme="minorEastAsia" w:hAnsiTheme="minorEastAsia" w:eastAsiaTheme="minorEastAsia" w:cstheme="minorEastAsia"/>
                <w:sz w:val="24"/>
                <w:szCs w:val="24"/>
                <w:highlight w:val="none"/>
              </w:rPr>
              <w:t>名</w:t>
            </w:r>
            <w:r>
              <w:rPr>
                <w:rFonts w:hint="eastAsia" w:asciiTheme="minorEastAsia" w:hAnsiTheme="minorEastAsia" w:eastAsiaTheme="minorEastAsia" w:cstheme="minorEastAsia"/>
                <w:sz w:val="24"/>
                <w:szCs w:val="24"/>
                <w:highlight w:val="none"/>
                <w:lang w:val="en-US"/>
              </w:rPr>
              <w:t xml:space="preserve">    </w:t>
            </w:r>
            <w:r>
              <w:rPr>
                <w:rFonts w:hint="eastAsia" w:asciiTheme="minorEastAsia" w:hAnsiTheme="minorEastAsia" w:eastAsiaTheme="minorEastAsia" w:cstheme="minorEastAsia"/>
                <w:sz w:val="24"/>
                <w:szCs w:val="24"/>
                <w:highlight w:val="none"/>
              </w:rPr>
              <w:t>称：</w:t>
            </w:r>
            <w:r>
              <w:rPr>
                <w:bCs/>
                <w:sz w:val="24"/>
                <w:szCs w:val="24"/>
                <w:highlight w:val="none"/>
              </w:rPr>
              <w:t>河南</w:t>
            </w:r>
            <w:r>
              <w:rPr>
                <w:rFonts w:hint="eastAsia"/>
                <w:bCs/>
                <w:sz w:val="24"/>
                <w:szCs w:val="24"/>
                <w:highlight w:val="none"/>
              </w:rPr>
              <w:t>省教育厅</w:t>
            </w:r>
          </w:p>
          <w:p w14:paraId="4F1A219D">
            <w:pPr>
              <w:pStyle w:val="29"/>
              <w:tabs>
                <w:tab w:val="left" w:pos="736"/>
              </w:tabs>
              <w:spacing w:before="2" w:line="244" w:lineRule="auto"/>
              <w:ind w:right="858"/>
              <w:rPr>
                <w:color w:val="444444"/>
                <w:sz w:val="24"/>
                <w:szCs w:val="24"/>
                <w:highlight w:val="none"/>
                <w:shd w:val="clear" w:color="auto" w:fill="F9F9F9"/>
              </w:rPr>
            </w:pPr>
            <w:r>
              <w:rPr>
                <w:rFonts w:hint="eastAsia" w:asciiTheme="minorEastAsia" w:hAnsiTheme="minorEastAsia" w:eastAsiaTheme="minorEastAsia" w:cstheme="minorEastAsia"/>
                <w:sz w:val="24"/>
                <w:szCs w:val="24"/>
                <w:highlight w:val="none"/>
              </w:rPr>
              <w:t>地</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址：</w:t>
            </w:r>
            <w:r>
              <w:rPr>
                <w:rFonts w:hint="eastAsia"/>
                <w:sz w:val="24"/>
                <w:szCs w:val="24"/>
                <w:highlight w:val="none"/>
              </w:rPr>
              <w:t>郑州市正光街</w:t>
            </w:r>
            <w:r>
              <w:rPr>
                <w:rFonts w:hint="eastAsia"/>
                <w:sz w:val="24"/>
                <w:szCs w:val="24"/>
                <w:highlight w:val="none"/>
                <w:lang w:val="en-US"/>
              </w:rPr>
              <w:t>11号</w:t>
            </w:r>
          </w:p>
          <w:p w14:paraId="200EF12E">
            <w:pPr>
              <w:bidi w:val="0"/>
              <w:rPr>
                <w:rFonts w:hint="eastAsia" w:ascii="宋体" w:hAnsi="宋体" w:cs="宋体" w:eastAsiaTheme="minorEastAsia"/>
                <w:sz w:val="24"/>
                <w:szCs w:val="24"/>
                <w:highlight w:val="none"/>
                <w:lang w:eastAsia="zh-CN"/>
              </w:rPr>
            </w:pPr>
            <w:r>
              <w:rPr>
                <w:rFonts w:hint="eastAsia" w:asciiTheme="minorEastAsia" w:hAnsiTheme="minorEastAsia" w:eastAsiaTheme="minorEastAsia" w:cstheme="minorEastAsia"/>
                <w:sz w:val="24"/>
                <w:szCs w:val="24"/>
                <w:highlight w:val="none"/>
              </w:rPr>
              <w:t>联</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z w:val="24"/>
                <w:szCs w:val="24"/>
                <w:highlight w:val="none"/>
              </w:rPr>
              <w:t>系 人：</w:t>
            </w:r>
            <w:r>
              <w:rPr>
                <w:rFonts w:hint="eastAsia" w:asciiTheme="minorEastAsia" w:hAnsiTheme="minorEastAsia" w:eastAsiaTheme="minorEastAsia" w:cstheme="minorEastAsia"/>
                <w:sz w:val="24"/>
                <w:szCs w:val="24"/>
                <w:highlight w:val="none"/>
                <w:lang w:val="en-US" w:eastAsia="zh-CN"/>
              </w:rPr>
              <w:t>庞</w:t>
            </w:r>
            <w:r>
              <w:rPr>
                <w:rFonts w:hint="eastAsia" w:asciiTheme="minorEastAsia" w:hAnsiTheme="minorEastAsia" w:eastAsiaTheme="minorEastAsia" w:cstheme="minorEastAsia"/>
                <w:sz w:val="24"/>
                <w:szCs w:val="24"/>
                <w:highlight w:val="none"/>
                <w:lang w:eastAsia="zh-CN"/>
              </w:rPr>
              <w:t>老师</w:t>
            </w:r>
          </w:p>
          <w:p w14:paraId="32841C02">
            <w:pPr>
              <w:pStyle w:val="29"/>
              <w:spacing w:line="252" w:lineRule="exact"/>
              <w:rPr>
                <w:rFonts w:hint="default"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highlight w:val="none"/>
              </w:rPr>
              <w:t>联系电话：</w:t>
            </w:r>
            <w:r>
              <w:rPr>
                <w:rFonts w:hint="eastAsia" w:ascii="宋体" w:hAnsi="宋体" w:eastAsia="宋体" w:cs="宋体"/>
                <w:sz w:val="24"/>
                <w:szCs w:val="24"/>
              </w:rPr>
              <w:t>0371-69691</w:t>
            </w:r>
            <w:r>
              <w:rPr>
                <w:rFonts w:hint="eastAsia" w:ascii="宋体" w:hAnsi="宋体" w:eastAsia="宋体" w:cs="宋体"/>
                <w:sz w:val="24"/>
                <w:szCs w:val="24"/>
                <w:lang w:val="en-US" w:eastAsia="zh-CN"/>
              </w:rPr>
              <w:t>788</w:t>
            </w:r>
          </w:p>
        </w:tc>
      </w:tr>
      <w:tr w14:paraId="03871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1167" w:type="dxa"/>
          </w:tcPr>
          <w:p w14:paraId="6A7D962A">
            <w:pPr>
              <w:jc w:val="center"/>
              <w:rPr>
                <w:sz w:val="24"/>
                <w:szCs w:val="24"/>
              </w:rPr>
            </w:pPr>
          </w:p>
          <w:p w14:paraId="23F51754">
            <w:pPr>
              <w:jc w:val="center"/>
              <w:rPr>
                <w:rFonts w:hint="eastAsia"/>
                <w:sz w:val="24"/>
                <w:szCs w:val="24"/>
              </w:rPr>
            </w:pPr>
          </w:p>
          <w:p w14:paraId="254674E9">
            <w:pPr>
              <w:jc w:val="center"/>
              <w:rPr>
                <w:sz w:val="24"/>
                <w:szCs w:val="24"/>
              </w:rPr>
            </w:pPr>
            <w:r>
              <w:rPr>
                <w:rFonts w:hint="eastAsia"/>
                <w:sz w:val="24"/>
                <w:szCs w:val="24"/>
              </w:rPr>
              <w:t>2</w:t>
            </w:r>
          </w:p>
        </w:tc>
        <w:tc>
          <w:tcPr>
            <w:tcW w:w="1954" w:type="dxa"/>
          </w:tcPr>
          <w:p w14:paraId="0417743E">
            <w:pPr>
              <w:pStyle w:val="29"/>
              <w:rPr>
                <w:rFonts w:asciiTheme="minorEastAsia" w:hAnsiTheme="minorEastAsia" w:eastAsiaTheme="minorEastAsia" w:cstheme="minorEastAsia"/>
                <w:b/>
                <w:sz w:val="24"/>
                <w:szCs w:val="24"/>
              </w:rPr>
            </w:pPr>
          </w:p>
          <w:p w14:paraId="6080FAC7">
            <w:pPr>
              <w:pStyle w:val="29"/>
              <w:spacing w:before="149"/>
              <w:ind w:left="138"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6166" w:type="dxa"/>
          </w:tcPr>
          <w:p w14:paraId="6236FD6B">
            <w:pPr>
              <w:rPr>
                <w:rFonts w:hint="eastAsia"/>
                <w:sz w:val="24"/>
                <w:szCs w:val="24"/>
              </w:rPr>
            </w:pPr>
          </w:p>
          <w:p w14:paraId="78389105">
            <w:pPr>
              <w:rPr>
                <w:sz w:val="24"/>
                <w:szCs w:val="24"/>
              </w:rPr>
            </w:pPr>
            <w:r>
              <w:rPr>
                <w:rFonts w:hint="eastAsia"/>
                <w:sz w:val="24"/>
                <w:szCs w:val="24"/>
              </w:rPr>
              <w:t>名</w:t>
            </w:r>
            <w:r>
              <w:rPr>
                <w:rFonts w:hint="eastAsia"/>
                <w:sz w:val="24"/>
                <w:szCs w:val="24"/>
              </w:rPr>
              <w:tab/>
            </w:r>
            <w:r>
              <w:rPr>
                <w:rFonts w:hint="eastAsia"/>
                <w:sz w:val="24"/>
                <w:szCs w:val="24"/>
              </w:rPr>
              <w:t>称：河南省豫教招标有限公司</w:t>
            </w:r>
          </w:p>
          <w:p w14:paraId="449E63D4">
            <w:pPr>
              <w:rPr>
                <w:rFonts w:hint="eastAsia" w:ascii="宋体" w:hAnsi="宋体" w:eastAsia="宋体" w:cs="宋体"/>
                <w:sz w:val="24"/>
                <w:szCs w:val="24"/>
                <w:lang w:val="en-US" w:eastAsia="zh-CN"/>
              </w:rPr>
            </w:pPr>
            <w:r>
              <w:rPr>
                <w:rFonts w:hint="eastAsia"/>
                <w:sz w:val="24"/>
                <w:szCs w:val="24"/>
              </w:rPr>
              <w:t>地</w:t>
            </w:r>
            <w:r>
              <w:rPr>
                <w:rFonts w:hint="eastAsia"/>
                <w:sz w:val="24"/>
                <w:szCs w:val="24"/>
              </w:rPr>
              <w:tab/>
            </w:r>
            <w:r>
              <w:rPr>
                <w:rFonts w:hint="eastAsia"/>
                <w:sz w:val="24"/>
                <w:szCs w:val="24"/>
              </w:rPr>
              <w:t>址：</w:t>
            </w:r>
            <w:r>
              <w:rPr>
                <w:rFonts w:hint="eastAsia" w:ascii="宋体" w:hAnsi="宋体" w:eastAsia="宋体" w:cs="宋体"/>
                <w:sz w:val="24"/>
                <w:szCs w:val="24"/>
              </w:rPr>
              <w:t>郑州市</w:t>
            </w:r>
            <w:r>
              <w:rPr>
                <w:rFonts w:hint="eastAsia" w:ascii="宋体" w:hAnsi="宋体" w:eastAsia="宋体" w:cs="宋体"/>
                <w:sz w:val="24"/>
                <w:szCs w:val="24"/>
                <w:lang w:eastAsia="zh-CN"/>
              </w:rPr>
              <w:t>金水区政五街</w:t>
            </w:r>
            <w:r>
              <w:rPr>
                <w:rFonts w:hint="eastAsia" w:ascii="宋体" w:hAnsi="宋体" w:eastAsia="宋体" w:cs="宋体"/>
                <w:sz w:val="24"/>
                <w:szCs w:val="24"/>
                <w:lang w:val="en-US" w:eastAsia="zh-CN"/>
              </w:rPr>
              <w:t>2号综合办公楼4楼465室</w:t>
            </w:r>
          </w:p>
          <w:p w14:paraId="04A6CB08">
            <w:pPr>
              <w:rPr>
                <w:sz w:val="24"/>
                <w:szCs w:val="24"/>
              </w:rPr>
            </w:pPr>
            <w:r>
              <w:rPr>
                <w:rFonts w:hint="eastAsia"/>
                <w:sz w:val="24"/>
                <w:szCs w:val="24"/>
              </w:rPr>
              <w:t>联 系 人：</w:t>
            </w:r>
            <w:r>
              <w:rPr>
                <w:rFonts w:hint="eastAsia" w:eastAsia="宋体"/>
                <w:sz w:val="24"/>
                <w:szCs w:val="24"/>
                <w:lang w:eastAsia="zh-CN"/>
              </w:rPr>
              <w:t>曹</w:t>
            </w:r>
            <w:r>
              <w:rPr>
                <w:rFonts w:hint="eastAsia"/>
                <w:sz w:val="24"/>
                <w:szCs w:val="24"/>
              </w:rPr>
              <w:t>老师</w:t>
            </w:r>
          </w:p>
          <w:p w14:paraId="46148E01">
            <w:pPr>
              <w:rPr>
                <w:rFonts w:asciiTheme="minorEastAsia" w:hAnsiTheme="minorEastAsia" w:eastAsiaTheme="minorEastAsia" w:cstheme="minorEastAsia"/>
                <w:sz w:val="24"/>
                <w:szCs w:val="24"/>
                <w:lang w:val="en-US"/>
              </w:rPr>
            </w:pPr>
            <w:r>
              <w:rPr>
                <w:rFonts w:hint="eastAsia" w:ascii="宋体" w:hAnsi="宋体" w:eastAsia="宋体" w:cs="宋体"/>
                <w:sz w:val="24"/>
                <w:szCs w:val="24"/>
              </w:rPr>
              <w:t>联系电话：0371-</w:t>
            </w:r>
            <w:r>
              <w:rPr>
                <w:rFonts w:hint="eastAsia" w:ascii="宋体" w:hAnsi="宋体" w:eastAsia="宋体" w:cs="宋体"/>
                <w:sz w:val="24"/>
                <w:szCs w:val="24"/>
                <w:lang w:val="en-US" w:eastAsia="zh-CN"/>
              </w:rPr>
              <w:t>55131929</w:t>
            </w:r>
          </w:p>
        </w:tc>
      </w:tr>
      <w:tr w14:paraId="7B342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167" w:type="dxa"/>
          </w:tcPr>
          <w:p w14:paraId="1B605FA1">
            <w:pPr>
              <w:jc w:val="center"/>
              <w:rPr>
                <w:rFonts w:hint="eastAsia"/>
                <w:sz w:val="24"/>
                <w:szCs w:val="24"/>
              </w:rPr>
            </w:pPr>
          </w:p>
          <w:p w14:paraId="5AD9614F">
            <w:pPr>
              <w:jc w:val="center"/>
              <w:rPr>
                <w:sz w:val="24"/>
                <w:szCs w:val="24"/>
              </w:rPr>
            </w:pPr>
            <w:r>
              <w:rPr>
                <w:rFonts w:hint="eastAsia"/>
                <w:sz w:val="24"/>
                <w:szCs w:val="24"/>
              </w:rPr>
              <w:t>3</w:t>
            </w:r>
          </w:p>
        </w:tc>
        <w:tc>
          <w:tcPr>
            <w:tcW w:w="1954" w:type="dxa"/>
            <w:vAlign w:val="center"/>
          </w:tcPr>
          <w:p w14:paraId="3C9A1592">
            <w:pPr>
              <w:pStyle w:val="29"/>
              <w:spacing w:before="143"/>
              <w:ind w:left="135"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166" w:type="dxa"/>
            <w:vAlign w:val="center"/>
          </w:tcPr>
          <w:p w14:paraId="2A50E1EB">
            <w:pPr>
              <w:bidi w:val="0"/>
              <w:jc w:val="both"/>
              <w:rPr>
                <w:rFonts w:asciiTheme="minorEastAsia" w:hAnsiTheme="minorEastAsia" w:eastAsiaTheme="minorEastAsia" w:cstheme="minorEastAsia"/>
                <w:sz w:val="24"/>
                <w:szCs w:val="24"/>
              </w:rPr>
            </w:pPr>
            <w:r>
              <w:rPr>
                <w:rFonts w:hint="eastAsia" w:ascii="宋体" w:hAnsi="宋体" w:eastAsia="宋体" w:cs="宋体"/>
                <w:sz w:val="24"/>
                <w:szCs w:val="24"/>
                <w:lang w:val="en-US" w:eastAsia="zh-CN"/>
              </w:rPr>
              <w:t>河南省教育厅2025年河南省中等职业教育学历认证服务项目</w:t>
            </w:r>
          </w:p>
        </w:tc>
      </w:tr>
      <w:tr w14:paraId="2956C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167" w:type="dxa"/>
          </w:tcPr>
          <w:p w14:paraId="2B46CB51">
            <w:pPr>
              <w:jc w:val="center"/>
              <w:rPr>
                <w:rFonts w:hint="eastAsia"/>
                <w:sz w:val="24"/>
                <w:szCs w:val="24"/>
              </w:rPr>
            </w:pPr>
          </w:p>
          <w:p w14:paraId="74B31322">
            <w:pPr>
              <w:jc w:val="center"/>
              <w:rPr>
                <w:sz w:val="24"/>
                <w:szCs w:val="24"/>
              </w:rPr>
            </w:pPr>
            <w:r>
              <w:rPr>
                <w:rFonts w:hint="eastAsia"/>
                <w:sz w:val="24"/>
                <w:szCs w:val="24"/>
              </w:rPr>
              <w:t>4</w:t>
            </w:r>
          </w:p>
        </w:tc>
        <w:tc>
          <w:tcPr>
            <w:tcW w:w="1954" w:type="dxa"/>
          </w:tcPr>
          <w:p w14:paraId="3E555E16">
            <w:pPr>
              <w:pStyle w:val="29"/>
              <w:spacing w:before="144"/>
              <w:ind w:left="138" w:right="129"/>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招标</w:t>
            </w:r>
            <w:r>
              <w:rPr>
                <w:rFonts w:hint="eastAsia" w:asciiTheme="minorEastAsia" w:hAnsiTheme="minorEastAsia" w:eastAsiaTheme="minorEastAsia" w:cstheme="minorEastAsia"/>
                <w:sz w:val="24"/>
                <w:szCs w:val="24"/>
                <w:highlight w:val="none"/>
              </w:rPr>
              <w:t>项目编号</w:t>
            </w:r>
          </w:p>
        </w:tc>
        <w:tc>
          <w:tcPr>
            <w:tcW w:w="6166" w:type="dxa"/>
          </w:tcPr>
          <w:p w14:paraId="4C2DDECA">
            <w:pPr>
              <w:pStyle w:val="29"/>
              <w:spacing w:before="144"/>
              <w:rPr>
                <w:rFonts w:hint="eastAsia" w:eastAsia="宋体" w:asciiTheme="minorEastAsia" w:hAnsiTheme="minorEastAsia" w:cstheme="minorEastAsia"/>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i w:val="0"/>
                <w:iCs w:val="0"/>
                <w:caps w:val="0"/>
                <w:color w:val="1F3149"/>
                <w:spacing w:val="0"/>
                <w:sz w:val="24"/>
                <w:szCs w:val="24"/>
                <w:highlight w:val="none"/>
                <w:shd w:val="clear" w:fill="FFFFFF"/>
                <w:lang w:val="en-US" w:eastAsia="zh-CN"/>
              </w:rPr>
              <w:t xml:space="preserve"> 豫财单一采购-2025-124</w:t>
            </w:r>
          </w:p>
        </w:tc>
      </w:tr>
      <w:tr w14:paraId="53106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167" w:type="dxa"/>
            <w:vAlign w:val="center"/>
          </w:tcPr>
          <w:p w14:paraId="52A06C59">
            <w:pPr>
              <w:pStyle w:val="29"/>
              <w:spacing w:before="143"/>
              <w:ind w:left="135" w:right="1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54" w:type="dxa"/>
            <w:vAlign w:val="center"/>
          </w:tcPr>
          <w:p w14:paraId="6638536E">
            <w:pPr>
              <w:pStyle w:val="29"/>
              <w:spacing w:before="143"/>
              <w:ind w:left="135" w:right="1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采购内容</w:t>
            </w:r>
          </w:p>
        </w:tc>
        <w:tc>
          <w:tcPr>
            <w:tcW w:w="6166" w:type="dxa"/>
            <w:vAlign w:val="center"/>
          </w:tcPr>
          <w:p w14:paraId="53139175">
            <w:pPr>
              <w:pStyle w:val="29"/>
              <w:spacing w:before="143"/>
              <w:ind w:left="135" w:right="12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w:t>
            </w:r>
            <w:r>
              <w:rPr>
                <w:rFonts w:hint="eastAsia" w:asciiTheme="minorEastAsia" w:hAnsiTheme="minorEastAsia" w:eastAsiaTheme="minorEastAsia" w:cstheme="minorEastAsia"/>
                <w:sz w:val="24"/>
                <w:szCs w:val="24"/>
                <w:lang w:eastAsia="zh-CN"/>
              </w:rPr>
              <w:t>见招标文件</w:t>
            </w:r>
            <w:r>
              <w:rPr>
                <w:rFonts w:hint="eastAsia" w:asciiTheme="minorEastAsia" w:hAnsiTheme="minorEastAsia" w:eastAsiaTheme="minorEastAsia" w:cstheme="minorEastAsia"/>
                <w:sz w:val="24"/>
                <w:szCs w:val="24"/>
              </w:rPr>
              <w:t>第三章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业务需求和各项要求</w:t>
            </w:r>
          </w:p>
        </w:tc>
      </w:tr>
      <w:tr w14:paraId="40032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167" w:type="dxa"/>
          </w:tcPr>
          <w:p w14:paraId="38F1EC0F">
            <w:pPr>
              <w:jc w:val="center"/>
              <w:rPr>
                <w:rFonts w:hint="eastAsia"/>
                <w:sz w:val="24"/>
                <w:szCs w:val="24"/>
              </w:rPr>
            </w:pPr>
          </w:p>
          <w:p w14:paraId="0C401ED2">
            <w:pPr>
              <w:jc w:val="center"/>
              <w:rPr>
                <w:sz w:val="24"/>
                <w:szCs w:val="24"/>
              </w:rPr>
            </w:pPr>
            <w:r>
              <w:rPr>
                <w:rFonts w:hint="eastAsia"/>
                <w:sz w:val="24"/>
                <w:szCs w:val="24"/>
              </w:rPr>
              <w:t>6</w:t>
            </w:r>
          </w:p>
        </w:tc>
        <w:tc>
          <w:tcPr>
            <w:tcW w:w="1954" w:type="dxa"/>
          </w:tcPr>
          <w:p w14:paraId="6A49AB68">
            <w:pPr>
              <w:pStyle w:val="29"/>
              <w:spacing w:before="6" w:line="270" w:lineRule="atLeast"/>
              <w:ind w:left="474" w:right="148" w:hanging="31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资金来源及落实情况</w:t>
            </w:r>
          </w:p>
        </w:tc>
        <w:tc>
          <w:tcPr>
            <w:tcW w:w="6166" w:type="dxa"/>
          </w:tcPr>
          <w:p w14:paraId="0BE19AE5">
            <w:pPr>
              <w:pStyle w:val="29"/>
              <w:spacing w:before="14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财政资金，已落实</w:t>
            </w:r>
          </w:p>
        </w:tc>
      </w:tr>
      <w:tr w14:paraId="38AC3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167" w:type="dxa"/>
          </w:tcPr>
          <w:p w14:paraId="4CECCB60">
            <w:pPr>
              <w:ind w:firstLine="480" w:firstLineChars="200"/>
              <w:jc w:val="both"/>
              <w:rPr>
                <w:rFonts w:hint="eastAsia"/>
                <w:sz w:val="24"/>
                <w:szCs w:val="24"/>
              </w:rPr>
            </w:pPr>
          </w:p>
          <w:p w14:paraId="179AE001">
            <w:pPr>
              <w:ind w:firstLine="480" w:firstLineChars="200"/>
              <w:jc w:val="both"/>
              <w:rPr>
                <w:sz w:val="24"/>
                <w:szCs w:val="24"/>
              </w:rPr>
            </w:pPr>
            <w:r>
              <w:rPr>
                <w:rFonts w:hint="eastAsia"/>
                <w:sz w:val="24"/>
                <w:szCs w:val="24"/>
              </w:rPr>
              <w:t>7</w:t>
            </w:r>
          </w:p>
        </w:tc>
        <w:tc>
          <w:tcPr>
            <w:tcW w:w="1954" w:type="dxa"/>
          </w:tcPr>
          <w:p w14:paraId="38A61C3E">
            <w:pPr>
              <w:pStyle w:val="29"/>
              <w:spacing w:before="142"/>
              <w:ind w:left="135" w:right="129"/>
              <w:jc w:val="center"/>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预算金额</w:t>
            </w:r>
          </w:p>
        </w:tc>
        <w:tc>
          <w:tcPr>
            <w:tcW w:w="6166" w:type="dxa"/>
          </w:tcPr>
          <w:p w14:paraId="11A9C041">
            <w:pPr>
              <w:pStyle w:val="29"/>
              <w:spacing w:before="142"/>
              <w:rPr>
                <w:rFonts w:asciiTheme="minorEastAsia" w:hAnsiTheme="minorEastAsia" w:eastAsiaTheme="minorEastAsia" w:cstheme="minorEastAsia"/>
                <w:sz w:val="24"/>
                <w:szCs w:val="24"/>
                <w:highlight w:val="yellow"/>
              </w:rPr>
            </w:pPr>
            <w:r>
              <w:rPr>
                <w:rFonts w:hint="eastAsia" w:ascii="宋体" w:hAnsi="宋体" w:eastAsia="宋体" w:cs="宋体"/>
                <w:sz w:val="24"/>
                <w:szCs w:val="24"/>
                <w:lang w:val="en-US" w:eastAsia="zh-CN"/>
              </w:rPr>
              <w:t>200万元</w:t>
            </w:r>
          </w:p>
        </w:tc>
      </w:tr>
      <w:tr w14:paraId="2FF36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1167" w:type="dxa"/>
          </w:tcPr>
          <w:p w14:paraId="728E35D3">
            <w:pPr>
              <w:jc w:val="center"/>
              <w:rPr>
                <w:rFonts w:hint="eastAsia" w:eastAsia="宋体"/>
                <w:sz w:val="24"/>
                <w:szCs w:val="24"/>
                <w:lang w:val="en-US" w:eastAsia="zh-CN"/>
              </w:rPr>
            </w:pPr>
          </w:p>
          <w:p w14:paraId="6D2D520A">
            <w:pPr>
              <w:jc w:val="center"/>
              <w:rPr>
                <w:rFonts w:hint="eastAsia" w:eastAsia="宋体"/>
                <w:sz w:val="24"/>
                <w:szCs w:val="24"/>
                <w:lang w:val="en-US" w:eastAsia="zh-CN"/>
              </w:rPr>
            </w:pPr>
          </w:p>
          <w:p w14:paraId="57CD9729">
            <w:pPr>
              <w:jc w:val="center"/>
              <w:rPr>
                <w:rFonts w:hint="eastAsia" w:eastAsia="宋体"/>
                <w:sz w:val="24"/>
                <w:szCs w:val="24"/>
                <w:lang w:eastAsia="zh-CN"/>
              </w:rPr>
            </w:pPr>
            <w:r>
              <w:rPr>
                <w:rFonts w:hint="eastAsia" w:eastAsia="宋体"/>
                <w:sz w:val="24"/>
                <w:szCs w:val="24"/>
                <w:lang w:val="en-US" w:eastAsia="zh-CN"/>
              </w:rPr>
              <w:t>8</w:t>
            </w:r>
          </w:p>
        </w:tc>
        <w:tc>
          <w:tcPr>
            <w:tcW w:w="1954" w:type="dxa"/>
          </w:tcPr>
          <w:p w14:paraId="2D6D40A3">
            <w:pPr>
              <w:pStyle w:val="29"/>
              <w:spacing w:before="143"/>
              <w:ind w:left="138" w:right="129"/>
              <w:jc w:val="center"/>
              <w:rPr>
                <w:rFonts w:hint="eastAsia" w:asciiTheme="minorEastAsia" w:hAnsiTheme="minorEastAsia" w:eastAsiaTheme="minorEastAsia" w:cstheme="minorEastAsia"/>
                <w:sz w:val="24"/>
                <w:szCs w:val="24"/>
              </w:rPr>
            </w:pPr>
          </w:p>
          <w:p w14:paraId="089CAB3B">
            <w:pPr>
              <w:pStyle w:val="29"/>
              <w:spacing w:before="143"/>
              <w:ind w:left="138"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w:t>
            </w:r>
          </w:p>
        </w:tc>
        <w:tc>
          <w:tcPr>
            <w:tcW w:w="6166" w:type="dxa"/>
          </w:tcPr>
          <w:p w14:paraId="23202DB9">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kern w:val="0"/>
                <w:sz w:val="24"/>
                <w:szCs w:val="24"/>
              </w:rPr>
            </w:pPr>
          </w:p>
          <w:p w14:paraId="4E629C2A">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heme="minorEastAsia" w:hAnsiTheme="minorEastAsia" w:eastAsiaTheme="minorEastAsia" w:cstheme="minorEastAsia"/>
                <w:sz w:val="24"/>
                <w:szCs w:val="24"/>
              </w:rPr>
            </w:pPr>
            <w:r>
              <w:rPr>
                <w:rFonts w:hint="eastAsia" w:ascii="宋体" w:hAnsi="宋体" w:eastAsia="宋体" w:cs="宋体"/>
                <w:kern w:val="0"/>
                <w:sz w:val="24"/>
                <w:szCs w:val="24"/>
                <w:lang w:eastAsia="zh-CN"/>
              </w:rPr>
              <w:t>合格</w:t>
            </w:r>
            <w:r>
              <w:rPr>
                <w:rFonts w:hint="eastAsia" w:ascii="宋体" w:hAnsi="宋体" w:eastAsia="宋体" w:cs="宋体"/>
                <w:kern w:val="0"/>
                <w:sz w:val="24"/>
                <w:szCs w:val="24"/>
              </w:rPr>
              <w:t>，满足采购人提出的技术标准及要求。</w:t>
            </w:r>
          </w:p>
        </w:tc>
      </w:tr>
      <w:tr w14:paraId="1E6A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167" w:type="dxa"/>
          </w:tcPr>
          <w:p w14:paraId="3747F3BB">
            <w:pPr>
              <w:pStyle w:val="29"/>
              <w:spacing w:before="144"/>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54" w:type="dxa"/>
          </w:tcPr>
          <w:p w14:paraId="7EC9E613">
            <w:pPr>
              <w:pStyle w:val="29"/>
              <w:spacing w:before="144"/>
              <w:ind w:left="138" w:right="129"/>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服务</w:t>
            </w:r>
            <w:r>
              <w:rPr>
                <w:rFonts w:hint="eastAsia" w:asciiTheme="minorEastAsia" w:hAnsiTheme="minorEastAsia" w:eastAsiaTheme="minorEastAsia" w:cstheme="minorEastAsia"/>
                <w:sz w:val="24"/>
                <w:szCs w:val="24"/>
                <w:highlight w:val="none"/>
              </w:rPr>
              <w:t>期</w:t>
            </w:r>
          </w:p>
        </w:tc>
        <w:tc>
          <w:tcPr>
            <w:tcW w:w="6166" w:type="dxa"/>
          </w:tcPr>
          <w:p w14:paraId="7B9FCE72">
            <w:pPr>
              <w:pStyle w:val="29"/>
              <w:spacing w:before="144"/>
              <w:rPr>
                <w:rFonts w:hint="eastAsia" w:asciiTheme="minorEastAsia" w:hAnsiTheme="minorEastAsia" w:eastAsiaTheme="minorEastAsia" w:cstheme="minorEastAsia"/>
                <w:sz w:val="24"/>
                <w:szCs w:val="24"/>
                <w:highlight w:val="none"/>
                <w:lang w:eastAsia="zh-CN"/>
              </w:rPr>
            </w:pPr>
            <w:r>
              <w:rPr>
                <w:rFonts w:hint="eastAsia" w:ascii="宋体" w:hAnsi="宋体" w:eastAsia="宋体" w:cs="宋体"/>
                <w:sz w:val="24"/>
                <w:szCs w:val="24"/>
                <w:lang w:val="en-US" w:eastAsia="zh-CN"/>
              </w:rPr>
              <w:t>一年</w:t>
            </w:r>
          </w:p>
        </w:tc>
      </w:tr>
      <w:tr w14:paraId="2806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67" w:type="dxa"/>
          </w:tcPr>
          <w:p w14:paraId="0672F1C3">
            <w:pPr>
              <w:pStyle w:val="29"/>
              <w:spacing w:before="143"/>
              <w:ind w:left="239" w:right="232"/>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54" w:type="dxa"/>
          </w:tcPr>
          <w:p w14:paraId="50965EFE">
            <w:pPr>
              <w:pStyle w:val="29"/>
              <w:spacing w:before="143"/>
              <w:ind w:left="135"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地点</w:t>
            </w:r>
          </w:p>
        </w:tc>
        <w:tc>
          <w:tcPr>
            <w:tcW w:w="6166" w:type="dxa"/>
          </w:tcPr>
          <w:p w14:paraId="5A1B4D55">
            <w:pPr>
              <w:pStyle w:val="29"/>
              <w:spacing w:before="143"/>
              <w:rPr>
                <w:rFonts w:asciiTheme="minorEastAsia" w:hAnsiTheme="minorEastAsia" w:eastAsiaTheme="minorEastAsia" w:cstheme="minorEastAsia"/>
                <w:sz w:val="24"/>
                <w:szCs w:val="24"/>
              </w:rPr>
            </w:pPr>
            <w:r>
              <w:rPr>
                <w:rFonts w:hint="eastAsia" w:ascii="宋体" w:hAnsi="宋体" w:eastAsia="宋体" w:cs="宋体"/>
                <w:sz w:val="24"/>
                <w:szCs w:val="24"/>
              </w:rPr>
              <w:t>采购人指定地点</w:t>
            </w:r>
          </w:p>
        </w:tc>
      </w:tr>
      <w:tr w14:paraId="2735F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167" w:type="dxa"/>
          </w:tcPr>
          <w:p w14:paraId="76A6A4BF">
            <w:pPr>
              <w:pStyle w:val="29"/>
              <w:spacing w:before="145"/>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p>
        </w:tc>
        <w:tc>
          <w:tcPr>
            <w:tcW w:w="1954" w:type="dxa"/>
          </w:tcPr>
          <w:p w14:paraId="05CDE6B2">
            <w:pPr>
              <w:pStyle w:val="29"/>
              <w:spacing w:before="145"/>
              <w:ind w:left="135"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标段划分</w:t>
            </w:r>
          </w:p>
        </w:tc>
        <w:tc>
          <w:tcPr>
            <w:tcW w:w="6166" w:type="dxa"/>
          </w:tcPr>
          <w:p w14:paraId="03748656">
            <w:pPr>
              <w:pStyle w:val="29"/>
              <w:spacing w:before="14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本项目共划分一个标段</w:t>
            </w:r>
          </w:p>
        </w:tc>
      </w:tr>
      <w:tr w14:paraId="6C6C7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5" w:hRule="atLeast"/>
        </w:trPr>
        <w:tc>
          <w:tcPr>
            <w:tcW w:w="1167" w:type="dxa"/>
          </w:tcPr>
          <w:p w14:paraId="54467DE4">
            <w:pPr>
              <w:pStyle w:val="29"/>
              <w:rPr>
                <w:rFonts w:asciiTheme="minorEastAsia" w:hAnsiTheme="minorEastAsia" w:eastAsiaTheme="minorEastAsia" w:cstheme="minorEastAsia"/>
                <w:b/>
                <w:sz w:val="24"/>
                <w:szCs w:val="24"/>
              </w:rPr>
            </w:pPr>
          </w:p>
          <w:p w14:paraId="2058EE56">
            <w:pPr>
              <w:pStyle w:val="29"/>
              <w:rPr>
                <w:rFonts w:asciiTheme="minorEastAsia" w:hAnsiTheme="minorEastAsia" w:eastAsiaTheme="minorEastAsia" w:cstheme="minorEastAsia"/>
                <w:b/>
                <w:sz w:val="24"/>
                <w:szCs w:val="24"/>
              </w:rPr>
            </w:pPr>
          </w:p>
          <w:p w14:paraId="4F8C7973">
            <w:pPr>
              <w:pStyle w:val="29"/>
              <w:rPr>
                <w:rFonts w:asciiTheme="minorEastAsia" w:hAnsiTheme="minorEastAsia" w:eastAsiaTheme="minorEastAsia" w:cstheme="minorEastAsia"/>
                <w:b/>
                <w:sz w:val="24"/>
                <w:szCs w:val="24"/>
              </w:rPr>
            </w:pPr>
          </w:p>
          <w:p w14:paraId="78335BC2">
            <w:pPr>
              <w:pStyle w:val="29"/>
              <w:rPr>
                <w:rFonts w:asciiTheme="minorEastAsia" w:hAnsiTheme="minorEastAsia" w:eastAsiaTheme="minorEastAsia" w:cstheme="minorEastAsia"/>
                <w:b/>
                <w:sz w:val="24"/>
                <w:szCs w:val="24"/>
              </w:rPr>
            </w:pPr>
          </w:p>
          <w:p w14:paraId="5545665C">
            <w:pPr>
              <w:pStyle w:val="29"/>
              <w:rPr>
                <w:rFonts w:asciiTheme="minorEastAsia" w:hAnsiTheme="minorEastAsia" w:eastAsiaTheme="minorEastAsia" w:cstheme="minorEastAsia"/>
                <w:b/>
                <w:sz w:val="24"/>
                <w:szCs w:val="24"/>
              </w:rPr>
            </w:pPr>
          </w:p>
          <w:p w14:paraId="1F38363A">
            <w:pPr>
              <w:pStyle w:val="29"/>
              <w:rPr>
                <w:rFonts w:asciiTheme="minorEastAsia" w:hAnsiTheme="minorEastAsia" w:eastAsiaTheme="minorEastAsia" w:cstheme="minorEastAsia"/>
                <w:b/>
                <w:sz w:val="24"/>
                <w:szCs w:val="24"/>
              </w:rPr>
            </w:pPr>
          </w:p>
          <w:p w14:paraId="53471818">
            <w:pPr>
              <w:pStyle w:val="29"/>
              <w:rPr>
                <w:rFonts w:asciiTheme="minorEastAsia" w:hAnsiTheme="minorEastAsia" w:eastAsiaTheme="minorEastAsia" w:cstheme="minorEastAsia"/>
                <w:b/>
                <w:sz w:val="24"/>
                <w:szCs w:val="24"/>
              </w:rPr>
            </w:pPr>
          </w:p>
          <w:p w14:paraId="429C31B6">
            <w:pPr>
              <w:pStyle w:val="29"/>
              <w:rPr>
                <w:rFonts w:asciiTheme="minorEastAsia" w:hAnsiTheme="minorEastAsia" w:eastAsiaTheme="minorEastAsia" w:cstheme="minorEastAsia"/>
                <w:b/>
                <w:sz w:val="24"/>
                <w:szCs w:val="24"/>
              </w:rPr>
            </w:pPr>
          </w:p>
          <w:p w14:paraId="3047DAAE">
            <w:pPr>
              <w:pStyle w:val="29"/>
              <w:rPr>
                <w:rFonts w:asciiTheme="minorEastAsia" w:hAnsiTheme="minorEastAsia" w:eastAsiaTheme="minorEastAsia" w:cstheme="minorEastAsia"/>
                <w:b/>
                <w:sz w:val="24"/>
                <w:szCs w:val="24"/>
              </w:rPr>
            </w:pPr>
          </w:p>
          <w:p w14:paraId="4AC7D524">
            <w:pPr>
              <w:pStyle w:val="29"/>
              <w:rPr>
                <w:rFonts w:asciiTheme="minorEastAsia" w:hAnsiTheme="minorEastAsia" w:eastAsiaTheme="minorEastAsia" w:cstheme="minorEastAsia"/>
                <w:b/>
                <w:sz w:val="24"/>
                <w:szCs w:val="24"/>
              </w:rPr>
            </w:pPr>
          </w:p>
          <w:p w14:paraId="3672F044">
            <w:pPr>
              <w:pStyle w:val="29"/>
              <w:rPr>
                <w:rFonts w:asciiTheme="minorEastAsia" w:hAnsiTheme="minorEastAsia" w:eastAsiaTheme="minorEastAsia" w:cstheme="minorEastAsia"/>
                <w:b/>
                <w:sz w:val="24"/>
                <w:szCs w:val="24"/>
              </w:rPr>
            </w:pPr>
          </w:p>
          <w:p w14:paraId="09F327CC">
            <w:pPr>
              <w:pStyle w:val="29"/>
              <w:rPr>
                <w:rFonts w:asciiTheme="minorEastAsia" w:hAnsiTheme="minorEastAsia" w:eastAsiaTheme="minorEastAsia" w:cstheme="minorEastAsia"/>
                <w:b/>
                <w:sz w:val="24"/>
                <w:szCs w:val="24"/>
              </w:rPr>
            </w:pPr>
          </w:p>
          <w:p w14:paraId="17ADA6B8">
            <w:pPr>
              <w:pStyle w:val="29"/>
              <w:rPr>
                <w:rFonts w:asciiTheme="minorEastAsia" w:hAnsiTheme="minorEastAsia" w:eastAsiaTheme="minorEastAsia" w:cstheme="minorEastAsia"/>
                <w:b/>
                <w:sz w:val="24"/>
                <w:szCs w:val="24"/>
              </w:rPr>
            </w:pPr>
          </w:p>
          <w:p w14:paraId="4F8A507D">
            <w:pPr>
              <w:pStyle w:val="29"/>
              <w:rPr>
                <w:rFonts w:asciiTheme="minorEastAsia" w:hAnsiTheme="minorEastAsia" w:eastAsiaTheme="minorEastAsia" w:cstheme="minorEastAsia"/>
                <w:b/>
                <w:sz w:val="24"/>
                <w:szCs w:val="24"/>
              </w:rPr>
            </w:pPr>
          </w:p>
          <w:p w14:paraId="1575A227">
            <w:pPr>
              <w:pStyle w:val="29"/>
              <w:rPr>
                <w:rFonts w:asciiTheme="minorEastAsia" w:hAnsiTheme="minorEastAsia" w:eastAsiaTheme="minorEastAsia" w:cstheme="minorEastAsia"/>
                <w:b/>
                <w:sz w:val="24"/>
                <w:szCs w:val="24"/>
              </w:rPr>
            </w:pPr>
          </w:p>
          <w:p w14:paraId="2AEFE73B">
            <w:pPr>
              <w:pStyle w:val="29"/>
              <w:spacing w:before="6"/>
              <w:rPr>
                <w:rFonts w:asciiTheme="minorEastAsia" w:hAnsiTheme="minorEastAsia" w:eastAsiaTheme="minorEastAsia" w:cstheme="minorEastAsia"/>
                <w:b/>
                <w:sz w:val="24"/>
                <w:szCs w:val="24"/>
              </w:rPr>
            </w:pPr>
          </w:p>
          <w:p w14:paraId="0F08DDD8">
            <w:pPr>
              <w:pStyle w:val="29"/>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p>
          <w:p w14:paraId="4707A0A0">
            <w:pPr>
              <w:pStyle w:val="29"/>
              <w:rPr>
                <w:rFonts w:asciiTheme="minorEastAsia" w:hAnsiTheme="minorEastAsia" w:eastAsiaTheme="minorEastAsia" w:cstheme="minorEastAsia"/>
                <w:b/>
                <w:sz w:val="24"/>
                <w:szCs w:val="24"/>
              </w:rPr>
            </w:pPr>
          </w:p>
          <w:p w14:paraId="57B72C4C">
            <w:pPr>
              <w:pStyle w:val="29"/>
              <w:rPr>
                <w:rFonts w:asciiTheme="minorEastAsia" w:hAnsiTheme="minorEastAsia" w:eastAsiaTheme="minorEastAsia" w:cstheme="minorEastAsia"/>
                <w:b/>
                <w:sz w:val="24"/>
                <w:szCs w:val="24"/>
              </w:rPr>
            </w:pPr>
          </w:p>
          <w:p w14:paraId="4564FB00">
            <w:pPr>
              <w:pStyle w:val="29"/>
              <w:rPr>
                <w:rFonts w:asciiTheme="minorEastAsia" w:hAnsiTheme="minorEastAsia" w:eastAsiaTheme="minorEastAsia" w:cstheme="minorEastAsia"/>
                <w:b/>
                <w:sz w:val="24"/>
                <w:szCs w:val="24"/>
              </w:rPr>
            </w:pPr>
          </w:p>
          <w:p w14:paraId="2A094BB4">
            <w:pPr>
              <w:pStyle w:val="29"/>
              <w:rPr>
                <w:rFonts w:asciiTheme="minorEastAsia" w:hAnsiTheme="minorEastAsia" w:eastAsiaTheme="minorEastAsia" w:cstheme="minorEastAsia"/>
                <w:b/>
                <w:sz w:val="24"/>
                <w:szCs w:val="24"/>
              </w:rPr>
            </w:pPr>
          </w:p>
          <w:p w14:paraId="65CE175D">
            <w:pPr>
              <w:pStyle w:val="29"/>
              <w:rPr>
                <w:rFonts w:asciiTheme="minorEastAsia" w:hAnsiTheme="minorEastAsia" w:eastAsiaTheme="minorEastAsia" w:cstheme="minorEastAsia"/>
                <w:b/>
                <w:sz w:val="24"/>
                <w:szCs w:val="24"/>
              </w:rPr>
            </w:pPr>
          </w:p>
          <w:p w14:paraId="1CBF991F">
            <w:pPr>
              <w:pStyle w:val="29"/>
              <w:rPr>
                <w:rFonts w:asciiTheme="minorEastAsia" w:hAnsiTheme="minorEastAsia" w:eastAsiaTheme="minorEastAsia" w:cstheme="minorEastAsia"/>
                <w:b/>
                <w:sz w:val="24"/>
                <w:szCs w:val="24"/>
              </w:rPr>
            </w:pPr>
          </w:p>
          <w:p w14:paraId="2D81C1B5"/>
        </w:tc>
        <w:tc>
          <w:tcPr>
            <w:tcW w:w="1954" w:type="dxa"/>
          </w:tcPr>
          <w:p w14:paraId="3DB75FD7">
            <w:pPr>
              <w:jc w:val="center"/>
              <w:rPr>
                <w:rFonts w:asciiTheme="minorEastAsia" w:hAnsiTheme="minorEastAsia" w:eastAsiaTheme="minorEastAsia" w:cstheme="minorEastAsia"/>
                <w:sz w:val="24"/>
                <w:szCs w:val="24"/>
              </w:rPr>
            </w:pPr>
          </w:p>
          <w:p w14:paraId="13F5D4C3">
            <w:pPr>
              <w:jc w:val="center"/>
              <w:rPr>
                <w:rFonts w:asciiTheme="minorEastAsia" w:hAnsiTheme="minorEastAsia" w:eastAsiaTheme="minorEastAsia" w:cstheme="minorEastAsia"/>
                <w:sz w:val="24"/>
                <w:szCs w:val="24"/>
              </w:rPr>
            </w:pPr>
          </w:p>
          <w:p w14:paraId="478691DF">
            <w:pPr>
              <w:jc w:val="center"/>
              <w:rPr>
                <w:rFonts w:asciiTheme="minorEastAsia" w:hAnsiTheme="minorEastAsia" w:eastAsiaTheme="minorEastAsia" w:cstheme="minorEastAsia"/>
                <w:sz w:val="24"/>
                <w:szCs w:val="24"/>
              </w:rPr>
            </w:pPr>
          </w:p>
          <w:p w14:paraId="2A779102">
            <w:pPr>
              <w:jc w:val="center"/>
              <w:rPr>
                <w:rFonts w:asciiTheme="minorEastAsia" w:hAnsiTheme="minorEastAsia" w:eastAsiaTheme="minorEastAsia" w:cstheme="minorEastAsia"/>
                <w:sz w:val="24"/>
                <w:szCs w:val="24"/>
              </w:rPr>
            </w:pPr>
          </w:p>
          <w:p w14:paraId="24EEA4BB">
            <w:pPr>
              <w:jc w:val="center"/>
              <w:rPr>
                <w:rFonts w:asciiTheme="minorEastAsia" w:hAnsiTheme="minorEastAsia" w:eastAsiaTheme="minorEastAsia" w:cstheme="minorEastAsia"/>
                <w:sz w:val="24"/>
                <w:szCs w:val="24"/>
              </w:rPr>
            </w:pPr>
          </w:p>
          <w:p w14:paraId="3A249C07">
            <w:pPr>
              <w:jc w:val="center"/>
              <w:rPr>
                <w:rFonts w:asciiTheme="minorEastAsia" w:hAnsiTheme="minorEastAsia" w:eastAsiaTheme="minorEastAsia" w:cstheme="minorEastAsia"/>
                <w:sz w:val="24"/>
                <w:szCs w:val="24"/>
              </w:rPr>
            </w:pPr>
          </w:p>
          <w:p w14:paraId="735E5228">
            <w:pPr>
              <w:jc w:val="center"/>
              <w:rPr>
                <w:rFonts w:asciiTheme="minorEastAsia" w:hAnsiTheme="minorEastAsia" w:eastAsiaTheme="minorEastAsia" w:cstheme="minorEastAsia"/>
                <w:sz w:val="24"/>
                <w:szCs w:val="24"/>
              </w:rPr>
            </w:pPr>
          </w:p>
          <w:p w14:paraId="1C641D91">
            <w:pPr>
              <w:jc w:val="center"/>
              <w:rPr>
                <w:rFonts w:asciiTheme="minorEastAsia" w:hAnsiTheme="minorEastAsia" w:eastAsiaTheme="minorEastAsia" w:cstheme="minorEastAsia"/>
                <w:sz w:val="24"/>
                <w:szCs w:val="24"/>
              </w:rPr>
            </w:pPr>
          </w:p>
          <w:p w14:paraId="463439A2">
            <w:pPr>
              <w:jc w:val="center"/>
              <w:rPr>
                <w:rFonts w:asciiTheme="minorEastAsia" w:hAnsiTheme="minorEastAsia" w:eastAsiaTheme="minorEastAsia" w:cstheme="minorEastAsia"/>
                <w:sz w:val="24"/>
                <w:szCs w:val="24"/>
              </w:rPr>
            </w:pPr>
          </w:p>
          <w:p w14:paraId="449888DA">
            <w:pPr>
              <w:jc w:val="center"/>
              <w:rPr>
                <w:rFonts w:asciiTheme="minorEastAsia" w:hAnsiTheme="minorEastAsia" w:eastAsiaTheme="minorEastAsia" w:cstheme="minorEastAsia"/>
                <w:sz w:val="24"/>
                <w:szCs w:val="24"/>
              </w:rPr>
            </w:pPr>
          </w:p>
          <w:p w14:paraId="3492EC5F">
            <w:pPr>
              <w:jc w:val="center"/>
              <w:rPr>
                <w:rFonts w:asciiTheme="minorEastAsia" w:hAnsiTheme="minorEastAsia" w:eastAsiaTheme="minorEastAsia" w:cstheme="minorEastAsia"/>
                <w:sz w:val="24"/>
                <w:szCs w:val="24"/>
              </w:rPr>
            </w:pPr>
          </w:p>
          <w:p w14:paraId="204538BB">
            <w:pPr>
              <w:jc w:val="center"/>
              <w:rPr>
                <w:rFonts w:asciiTheme="minorEastAsia" w:hAnsiTheme="minorEastAsia" w:eastAsiaTheme="minorEastAsia" w:cstheme="minorEastAsia"/>
                <w:sz w:val="24"/>
                <w:szCs w:val="24"/>
              </w:rPr>
            </w:pPr>
          </w:p>
          <w:p w14:paraId="3CE19B85">
            <w:pPr>
              <w:jc w:val="center"/>
              <w:rPr>
                <w:rFonts w:asciiTheme="minorEastAsia" w:hAnsiTheme="minorEastAsia" w:eastAsiaTheme="minorEastAsia" w:cstheme="minorEastAsia"/>
                <w:sz w:val="24"/>
                <w:szCs w:val="24"/>
              </w:rPr>
            </w:pPr>
          </w:p>
          <w:p w14:paraId="3A4D0D1D">
            <w:pPr>
              <w:jc w:val="center"/>
              <w:rPr>
                <w:rFonts w:asciiTheme="minorEastAsia" w:hAnsiTheme="minorEastAsia" w:eastAsiaTheme="minorEastAsia" w:cstheme="minorEastAsia"/>
                <w:sz w:val="24"/>
                <w:szCs w:val="24"/>
              </w:rPr>
            </w:pPr>
          </w:p>
          <w:p w14:paraId="49B5286B">
            <w:pPr>
              <w:jc w:val="center"/>
              <w:rPr>
                <w:rFonts w:asciiTheme="minorEastAsia" w:hAnsiTheme="minorEastAsia" w:eastAsiaTheme="minorEastAsia" w:cstheme="minorEastAsia"/>
                <w:sz w:val="24"/>
                <w:szCs w:val="24"/>
              </w:rPr>
            </w:pPr>
          </w:p>
          <w:p w14:paraId="432DDCF4">
            <w:pPr>
              <w:jc w:val="center"/>
              <w:rPr>
                <w:rFonts w:asciiTheme="minorEastAsia" w:hAnsiTheme="minorEastAsia" w:eastAsiaTheme="minorEastAsia" w:cstheme="minorEastAsia"/>
                <w:sz w:val="24"/>
                <w:szCs w:val="24"/>
              </w:rPr>
            </w:pPr>
          </w:p>
          <w:p w14:paraId="4F7B7A8B">
            <w:pPr>
              <w:jc w:val="center"/>
            </w:pPr>
            <w:r>
              <w:rPr>
                <w:rFonts w:hint="eastAsia" w:asciiTheme="minorEastAsia" w:hAnsiTheme="minorEastAsia" w:eastAsiaTheme="minorEastAsia" w:cstheme="minorEastAsia"/>
                <w:sz w:val="24"/>
                <w:szCs w:val="24"/>
              </w:rPr>
              <w:t>资格条件</w:t>
            </w:r>
          </w:p>
        </w:tc>
        <w:tc>
          <w:tcPr>
            <w:tcW w:w="6166" w:type="dxa"/>
          </w:tcPr>
          <w:p w14:paraId="7CC160D5">
            <w:pPr>
              <w:pStyle w:val="29"/>
              <w:spacing w:line="242" w:lineRule="auto"/>
              <w:ind w:left="108" w:right="100"/>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1.符合《中华人民共和国政府采购法》第二十二条规定的条件：</w:t>
            </w:r>
          </w:p>
          <w:p w14:paraId="2C2DD1AC">
            <w:pPr>
              <w:pStyle w:val="29"/>
              <w:tabs>
                <w:tab w:val="left" w:pos="633"/>
              </w:tabs>
              <w:spacing w:line="244" w:lineRule="auto"/>
              <w:ind w:left="108" w:right="95" w:firstLine="240" w:firstLineChars="1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311DCF98">
            <w:pPr>
              <w:pStyle w:val="29"/>
              <w:tabs>
                <w:tab w:val="left" w:pos="641"/>
              </w:tabs>
              <w:spacing w:line="244" w:lineRule="auto"/>
              <w:ind w:left="108" w:right="-15" w:firstLine="240" w:firstLineChars="1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（2）具有良好的商业信誉和健全的财务会计制度（提供完整的</w:t>
            </w:r>
            <w:r>
              <w:rPr>
                <w:rFonts w:hint="eastAsia" w:ascii="宋体" w:hAnsi="宋体" w:eastAsia="宋体" w:cs="宋体"/>
                <w:sz w:val="24"/>
                <w:szCs w:val="24"/>
                <w:lang w:val="en-US" w:eastAsia="zh-CN"/>
              </w:rPr>
              <w:t>2024</w:t>
            </w:r>
            <w:r>
              <w:rPr>
                <w:rFonts w:hint="eastAsia" w:ascii="宋体" w:hAnsi="宋体" w:eastAsia="宋体" w:cs="宋体"/>
                <w:sz w:val="24"/>
                <w:szCs w:val="24"/>
              </w:rPr>
              <w:t>年度经审计的财务审计报告</w:t>
            </w:r>
            <w:r>
              <w:rPr>
                <w:rFonts w:hint="eastAsia" w:ascii="宋体" w:hAnsi="宋体" w:eastAsia="宋体" w:cs="宋体"/>
                <w:sz w:val="24"/>
                <w:szCs w:val="24"/>
                <w:lang w:eastAsia="zh-CN"/>
              </w:rPr>
              <w:t>或基本开户</w:t>
            </w:r>
            <w:r>
              <w:rPr>
                <w:rFonts w:hint="eastAsia" w:ascii="宋体" w:hAnsi="宋体" w:eastAsia="宋体" w:cs="宋体"/>
                <w:sz w:val="24"/>
                <w:szCs w:val="24"/>
              </w:rPr>
              <w:t>银行出具的资信证明）；</w:t>
            </w:r>
          </w:p>
          <w:p w14:paraId="48AE9271">
            <w:pPr>
              <w:pStyle w:val="29"/>
              <w:tabs>
                <w:tab w:val="left" w:pos="633"/>
              </w:tabs>
              <w:spacing w:line="242" w:lineRule="auto"/>
              <w:ind w:left="108" w:right="97"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）具有履行合同所必需的设备和专业技术能力；（提供承诺函</w:t>
            </w:r>
            <w:r>
              <w:rPr>
                <w:rFonts w:hint="eastAsia" w:ascii="宋体" w:hAnsi="宋体" w:eastAsia="宋体" w:cs="宋体"/>
                <w:sz w:val="24"/>
                <w:szCs w:val="24"/>
                <w:lang w:eastAsia="zh-CN"/>
              </w:rPr>
              <w:t>，</w:t>
            </w:r>
            <w:r>
              <w:rPr>
                <w:rFonts w:hint="eastAsia" w:ascii="宋体" w:hAnsi="宋体" w:eastAsia="宋体" w:cs="宋体"/>
                <w:sz w:val="24"/>
                <w:szCs w:val="24"/>
              </w:rPr>
              <w:t>格式自拟）；</w:t>
            </w:r>
          </w:p>
          <w:p w14:paraId="6F509C47">
            <w:pPr>
              <w:pStyle w:val="29"/>
              <w:tabs>
                <w:tab w:val="left" w:pos="641"/>
              </w:tabs>
              <w:spacing w:line="242" w:lineRule="auto"/>
              <w:ind w:left="108" w:right="95" w:firstLine="240" w:firstLineChars="1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4</w:t>
            </w:r>
            <w:r>
              <w:rPr>
                <w:rFonts w:hint="eastAsia" w:ascii="宋体" w:hAnsi="宋体" w:eastAsia="宋体" w:cs="宋体"/>
                <w:sz w:val="24"/>
                <w:szCs w:val="24"/>
              </w:rPr>
              <w:t>）有依法缴纳税收和社会保障资金的良好记录（202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Theme="minorEastAsia" w:hAnsiTheme="minorEastAsia" w:eastAsiaTheme="minorEastAsia" w:cstheme="minorEastAsia"/>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日以来企业</w:t>
            </w:r>
            <w:r>
              <w:rPr>
                <w:rFonts w:hint="eastAsia" w:ascii="宋体" w:hAnsi="宋体" w:eastAsia="宋体" w:cs="宋体"/>
                <w:sz w:val="24"/>
                <w:szCs w:val="24"/>
                <w:lang w:val="en-US"/>
              </w:rPr>
              <w:t>任意</w:t>
            </w:r>
            <w:r>
              <w:rPr>
                <w:rFonts w:hint="eastAsia" w:ascii="宋体" w:hAnsi="宋体" w:eastAsia="宋体" w:cs="宋体"/>
                <w:sz w:val="24"/>
                <w:szCs w:val="24"/>
                <w:lang w:eastAsia="zh-CN"/>
              </w:rPr>
              <w:t>一</w:t>
            </w:r>
            <w:r>
              <w:rPr>
                <w:rFonts w:hint="eastAsia" w:ascii="宋体" w:hAnsi="宋体" w:eastAsia="宋体" w:cs="宋体"/>
                <w:sz w:val="24"/>
                <w:szCs w:val="24"/>
              </w:rPr>
              <w:t>个月的税收缴纳证明及社会保障资金缴纳证明</w:t>
            </w:r>
            <w:r>
              <w:rPr>
                <w:rFonts w:hint="eastAsia" w:ascii="宋体" w:hAnsi="宋体" w:eastAsia="宋体" w:cs="宋体"/>
                <w:sz w:val="24"/>
                <w:szCs w:val="24"/>
                <w:lang w:eastAsia="zh-CN"/>
              </w:rPr>
              <w:t>，</w:t>
            </w:r>
            <w:r>
              <w:rPr>
                <w:rFonts w:hint="eastAsia" w:ascii="宋体" w:hAnsi="宋体" w:eastAsia="宋体" w:cs="宋体"/>
                <w:sz w:val="24"/>
                <w:szCs w:val="24"/>
              </w:rPr>
              <w:t>依法免税或不需要缴纳社会保障资金的供应商，应提供能够证明其依法免税或不需要缴纳社会保障资金的相应文件）；</w:t>
            </w:r>
          </w:p>
          <w:p w14:paraId="5534D05A">
            <w:pPr>
              <w:pStyle w:val="29"/>
              <w:tabs>
                <w:tab w:val="left" w:pos="633"/>
              </w:tabs>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5</w:t>
            </w:r>
            <w:r>
              <w:rPr>
                <w:rFonts w:hint="eastAsia" w:ascii="宋体" w:hAnsi="宋体" w:eastAsia="宋体" w:cs="宋体"/>
                <w:sz w:val="24"/>
                <w:szCs w:val="24"/>
              </w:rPr>
              <w:t>）参加政府采购活动近三年内，在经营活动中没有重大违法记录；</w:t>
            </w:r>
          </w:p>
          <w:p w14:paraId="1C54A090">
            <w:pPr>
              <w:rPr>
                <w:rFonts w:hint="eastAsia" w:ascii="宋体" w:hAnsi="宋体" w:eastAsia="宋体" w:cs="宋体"/>
                <w:sz w:val="24"/>
                <w:szCs w:val="24"/>
              </w:rPr>
            </w:pPr>
            <w:r>
              <w:rPr>
                <w:rFonts w:hint="eastAsia" w:ascii="宋体" w:hAnsi="宋体" w:eastAsia="宋体" w:cs="宋体"/>
                <w:sz w:val="24"/>
                <w:szCs w:val="24"/>
              </w:rPr>
              <w:t>（①提供书面声明；②书面声明要求单位法定代表人签字或盖章并加盖单位公章）；</w:t>
            </w:r>
          </w:p>
          <w:p w14:paraId="02C96D52">
            <w:pPr>
              <w:numPr>
                <w:ilvl w:val="0"/>
                <w:numId w:val="3"/>
              </w:numPr>
              <w:ind w:firstLine="240" w:firstLineChars="100"/>
              <w:rPr>
                <w:rFonts w:hint="eastAsia" w:ascii="宋体" w:hAnsi="宋体" w:eastAsia="宋体" w:cs="宋体"/>
                <w:sz w:val="24"/>
                <w:szCs w:val="24"/>
              </w:rPr>
            </w:pPr>
            <w:r>
              <w:rPr>
                <w:rFonts w:hint="eastAsia" w:ascii="宋体" w:hAnsi="宋体" w:eastAsia="宋体" w:cs="宋体"/>
                <w:sz w:val="24"/>
                <w:szCs w:val="24"/>
              </w:rPr>
              <w:t>法律、行政法规规定的其他条件。</w:t>
            </w:r>
          </w:p>
          <w:p w14:paraId="39A1D66E">
            <w:pPr>
              <w:pStyle w:val="29"/>
              <w:spacing w:before="2" w:line="242" w:lineRule="auto"/>
              <w:ind w:left="107" w:right="1536"/>
              <w:rPr>
                <w:rFonts w:hint="eastAsia" w:ascii="宋体" w:hAnsi="宋体" w:eastAsia="宋体" w:cs="宋体"/>
                <w:sz w:val="24"/>
                <w:szCs w:val="24"/>
              </w:rPr>
            </w:pPr>
            <w:r>
              <w:rPr>
                <w:rFonts w:hint="eastAsia" w:ascii="宋体" w:hAnsi="宋体" w:eastAsia="宋体" w:cs="宋体"/>
                <w:sz w:val="24"/>
                <w:szCs w:val="24"/>
              </w:rPr>
              <w:t>2.信誉要求：</w:t>
            </w:r>
          </w:p>
          <w:p w14:paraId="32C8D2EE">
            <w:pPr>
              <w:pStyle w:val="29"/>
              <w:spacing w:line="242" w:lineRule="auto"/>
              <w:ind w:left="108" w:right="95"/>
              <w:jc w:val="both"/>
              <w:rPr>
                <w:rFonts w:hint="eastAsia" w:ascii="宋体" w:hAnsi="宋体" w:eastAsia="宋体" w:cs="宋体"/>
                <w:sz w:val="24"/>
                <w:szCs w:val="24"/>
              </w:rPr>
            </w:pPr>
            <w:r>
              <w:rPr>
                <w:rFonts w:hint="eastAsia" w:ascii="宋体" w:hAnsi="宋体" w:eastAsia="宋体" w:cs="宋体"/>
                <w:spacing w:val="-9"/>
                <w:w w:val="95"/>
                <w:sz w:val="24"/>
                <w:szCs w:val="24"/>
              </w:rPr>
              <w:t>（1）</w:t>
            </w:r>
            <w:r>
              <w:rPr>
                <w:rFonts w:hint="eastAsia" w:ascii="宋体" w:hAnsi="宋体" w:eastAsia="宋体" w:cs="宋体"/>
                <w:sz w:val="24"/>
                <w:szCs w:val="24"/>
              </w:rPr>
              <w:t>未处于被责令停业、投标资格被取消或者财产被接管、冻结和破产状态；（书面</w:t>
            </w:r>
            <w:r>
              <w:rPr>
                <w:rFonts w:hint="eastAsia" w:ascii="宋体" w:hAnsi="宋体" w:eastAsia="宋体" w:cs="宋体"/>
                <w:spacing w:val="-5"/>
                <w:sz w:val="24"/>
                <w:szCs w:val="24"/>
              </w:rPr>
              <w:t>承诺格式自拟，需单位法定代表人签字或盖章并加盖单位公章）</w:t>
            </w:r>
          </w:p>
          <w:p w14:paraId="321E641C">
            <w:pPr>
              <w:pStyle w:val="29"/>
              <w:spacing w:before="2" w:line="242" w:lineRule="auto"/>
              <w:ind w:left="108" w:right="95"/>
              <w:jc w:val="both"/>
              <w:rPr>
                <w:rFonts w:hint="eastAsia" w:ascii="宋体" w:hAnsi="宋体" w:eastAsia="宋体" w:cs="宋体"/>
                <w:spacing w:val="2"/>
                <w:sz w:val="24"/>
                <w:szCs w:val="24"/>
              </w:rPr>
            </w:pPr>
            <w:r>
              <w:rPr>
                <w:rFonts w:hint="eastAsia" w:ascii="宋体" w:hAnsi="宋体" w:eastAsia="宋体" w:cs="宋体"/>
                <w:sz w:val="24"/>
                <w:szCs w:val="24"/>
              </w:rPr>
              <w:t>（2）根据《关于在政府采购活动中查询及使用信用记录有关问题的</w:t>
            </w:r>
            <w:r>
              <w:rPr>
                <w:rFonts w:hint="eastAsia" w:ascii="宋体" w:hAnsi="宋体" w:eastAsia="宋体" w:cs="宋体"/>
                <w:spacing w:val="-7"/>
                <w:sz w:val="24"/>
                <w:szCs w:val="24"/>
              </w:rPr>
              <w:t>通知》(财库</w:t>
            </w:r>
            <w:r>
              <w:rPr>
                <w:rFonts w:hint="eastAsia" w:ascii="宋体" w:hAnsi="宋体" w:eastAsia="宋体" w:cs="宋体"/>
                <w:sz w:val="24"/>
                <w:szCs w:val="24"/>
              </w:rPr>
              <w:t>[2016]125</w:t>
            </w:r>
            <w:r>
              <w:rPr>
                <w:rFonts w:hint="eastAsia" w:ascii="宋体" w:hAnsi="宋体" w:eastAsia="宋体" w:cs="宋体"/>
                <w:spacing w:val="-11"/>
                <w:sz w:val="24"/>
                <w:szCs w:val="24"/>
              </w:rPr>
              <w:t xml:space="preserve"> 号) 和豫财购【</w:t>
            </w:r>
            <w:r>
              <w:rPr>
                <w:rFonts w:hint="eastAsia" w:ascii="宋体" w:hAnsi="宋体" w:eastAsia="宋体" w:cs="宋体"/>
                <w:sz w:val="24"/>
                <w:szCs w:val="24"/>
              </w:rPr>
              <w:t>2016</w:t>
            </w:r>
            <w:r>
              <w:rPr>
                <w:rFonts w:hint="eastAsia" w:ascii="宋体" w:hAnsi="宋体" w:eastAsia="宋体" w:cs="宋体"/>
                <w:spacing w:val="-20"/>
                <w:sz w:val="24"/>
                <w:szCs w:val="24"/>
              </w:rPr>
              <w:t>】</w:t>
            </w:r>
            <w:r>
              <w:rPr>
                <w:rFonts w:hint="eastAsia" w:ascii="宋体" w:hAnsi="宋体" w:eastAsia="宋体" w:cs="宋体"/>
                <w:sz w:val="24"/>
                <w:szCs w:val="24"/>
              </w:rPr>
              <w:t>15</w:t>
            </w:r>
            <w:r>
              <w:rPr>
                <w:rFonts w:hint="eastAsia" w:ascii="宋体" w:hAnsi="宋体" w:eastAsia="宋体" w:cs="宋体"/>
                <w:spacing w:val="-9"/>
                <w:sz w:val="24"/>
                <w:szCs w:val="24"/>
              </w:rPr>
              <w:t xml:space="preserve"> 号的规定，对列入失信被执行人、税收违法</w:t>
            </w:r>
            <w:r>
              <w:rPr>
                <w:rFonts w:hint="eastAsia" w:ascii="宋体" w:hAnsi="宋体" w:eastAsia="宋体" w:cs="宋体"/>
                <w:spacing w:val="-9"/>
                <w:sz w:val="24"/>
                <w:szCs w:val="24"/>
                <w:lang w:eastAsia="zh-CN"/>
              </w:rPr>
              <w:t>黑</w:t>
            </w:r>
            <w:r>
              <w:rPr>
                <w:rFonts w:hint="eastAsia" w:ascii="宋体" w:hAnsi="宋体" w:eastAsia="宋体" w:cs="宋体"/>
                <w:spacing w:val="-9"/>
                <w:sz w:val="24"/>
                <w:szCs w:val="24"/>
              </w:rPr>
              <w:t>名单、政府采购严重违法失信行为记录名单的供应商，拒绝参与本项目政府采购活动。【资格审查</w:t>
            </w:r>
            <w:r>
              <w:rPr>
                <w:rFonts w:hint="eastAsia" w:ascii="宋体" w:hAnsi="宋体" w:eastAsia="宋体" w:cs="宋体"/>
                <w:spacing w:val="-25"/>
                <w:sz w:val="24"/>
                <w:szCs w:val="24"/>
              </w:rPr>
              <w:t>时 ， 采 购 人 、 采 购 代 理 机 构 通 过 “ 信 用 中 国 ” 网 站</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\h </w:instrText>
            </w:r>
            <w:r>
              <w:rPr>
                <w:rFonts w:hint="eastAsia" w:ascii="宋体" w:hAnsi="宋体" w:eastAsia="宋体" w:cs="宋体"/>
                <w:sz w:val="24"/>
                <w:szCs w:val="24"/>
              </w:rPr>
              <w:fldChar w:fldCharType="separate"/>
            </w:r>
            <w:r>
              <w:rPr>
                <w:rStyle w:val="23"/>
                <w:rFonts w:hint="eastAsia" w:ascii="宋体" w:hAnsi="宋体" w:eastAsia="宋体" w:cs="宋体"/>
                <w:sz w:val="24"/>
                <w:szCs w:val="24"/>
              </w:rPr>
              <w:t>www.creditchina.gov.cn</w:t>
            </w:r>
            <w:r>
              <w:rPr>
                <w:rStyle w:val="23"/>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\h </w:instrText>
            </w:r>
            <w:r>
              <w:rPr>
                <w:rFonts w:hint="eastAsia" w:ascii="宋体" w:hAnsi="宋体" w:eastAsia="宋体" w:cs="宋体"/>
                <w:sz w:val="24"/>
                <w:szCs w:val="24"/>
              </w:rPr>
              <w:fldChar w:fldCharType="separate"/>
            </w:r>
            <w:r>
              <w:rPr>
                <w:rStyle w:val="23"/>
                <w:rFonts w:hint="eastAsia" w:ascii="宋体" w:hAnsi="宋体" w:eastAsia="宋体" w:cs="宋体"/>
                <w:sz w:val="24"/>
                <w:szCs w:val="24"/>
              </w:rPr>
              <w:t>www.ccgp.gov.cn</w:t>
            </w:r>
            <w:r>
              <w:rPr>
                <w:rStyle w:val="23"/>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pacing w:val="2"/>
                <w:sz w:val="24"/>
                <w:szCs w:val="24"/>
              </w:rPr>
              <w:t>等渠道查询相关主体信用记录,信用信息查询记录及相关证据与其他采购文件一并保存。查询时间：本项目评标结束之前】；</w:t>
            </w:r>
          </w:p>
          <w:p w14:paraId="72EE12AB">
            <w:pPr>
              <w:pStyle w:val="29"/>
              <w:spacing w:before="2" w:line="242" w:lineRule="auto"/>
              <w:ind w:left="108" w:right="95"/>
              <w:jc w:val="both"/>
            </w:pPr>
            <w:r>
              <w:rPr>
                <w:rFonts w:hint="eastAsia" w:ascii="宋体" w:hAnsi="宋体" w:eastAsia="宋体" w:cs="宋体"/>
                <w:sz w:val="24"/>
                <w:szCs w:val="24"/>
              </w:rPr>
              <w:t>3.本项目不接受联合体投标。</w:t>
            </w:r>
          </w:p>
        </w:tc>
      </w:tr>
      <w:tr w14:paraId="26FD2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7" w:type="dxa"/>
          </w:tcPr>
          <w:p w14:paraId="5E7418D5">
            <w:pPr>
              <w:pStyle w:val="29"/>
              <w:spacing w:before="146"/>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p>
        </w:tc>
        <w:tc>
          <w:tcPr>
            <w:tcW w:w="1954" w:type="dxa"/>
          </w:tcPr>
          <w:p w14:paraId="400F9698">
            <w:pPr>
              <w:pStyle w:val="29"/>
              <w:spacing w:before="146"/>
              <w:ind w:left="135"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踏勘现场</w:t>
            </w:r>
          </w:p>
        </w:tc>
        <w:tc>
          <w:tcPr>
            <w:tcW w:w="6166" w:type="dxa"/>
          </w:tcPr>
          <w:p w14:paraId="2E8D629E">
            <w:pPr>
              <w:pStyle w:val="29"/>
              <w:spacing w:before="14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tc>
      </w:tr>
      <w:tr w14:paraId="786BA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167" w:type="dxa"/>
          </w:tcPr>
          <w:p w14:paraId="4716FE19">
            <w:pPr>
              <w:pStyle w:val="29"/>
              <w:spacing w:before="147"/>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p>
        </w:tc>
        <w:tc>
          <w:tcPr>
            <w:tcW w:w="1954" w:type="dxa"/>
          </w:tcPr>
          <w:p w14:paraId="5F91288E">
            <w:pPr>
              <w:pStyle w:val="29"/>
              <w:spacing w:before="147"/>
              <w:ind w:left="135"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p>
        </w:tc>
        <w:tc>
          <w:tcPr>
            <w:tcW w:w="6166" w:type="dxa"/>
          </w:tcPr>
          <w:p w14:paraId="3D82C207">
            <w:pPr>
              <w:pStyle w:val="29"/>
              <w:spacing w:before="14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单一来源采购</w:t>
            </w:r>
          </w:p>
        </w:tc>
      </w:tr>
      <w:tr w14:paraId="38AC1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7" w:type="dxa"/>
          </w:tcPr>
          <w:p w14:paraId="143C711E">
            <w:pPr>
              <w:pStyle w:val="29"/>
              <w:spacing w:before="6"/>
              <w:rPr>
                <w:rFonts w:asciiTheme="minorEastAsia" w:hAnsiTheme="minorEastAsia" w:eastAsiaTheme="minorEastAsia" w:cstheme="minorEastAsia"/>
                <w:sz w:val="24"/>
                <w:szCs w:val="24"/>
              </w:rPr>
            </w:pPr>
          </w:p>
          <w:p w14:paraId="145B4F6B">
            <w:pPr>
              <w:pStyle w:val="29"/>
              <w:spacing w:before="1"/>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p>
        </w:tc>
        <w:tc>
          <w:tcPr>
            <w:tcW w:w="1954" w:type="dxa"/>
          </w:tcPr>
          <w:p w14:paraId="2D162105">
            <w:pPr>
              <w:pStyle w:val="29"/>
              <w:spacing w:before="6"/>
              <w:rPr>
                <w:rFonts w:asciiTheme="minorEastAsia" w:hAnsiTheme="minorEastAsia" w:eastAsiaTheme="minorEastAsia" w:cstheme="minorEastAsia"/>
                <w:sz w:val="24"/>
                <w:szCs w:val="24"/>
              </w:rPr>
            </w:pPr>
          </w:p>
          <w:p w14:paraId="20DD451D">
            <w:pPr>
              <w:pStyle w:val="29"/>
              <w:spacing w:before="1"/>
              <w:ind w:left="138"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澄清截止日期</w:t>
            </w:r>
          </w:p>
        </w:tc>
        <w:tc>
          <w:tcPr>
            <w:tcW w:w="6166" w:type="dxa"/>
          </w:tcPr>
          <w:p w14:paraId="38A23940">
            <w:pPr>
              <w:tabs>
                <w:tab w:val="left" w:pos="720"/>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供应商对单一来源采购文件有异议的，应当在响应文件递交的截止时间前 3 个工作日前以书面形式提出，送至采购人及河南省豫教招标有限公司处</w:t>
            </w:r>
          </w:p>
        </w:tc>
      </w:tr>
      <w:tr w14:paraId="02CA9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67" w:type="dxa"/>
          </w:tcPr>
          <w:p w14:paraId="7EEF08F0">
            <w:pPr>
              <w:pStyle w:val="29"/>
              <w:spacing w:before="7"/>
              <w:rPr>
                <w:rFonts w:asciiTheme="minorEastAsia" w:hAnsiTheme="minorEastAsia" w:eastAsiaTheme="minorEastAsia" w:cstheme="minorEastAsia"/>
                <w:sz w:val="24"/>
                <w:szCs w:val="24"/>
              </w:rPr>
            </w:pPr>
          </w:p>
          <w:p w14:paraId="3EA380E7">
            <w:pPr>
              <w:pStyle w:val="29"/>
              <w:spacing w:before="1"/>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p>
        </w:tc>
        <w:tc>
          <w:tcPr>
            <w:tcW w:w="1954" w:type="dxa"/>
          </w:tcPr>
          <w:p w14:paraId="123825DD">
            <w:pPr>
              <w:pStyle w:val="29"/>
              <w:spacing w:before="1" w:line="242" w:lineRule="auto"/>
              <w:ind w:left="159" w:right="148"/>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构成单一来源采购文件的其</w:t>
            </w:r>
          </w:p>
          <w:p w14:paraId="5C5FC834">
            <w:pPr>
              <w:pStyle w:val="29"/>
              <w:spacing w:line="252" w:lineRule="exact"/>
              <w:ind w:left="138"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他材料</w:t>
            </w:r>
          </w:p>
        </w:tc>
        <w:tc>
          <w:tcPr>
            <w:tcW w:w="6166" w:type="dxa"/>
          </w:tcPr>
          <w:p w14:paraId="624A758E">
            <w:pPr>
              <w:pStyle w:val="29"/>
              <w:spacing w:before="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采购人发出的澄清、修改、补充、补遗和其它有效正式函件等内容。</w:t>
            </w:r>
          </w:p>
        </w:tc>
      </w:tr>
      <w:tr w14:paraId="29440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7" w:type="dxa"/>
          </w:tcPr>
          <w:p w14:paraId="6AB95AAA">
            <w:pPr>
              <w:pStyle w:val="29"/>
              <w:spacing w:before="146"/>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p>
        </w:tc>
        <w:tc>
          <w:tcPr>
            <w:tcW w:w="1954" w:type="dxa"/>
          </w:tcPr>
          <w:p w14:paraId="3E7B0DBA">
            <w:pPr>
              <w:pStyle w:val="29"/>
              <w:spacing w:before="11" w:line="270" w:lineRule="atLeast"/>
              <w:ind w:left="579" w:right="148" w:hanging="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响应文件递交地点</w:t>
            </w:r>
          </w:p>
        </w:tc>
        <w:tc>
          <w:tcPr>
            <w:tcW w:w="6166" w:type="dxa"/>
          </w:tcPr>
          <w:p w14:paraId="13198CBA">
            <w:pPr>
              <w:pStyle w:val="29"/>
              <w:tabs>
                <w:tab w:val="left" w:pos="736"/>
                <w:tab w:val="left" w:pos="1996"/>
                <w:tab w:val="left" w:pos="2836"/>
              </w:tabs>
              <w:spacing w:before="4" w:line="242" w:lineRule="auto"/>
              <w:ind w:left="108" w:right="-68"/>
              <w:rPr>
                <w:rFonts w:asciiTheme="minorEastAsia" w:hAnsiTheme="minorEastAsia" w:eastAsiaTheme="minorEastAsia" w:cstheme="minorEastAsia"/>
                <w:sz w:val="24"/>
                <w:szCs w:val="24"/>
              </w:rPr>
            </w:pPr>
            <w:r>
              <w:rPr>
                <w:rFonts w:hint="eastAsia" w:ascii="宋体" w:hAnsi="宋体" w:eastAsia="宋体" w:cs="宋体"/>
                <w:bCs/>
                <w:kern w:val="0"/>
                <w:sz w:val="24"/>
                <w:szCs w:val="24"/>
              </w:rPr>
              <w:t>开标地点：</w:t>
            </w:r>
            <w:r>
              <w:rPr>
                <w:rFonts w:hint="eastAsia" w:ascii="宋体" w:hAnsi="宋体" w:eastAsia="宋体" w:cs="宋体"/>
                <w:sz w:val="24"/>
                <w:szCs w:val="24"/>
              </w:rPr>
              <w:t>郑州市</w:t>
            </w:r>
            <w:r>
              <w:rPr>
                <w:rFonts w:hint="eastAsia" w:ascii="宋体" w:hAnsi="宋体" w:eastAsia="宋体" w:cs="宋体"/>
                <w:sz w:val="24"/>
                <w:szCs w:val="24"/>
                <w:lang w:eastAsia="zh-CN"/>
              </w:rPr>
              <w:t>金水区政五街</w:t>
            </w:r>
            <w:r>
              <w:rPr>
                <w:rFonts w:hint="eastAsia" w:ascii="宋体" w:hAnsi="宋体" w:eastAsia="宋体" w:cs="宋体"/>
                <w:sz w:val="24"/>
                <w:szCs w:val="24"/>
                <w:lang w:val="en-US" w:eastAsia="zh-CN"/>
              </w:rPr>
              <w:t>2号综合办公楼4楼豫教招标会议室</w:t>
            </w:r>
          </w:p>
        </w:tc>
      </w:tr>
      <w:tr w14:paraId="18C70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7" w:type="dxa"/>
          </w:tcPr>
          <w:p w14:paraId="307AAA2C">
            <w:pPr>
              <w:pStyle w:val="29"/>
              <w:spacing w:before="147"/>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p>
        </w:tc>
        <w:tc>
          <w:tcPr>
            <w:tcW w:w="1954" w:type="dxa"/>
          </w:tcPr>
          <w:p w14:paraId="08B7D3BE">
            <w:pPr>
              <w:pStyle w:val="29"/>
              <w:spacing w:before="10" w:line="270" w:lineRule="atLeast"/>
              <w:ind w:left="262" w:right="148" w:hanging="10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响应文件递交的截止时间</w:t>
            </w:r>
          </w:p>
        </w:tc>
        <w:tc>
          <w:tcPr>
            <w:tcW w:w="6166" w:type="dxa"/>
          </w:tcPr>
          <w:p w14:paraId="0594B52C">
            <w:pPr>
              <w:pStyle w:val="29"/>
              <w:spacing w:before="147"/>
              <w:ind w:left="1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9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29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时</w:t>
            </w:r>
            <w:r>
              <w:rPr>
                <w:rFonts w:hint="eastAsia" w:asciiTheme="minorEastAsia" w:hAnsiTheme="minorEastAsia" w:eastAsiaTheme="minorEastAsia" w:cstheme="minorEastAsia"/>
                <w:sz w:val="24"/>
                <w:szCs w:val="24"/>
                <w:highlight w:val="none"/>
                <w:lang w:val="en-US" w:eastAsia="zh-CN"/>
              </w:rPr>
              <w:t>00</w:t>
            </w:r>
            <w:r>
              <w:rPr>
                <w:rFonts w:hint="eastAsia" w:asciiTheme="minorEastAsia" w:hAnsiTheme="minorEastAsia" w:eastAsiaTheme="minorEastAsia" w:cstheme="minorEastAsia"/>
                <w:sz w:val="24"/>
                <w:szCs w:val="24"/>
                <w:highlight w:val="none"/>
              </w:rPr>
              <w:t>分（北京时间）</w:t>
            </w:r>
          </w:p>
        </w:tc>
      </w:tr>
      <w:tr w14:paraId="75D61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167" w:type="dxa"/>
          </w:tcPr>
          <w:p w14:paraId="6532DA6C">
            <w:pPr>
              <w:pStyle w:val="29"/>
              <w:spacing w:before="147"/>
              <w:ind w:left="239" w:right="232"/>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1954" w:type="dxa"/>
          </w:tcPr>
          <w:p w14:paraId="372FF9F1">
            <w:pPr>
              <w:pStyle w:val="29"/>
              <w:spacing w:before="10" w:line="270" w:lineRule="atLeast"/>
              <w:ind w:left="262" w:right="148" w:hanging="104"/>
              <w:rPr>
                <w:rFonts w:hint="eastAsia" w:asciiTheme="minorEastAsia" w:hAnsiTheme="minorEastAsia" w:eastAsiaTheme="minorEastAsia" w:cstheme="minorEastAsia"/>
                <w:sz w:val="24"/>
                <w:szCs w:val="24"/>
              </w:rPr>
            </w:pPr>
            <w:r>
              <w:rPr>
                <w:rFonts w:hint="eastAsia" w:ascii="宋体" w:hAnsi="宋体" w:eastAsia="宋体" w:cs="宋体"/>
                <w:bCs/>
                <w:kern w:val="0"/>
                <w:sz w:val="24"/>
                <w:szCs w:val="24"/>
              </w:rPr>
              <w:t>响应文件份数</w:t>
            </w:r>
          </w:p>
        </w:tc>
        <w:tc>
          <w:tcPr>
            <w:tcW w:w="6166" w:type="dxa"/>
          </w:tcPr>
          <w:p w14:paraId="034C0539">
            <w:pPr>
              <w:pStyle w:val="29"/>
              <w:spacing w:before="147"/>
              <w:ind w:left="108"/>
              <w:rPr>
                <w:rFonts w:hint="eastAsia" w:asciiTheme="minorEastAsia" w:hAnsiTheme="minorEastAsia" w:eastAsiaTheme="minorEastAsia" w:cstheme="minorEastAsia"/>
                <w:sz w:val="24"/>
                <w:szCs w:val="24"/>
                <w:highlight w:val="yellow"/>
              </w:rPr>
            </w:pPr>
            <w:r>
              <w:rPr>
                <w:rFonts w:hint="eastAsia" w:ascii="宋体" w:hAnsi="宋体" w:eastAsia="宋体" w:cs="宋体"/>
                <w:bCs/>
                <w:kern w:val="0"/>
                <w:sz w:val="24"/>
                <w:szCs w:val="24"/>
              </w:rPr>
              <w:t>一份正本、</w:t>
            </w:r>
            <w:r>
              <w:rPr>
                <w:rFonts w:hint="eastAsia" w:cs="宋体"/>
                <w:bCs/>
                <w:kern w:val="0"/>
                <w:sz w:val="24"/>
                <w:szCs w:val="24"/>
                <w:lang w:eastAsia="zh-CN"/>
              </w:rPr>
              <w:t>贰</w:t>
            </w:r>
            <w:r>
              <w:rPr>
                <w:rFonts w:hint="eastAsia" w:ascii="宋体" w:hAnsi="宋体" w:eastAsia="宋体" w:cs="宋体"/>
                <w:bCs/>
                <w:kern w:val="0"/>
                <w:sz w:val="24"/>
                <w:szCs w:val="24"/>
              </w:rPr>
              <w:t>份副本，电子文档（U盘）一份。</w:t>
            </w:r>
          </w:p>
        </w:tc>
      </w:tr>
      <w:tr w14:paraId="5E320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7" w:type="dxa"/>
          </w:tcPr>
          <w:p w14:paraId="26E6BB6F">
            <w:pPr>
              <w:pStyle w:val="29"/>
              <w:spacing w:before="147"/>
              <w:ind w:left="239" w:right="232"/>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1954" w:type="dxa"/>
          </w:tcPr>
          <w:p w14:paraId="49AE75BD">
            <w:pPr>
              <w:pStyle w:val="29"/>
              <w:spacing w:before="10" w:line="270" w:lineRule="atLeast"/>
              <w:ind w:left="262" w:right="148" w:hanging="104"/>
              <w:rPr>
                <w:rFonts w:hint="eastAsia" w:ascii="宋体" w:hAnsi="宋体" w:eastAsia="宋体" w:cs="宋体"/>
                <w:bCs/>
                <w:kern w:val="0"/>
                <w:sz w:val="24"/>
                <w:szCs w:val="24"/>
              </w:rPr>
            </w:pPr>
          </w:p>
          <w:p w14:paraId="6296F828">
            <w:pPr>
              <w:pStyle w:val="29"/>
              <w:spacing w:before="10" w:line="270" w:lineRule="atLeast"/>
              <w:ind w:left="262" w:right="148" w:hanging="104"/>
              <w:rPr>
                <w:rFonts w:hint="eastAsia" w:ascii="宋体" w:hAnsi="宋体" w:eastAsia="宋体" w:cs="宋体"/>
                <w:bCs/>
                <w:kern w:val="0"/>
                <w:sz w:val="24"/>
                <w:szCs w:val="24"/>
              </w:rPr>
            </w:pPr>
            <w:r>
              <w:rPr>
                <w:rFonts w:hint="eastAsia" w:ascii="宋体" w:hAnsi="宋体" w:eastAsia="宋体" w:cs="宋体"/>
                <w:bCs/>
                <w:kern w:val="0"/>
                <w:sz w:val="24"/>
                <w:szCs w:val="24"/>
              </w:rPr>
              <w:t>响应文件装订</w:t>
            </w:r>
          </w:p>
        </w:tc>
        <w:tc>
          <w:tcPr>
            <w:tcW w:w="6166" w:type="dxa"/>
          </w:tcPr>
          <w:p w14:paraId="25C9957D">
            <w:pPr>
              <w:pStyle w:val="29"/>
              <w:spacing w:before="147"/>
              <w:ind w:left="108"/>
              <w:rPr>
                <w:rFonts w:hint="eastAsia" w:ascii="宋体" w:hAnsi="宋体" w:eastAsia="宋体" w:cs="宋体"/>
                <w:bCs/>
                <w:kern w:val="0"/>
                <w:sz w:val="24"/>
                <w:szCs w:val="24"/>
              </w:rPr>
            </w:pPr>
            <w:r>
              <w:rPr>
                <w:rFonts w:hint="eastAsia" w:ascii="宋体" w:hAnsi="宋体" w:eastAsia="宋体" w:cs="宋体"/>
                <w:bCs/>
                <w:kern w:val="0"/>
                <w:sz w:val="24"/>
                <w:szCs w:val="24"/>
              </w:rPr>
              <w:t>按照供应商须知规定的响应文件组成内容，响应文件应按以下要求装订：正、副本及电子版分册装订。编制目录，并采用胶装方式，装订应牢固、不易拆散和换页，不得采用活页装订。</w:t>
            </w:r>
          </w:p>
        </w:tc>
      </w:tr>
      <w:tr w14:paraId="5DEE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167" w:type="dxa"/>
          </w:tcPr>
          <w:p w14:paraId="7C36B0BB">
            <w:pPr>
              <w:pStyle w:val="29"/>
              <w:spacing w:before="6"/>
              <w:rPr>
                <w:rFonts w:asciiTheme="minorEastAsia" w:hAnsiTheme="minorEastAsia" w:eastAsiaTheme="minorEastAsia" w:cstheme="minorEastAsia"/>
                <w:sz w:val="24"/>
                <w:szCs w:val="24"/>
              </w:rPr>
            </w:pPr>
          </w:p>
          <w:p w14:paraId="67C27552">
            <w:pPr>
              <w:pStyle w:val="29"/>
              <w:spacing w:before="1"/>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p>
        </w:tc>
        <w:tc>
          <w:tcPr>
            <w:tcW w:w="1954" w:type="dxa"/>
          </w:tcPr>
          <w:p w14:paraId="3311A833">
            <w:pPr>
              <w:pStyle w:val="29"/>
              <w:spacing w:before="1" w:line="252" w:lineRule="exact"/>
              <w:ind w:left="138" w:right="129"/>
              <w:jc w:val="center"/>
              <w:rPr>
                <w:rFonts w:hint="eastAsia" w:ascii="宋体" w:hAnsi="宋体" w:eastAsia="宋体" w:cs="宋体"/>
                <w:bCs/>
                <w:sz w:val="24"/>
                <w:szCs w:val="24"/>
              </w:rPr>
            </w:pPr>
          </w:p>
          <w:p w14:paraId="06CB29D9">
            <w:pPr>
              <w:pStyle w:val="29"/>
              <w:spacing w:before="1" w:line="252" w:lineRule="exact"/>
              <w:ind w:left="138" w:right="129"/>
              <w:jc w:val="center"/>
              <w:rPr>
                <w:rFonts w:hint="eastAsia" w:ascii="宋体" w:hAnsi="宋体" w:eastAsia="宋体" w:cs="宋体"/>
                <w:bCs/>
                <w:sz w:val="24"/>
                <w:szCs w:val="24"/>
              </w:rPr>
            </w:pPr>
          </w:p>
          <w:p w14:paraId="1DDA3010">
            <w:pPr>
              <w:pStyle w:val="29"/>
              <w:spacing w:before="1" w:line="252" w:lineRule="exact"/>
              <w:ind w:left="138" w:right="129"/>
              <w:jc w:val="center"/>
              <w:rPr>
                <w:rFonts w:asciiTheme="minorEastAsia" w:hAnsiTheme="minorEastAsia" w:eastAsiaTheme="minorEastAsia" w:cstheme="minorEastAsia"/>
                <w:sz w:val="24"/>
                <w:szCs w:val="24"/>
              </w:rPr>
            </w:pPr>
            <w:r>
              <w:rPr>
                <w:rFonts w:hint="eastAsia" w:ascii="宋体" w:hAnsi="宋体" w:eastAsia="宋体" w:cs="宋体"/>
                <w:bCs/>
                <w:sz w:val="24"/>
                <w:szCs w:val="24"/>
              </w:rPr>
              <w:t>响应文件密封和标记要求</w:t>
            </w:r>
          </w:p>
        </w:tc>
        <w:tc>
          <w:tcPr>
            <w:tcW w:w="6166" w:type="dxa"/>
          </w:tcPr>
          <w:p w14:paraId="7AFA49D4">
            <w:pPr>
              <w:jc w:val="left"/>
              <w:rPr>
                <w:rFonts w:hint="eastAsia" w:ascii="宋体" w:hAnsi="宋体" w:eastAsia="宋体" w:cs="宋体"/>
                <w:bCs/>
                <w:kern w:val="0"/>
                <w:sz w:val="24"/>
                <w:szCs w:val="24"/>
              </w:rPr>
            </w:pPr>
            <w:r>
              <w:rPr>
                <w:rFonts w:hint="eastAsia" w:ascii="宋体" w:hAnsi="宋体" w:eastAsia="宋体" w:cs="宋体"/>
                <w:bCs/>
                <w:sz w:val="24"/>
                <w:szCs w:val="24"/>
              </w:rPr>
              <w:t>响应文件正本和副本密封包装，标明项目名称并加盖公章。</w:t>
            </w:r>
            <w:r>
              <w:rPr>
                <w:rFonts w:hint="eastAsia" w:ascii="宋体" w:hAnsi="宋体" w:eastAsia="宋体" w:cs="宋体"/>
                <w:bCs/>
                <w:kern w:val="0"/>
                <w:sz w:val="24"/>
                <w:szCs w:val="24"/>
              </w:rPr>
              <w:t>封套上写明</w:t>
            </w:r>
            <w:r>
              <w:rPr>
                <w:rFonts w:hint="eastAsia" w:cs="宋体"/>
                <w:bCs/>
                <w:kern w:val="0"/>
                <w:sz w:val="24"/>
                <w:szCs w:val="24"/>
                <w:lang w:eastAsia="zh-CN"/>
              </w:rPr>
              <w:t>：</w:t>
            </w:r>
            <w:r>
              <w:rPr>
                <w:rFonts w:hint="eastAsia" w:ascii="宋体" w:hAnsi="宋体" w:eastAsia="宋体" w:cs="宋体"/>
                <w:bCs/>
                <w:kern w:val="0"/>
                <w:sz w:val="24"/>
                <w:szCs w:val="24"/>
              </w:rPr>
              <w:t xml:space="preserve">项目名称：              </w:t>
            </w:r>
          </w:p>
          <w:p w14:paraId="4E952884">
            <w:pPr>
              <w:jc w:val="left"/>
              <w:rPr>
                <w:rFonts w:hint="eastAsia" w:ascii="宋体" w:hAnsi="宋体" w:eastAsia="宋体" w:cs="宋体"/>
                <w:bCs/>
                <w:kern w:val="0"/>
                <w:sz w:val="24"/>
                <w:szCs w:val="24"/>
              </w:rPr>
            </w:pPr>
            <w:r>
              <w:rPr>
                <w:rFonts w:hint="eastAsia" w:ascii="宋体" w:hAnsi="宋体" w:eastAsia="宋体" w:cs="宋体"/>
                <w:bCs/>
                <w:kern w:val="0"/>
                <w:sz w:val="24"/>
                <w:szCs w:val="24"/>
              </w:rPr>
              <w:t>响应文件（正本/副本/电子版）</w:t>
            </w:r>
          </w:p>
          <w:p w14:paraId="38AEA805">
            <w:pPr>
              <w:tabs>
                <w:tab w:val="left" w:pos="4906"/>
              </w:tabs>
              <w:jc w:val="left"/>
              <w:rPr>
                <w:rFonts w:hint="eastAsia" w:ascii="宋体" w:hAnsi="宋体" w:eastAsia="宋体" w:cs="宋体"/>
                <w:bCs/>
                <w:kern w:val="0"/>
                <w:sz w:val="24"/>
                <w:szCs w:val="24"/>
              </w:rPr>
            </w:pPr>
            <w:r>
              <w:rPr>
                <w:rFonts w:hint="eastAsia" w:ascii="宋体" w:hAnsi="宋体" w:eastAsia="宋体" w:cs="宋体"/>
                <w:bCs/>
                <w:kern w:val="0"/>
                <w:sz w:val="24"/>
                <w:szCs w:val="24"/>
              </w:rPr>
              <w:t>供应商名称：</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（全称并加盖公章）</w:t>
            </w:r>
          </w:p>
          <w:p w14:paraId="035291E0">
            <w:pPr>
              <w:tabs>
                <w:tab w:val="left" w:pos="4906"/>
              </w:tabs>
              <w:jc w:val="left"/>
              <w:rPr>
                <w:rFonts w:hint="eastAsia" w:ascii="宋体" w:hAnsi="宋体" w:eastAsia="宋体" w:cs="宋体"/>
                <w:bCs/>
                <w:kern w:val="0"/>
                <w:sz w:val="24"/>
                <w:szCs w:val="24"/>
              </w:rPr>
            </w:pPr>
            <w:r>
              <w:rPr>
                <w:rFonts w:hint="eastAsia" w:ascii="宋体" w:hAnsi="宋体" w:eastAsia="宋体" w:cs="宋体"/>
                <w:bCs/>
                <w:kern w:val="0"/>
                <w:sz w:val="24"/>
                <w:szCs w:val="24"/>
              </w:rPr>
              <w:t>法定代表人或授权代理人（签字或盖章）：</w:t>
            </w:r>
            <w:r>
              <w:rPr>
                <w:rFonts w:hint="eastAsia" w:ascii="宋体" w:hAnsi="宋体" w:eastAsia="宋体" w:cs="宋体"/>
                <w:bCs/>
                <w:kern w:val="0"/>
                <w:sz w:val="24"/>
                <w:szCs w:val="24"/>
                <w:u w:val="single"/>
              </w:rPr>
              <w:t xml:space="preserve">     </w:t>
            </w:r>
          </w:p>
          <w:p w14:paraId="3290D399">
            <w:pPr>
              <w:pStyle w:val="29"/>
              <w:spacing w:before="1"/>
              <w:rPr>
                <w:rFonts w:asciiTheme="minorEastAsia" w:hAnsiTheme="minorEastAsia" w:eastAsiaTheme="minorEastAsia" w:cstheme="minorEastAsia"/>
                <w:sz w:val="24"/>
                <w:szCs w:val="24"/>
              </w:rPr>
            </w:pPr>
            <w:r>
              <w:rPr>
                <w:rFonts w:hint="eastAsia" w:ascii="宋体" w:hAnsi="宋体" w:eastAsia="宋体" w:cs="宋体"/>
                <w:bCs/>
                <w:kern w:val="0"/>
                <w:sz w:val="24"/>
                <w:szCs w:val="24"/>
              </w:rPr>
              <w:t>在202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  月  日   时   分(北京时间)前不准启封</w:t>
            </w:r>
          </w:p>
        </w:tc>
      </w:tr>
      <w:tr w14:paraId="454B2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7" w:type="dxa"/>
          </w:tcPr>
          <w:p w14:paraId="6A97A286">
            <w:pPr>
              <w:pStyle w:val="29"/>
              <w:spacing w:before="147"/>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p>
        </w:tc>
        <w:tc>
          <w:tcPr>
            <w:tcW w:w="1954" w:type="dxa"/>
          </w:tcPr>
          <w:p w14:paraId="4E9029D2">
            <w:pPr>
              <w:pStyle w:val="29"/>
              <w:spacing w:before="147"/>
              <w:ind w:left="135" w:right="12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6166" w:type="dxa"/>
          </w:tcPr>
          <w:p w14:paraId="3F47882E">
            <w:pPr>
              <w:pStyle w:val="29"/>
              <w:spacing w:before="147"/>
              <w:ind w:left="1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 xml:space="preserve">截止之日起 </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0 日历天</w:t>
            </w:r>
          </w:p>
        </w:tc>
      </w:tr>
      <w:tr w14:paraId="137BF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7" w:type="dxa"/>
          </w:tcPr>
          <w:p w14:paraId="096C086C">
            <w:pPr>
              <w:pStyle w:val="29"/>
              <w:spacing w:before="146"/>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p>
        </w:tc>
        <w:tc>
          <w:tcPr>
            <w:tcW w:w="1954" w:type="dxa"/>
          </w:tcPr>
          <w:p w14:paraId="5CDF45AA">
            <w:pPr>
              <w:pStyle w:val="29"/>
              <w:spacing w:before="11" w:line="270" w:lineRule="atLeast"/>
              <w:ind w:left="682" w:right="148" w:hanging="5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签字或盖章要求</w:t>
            </w:r>
          </w:p>
        </w:tc>
        <w:tc>
          <w:tcPr>
            <w:tcW w:w="6166" w:type="dxa"/>
          </w:tcPr>
          <w:p w14:paraId="3A54B2F8">
            <w:pPr>
              <w:pStyle w:val="29"/>
              <w:spacing w:before="11" w:line="270" w:lineRule="atLeast"/>
              <w:ind w:left="108" w:right="97"/>
              <w:rPr>
                <w:rFonts w:asciiTheme="minorEastAsia" w:hAnsiTheme="minorEastAsia" w:eastAsiaTheme="minorEastAsia" w:cstheme="minorEastAsia"/>
                <w:sz w:val="24"/>
                <w:szCs w:val="24"/>
              </w:rPr>
            </w:pPr>
            <w:r>
              <w:rPr>
                <w:rFonts w:hint="eastAsia" w:ascii="宋体" w:hAnsi="宋体" w:eastAsia="宋体" w:cs="宋体"/>
                <w:bCs/>
                <w:kern w:val="0"/>
                <w:sz w:val="24"/>
                <w:szCs w:val="24"/>
              </w:rPr>
              <w:t>响应文件文件封面、响应函及响应函附录均应加盖单位公章，并经法定代表人或其委托代理人签字。</w:t>
            </w:r>
          </w:p>
        </w:tc>
      </w:tr>
      <w:tr w14:paraId="51E24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167" w:type="dxa"/>
          </w:tcPr>
          <w:p w14:paraId="24A69094">
            <w:pPr>
              <w:pStyle w:val="29"/>
              <w:rPr>
                <w:rFonts w:asciiTheme="minorEastAsia" w:hAnsiTheme="minorEastAsia" w:eastAsiaTheme="minorEastAsia" w:cstheme="minorEastAsia"/>
                <w:sz w:val="24"/>
                <w:szCs w:val="24"/>
              </w:rPr>
            </w:pPr>
          </w:p>
          <w:p w14:paraId="576FA4AE">
            <w:pPr>
              <w:pStyle w:val="29"/>
              <w:spacing w:before="1"/>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p>
        </w:tc>
        <w:tc>
          <w:tcPr>
            <w:tcW w:w="1954" w:type="dxa"/>
          </w:tcPr>
          <w:p w14:paraId="472C7894">
            <w:pPr>
              <w:pStyle w:val="29"/>
              <w:spacing w:before="1"/>
              <w:ind w:left="135" w:right="129"/>
              <w:jc w:val="center"/>
              <w:rPr>
                <w:rFonts w:hint="eastAsia" w:eastAsia="宋体"/>
                <w:sz w:val="24"/>
                <w:szCs w:val="24"/>
                <w:lang w:eastAsia="zh-CN"/>
              </w:rPr>
            </w:pPr>
            <w:r>
              <w:rPr>
                <w:rFonts w:hint="eastAsia"/>
                <w:sz w:val="24"/>
                <w:szCs w:val="24"/>
              </w:rPr>
              <w:t>响应文件</w:t>
            </w:r>
            <w:r>
              <w:rPr>
                <w:rFonts w:hint="eastAsia"/>
                <w:sz w:val="24"/>
                <w:szCs w:val="24"/>
                <w:lang w:eastAsia="zh-CN"/>
              </w:rPr>
              <w:t>开启时间</w:t>
            </w:r>
          </w:p>
        </w:tc>
        <w:tc>
          <w:tcPr>
            <w:tcW w:w="6166" w:type="dxa"/>
            <w:vAlign w:val="center"/>
          </w:tcPr>
          <w:p w14:paraId="3C1CAB32">
            <w:pPr>
              <w:jc w:val="both"/>
              <w:rPr>
                <w:rFonts w:hint="eastAsia" w:ascii="宋体" w:hAnsi="宋体" w:eastAsia="宋体" w:cs="宋体"/>
                <w:bCs/>
                <w:kern w:val="0"/>
                <w:sz w:val="24"/>
                <w:szCs w:val="24"/>
              </w:rPr>
            </w:pPr>
            <w:r>
              <w:rPr>
                <w:rFonts w:hint="eastAsia" w:cs="宋体"/>
                <w:bCs/>
                <w:kern w:val="0"/>
                <w:sz w:val="24"/>
                <w:szCs w:val="24"/>
                <w:lang w:eastAsia="zh-CN"/>
              </w:rPr>
              <w:t>开启</w:t>
            </w:r>
            <w:r>
              <w:rPr>
                <w:rFonts w:hint="eastAsia" w:ascii="宋体" w:hAnsi="宋体" w:eastAsia="宋体" w:cs="宋体"/>
                <w:bCs/>
                <w:kern w:val="0"/>
                <w:sz w:val="24"/>
                <w:szCs w:val="24"/>
              </w:rPr>
              <w:t>时间：</w:t>
            </w:r>
            <w:r>
              <w:rPr>
                <w:rFonts w:hint="eastAsia" w:ascii="宋体" w:hAnsi="宋体" w:eastAsia="宋体" w:cs="宋体"/>
                <w:bCs/>
                <w:kern w:val="0"/>
                <w:sz w:val="24"/>
                <w:szCs w:val="24"/>
                <w:highlight w:val="none"/>
              </w:rPr>
              <w:t>202</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年</w:t>
            </w:r>
            <w:r>
              <w:rPr>
                <w:rFonts w:hint="eastAsia" w:ascii="宋体" w:hAnsi="宋体" w:eastAsia="宋体" w:cs="宋体"/>
                <w:bCs/>
                <w:kern w:val="0"/>
                <w:sz w:val="24"/>
                <w:szCs w:val="24"/>
                <w:highlight w:val="none"/>
                <w:lang w:val="en-US" w:eastAsia="zh-CN"/>
              </w:rPr>
              <w:t xml:space="preserve"> 9 </w:t>
            </w:r>
            <w:r>
              <w:rPr>
                <w:rFonts w:hint="eastAsia" w:ascii="宋体" w:hAnsi="宋体" w:eastAsia="宋体" w:cs="宋体"/>
                <w:bCs/>
                <w:kern w:val="0"/>
                <w:sz w:val="24"/>
                <w:szCs w:val="24"/>
                <w:highlight w:val="none"/>
              </w:rPr>
              <w:t>月</w:t>
            </w:r>
            <w:r>
              <w:rPr>
                <w:rFonts w:hint="eastAsia" w:ascii="宋体" w:hAnsi="宋体" w:eastAsia="宋体" w:cs="宋体"/>
                <w:bCs/>
                <w:kern w:val="0"/>
                <w:sz w:val="24"/>
                <w:szCs w:val="24"/>
                <w:highlight w:val="none"/>
                <w:lang w:val="en-US" w:eastAsia="zh-CN"/>
              </w:rPr>
              <w:t xml:space="preserve">29 </w:t>
            </w:r>
            <w:r>
              <w:rPr>
                <w:rFonts w:hint="eastAsia" w:ascii="宋体" w:hAnsi="宋体" w:eastAsia="宋体" w:cs="宋体"/>
                <w:bCs/>
                <w:kern w:val="0"/>
                <w:sz w:val="24"/>
                <w:szCs w:val="24"/>
                <w:highlight w:val="none"/>
              </w:rPr>
              <w:t>日9时</w:t>
            </w:r>
            <w:r>
              <w:rPr>
                <w:rFonts w:hint="eastAsia" w:ascii="宋体" w:hAnsi="宋体" w:eastAsia="宋体" w:cs="宋体"/>
                <w:bCs/>
                <w:kern w:val="0"/>
                <w:sz w:val="24"/>
                <w:szCs w:val="24"/>
                <w:highlight w:val="none"/>
                <w:lang w:val="en-US" w:eastAsia="zh-CN"/>
              </w:rPr>
              <w:t>0</w:t>
            </w:r>
            <w:r>
              <w:rPr>
                <w:rFonts w:hint="eastAsia" w:ascii="宋体" w:hAnsi="宋体" w:eastAsia="宋体" w:cs="宋体"/>
                <w:bCs/>
                <w:kern w:val="0"/>
                <w:sz w:val="24"/>
                <w:szCs w:val="24"/>
                <w:highlight w:val="none"/>
              </w:rPr>
              <w:t>0分 （</w:t>
            </w:r>
            <w:r>
              <w:rPr>
                <w:rFonts w:hint="eastAsia" w:ascii="宋体" w:hAnsi="宋体" w:eastAsia="宋体" w:cs="宋体"/>
                <w:bCs/>
                <w:kern w:val="0"/>
                <w:sz w:val="24"/>
                <w:szCs w:val="24"/>
              </w:rPr>
              <w:t>北京时间）</w:t>
            </w:r>
          </w:p>
          <w:p w14:paraId="6D334C82">
            <w:pPr>
              <w:pStyle w:val="29"/>
              <w:tabs>
                <w:tab w:val="left" w:pos="948"/>
                <w:tab w:val="left" w:pos="1576"/>
                <w:tab w:val="left" w:pos="2208"/>
                <w:tab w:val="left" w:pos="2733"/>
                <w:tab w:val="left" w:pos="3153"/>
              </w:tabs>
              <w:spacing w:before="2" w:line="253" w:lineRule="exact"/>
              <w:ind w:left="108"/>
              <w:jc w:val="both"/>
              <w:rPr>
                <w:sz w:val="24"/>
                <w:szCs w:val="24"/>
                <w:lang w:val="en-US"/>
              </w:rPr>
            </w:pPr>
          </w:p>
        </w:tc>
      </w:tr>
      <w:tr w14:paraId="1B56C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167" w:type="dxa"/>
          </w:tcPr>
          <w:p w14:paraId="0ABDE3DF">
            <w:pPr>
              <w:pStyle w:val="29"/>
              <w:spacing w:before="7"/>
              <w:rPr>
                <w:rFonts w:asciiTheme="minorEastAsia" w:hAnsiTheme="minorEastAsia" w:eastAsiaTheme="minorEastAsia" w:cstheme="minorEastAsia"/>
                <w:sz w:val="24"/>
                <w:szCs w:val="24"/>
              </w:rPr>
            </w:pPr>
          </w:p>
          <w:p w14:paraId="43FFF57C">
            <w:pPr>
              <w:pStyle w:val="29"/>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p>
        </w:tc>
        <w:tc>
          <w:tcPr>
            <w:tcW w:w="1954" w:type="dxa"/>
          </w:tcPr>
          <w:p w14:paraId="0C3EA934">
            <w:pPr>
              <w:pStyle w:val="29"/>
              <w:spacing w:before="137" w:line="242" w:lineRule="auto"/>
              <w:ind w:left="262" w:right="148" w:hanging="104"/>
              <w:rPr>
                <w:sz w:val="24"/>
                <w:szCs w:val="24"/>
                <w:highlight w:val="none"/>
              </w:rPr>
            </w:pPr>
            <w:r>
              <w:rPr>
                <w:rFonts w:hint="eastAsia"/>
                <w:sz w:val="24"/>
                <w:szCs w:val="24"/>
                <w:highlight w:val="none"/>
              </w:rPr>
              <w:t>响应文件</w:t>
            </w:r>
            <w:r>
              <w:rPr>
                <w:rFonts w:hint="eastAsia" w:eastAsia="宋体"/>
                <w:sz w:val="24"/>
                <w:szCs w:val="24"/>
                <w:highlight w:val="none"/>
                <w:lang w:val="en-US" w:eastAsia="zh-CN"/>
              </w:rPr>
              <w:t>开启</w:t>
            </w:r>
            <w:r>
              <w:rPr>
                <w:rFonts w:hint="eastAsia"/>
                <w:sz w:val="24"/>
                <w:szCs w:val="24"/>
                <w:highlight w:val="none"/>
              </w:rPr>
              <w:t>地点</w:t>
            </w:r>
          </w:p>
        </w:tc>
        <w:tc>
          <w:tcPr>
            <w:tcW w:w="6166" w:type="dxa"/>
          </w:tcPr>
          <w:p w14:paraId="219831EE">
            <w:pPr>
              <w:rPr>
                <w:rFonts w:hint="eastAsia"/>
                <w:sz w:val="24"/>
                <w:szCs w:val="24"/>
                <w:highlight w:val="none"/>
              </w:rPr>
            </w:pPr>
            <w:r>
              <w:rPr>
                <w:rFonts w:hint="eastAsia"/>
                <w:sz w:val="24"/>
                <w:szCs w:val="24"/>
                <w:highlight w:val="none"/>
              </w:rPr>
              <w:t>开</w:t>
            </w:r>
            <w:r>
              <w:rPr>
                <w:rFonts w:hint="eastAsia" w:eastAsia="宋体"/>
                <w:sz w:val="24"/>
                <w:szCs w:val="24"/>
                <w:highlight w:val="none"/>
                <w:lang w:val="en-US" w:eastAsia="zh-CN"/>
              </w:rPr>
              <w:t>启</w:t>
            </w:r>
            <w:r>
              <w:rPr>
                <w:rFonts w:hint="eastAsia"/>
                <w:sz w:val="24"/>
                <w:szCs w:val="24"/>
                <w:highlight w:val="none"/>
              </w:rPr>
              <w:t>地点：</w:t>
            </w:r>
            <w:r>
              <w:rPr>
                <w:rFonts w:hint="eastAsia" w:ascii="宋体" w:hAnsi="宋体" w:eastAsia="宋体" w:cs="宋体"/>
                <w:sz w:val="24"/>
                <w:szCs w:val="24"/>
                <w:highlight w:val="none"/>
              </w:rPr>
              <w:t>郑州市</w:t>
            </w:r>
            <w:r>
              <w:rPr>
                <w:rFonts w:hint="eastAsia" w:ascii="宋体" w:hAnsi="宋体" w:eastAsia="宋体" w:cs="宋体"/>
                <w:sz w:val="24"/>
                <w:szCs w:val="24"/>
                <w:highlight w:val="none"/>
                <w:lang w:eastAsia="zh-CN"/>
              </w:rPr>
              <w:t>金水区政五街</w:t>
            </w:r>
            <w:r>
              <w:rPr>
                <w:rFonts w:hint="eastAsia" w:ascii="宋体" w:hAnsi="宋体" w:eastAsia="宋体" w:cs="宋体"/>
                <w:sz w:val="24"/>
                <w:szCs w:val="24"/>
                <w:highlight w:val="none"/>
                <w:lang w:val="en-US" w:eastAsia="zh-CN"/>
              </w:rPr>
              <w:t>2号综合办公楼4楼豫教招标会议室</w:t>
            </w:r>
          </w:p>
        </w:tc>
      </w:tr>
      <w:tr w14:paraId="7DE16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67" w:type="dxa"/>
            <w:vAlign w:val="center"/>
          </w:tcPr>
          <w:p w14:paraId="3EADA0F3">
            <w:pPr>
              <w:pStyle w:val="29"/>
              <w:ind w:left="239" w:right="232"/>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p>
        </w:tc>
        <w:tc>
          <w:tcPr>
            <w:tcW w:w="1954" w:type="dxa"/>
          </w:tcPr>
          <w:p w14:paraId="2C6A61F6">
            <w:pPr>
              <w:pStyle w:val="29"/>
              <w:spacing w:before="137" w:line="242" w:lineRule="auto"/>
              <w:ind w:left="262" w:right="148" w:hanging="104"/>
              <w:rPr>
                <w:rFonts w:hint="eastAsia"/>
                <w:sz w:val="24"/>
                <w:szCs w:val="24"/>
              </w:rPr>
            </w:pPr>
            <w:r>
              <w:rPr>
                <w:rFonts w:hint="eastAsia" w:ascii="宋体" w:hAnsi="宋体" w:eastAsia="宋体" w:cs="宋体"/>
                <w:bCs/>
                <w:kern w:val="0"/>
                <w:sz w:val="24"/>
                <w:szCs w:val="24"/>
              </w:rPr>
              <w:t>谈判小组的组建</w:t>
            </w:r>
          </w:p>
        </w:tc>
        <w:tc>
          <w:tcPr>
            <w:tcW w:w="6166" w:type="dxa"/>
          </w:tcPr>
          <w:p w14:paraId="4E241B4E">
            <w:pPr>
              <w:rPr>
                <w:rFonts w:hint="eastAsia"/>
                <w:sz w:val="24"/>
                <w:szCs w:val="24"/>
              </w:rPr>
            </w:pPr>
            <w:r>
              <w:rPr>
                <w:rFonts w:hint="eastAsia"/>
                <w:sz w:val="24"/>
                <w:szCs w:val="24"/>
              </w:rPr>
              <w:t>谈判小组构成：</w:t>
            </w:r>
            <w:r>
              <w:rPr>
                <w:rFonts w:hint="eastAsia"/>
                <w:sz w:val="24"/>
                <w:szCs w:val="24"/>
                <w:lang w:val="en-US" w:eastAsia="zh-CN"/>
              </w:rPr>
              <w:t>3</w:t>
            </w:r>
            <w:r>
              <w:rPr>
                <w:rFonts w:hint="eastAsia"/>
                <w:sz w:val="24"/>
                <w:szCs w:val="24"/>
              </w:rPr>
              <w:t>人，其中业主代表</w:t>
            </w:r>
            <w:r>
              <w:rPr>
                <w:rFonts w:hint="eastAsia"/>
                <w:sz w:val="24"/>
                <w:szCs w:val="24"/>
                <w:lang w:val="en-US" w:eastAsia="zh-CN"/>
              </w:rPr>
              <w:t>1</w:t>
            </w:r>
            <w:r>
              <w:rPr>
                <w:rFonts w:hint="eastAsia"/>
                <w:sz w:val="24"/>
                <w:szCs w:val="24"/>
              </w:rPr>
              <w:t>人，专家</w:t>
            </w:r>
            <w:r>
              <w:rPr>
                <w:rFonts w:hint="eastAsia"/>
                <w:sz w:val="24"/>
                <w:szCs w:val="24"/>
                <w:lang w:val="en-US" w:eastAsia="zh-CN"/>
              </w:rPr>
              <w:t>2</w:t>
            </w:r>
            <w:r>
              <w:rPr>
                <w:rFonts w:hint="eastAsia"/>
                <w:sz w:val="24"/>
                <w:szCs w:val="24"/>
              </w:rPr>
              <w:t>人。</w:t>
            </w:r>
          </w:p>
          <w:p w14:paraId="074382F8">
            <w:pPr>
              <w:rPr>
                <w:rFonts w:hint="eastAsia"/>
                <w:sz w:val="24"/>
                <w:szCs w:val="24"/>
              </w:rPr>
            </w:pPr>
            <w:r>
              <w:rPr>
                <w:rFonts w:hint="eastAsia"/>
                <w:sz w:val="24"/>
                <w:szCs w:val="24"/>
              </w:rPr>
              <w:t>小组成员确定方式：开标前从相关专家库中随机抽取</w:t>
            </w:r>
          </w:p>
        </w:tc>
      </w:tr>
      <w:tr w14:paraId="67D5A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7" w:type="dxa"/>
          </w:tcPr>
          <w:p w14:paraId="1DD6636F">
            <w:pPr>
              <w:pStyle w:val="29"/>
              <w:spacing w:before="148"/>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p>
        </w:tc>
        <w:tc>
          <w:tcPr>
            <w:tcW w:w="1954" w:type="dxa"/>
          </w:tcPr>
          <w:p w14:paraId="721FC61C">
            <w:pPr>
              <w:pStyle w:val="29"/>
              <w:spacing w:before="148"/>
              <w:ind w:left="138" w:right="129"/>
              <w:jc w:val="center"/>
              <w:rPr>
                <w:sz w:val="24"/>
                <w:szCs w:val="24"/>
              </w:rPr>
            </w:pPr>
            <w:r>
              <w:rPr>
                <w:rFonts w:hint="eastAsia"/>
                <w:sz w:val="24"/>
                <w:szCs w:val="24"/>
              </w:rPr>
              <w:t>是否退还</w:t>
            </w:r>
            <w:r>
              <w:rPr>
                <w:rFonts w:hint="eastAsia" w:eastAsia="宋体"/>
                <w:sz w:val="24"/>
                <w:szCs w:val="24"/>
                <w:highlight w:val="none"/>
                <w:lang w:eastAsia="zh-CN"/>
              </w:rPr>
              <w:t>谈判</w:t>
            </w:r>
            <w:r>
              <w:rPr>
                <w:rFonts w:hint="eastAsia"/>
                <w:sz w:val="24"/>
                <w:szCs w:val="24"/>
              </w:rPr>
              <w:t>响应文件</w:t>
            </w:r>
          </w:p>
        </w:tc>
        <w:tc>
          <w:tcPr>
            <w:tcW w:w="6166" w:type="dxa"/>
          </w:tcPr>
          <w:p w14:paraId="5912D4C2">
            <w:pPr>
              <w:pStyle w:val="29"/>
              <w:spacing w:before="5" w:line="262" w:lineRule="exact"/>
              <w:ind w:left="108" w:right="-15"/>
              <w:rPr>
                <w:rFonts w:hint="eastAsia"/>
                <w:sz w:val="24"/>
                <w:szCs w:val="24"/>
              </w:rPr>
            </w:pPr>
          </w:p>
          <w:p w14:paraId="49AA5B57">
            <w:pPr>
              <w:pStyle w:val="29"/>
              <w:spacing w:before="5" w:line="262" w:lineRule="exact"/>
              <w:ind w:left="108" w:right="-15"/>
              <w:rPr>
                <w:b/>
                <w:sz w:val="24"/>
                <w:szCs w:val="24"/>
              </w:rPr>
            </w:pPr>
            <w:r>
              <w:rPr>
                <w:rFonts w:hint="eastAsia"/>
                <w:sz w:val="24"/>
                <w:szCs w:val="24"/>
              </w:rPr>
              <w:t>否</w:t>
            </w:r>
          </w:p>
        </w:tc>
      </w:tr>
      <w:tr w14:paraId="38353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167" w:type="dxa"/>
          </w:tcPr>
          <w:p w14:paraId="28E6C712">
            <w:pPr>
              <w:pStyle w:val="29"/>
              <w:rPr>
                <w:rFonts w:asciiTheme="minorEastAsia" w:hAnsiTheme="minorEastAsia" w:eastAsiaTheme="minorEastAsia" w:cstheme="minorEastAsia"/>
                <w:sz w:val="24"/>
                <w:szCs w:val="24"/>
              </w:rPr>
            </w:pPr>
          </w:p>
          <w:p w14:paraId="3B2C4337">
            <w:pPr>
              <w:pStyle w:val="29"/>
              <w:spacing w:before="1"/>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p>
        </w:tc>
        <w:tc>
          <w:tcPr>
            <w:tcW w:w="1954" w:type="dxa"/>
          </w:tcPr>
          <w:p w14:paraId="4D6343F8">
            <w:pPr>
              <w:pStyle w:val="29"/>
              <w:rPr>
                <w:sz w:val="24"/>
                <w:szCs w:val="24"/>
                <w:highlight w:val="none"/>
              </w:rPr>
            </w:pPr>
          </w:p>
          <w:p w14:paraId="7974EC9F">
            <w:pPr>
              <w:pStyle w:val="29"/>
              <w:spacing w:before="1"/>
              <w:ind w:left="135" w:right="129"/>
              <w:jc w:val="center"/>
              <w:rPr>
                <w:sz w:val="24"/>
                <w:szCs w:val="24"/>
                <w:highlight w:val="none"/>
              </w:rPr>
            </w:pPr>
            <w:r>
              <w:rPr>
                <w:rFonts w:hint="eastAsia"/>
                <w:sz w:val="24"/>
                <w:szCs w:val="24"/>
                <w:highlight w:val="none"/>
              </w:rPr>
              <w:t>付款方式</w:t>
            </w:r>
          </w:p>
        </w:tc>
        <w:tc>
          <w:tcPr>
            <w:tcW w:w="6166" w:type="dxa"/>
            <w:vAlign w:val="center"/>
          </w:tcPr>
          <w:p w14:paraId="545F5AA8">
            <w:pPr>
              <w:pStyle w:val="29"/>
              <w:spacing w:before="1" w:line="242" w:lineRule="auto"/>
              <w:ind w:left="108" w:right="95"/>
              <w:jc w:val="both"/>
              <w:rPr>
                <w:rFonts w:hint="default" w:eastAsia="宋体"/>
                <w:sz w:val="24"/>
                <w:szCs w:val="24"/>
                <w:highlight w:val="none"/>
                <w:lang w:val="en-US" w:eastAsia="zh-CN"/>
              </w:rPr>
            </w:pPr>
            <w:r>
              <w:rPr>
                <w:rFonts w:hint="eastAsia" w:eastAsia="宋体" w:cs="Arial"/>
                <w:snapToGrid w:val="0"/>
                <w:color w:val="000000"/>
                <w:kern w:val="0"/>
                <w:sz w:val="24"/>
                <w:szCs w:val="24"/>
                <w:highlight w:val="none"/>
                <w:lang w:val="en-US" w:eastAsia="zh-CN"/>
              </w:rPr>
              <w:t>按合同要求</w:t>
            </w:r>
          </w:p>
        </w:tc>
      </w:tr>
      <w:tr w14:paraId="64119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167" w:type="dxa"/>
          </w:tcPr>
          <w:p w14:paraId="2946DDB6">
            <w:pPr>
              <w:pStyle w:val="29"/>
              <w:spacing w:before="134"/>
              <w:ind w:left="239" w:right="23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9</w:t>
            </w:r>
          </w:p>
        </w:tc>
        <w:tc>
          <w:tcPr>
            <w:tcW w:w="1954" w:type="dxa"/>
          </w:tcPr>
          <w:p w14:paraId="002010D0">
            <w:pPr>
              <w:pStyle w:val="29"/>
              <w:spacing w:before="134"/>
              <w:ind w:left="135" w:right="129"/>
              <w:jc w:val="center"/>
              <w:rPr>
                <w:sz w:val="24"/>
                <w:szCs w:val="24"/>
              </w:rPr>
            </w:pPr>
            <w:r>
              <w:rPr>
                <w:rFonts w:hint="eastAsia"/>
                <w:sz w:val="24"/>
                <w:szCs w:val="24"/>
              </w:rPr>
              <w:t>招标代理费</w:t>
            </w:r>
          </w:p>
        </w:tc>
        <w:tc>
          <w:tcPr>
            <w:tcW w:w="6166" w:type="dxa"/>
            <w:vAlign w:val="center"/>
          </w:tcPr>
          <w:p w14:paraId="471AF456">
            <w:pPr>
              <w:rPr>
                <w:rFonts w:hint="eastAsia"/>
                <w:sz w:val="24"/>
                <w:szCs w:val="24"/>
              </w:rPr>
            </w:pPr>
            <w:bookmarkStart w:id="3" w:name="_Hlk87272978"/>
            <w:r>
              <w:rPr>
                <w:rFonts w:hint="eastAsia"/>
                <w:sz w:val="24"/>
                <w:szCs w:val="24"/>
              </w:rPr>
              <w:t>参照</w:t>
            </w:r>
            <w:bookmarkEnd w:id="3"/>
            <w:r>
              <w:rPr>
                <w:rFonts w:hint="eastAsia"/>
                <w:sz w:val="24"/>
                <w:szCs w:val="24"/>
                <w:lang w:val="en-US" w:eastAsia="zh-CN"/>
              </w:rPr>
              <w:t>豫招协【2023】002号文件</w:t>
            </w:r>
            <w:r>
              <w:rPr>
                <w:rFonts w:hint="eastAsia"/>
                <w:sz w:val="24"/>
                <w:szCs w:val="24"/>
              </w:rPr>
              <w:t>的招标代理服务收费标准计取，由成交供应商支付成交人在领取成交通知书时应向采购代理机构支付中标服务费。</w:t>
            </w:r>
          </w:p>
          <w:p w14:paraId="347E1677">
            <w:pPr>
              <w:rPr>
                <w:rFonts w:hint="eastAsia" w:ascii="宋体" w:hAnsi="宋体" w:eastAsia="宋体" w:cs="宋体"/>
                <w:sz w:val="24"/>
                <w:szCs w:val="16"/>
              </w:rPr>
            </w:pPr>
            <w:r>
              <w:rPr>
                <w:rFonts w:hint="eastAsia" w:ascii="宋体" w:hAnsi="宋体" w:eastAsia="宋体" w:cs="宋体"/>
                <w:sz w:val="24"/>
                <w:szCs w:val="16"/>
              </w:rPr>
              <w:t>中标人在领取中标通知书前将招标代理服务费交至下面账号：</w:t>
            </w:r>
          </w:p>
          <w:p w14:paraId="2922DAA0">
            <w:pPr>
              <w:rPr>
                <w:rFonts w:hint="eastAsia" w:ascii="宋体" w:hAnsi="宋体" w:eastAsia="宋体" w:cs="宋体"/>
                <w:sz w:val="24"/>
                <w:szCs w:val="16"/>
              </w:rPr>
            </w:pPr>
            <w:r>
              <w:rPr>
                <w:rFonts w:hint="eastAsia" w:ascii="宋体" w:hAnsi="宋体" w:eastAsia="宋体" w:cs="宋体"/>
                <w:sz w:val="24"/>
                <w:szCs w:val="16"/>
              </w:rPr>
              <w:t xml:space="preserve">  开户名称：河南省豫教招标有限公司</w:t>
            </w:r>
          </w:p>
          <w:p w14:paraId="50C41C45">
            <w:pPr>
              <w:rPr>
                <w:rFonts w:hint="eastAsia" w:ascii="宋体" w:hAnsi="宋体" w:eastAsia="宋体" w:cs="宋体"/>
                <w:sz w:val="24"/>
                <w:szCs w:val="16"/>
              </w:rPr>
            </w:pPr>
            <w:r>
              <w:rPr>
                <w:rFonts w:hint="eastAsia" w:ascii="宋体" w:hAnsi="宋体" w:eastAsia="宋体" w:cs="宋体"/>
                <w:sz w:val="24"/>
                <w:szCs w:val="16"/>
              </w:rPr>
              <w:t xml:space="preserve">  开户行：中原银行股份有限公司郑州农业路支行</w:t>
            </w:r>
          </w:p>
          <w:p w14:paraId="3D267CAB">
            <w:pPr>
              <w:rPr>
                <w:rFonts w:hint="eastAsia" w:ascii="宋体" w:hAnsi="宋体" w:eastAsia="宋体" w:cs="宋体"/>
                <w:sz w:val="24"/>
                <w:szCs w:val="16"/>
              </w:rPr>
            </w:pPr>
            <w:r>
              <w:rPr>
                <w:rFonts w:hint="eastAsia" w:ascii="宋体" w:hAnsi="宋体" w:eastAsia="宋体" w:cs="宋体"/>
                <w:sz w:val="24"/>
                <w:szCs w:val="16"/>
              </w:rPr>
              <w:t xml:space="preserve">  账户：410102010140066001</w:t>
            </w:r>
          </w:p>
          <w:p w14:paraId="22AFE8CF">
            <w:pPr>
              <w:rPr>
                <w:color w:val="000000" w:themeColor="text1"/>
                <w:sz w:val="24"/>
                <w:szCs w:val="24"/>
                <w:highlight w:val="yellow"/>
                <w:lang w:val="en-US"/>
                <w14:textFill>
                  <w14:solidFill>
                    <w14:schemeClr w14:val="tx1"/>
                  </w14:solidFill>
                </w14:textFill>
              </w:rPr>
            </w:pPr>
            <w:r>
              <w:rPr>
                <w:rFonts w:hint="eastAsia" w:ascii="宋体" w:hAnsi="宋体" w:eastAsia="宋体" w:cs="宋体"/>
                <w:sz w:val="24"/>
                <w:szCs w:val="16"/>
              </w:rPr>
              <w:t xml:space="preserve">  电汇备注：“本项目招标编号招标代理服务费”。</w:t>
            </w:r>
          </w:p>
        </w:tc>
      </w:tr>
      <w:tr w14:paraId="2CEDB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67" w:type="dxa"/>
          </w:tcPr>
          <w:p w14:paraId="62969A4A">
            <w:pPr>
              <w:pStyle w:val="29"/>
              <w:spacing w:before="137"/>
              <w:ind w:left="239" w:right="232"/>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1954" w:type="dxa"/>
          </w:tcPr>
          <w:p w14:paraId="229D7910">
            <w:pPr>
              <w:pStyle w:val="29"/>
              <w:spacing w:before="137"/>
              <w:ind w:left="135" w:right="129"/>
              <w:jc w:val="center"/>
              <w:rPr>
                <w:sz w:val="24"/>
                <w:szCs w:val="24"/>
                <w:highlight w:val="none"/>
              </w:rPr>
            </w:pPr>
            <w:r>
              <w:rPr>
                <w:rFonts w:hint="eastAsia"/>
                <w:sz w:val="24"/>
                <w:szCs w:val="24"/>
                <w:highlight w:val="none"/>
              </w:rPr>
              <w:t>履约保证金</w:t>
            </w:r>
          </w:p>
        </w:tc>
        <w:tc>
          <w:tcPr>
            <w:tcW w:w="6166" w:type="dxa"/>
            <w:vAlign w:val="center"/>
          </w:tcPr>
          <w:p w14:paraId="4B7C8ACE">
            <w:pPr>
              <w:pStyle w:val="29"/>
              <w:ind w:left="108"/>
              <w:jc w:val="both"/>
              <w:rPr>
                <w:rFonts w:hint="eastAsia" w:eastAsia="宋体"/>
                <w:sz w:val="24"/>
                <w:szCs w:val="24"/>
                <w:highlight w:val="none"/>
                <w:lang w:val="en-US" w:eastAsia="zh-CN"/>
              </w:rPr>
            </w:pPr>
            <w:r>
              <w:rPr>
                <w:rFonts w:hint="eastAsia" w:eastAsia="宋体"/>
                <w:sz w:val="24"/>
                <w:szCs w:val="24"/>
                <w:highlight w:val="none"/>
                <w:lang w:val="en-US" w:eastAsia="zh-CN"/>
              </w:rPr>
              <w:t>无</w:t>
            </w:r>
          </w:p>
        </w:tc>
      </w:tr>
      <w:tr w14:paraId="5C430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67" w:type="dxa"/>
          </w:tcPr>
          <w:p w14:paraId="2C1BC9C7">
            <w:pPr>
              <w:pStyle w:val="29"/>
              <w:spacing w:before="139"/>
              <w:ind w:left="239" w:right="232"/>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1954" w:type="dxa"/>
          </w:tcPr>
          <w:p w14:paraId="4932CBDF">
            <w:pPr>
              <w:pStyle w:val="29"/>
              <w:spacing w:before="2"/>
              <w:ind w:left="138" w:right="129"/>
              <w:jc w:val="center"/>
              <w:rPr>
                <w:sz w:val="24"/>
                <w:szCs w:val="24"/>
                <w:highlight w:val="none"/>
              </w:rPr>
            </w:pPr>
            <w:r>
              <w:rPr>
                <w:rFonts w:hint="eastAsia"/>
                <w:sz w:val="24"/>
                <w:szCs w:val="24"/>
                <w:highlight w:val="none"/>
              </w:rPr>
              <w:t>单一来源采购</w:t>
            </w:r>
          </w:p>
          <w:p w14:paraId="1EE94BA8">
            <w:pPr>
              <w:pStyle w:val="29"/>
              <w:spacing w:before="4" w:line="253" w:lineRule="exact"/>
              <w:ind w:left="138" w:right="129"/>
              <w:jc w:val="center"/>
              <w:rPr>
                <w:sz w:val="24"/>
                <w:szCs w:val="24"/>
                <w:highlight w:val="none"/>
              </w:rPr>
            </w:pPr>
            <w:r>
              <w:rPr>
                <w:rFonts w:hint="eastAsia"/>
                <w:sz w:val="24"/>
                <w:szCs w:val="24"/>
                <w:highlight w:val="none"/>
              </w:rPr>
              <w:t>文件</w:t>
            </w:r>
          </w:p>
        </w:tc>
        <w:tc>
          <w:tcPr>
            <w:tcW w:w="6166" w:type="dxa"/>
          </w:tcPr>
          <w:p w14:paraId="28442811">
            <w:pPr>
              <w:pStyle w:val="29"/>
              <w:spacing w:before="139"/>
              <w:ind w:left="108"/>
              <w:rPr>
                <w:sz w:val="24"/>
                <w:szCs w:val="24"/>
                <w:highlight w:val="none"/>
              </w:rPr>
            </w:pPr>
            <w:r>
              <w:rPr>
                <w:rFonts w:hint="eastAsia"/>
                <w:sz w:val="24"/>
                <w:szCs w:val="24"/>
                <w:highlight w:val="none"/>
              </w:rPr>
              <w:t>单一来源采购文件售价：</w:t>
            </w:r>
            <w:r>
              <w:rPr>
                <w:rFonts w:hint="eastAsia" w:eastAsia="宋体"/>
                <w:sz w:val="24"/>
                <w:szCs w:val="24"/>
                <w:highlight w:val="none"/>
                <w:lang w:val="en-US" w:eastAsia="zh-CN"/>
              </w:rPr>
              <w:t>500</w:t>
            </w:r>
            <w:r>
              <w:rPr>
                <w:rFonts w:hint="eastAsia"/>
                <w:sz w:val="24"/>
                <w:szCs w:val="24"/>
                <w:highlight w:val="none"/>
              </w:rPr>
              <w:t xml:space="preserve"> 元。</w:t>
            </w:r>
          </w:p>
        </w:tc>
      </w:tr>
      <w:tr w14:paraId="6A5F7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167" w:type="dxa"/>
          </w:tcPr>
          <w:p w14:paraId="2C595CBA">
            <w:pPr>
              <w:pStyle w:val="29"/>
              <w:rPr>
                <w:rFonts w:asciiTheme="minorEastAsia" w:hAnsiTheme="minorEastAsia" w:eastAsiaTheme="minorEastAsia" w:cstheme="minorEastAsia"/>
                <w:sz w:val="24"/>
                <w:szCs w:val="24"/>
              </w:rPr>
            </w:pPr>
          </w:p>
          <w:p w14:paraId="08802FDC">
            <w:pPr>
              <w:pStyle w:val="29"/>
              <w:spacing w:before="4"/>
              <w:rPr>
                <w:rFonts w:asciiTheme="minorEastAsia" w:hAnsiTheme="minorEastAsia" w:eastAsiaTheme="minorEastAsia" w:cstheme="minorEastAsia"/>
                <w:sz w:val="24"/>
                <w:szCs w:val="24"/>
              </w:rPr>
            </w:pPr>
          </w:p>
          <w:p w14:paraId="353C33FC">
            <w:pPr>
              <w:pStyle w:val="29"/>
              <w:ind w:left="239" w:right="232"/>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w:t>
            </w:r>
          </w:p>
        </w:tc>
        <w:tc>
          <w:tcPr>
            <w:tcW w:w="1954" w:type="dxa"/>
          </w:tcPr>
          <w:p w14:paraId="672177C9">
            <w:pPr>
              <w:pStyle w:val="29"/>
              <w:spacing w:before="9"/>
              <w:rPr>
                <w:rFonts w:asciiTheme="minorEastAsia" w:hAnsiTheme="minorEastAsia" w:eastAsiaTheme="minorEastAsia" w:cstheme="minorEastAsia"/>
                <w:sz w:val="24"/>
                <w:szCs w:val="24"/>
              </w:rPr>
            </w:pPr>
          </w:p>
          <w:p w14:paraId="0B94F740">
            <w:pPr>
              <w:pStyle w:val="29"/>
              <w:spacing w:line="242" w:lineRule="auto"/>
              <w:ind w:left="159" w:right="148" w:hanging="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重要注意事项</w:t>
            </w:r>
          </w:p>
        </w:tc>
        <w:tc>
          <w:tcPr>
            <w:tcW w:w="6166" w:type="dxa"/>
          </w:tcPr>
          <w:p w14:paraId="6E38B7E0">
            <w:pPr>
              <w:pStyle w:val="29"/>
              <w:spacing w:before="142"/>
              <w:ind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供应商应认真阅读本采购文件中的“业务需求和各项要求”、“单一来源采购须知”、“供应商须知前附表”、合同条款”。</w:t>
            </w:r>
          </w:p>
        </w:tc>
      </w:tr>
      <w:tr w14:paraId="7615D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67" w:type="dxa"/>
            <w:vAlign w:val="top"/>
          </w:tcPr>
          <w:p w14:paraId="34192925">
            <w:pPr>
              <w:pStyle w:val="29"/>
              <w:ind w:left="239" w:leftChars="0" w:right="232" w:rightChars="0"/>
              <w:jc w:val="center"/>
              <w:rPr>
                <w:rFonts w:hint="eastAsia" w:asciiTheme="minorEastAsia" w:hAnsiTheme="minorEastAsia" w:eastAsiaTheme="minorEastAsia" w:cstheme="minorEastAsia"/>
                <w:snapToGrid w:val="0"/>
                <w:color w:val="000000"/>
                <w:kern w:val="0"/>
                <w:sz w:val="24"/>
                <w:szCs w:val="24"/>
                <w:lang w:val="en-US" w:eastAsia="zh-CN"/>
              </w:rPr>
            </w:pPr>
            <w:r>
              <w:rPr>
                <w:rFonts w:hint="eastAsia" w:asciiTheme="minorEastAsia" w:hAnsiTheme="minorEastAsia" w:eastAsiaTheme="minorEastAsia" w:cstheme="minorEastAsia"/>
                <w:sz w:val="24"/>
                <w:szCs w:val="24"/>
                <w:lang w:val="en-US" w:eastAsia="zh-CN"/>
              </w:rPr>
              <w:t>33</w:t>
            </w:r>
          </w:p>
        </w:tc>
        <w:tc>
          <w:tcPr>
            <w:tcW w:w="1954" w:type="dxa"/>
            <w:vAlign w:val="top"/>
          </w:tcPr>
          <w:p w14:paraId="1D967D1E">
            <w:pPr>
              <w:pStyle w:val="29"/>
              <w:spacing w:line="242" w:lineRule="auto"/>
              <w:ind w:left="159" w:leftChars="0" w:right="148" w:rightChars="0" w:hanging="1" w:firstLineChars="0"/>
              <w:jc w:val="center"/>
              <w:rPr>
                <w:rFonts w:hint="eastAsia" w:asciiTheme="minorEastAsia" w:hAnsiTheme="minorEastAsia" w:eastAsiaTheme="minorEastAsia" w:cstheme="minorEastAsia"/>
                <w:snapToGrid w:val="0"/>
                <w:color w:val="000000"/>
                <w:kern w:val="0"/>
                <w:sz w:val="24"/>
                <w:szCs w:val="24"/>
                <w:lang w:eastAsia="zh-CN"/>
              </w:rPr>
            </w:pPr>
            <w:r>
              <w:rPr>
                <w:rFonts w:hint="eastAsia" w:asciiTheme="minorEastAsia" w:hAnsiTheme="minorEastAsia" w:eastAsiaTheme="minorEastAsia" w:cstheme="minorEastAsia"/>
                <w:sz w:val="24"/>
                <w:szCs w:val="24"/>
                <w:highlight w:val="none"/>
                <w:lang w:eastAsia="zh-CN"/>
              </w:rPr>
              <w:t>本项目项目属性</w:t>
            </w:r>
          </w:p>
        </w:tc>
        <w:tc>
          <w:tcPr>
            <w:tcW w:w="6166" w:type="dxa"/>
            <w:vAlign w:val="top"/>
          </w:tcPr>
          <w:p w14:paraId="5A74A54F">
            <w:pPr>
              <w:pStyle w:val="29"/>
              <w:spacing w:before="142"/>
              <w:ind w:firstLine="120" w:firstLineChars="50"/>
              <w:rPr>
                <w:rFonts w:hint="eastAsia" w:asciiTheme="minorEastAsia" w:hAnsiTheme="minorEastAsia" w:eastAsiaTheme="minorEastAsia" w:cstheme="minorEastAsia"/>
                <w:snapToGrid w:val="0"/>
                <w:color w:val="000000"/>
                <w:kern w:val="0"/>
                <w:sz w:val="24"/>
                <w:szCs w:val="24"/>
                <w:lang w:eastAsia="zh-CN"/>
              </w:rPr>
            </w:pPr>
            <w:r>
              <w:rPr>
                <w:rFonts w:hint="eastAsia" w:asciiTheme="minorEastAsia" w:hAnsiTheme="minorEastAsia" w:eastAsiaTheme="minorEastAsia" w:cstheme="minorEastAsia"/>
                <w:sz w:val="24"/>
                <w:szCs w:val="24"/>
                <w:lang w:eastAsia="zh-CN"/>
              </w:rPr>
              <w:t>其他服务业</w:t>
            </w:r>
          </w:p>
        </w:tc>
      </w:tr>
    </w:tbl>
    <w:p w14:paraId="07175FB0">
      <w:pPr>
        <w:pStyle w:val="6"/>
        <w:spacing w:before="8"/>
        <w:rPr>
          <w:rFonts w:asciiTheme="minorEastAsia" w:hAnsiTheme="minorEastAsia" w:eastAsiaTheme="minorEastAsia" w:cstheme="minorEastAsia"/>
          <w:sz w:val="24"/>
          <w:szCs w:val="24"/>
        </w:rPr>
      </w:pPr>
    </w:p>
    <w:p w14:paraId="78030485">
      <w:pPr>
        <w:pStyle w:val="29"/>
        <w:keepNext w:val="0"/>
        <w:keepLines w:val="0"/>
        <w:pageBreakBefore w:val="0"/>
        <w:widowControl w:val="0"/>
        <w:kinsoku/>
        <w:wordWrap/>
        <w:overflowPunct/>
        <w:topLinePunct w:val="0"/>
        <w:autoSpaceDE w:val="0"/>
        <w:autoSpaceDN w:val="0"/>
        <w:bidi w:val="0"/>
        <w:adjustRightInd/>
        <w:snapToGrid/>
        <w:spacing w:before="1" w:line="360" w:lineRule="auto"/>
        <w:ind w:left="107" w:right="98" w:firstLine="480" w:firstLineChars="200"/>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构成本采购文件的各个组成文件应互为解释，互为说明；如有不明确或不一致，构成合同文件组成内容的，以合同文件约定内容为准；除采购文件中有特殊规定外，仅适用于招标投标阶段的规定， 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2BBC951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按本款前述规定仍不能形成结论的，由采购人（或采购代理机构）负责解释。</w:t>
      </w:r>
      <w:bookmarkStart w:id="4" w:name="_Toc13673"/>
    </w:p>
    <w:p w14:paraId="5AFE22B6">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1"/>
        <w:rPr>
          <w:rFonts w:asciiTheme="minorEastAsia" w:hAnsiTheme="minorEastAsia" w:eastAsiaTheme="minorEastAsia" w:cstheme="minorEastAsia"/>
          <w:b/>
          <w:sz w:val="24"/>
          <w:szCs w:val="24"/>
        </w:rPr>
      </w:pPr>
      <w:bookmarkStart w:id="5" w:name="_Toc1063"/>
      <w:r>
        <w:rPr>
          <w:rFonts w:hint="eastAsia" w:asciiTheme="minorEastAsia" w:hAnsiTheme="minorEastAsia" w:eastAsiaTheme="minorEastAsia" w:cstheme="minorEastAsia"/>
          <w:b/>
          <w:sz w:val="24"/>
          <w:szCs w:val="24"/>
        </w:rPr>
        <w:t>（一）总则</w:t>
      </w:r>
      <w:bookmarkEnd w:id="4"/>
      <w:bookmarkEnd w:id="5"/>
    </w:p>
    <w:p w14:paraId="73CDB1DB">
      <w:pPr>
        <w:numPr>
          <w:ilvl w:val="0"/>
          <w:numId w:val="4"/>
        </w:numPr>
        <w:spacing w:before="159"/>
        <w:outlineLvl w:val="9"/>
        <w:rPr>
          <w:rFonts w:asciiTheme="minorEastAsia" w:hAnsiTheme="minorEastAsia" w:eastAsiaTheme="minorEastAsia" w:cstheme="minorEastAsia"/>
          <w:sz w:val="24"/>
          <w:szCs w:val="24"/>
        </w:rPr>
      </w:pPr>
      <w:bookmarkStart w:id="6" w:name="1、适用范围"/>
      <w:bookmarkEnd w:id="6"/>
      <w:bookmarkStart w:id="7" w:name="_Toc23549"/>
      <w:r>
        <w:rPr>
          <w:rFonts w:hint="eastAsia" w:asciiTheme="minorEastAsia" w:hAnsiTheme="minorEastAsia" w:eastAsiaTheme="minorEastAsia" w:cstheme="minorEastAsia"/>
          <w:sz w:val="24"/>
          <w:szCs w:val="24"/>
        </w:rPr>
        <w:t>适用范围</w:t>
      </w:r>
      <w:bookmarkEnd w:id="7"/>
    </w:p>
    <w:p w14:paraId="6D9826D9">
      <w:pPr>
        <w:tabs>
          <w:tab w:val="left" w:pos="1061"/>
        </w:tabs>
        <w:spacing w:before="139"/>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文</w:t>
      </w:r>
      <w:r>
        <w:rPr>
          <w:rFonts w:hint="eastAsia" w:asciiTheme="minorEastAsia" w:hAnsiTheme="minorEastAsia" w:eastAsiaTheme="minorEastAsia" w:cstheme="minorEastAsia"/>
          <w:sz w:val="24"/>
          <w:szCs w:val="24"/>
        </w:rPr>
        <w:t>本是根据《中华人民共和国政府采购法》等相关法律、法规制订。</w:t>
      </w:r>
    </w:p>
    <w:p w14:paraId="4D5CA69F">
      <w:pPr>
        <w:tabs>
          <w:tab w:val="left" w:pos="1061"/>
        </w:tabs>
        <w:spacing w:before="139" w:line="364" w:lineRule="auto"/>
        <w:ind w:left="210" w:leftChars="100" w:right="3530" w:rightChars="0" w:firstLine="360" w:firstLineChars="150"/>
        <w:rPr>
          <w:rFonts w:asciiTheme="minorEastAsia" w:hAnsiTheme="minorEastAsia" w:eastAsiaTheme="minorEastAsia" w:cstheme="minorEastAsia"/>
          <w:b/>
          <w:sz w:val="24"/>
          <w:szCs w:val="24"/>
        </w:rPr>
      </w:pPr>
      <w:r>
        <w:rPr>
          <w:rFonts w:hint="eastAsia"/>
          <w:sz w:val="24"/>
          <w:szCs w:val="24"/>
        </w:rPr>
        <w:t>1.2</w:t>
      </w:r>
      <w:r>
        <w:rPr>
          <w:rFonts w:hint="eastAsia"/>
          <w:sz w:val="24"/>
          <w:szCs w:val="24"/>
          <w:lang w:val="en-US"/>
        </w:rPr>
        <w:t xml:space="preserve"> </w:t>
      </w:r>
      <w:r>
        <w:rPr>
          <w:rFonts w:hint="eastAsia"/>
          <w:sz w:val="24"/>
          <w:szCs w:val="24"/>
        </w:rPr>
        <w:t xml:space="preserve">本文件仅适用于本次单一来源政府采购项目。 </w:t>
      </w:r>
      <w:bookmarkStart w:id="8" w:name="2、定义"/>
      <w:bookmarkEnd w:id="8"/>
      <w:r>
        <w:rPr>
          <w:rFonts w:hint="eastAsia" w:asciiTheme="minorEastAsia" w:hAnsiTheme="minorEastAsia" w:eastAsiaTheme="minorEastAsia" w:cstheme="minorEastAsia"/>
          <w:w w:val="95"/>
          <w:sz w:val="24"/>
          <w:szCs w:val="24"/>
        </w:rPr>
        <w:t xml:space="preserve"> </w:t>
      </w:r>
      <w:r>
        <w:rPr>
          <w:rFonts w:hint="eastAsia" w:asciiTheme="minorEastAsia" w:hAnsiTheme="minorEastAsia" w:eastAsiaTheme="minorEastAsia" w:cstheme="minorEastAsia"/>
          <w:b/>
          <w:sz w:val="24"/>
          <w:szCs w:val="24"/>
        </w:rPr>
        <w:t>2、定义</w:t>
      </w:r>
    </w:p>
    <w:p w14:paraId="44BF8EB5">
      <w:pPr>
        <w:tabs>
          <w:tab w:val="left" w:pos="1061"/>
        </w:tabs>
        <w:spacing w:line="267" w:lineRule="exact"/>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采购人：前附表所述，依法进行政府采购的国家机关、事业单位、团体组织。</w:t>
      </w:r>
    </w:p>
    <w:p w14:paraId="3DB929E7">
      <w:pPr>
        <w:tabs>
          <w:tab w:val="left" w:pos="1061"/>
        </w:tabs>
        <w:spacing w:before="141"/>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代理机构：依法受采购人委托代理组织政府采购活动的执行机构。</w:t>
      </w:r>
    </w:p>
    <w:p w14:paraId="35B02035">
      <w:pPr>
        <w:tabs>
          <w:tab w:val="left" w:pos="1061"/>
        </w:tabs>
        <w:spacing w:before="139"/>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合格供应商：详见本须知前附表规定。</w:t>
      </w:r>
    </w:p>
    <w:p w14:paraId="262D11F5">
      <w:pPr>
        <w:tabs>
          <w:tab w:val="left" w:pos="1061"/>
        </w:tabs>
        <w:spacing w:before="139"/>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供应商：接受成交通知书，最终被授予合同的服务单位。</w:t>
      </w:r>
    </w:p>
    <w:p w14:paraId="4EDB335C">
      <w:pPr>
        <w:tabs>
          <w:tab w:val="left" w:pos="1061"/>
        </w:tabs>
        <w:spacing w:before="139"/>
        <w:ind w:firstLine="600" w:firstLineChars="250"/>
        <w:rPr>
          <w:sz w:val="24"/>
          <w:szCs w:val="24"/>
          <w:lang w:val="en-US"/>
        </w:rPr>
      </w:pP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响应文件</w:t>
      </w:r>
      <w:r>
        <w:rPr>
          <w:rFonts w:hint="eastAsia"/>
          <w:sz w:val="24"/>
          <w:szCs w:val="24"/>
        </w:rPr>
        <w:t>：指供应商根据采购文件要求提交的所有文件</w:t>
      </w:r>
      <w:bookmarkStart w:id="9" w:name="3、供应商参与谈判活动的费用"/>
      <w:bookmarkEnd w:id="9"/>
      <w:r>
        <w:rPr>
          <w:rFonts w:hint="eastAsia"/>
          <w:sz w:val="24"/>
          <w:szCs w:val="24"/>
        </w:rPr>
        <w:t>。</w:t>
      </w:r>
    </w:p>
    <w:p w14:paraId="2B05CF36">
      <w:pPr>
        <w:pStyle w:val="30"/>
        <w:tabs>
          <w:tab w:val="left" w:pos="1061"/>
        </w:tabs>
        <w:spacing w:before="142" w:line="364" w:lineRule="auto"/>
        <w:ind w:left="142" w:right="2590" w:firstLine="120" w:firstLineChars="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3、供应商参与谈判活动的费用</w:t>
      </w:r>
    </w:p>
    <w:p w14:paraId="08E7A48E">
      <w:pPr>
        <w:pStyle w:val="6"/>
        <w:spacing w:line="364" w:lineRule="auto"/>
        <w:ind w:left="220" w:right="220" w:firstLine="420"/>
        <w:rPr>
          <w:rFonts w:asciiTheme="minorEastAsia" w:hAnsiTheme="minorEastAsia" w:eastAsiaTheme="minorEastAsia" w:cstheme="minorEastAsia"/>
          <w:sz w:val="24"/>
          <w:szCs w:val="24"/>
        </w:rPr>
      </w:pPr>
      <w:r>
        <w:rPr>
          <w:rFonts w:hint="eastAsia"/>
          <w:sz w:val="24"/>
          <w:szCs w:val="24"/>
        </w:rPr>
        <w:t>供应商必须自行承担所有与参加政府采购活动有关的费用。不论结果如何，采购单位在任何情况</w:t>
      </w:r>
      <w:r>
        <w:rPr>
          <w:rFonts w:hint="eastAsia" w:asciiTheme="minorEastAsia" w:hAnsiTheme="minorEastAsia" w:eastAsiaTheme="minorEastAsia" w:cstheme="minorEastAsia"/>
          <w:spacing w:val="-3"/>
          <w:sz w:val="24"/>
          <w:szCs w:val="24"/>
        </w:rPr>
        <w:t>下均无义务和责任承担这些费用。</w:t>
      </w:r>
    </w:p>
    <w:p w14:paraId="5B3C32EE">
      <w:pPr>
        <w:spacing w:line="307" w:lineRule="exact"/>
        <w:ind w:left="220"/>
        <w:outlineLvl w:val="1"/>
        <w:rPr>
          <w:rFonts w:asciiTheme="minorEastAsia" w:hAnsiTheme="minorEastAsia" w:eastAsiaTheme="minorEastAsia" w:cstheme="minorEastAsia"/>
          <w:b/>
          <w:sz w:val="24"/>
          <w:szCs w:val="24"/>
        </w:rPr>
      </w:pPr>
      <w:bookmarkStart w:id="10" w:name="（二）单一来源采购文件"/>
      <w:bookmarkEnd w:id="10"/>
      <w:bookmarkStart w:id="11" w:name="_Toc24886"/>
      <w:bookmarkStart w:id="12" w:name="_Toc1750"/>
      <w:r>
        <w:rPr>
          <w:rFonts w:hint="eastAsia" w:asciiTheme="minorEastAsia" w:hAnsiTheme="minorEastAsia" w:eastAsiaTheme="minorEastAsia" w:cstheme="minorEastAsia"/>
          <w:b/>
          <w:sz w:val="24"/>
          <w:szCs w:val="24"/>
        </w:rPr>
        <w:t>（二）单一来源采购文件</w:t>
      </w:r>
      <w:bookmarkEnd w:id="11"/>
      <w:bookmarkEnd w:id="12"/>
    </w:p>
    <w:p w14:paraId="2D9FE2C6">
      <w:pPr>
        <w:spacing w:before="157"/>
        <w:ind w:firstLine="241" w:firstLineChars="100"/>
        <w:outlineLvl w:val="9"/>
        <w:rPr>
          <w:rFonts w:asciiTheme="minorEastAsia" w:hAnsiTheme="minorEastAsia" w:eastAsiaTheme="minorEastAsia" w:cstheme="minorEastAsia"/>
          <w:b/>
          <w:bCs/>
          <w:sz w:val="24"/>
          <w:szCs w:val="24"/>
        </w:rPr>
      </w:pPr>
      <w:bookmarkStart w:id="13" w:name="4、采购文件构成"/>
      <w:bookmarkEnd w:id="13"/>
      <w:bookmarkStart w:id="14" w:name="_Toc26018"/>
      <w:r>
        <w:rPr>
          <w:rFonts w:hint="eastAsia" w:asciiTheme="minorEastAsia" w:hAnsiTheme="minorEastAsia" w:eastAsiaTheme="minorEastAsia" w:cstheme="minorEastAsia"/>
          <w:b/>
          <w:bCs/>
          <w:sz w:val="24"/>
          <w:szCs w:val="24"/>
        </w:rPr>
        <w:t>4、采购文件构成</w:t>
      </w:r>
      <w:bookmarkEnd w:id="14"/>
    </w:p>
    <w:p w14:paraId="0D4E485C">
      <w:pPr>
        <w:pStyle w:val="30"/>
        <w:tabs>
          <w:tab w:val="left" w:pos="1061"/>
          <w:tab w:val="left" w:pos="3780"/>
          <w:tab w:val="left" w:pos="4620"/>
        </w:tabs>
        <w:spacing w:before="139" w:line="364" w:lineRule="auto"/>
        <w:ind w:left="640" w:right="170" w:rightChars="0" w:firstLine="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4.1</w:t>
      </w:r>
      <w:r>
        <w:rPr>
          <w:rFonts w:hint="eastAsia" w:asciiTheme="minorEastAsia" w:hAnsiTheme="minorEastAsia" w:eastAsiaTheme="minorEastAsia" w:cstheme="minorEastAsia"/>
          <w:spacing w:val="-2"/>
          <w:sz w:val="24"/>
          <w:szCs w:val="24"/>
          <w:lang w:val="en-US"/>
        </w:rPr>
        <w:t xml:space="preserve"> </w:t>
      </w:r>
      <w:r>
        <w:rPr>
          <w:rFonts w:hint="eastAsia" w:asciiTheme="minorEastAsia" w:hAnsiTheme="minorEastAsia" w:eastAsiaTheme="minorEastAsia" w:cstheme="minorEastAsia"/>
          <w:spacing w:val="-2"/>
          <w:sz w:val="24"/>
          <w:szCs w:val="24"/>
        </w:rPr>
        <w:t>采购文件包括下列内容：</w:t>
      </w:r>
    </w:p>
    <w:p w14:paraId="6C1D13FB">
      <w:pPr>
        <w:pStyle w:val="30"/>
        <w:tabs>
          <w:tab w:val="left" w:pos="1061"/>
          <w:tab w:val="left" w:pos="3780"/>
          <w:tab w:val="left" w:pos="4620"/>
        </w:tabs>
        <w:spacing w:before="139" w:line="364" w:lineRule="auto"/>
        <w:ind w:right="170" w:rightChars="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第一章 单一来源采购邀请函</w:t>
      </w:r>
    </w:p>
    <w:p w14:paraId="2ADD59EF">
      <w:pPr>
        <w:pStyle w:val="30"/>
        <w:tabs>
          <w:tab w:val="left" w:pos="1061"/>
          <w:tab w:val="left" w:pos="3780"/>
          <w:tab w:val="left" w:pos="4620"/>
        </w:tabs>
        <w:spacing w:before="139" w:line="364" w:lineRule="auto"/>
        <w:ind w:left="640" w:right="170" w:rightChars="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第二章 供应商须知</w:t>
      </w:r>
    </w:p>
    <w:p w14:paraId="2D50D24C">
      <w:pPr>
        <w:pStyle w:val="6"/>
        <w:numPr>
          <w:ilvl w:val="0"/>
          <w:numId w:val="5"/>
        </w:numPr>
        <w:spacing w:line="364" w:lineRule="auto"/>
        <w:ind w:left="640" w:right="170" w:rightChars="0"/>
        <w:jc w:val="both"/>
        <w:outlineLvl w:val="9"/>
        <w:rPr>
          <w:rFonts w:asciiTheme="minorEastAsia" w:hAnsiTheme="minorEastAsia" w:eastAsiaTheme="minorEastAsia" w:cstheme="minorEastAsia"/>
          <w:sz w:val="24"/>
          <w:szCs w:val="24"/>
        </w:rPr>
      </w:pPr>
      <w:bookmarkStart w:id="15" w:name="_Toc24393"/>
      <w:r>
        <w:rPr>
          <w:rFonts w:hint="eastAsia" w:asciiTheme="minorEastAsia" w:hAnsiTheme="minorEastAsia" w:eastAsiaTheme="minorEastAsia" w:cstheme="minorEastAsia"/>
          <w:sz w:val="24"/>
          <w:szCs w:val="24"/>
        </w:rPr>
        <w:t>业务需求和各项要求</w:t>
      </w:r>
      <w:bookmarkEnd w:id="15"/>
    </w:p>
    <w:p w14:paraId="4AC7D5F8">
      <w:pPr>
        <w:pStyle w:val="6"/>
        <w:numPr>
          <w:ilvl w:val="0"/>
          <w:numId w:val="5"/>
        </w:numPr>
        <w:spacing w:line="364" w:lineRule="auto"/>
        <w:ind w:left="640" w:right="5890"/>
        <w:jc w:val="both"/>
        <w:outlineLvl w:val="9"/>
        <w:rPr>
          <w:rFonts w:asciiTheme="minorEastAsia" w:hAnsiTheme="minorEastAsia" w:eastAsiaTheme="minorEastAsia" w:cstheme="minorEastAsia"/>
          <w:sz w:val="24"/>
          <w:szCs w:val="24"/>
        </w:rPr>
      </w:pPr>
      <w:bookmarkStart w:id="16" w:name="_Toc21505"/>
      <w:r>
        <w:rPr>
          <w:rFonts w:hint="eastAsia" w:asciiTheme="minorEastAsia" w:hAnsiTheme="minorEastAsia" w:eastAsiaTheme="minorEastAsia" w:cstheme="minorEastAsia"/>
          <w:sz w:val="24"/>
          <w:szCs w:val="24"/>
        </w:rPr>
        <w:t>合同条款及格式</w:t>
      </w:r>
      <w:bookmarkEnd w:id="16"/>
    </w:p>
    <w:p w14:paraId="2CEE2325">
      <w:pPr>
        <w:pStyle w:val="6"/>
        <w:numPr>
          <w:ilvl w:val="0"/>
          <w:numId w:val="5"/>
        </w:numPr>
        <w:spacing w:line="364" w:lineRule="auto"/>
        <w:ind w:left="640" w:right="5890"/>
        <w:jc w:val="both"/>
        <w:outlineLvl w:val="9"/>
        <w:rPr>
          <w:rFonts w:asciiTheme="minorEastAsia" w:hAnsiTheme="minorEastAsia" w:eastAsiaTheme="minorEastAsia" w:cstheme="minorEastAsia"/>
          <w:sz w:val="24"/>
          <w:szCs w:val="24"/>
        </w:rPr>
      </w:pPr>
      <w:bookmarkStart w:id="17" w:name="_Toc11644"/>
      <w:r>
        <w:rPr>
          <w:rFonts w:hint="eastAsia" w:asciiTheme="minorEastAsia" w:hAnsiTheme="minorEastAsia" w:eastAsiaTheme="minorEastAsia" w:cstheme="minorEastAsia"/>
          <w:sz w:val="24"/>
          <w:szCs w:val="24"/>
        </w:rPr>
        <w:t>响应文件格式</w:t>
      </w:r>
      <w:bookmarkEnd w:id="17"/>
    </w:p>
    <w:p w14:paraId="0E81E9FB">
      <w:pPr>
        <w:pStyle w:val="30"/>
        <w:tabs>
          <w:tab w:val="left" w:pos="1061"/>
        </w:tabs>
        <w:spacing w:line="367" w:lineRule="auto"/>
        <w:ind w:left="284" w:right="220" w:firstLine="264"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2"/>
          <w:sz w:val="24"/>
          <w:szCs w:val="24"/>
        </w:rPr>
        <w:t>4.2</w:t>
      </w:r>
      <w:r>
        <w:rPr>
          <w:rFonts w:hint="eastAsia" w:asciiTheme="minorEastAsia" w:hAnsiTheme="minorEastAsia" w:eastAsiaTheme="minorEastAsia" w:cstheme="minorEastAsia"/>
          <w:spacing w:val="-32"/>
          <w:sz w:val="24"/>
          <w:szCs w:val="24"/>
          <w:lang w:val="en-US"/>
        </w:rPr>
        <w:t xml:space="preserve"> </w:t>
      </w:r>
      <w:r>
        <w:rPr>
          <w:rFonts w:hint="eastAsia" w:asciiTheme="minorEastAsia" w:hAnsiTheme="minorEastAsia" w:eastAsiaTheme="minorEastAsia" w:cstheme="minorEastAsia"/>
          <w:spacing w:val="-32"/>
          <w:sz w:val="24"/>
          <w:szCs w:val="24"/>
        </w:rPr>
        <w:t xml:space="preserve">除 </w:t>
      </w:r>
      <w:r>
        <w:rPr>
          <w:rFonts w:hint="eastAsia" w:asciiTheme="minorEastAsia" w:hAnsiTheme="minorEastAsia" w:eastAsiaTheme="minorEastAsia" w:cstheme="minorEastAsia"/>
          <w:sz w:val="24"/>
          <w:szCs w:val="24"/>
        </w:rPr>
        <w:t>4.1</w:t>
      </w:r>
      <w:r>
        <w:rPr>
          <w:rFonts w:hint="eastAsia" w:asciiTheme="minorEastAsia" w:hAnsiTheme="minorEastAsia" w:eastAsiaTheme="minorEastAsia" w:cstheme="minorEastAsia"/>
          <w:spacing w:val="-11"/>
          <w:sz w:val="24"/>
          <w:szCs w:val="24"/>
        </w:rPr>
        <w:t xml:space="preserve"> 内容外，采购人在提交响应文件截止时间前，以书面形式发出的对采购文件的澄清或修改内容，均为采购文件的组成部分，对采购人和供应商起约束作用。</w:t>
      </w:r>
    </w:p>
    <w:p w14:paraId="1B1BEE64">
      <w:pPr>
        <w:pStyle w:val="30"/>
        <w:tabs>
          <w:tab w:val="left" w:pos="1061"/>
        </w:tabs>
        <w:spacing w:line="364" w:lineRule="auto"/>
        <w:ind w:leftChars="100" w:right="-50" w:firstLine="348"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4.3</w:t>
      </w:r>
      <w:r>
        <w:rPr>
          <w:rFonts w:hint="eastAsia" w:asciiTheme="minorEastAsia" w:hAnsiTheme="minorEastAsia" w:eastAsiaTheme="minorEastAsia" w:cstheme="minorEastAsia"/>
          <w:spacing w:val="-4"/>
          <w:sz w:val="24"/>
          <w:szCs w:val="24"/>
          <w:lang w:val="en-US"/>
        </w:rPr>
        <w:t xml:space="preserve"> </w:t>
      </w:r>
      <w:r>
        <w:rPr>
          <w:rFonts w:hint="eastAsia" w:asciiTheme="minorEastAsia" w:hAnsiTheme="minorEastAsia" w:eastAsiaTheme="minorEastAsia" w:cstheme="minorEastAsia"/>
          <w:spacing w:val="-4"/>
          <w:sz w:val="24"/>
          <w:szCs w:val="24"/>
        </w:rPr>
        <w:t>供应商获取采购文件后，应仔细检查采购文件的所有内容，如有残缺等问题应在获得采购文</w:t>
      </w:r>
      <w:r>
        <w:rPr>
          <w:rFonts w:hint="eastAsia" w:asciiTheme="minorEastAsia" w:hAnsiTheme="minorEastAsia" w:eastAsiaTheme="minorEastAsia" w:cstheme="minorEastAsia"/>
          <w:spacing w:val="-32"/>
          <w:sz w:val="24"/>
          <w:szCs w:val="24"/>
        </w:rPr>
        <w:t xml:space="preserve">件 </w:t>
      </w:r>
      <w:r>
        <w:rPr>
          <w:rFonts w:hint="eastAsia" w:asciiTheme="minorEastAsia" w:hAnsiTheme="minorEastAsia" w:eastAsiaTheme="minorEastAsia" w:cstheme="minorEastAsia"/>
          <w:spacing w:val="-32"/>
          <w:sz w:val="24"/>
          <w:szCs w:val="24"/>
          <w:lang w:val="en-US" w:eastAsia="zh-CN"/>
        </w:rPr>
        <w:t xml:space="preserve"> </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11"/>
          <w:sz w:val="24"/>
          <w:szCs w:val="24"/>
        </w:rPr>
        <w:t xml:space="preserve"> 日内向采购人提出，否则，由此引起的损失由承接主体自己承担。供应商同时应认真审阅采购文</w:t>
      </w:r>
      <w:r>
        <w:rPr>
          <w:rFonts w:hint="eastAsia"/>
          <w:sz w:val="24"/>
          <w:szCs w:val="24"/>
        </w:rPr>
        <w:t>件中所有的事项、格式、条款和规范要求等，若供应商的响应文件没有按采购文件要求提交全部资料，</w:t>
      </w:r>
      <w:r>
        <w:rPr>
          <w:rFonts w:hint="eastAsia" w:asciiTheme="minorEastAsia" w:hAnsiTheme="minorEastAsia" w:eastAsiaTheme="minorEastAsia" w:cstheme="minorEastAsia"/>
          <w:spacing w:val="-18"/>
          <w:sz w:val="24"/>
          <w:szCs w:val="24"/>
        </w:rPr>
        <w:t>或响应文件没有对采购文件做出实质性响应，其风险由供应商自行承担，并根据有关条款规定，该响应文件有可能被拒绝。</w:t>
      </w:r>
    </w:p>
    <w:p w14:paraId="3E84987A">
      <w:pPr>
        <w:numPr>
          <w:ilvl w:val="0"/>
          <w:numId w:val="0"/>
        </w:numPr>
        <w:spacing w:line="267" w:lineRule="exact"/>
        <w:ind w:firstLine="241" w:firstLineChars="100"/>
        <w:outlineLvl w:val="9"/>
        <w:rPr>
          <w:rFonts w:asciiTheme="minorEastAsia" w:hAnsiTheme="minorEastAsia" w:eastAsiaTheme="minorEastAsia" w:cstheme="minorEastAsia"/>
          <w:b/>
          <w:bCs/>
          <w:sz w:val="24"/>
          <w:szCs w:val="24"/>
        </w:rPr>
      </w:pPr>
      <w:bookmarkStart w:id="18" w:name="5、采购文件的澄清"/>
      <w:bookmarkEnd w:id="18"/>
      <w:bookmarkStart w:id="19" w:name="_Toc9238"/>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采购文件的澄清及修改</w:t>
      </w:r>
      <w:bookmarkEnd w:id="19"/>
    </w:p>
    <w:p w14:paraId="1872DD70">
      <w:pPr>
        <w:pStyle w:val="30"/>
        <w:tabs>
          <w:tab w:val="left" w:pos="1061"/>
        </w:tabs>
        <w:spacing w:before="130" w:line="364" w:lineRule="auto"/>
        <w:ind w:left="0" w:leftChars="0" w:right="220" w:firstLine="480" w:firstLineChars="200"/>
        <w:rPr>
          <w:rFonts w:hint="eastAsia" w:ascii="宋体" w:hAnsi="宋体" w:eastAsia="宋体" w:cs="宋体"/>
          <w:sz w:val="24"/>
          <w:szCs w:val="24"/>
        </w:rPr>
      </w:pPr>
      <w:r>
        <w:rPr>
          <w:rFonts w:hint="eastAsia" w:ascii="宋体" w:hAnsi="宋体" w:eastAsia="宋体" w:cs="宋体"/>
          <w:sz w:val="24"/>
          <w:szCs w:val="24"/>
        </w:rPr>
        <w:t>5.1供应商若对采购文件有任何疑问，应于获得采购文件后及时以书面形式向采购人提出澄清要求</w:t>
      </w:r>
      <w:r>
        <w:rPr>
          <w:rFonts w:hint="eastAsia" w:ascii="宋体" w:hAnsi="宋体" w:eastAsia="宋体" w:cs="宋体"/>
          <w:spacing w:val="-4"/>
          <w:sz w:val="24"/>
          <w:szCs w:val="24"/>
        </w:rPr>
        <w:t>，按前附表的要求送至采购代理机构。</w:t>
      </w:r>
    </w:p>
    <w:p w14:paraId="3CA920D5">
      <w:pPr>
        <w:pStyle w:val="30"/>
        <w:tabs>
          <w:tab w:val="left" w:pos="1061"/>
        </w:tabs>
        <w:spacing w:before="130" w:line="364" w:lineRule="auto"/>
        <w:ind w:left="0" w:leftChars="0" w:right="220" w:firstLine="480" w:firstLineChars="200"/>
        <w:rPr>
          <w:rFonts w:hint="eastAsia" w:ascii="宋体" w:hAnsi="宋体" w:eastAsia="宋体" w:cs="宋体"/>
          <w:sz w:val="24"/>
          <w:szCs w:val="24"/>
        </w:rPr>
      </w:pPr>
      <w:r>
        <w:rPr>
          <w:rFonts w:hint="eastAsia" w:ascii="宋体" w:hAnsi="宋体" w:eastAsia="宋体" w:cs="宋体"/>
          <w:sz w:val="24"/>
          <w:szCs w:val="24"/>
        </w:rPr>
        <w:t>5.2采购文件的澄清以书面形式发送给所有供应商，供应商在收到该澄清文件后应于1 日内，以书面形式给予确认，采购文件的澄清内容作为采购文件的组成部分，具有约束作用。</w:t>
      </w:r>
    </w:p>
    <w:p w14:paraId="4D4BE2DF">
      <w:pPr>
        <w:pStyle w:val="30"/>
        <w:tabs>
          <w:tab w:val="left" w:pos="1061"/>
        </w:tabs>
        <w:spacing w:before="130" w:line="364" w:lineRule="auto"/>
        <w:ind w:left="0" w:leftChars="0" w:right="220" w:firstLine="480" w:firstLineChars="200"/>
        <w:rPr>
          <w:rFonts w:hint="eastAsia" w:ascii="宋体" w:hAnsi="宋体" w:eastAsia="宋体" w:cs="宋体"/>
          <w:sz w:val="24"/>
          <w:szCs w:val="24"/>
        </w:rPr>
      </w:pPr>
      <w:bookmarkStart w:id="20" w:name="6、采购文件的修改"/>
      <w:bookmarkEnd w:id="20"/>
      <w:r>
        <w:rPr>
          <w:rFonts w:hint="eastAsia" w:ascii="宋体" w:hAnsi="宋体" w:eastAsia="宋体" w:cs="宋体"/>
          <w:sz w:val="24"/>
          <w:szCs w:val="24"/>
          <w:lang w:val="en-US" w:eastAsia="zh-CN"/>
        </w:rPr>
        <w:t>5.3</w:t>
      </w:r>
      <w:r>
        <w:rPr>
          <w:rFonts w:hint="eastAsia" w:ascii="宋体" w:hAnsi="宋体" w:eastAsia="宋体" w:cs="宋体"/>
          <w:sz w:val="24"/>
          <w:szCs w:val="24"/>
        </w:rPr>
        <w:t>采购文件发出后，在提交响应文件截止时间前，采购人可对采购文件进行必要的澄清或修改。</w:t>
      </w:r>
    </w:p>
    <w:p w14:paraId="785AC5A6">
      <w:pPr>
        <w:pStyle w:val="30"/>
        <w:tabs>
          <w:tab w:val="left" w:pos="1061"/>
        </w:tabs>
        <w:spacing w:before="130" w:line="364" w:lineRule="auto"/>
        <w:ind w:left="0" w:leftChars="0" w:right="22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5.4</w:t>
      </w:r>
      <w:r>
        <w:rPr>
          <w:rFonts w:hint="eastAsia" w:ascii="宋体" w:hAnsi="宋体" w:eastAsia="宋体" w:cs="宋体"/>
          <w:sz w:val="24"/>
          <w:szCs w:val="24"/>
        </w:rPr>
        <w:t>采购文件的修改将以书面形式发送给供应商，供应商应于收到该修改文件后及时予以书面形式确认。采购文件的修改内容作为采购文件的组成部分，具有约束作用。</w:t>
      </w:r>
    </w:p>
    <w:p w14:paraId="519C604B">
      <w:pPr>
        <w:pStyle w:val="30"/>
        <w:tabs>
          <w:tab w:val="left" w:pos="1061"/>
        </w:tabs>
        <w:spacing w:before="130" w:line="364" w:lineRule="auto"/>
        <w:ind w:left="0" w:leftChars="0" w:right="22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5.5</w:t>
      </w:r>
      <w:r>
        <w:rPr>
          <w:rFonts w:hint="eastAsia" w:ascii="宋体" w:hAnsi="宋体" w:eastAsia="宋体" w:cs="宋体"/>
          <w:sz w:val="24"/>
          <w:szCs w:val="24"/>
        </w:rPr>
        <w:t>采购文件的澄清、修改、补充等内容均以书面形式明确的内容为准。当采购文件、采购文件的澄清、修改、补充等在同一内容的表述不一致时，以最后发出的书面文件为准。</w:t>
      </w:r>
    </w:p>
    <w:p w14:paraId="12E677B1">
      <w:pPr>
        <w:pStyle w:val="30"/>
        <w:tabs>
          <w:tab w:val="left" w:pos="1061"/>
        </w:tabs>
        <w:spacing w:before="130" w:line="364" w:lineRule="auto"/>
        <w:ind w:left="0" w:leftChars="0" w:right="22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5.6</w:t>
      </w:r>
      <w:r>
        <w:rPr>
          <w:rFonts w:hint="eastAsia" w:ascii="宋体" w:hAnsi="宋体" w:eastAsia="宋体" w:cs="宋体"/>
          <w:sz w:val="24"/>
          <w:szCs w:val="24"/>
        </w:rPr>
        <w:t>为使供应商在编制响应文件时有充分的时间对采购文件的澄清、修改、补充等内容进行研究，采购人将酌情延长提交响应文件的截止时间，具体时间将在采购文件的修改、补充通知中予以明确。</w:t>
      </w:r>
    </w:p>
    <w:p w14:paraId="4E7D704E">
      <w:pPr>
        <w:pStyle w:val="3"/>
        <w:bidi w:val="0"/>
      </w:pPr>
      <w:bookmarkStart w:id="21" w:name="（三）响应文件的编制"/>
      <w:bookmarkEnd w:id="21"/>
      <w:bookmarkStart w:id="22" w:name="_Toc7383"/>
      <w:r>
        <w:rPr>
          <w:rFonts w:hint="eastAsia"/>
        </w:rPr>
        <w:t>（三）响应文件的编制</w:t>
      </w:r>
      <w:bookmarkEnd w:id="22"/>
    </w:p>
    <w:p w14:paraId="2AC8E301">
      <w:pPr>
        <w:numPr>
          <w:ilvl w:val="0"/>
          <w:numId w:val="0"/>
        </w:numPr>
        <w:spacing w:before="158" w:line="360" w:lineRule="auto"/>
        <w:ind w:left="220" w:leftChars="0"/>
        <w:outlineLvl w:val="9"/>
        <w:rPr>
          <w:rFonts w:asciiTheme="minorEastAsia" w:hAnsiTheme="minorEastAsia" w:eastAsiaTheme="minorEastAsia" w:cstheme="minorEastAsia"/>
          <w:b/>
          <w:bCs/>
          <w:sz w:val="24"/>
          <w:szCs w:val="24"/>
        </w:rPr>
      </w:pPr>
      <w:bookmarkStart w:id="23" w:name="7、响应文件的语言及度量衡单位"/>
      <w:bookmarkEnd w:id="23"/>
      <w:bookmarkStart w:id="24" w:name="_Toc31063"/>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响应文件的语言及度量衡单位</w:t>
      </w:r>
      <w:bookmarkEnd w:id="24"/>
    </w:p>
    <w:p w14:paraId="0D925E84">
      <w:pPr>
        <w:pStyle w:val="30"/>
        <w:tabs>
          <w:tab w:val="left" w:pos="1061"/>
        </w:tabs>
        <w:spacing w:before="139" w:line="360" w:lineRule="auto"/>
        <w:ind w:left="12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6</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响应文件和与采购有关的所有文件均应使用中文。</w:t>
      </w:r>
    </w:p>
    <w:p w14:paraId="352BBC4D">
      <w:pPr>
        <w:tabs>
          <w:tab w:val="left" w:pos="1061"/>
        </w:tabs>
        <w:spacing w:before="139" w:line="360" w:lineRule="auto"/>
        <w:ind w:left="271" w:leftChars="129" w:firstLine="322" w:firstLineChars="13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rPr>
        <w:t>6</w:t>
      </w: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4"/>
          <w:sz w:val="24"/>
          <w:szCs w:val="24"/>
          <w:lang w:val="en-US"/>
        </w:rPr>
        <w:t xml:space="preserve"> </w:t>
      </w:r>
      <w:r>
        <w:rPr>
          <w:rFonts w:hint="eastAsia" w:asciiTheme="minorEastAsia" w:hAnsiTheme="minorEastAsia" w:eastAsiaTheme="minorEastAsia" w:cstheme="minorEastAsia"/>
          <w:spacing w:val="-4"/>
          <w:sz w:val="24"/>
          <w:szCs w:val="24"/>
        </w:rPr>
        <w:t>除相关技术规范另有规定外，响应文件使用的度量单位，均采用中华人民共和国法定计量单</w:t>
      </w:r>
      <w:r>
        <w:rPr>
          <w:rFonts w:hint="eastAsia" w:asciiTheme="minorEastAsia" w:hAnsiTheme="minorEastAsia" w:eastAsiaTheme="minorEastAsia" w:cstheme="minorEastAsia"/>
          <w:sz w:val="24"/>
          <w:szCs w:val="24"/>
        </w:rPr>
        <w:t>位。</w:t>
      </w:r>
    </w:p>
    <w:p w14:paraId="211A0C2F">
      <w:pPr>
        <w:spacing w:before="141" w:line="360" w:lineRule="auto"/>
        <w:ind w:firstLine="241" w:firstLineChars="100"/>
        <w:outlineLvl w:val="9"/>
        <w:rPr>
          <w:rFonts w:asciiTheme="minorEastAsia" w:hAnsiTheme="minorEastAsia" w:eastAsiaTheme="minorEastAsia" w:cstheme="minorEastAsia"/>
          <w:b/>
          <w:bCs/>
          <w:sz w:val="24"/>
          <w:szCs w:val="24"/>
        </w:rPr>
      </w:pPr>
      <w:bookmarkStart w:id="25" w:name="8、响应文件构成"/>
      <w:bookmarkEnd w:id="25"/>
      <w:bookmarkStart w:id="26" w:name="_Toc18391"/>
      <w:r>
        <w:rPr>
          <w:rFonts w:hint="eastAsia" w:asciiTheme="minorEastAsia" w:hAnsiTheme="minorEastAsia" w:eastAsiaTheme="minorEastAsia" w:cstheme="minorEastAsia"/>
          <w:b/>
          <w:bCs/>
          <w:sz w:val="24"/>
          <w:szCs w:val="24"/>
          <w:lang w:val="en-US"/>
        </w:rPr>
        <w:t>7</w:t>
      </w:r>
      <w:r>
        <w:rPr>
          <w:rFonts w:hint="eastAsia" w:asciiTheme="minorEastAsia" w:hAnsiTheme="minorEastAsia" w:eastAsiaTheme="minorEastAsia" w:cstheme="minorEastAsia"/>
          <w:b/>
          <w:bCs/>
          <w:sz w:val="24"/>
          <w:szCs w:val="24"/>
        </w:rPr>
        <w:t>、响应文件构成</w:t>
      </w:r>
      <w:bookmarkEnd w:id="26"/>
    </w:p>
    <w:p w14:paraId="406880F0">
      <w:pPr>
        <w:pStyle w:val="6"/>
        <w:keepNext w:val="0"/>
        <w:keepLines w:val="0"/>
        <w:pageBreakBefore w:val="0"/>
        <w:widowControl/>
        <w:kinsoku w:val="0"/>
        <w:wordWrap/>
        <w:overflowPunct/>
        <w:topLinePunct w:val="0"/>
        <w:autoSpaceDE w:val="0"/>
        <w:autoSpaceDN w:val="0"/>
        <w:bidi w:val="0"/>
        <w:adjustRightInd w:val="0"/>
        <w:snapToGrid w:val="0"/>
        <w:spacing w:before="139" w:line="360" w:lineRule="auto"/>
        <w:ind w:left="64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一、报价函及报价函附录</w:t>
      </w:r>
    </w:p>
    <w:p w14:paraId="653C1E3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8" w:firstLineChars="280"/>
        <w:textAlignment w:val="baseline"/>
        <w:rPr>
          <w:rFonts w:hint="eastAsia"/>
          <w:sz w:val="24"/>
          <w:szCs w:val="24"/>
        </w:rPr>
      </w:pPr>
      <w:r>
        <w:rPr>
          <w:rFonts w:hint="eastAsia" w:asciiTheme="minorEastAsia" w:hAnsiTheme="minorEastAsia" w:eastAsiaTheme="minorEastAsia" w:cstheme="minorEastAsia"/>
          <w:w w:val="95"/>
          <w:sz w:val="24"/>
          <w:szCs w:val="24"/>
        </w:rPr>
        <w:t>二、</w:t>
      </w:r>
      <w:r>
        <w:rPr>
          <w:rFonts w:hint="eastAsia"/>
          <w:sz w:val="24"/>
          <w:szCs w:val="24"/>
        </w:rPr>
        <w:t>法定代表人身份证明及法定代表人授权委托书</w:t>
      </w:r>
    </w:p>
    <w:p w14:paraId="186A42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38" w:leftChars="304" w:right="0" w:firstLine="0" w:firstLineChars="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三、资格证明文件</w:t>
      </w:r>
    </w:p>
    <w:p w14:paraId="599C78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40" w:right="6690" w:righ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四、服务承诺</w:t>
      </w:r>
    </w:p>
    <w:p w14:paraId="65715E1C">
      <w:pPr>
        <w:pStyle w:val="6"/>
        <w:tabs>
          <w:tab w:val="left" w:pos="4420"/>
        </w:tabs>
        <w:spacing w:line="360" w:lineRule="auto"/>
        <w:ind w:left="640" w:right="5210" w:righ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五、技术部分</w:t>
      </w:r>
      <w:r>
        <w:rPr>
          <w:rFonts w:hint="eastAsia"/>
          <w:sz w:val="24"/>
          <w:szCs w:val="24"/>
          <w:lang w:eastAsia="zh-CN"/>
        </w:rPr>
        <w:t>（项目实施计划）</w:t>
      </w:r>
    </w:p>
    <w:p w14:paraId="7C83E8E1">
      <w:pPr>
        <w:pStyle w:val="6"/>
        <w:spacing w:line="360" w:lineRule="auto"/>
        <w:ind w:left="640" w:right="65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六、供应商企业实力 </w:t>
      </w:r>
    </w:p>
    <w:p w14:paraId="3655368B">
      <w:pPr>
        <w:pStyle w:val="6"/>
        <w:spacing w:line="360" w:lineRule="auto"/>
        <w:ind w:left="640" w:right="-50" w:rightChars="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七、反商业贿赂承诺书</w:t>
      </w:r>
    </w:p>
    <w:p w14:paraId="43A50CF9">
      <w:pPr>
        <w:pStyle w:val="6"/>
        <w:spacing w:line="360" w:lineRule="auto"/>
        <w:ind w:left="640" w:right="-50" w:righ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八、响应承诺函</w:t>
      </w:r>
    </w:p>
    <w:p w14:paraId="54369541">
      <w:pPr>
        <w:spacing w:line="360" w:lineRule="auto"/>
        <w:ind w:left="220" w:right="5450" w:firstLine="4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九、供应商认为需提供其他材料</w:t>
      </w:r>
      <w:bookmarkStart w:id="27" w:name="9、响应文件构成"/>
      <w:bookmarkEnd w:id="27"/>
    </w:p>
    <w:p w14:paraId="41A7E8AD">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b/>
          <w:bCs/>
        </w:rPr>
      </w:pPr>
      <w:r>
        <w:rPr>
          <w:rFonts w:hint="eastAsia"/>
          <w:b/>
          <w:bCs/>
          <w:lang w:val="en-US"/>
        </w:rPr>
        <w:t>8</w:t>
      </w:r>
      <w:r>
        <w:rPr>
          <w:rFonts w:hint="eastAsia"/>
          <w:b/>
          <w:bCs/>
        </w:rPr>
        <w:t>、</w:t>
      </w:r>
      <w:r>
        <w:rPr>
          <w:rFonts w:hint="eastAsia"/>
          <w:b/>
          <w:bCs/>
          <w:sz w:val="24"/>
          <w:szCs w:val="24"/>
        </w:rPr>
        <w:t>响应文件构成格式</w:t>
      </w:r>
    </w:p>
    <w:p w14:paraId="10AAA5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220" w:right="218" w:firstLine="42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xml:space="preserve">响应文件应包括本须知第 </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pacing w:val="-12"/>
          <w:sz w:val="24"/>
          <w:szCs w:val="24"/>
        </w:rPr>
        <w:t xml:space="preserve"> 条中规定的全部内容，供应商提交的响应文件应当使用采购文件所提供的响应文件全部格式（表格可以按同样格式扩展）。</w:t>
      </w:r>
    </w:p>
    <w:p w14:paraId="72CB37C2">
      <w:pPr>
        <w:spacing w:line="360" w:lineRule="auto"/>
        <w:ind w:firstLine="241" w:firstLineChars="100"/>
        <w:outlineLvl w:val="9"/>
        <w:rPr>
          <w:rFonts w:asciiTheme="minorEastAsia" w:hAnsiTheme="minorEastAsia" w:eastAsiaTheme="minorEastAsia" w:cstheme="minorEastAsia"/>
          <w:b/>
          <w:bCs/>
          <w:sz w:val="24"/>
          <w:szCs w:val="24"/>
        </w:rPr>
      </w:pPr>
      <w:bookmarkStart w:id="28" w:name="10、报价"/>
      <w:bookmarkEnd w:id="28"/>
      <w:bookmarkStart w:id="29" w:name="_Toc17731"/>
      <w:r>
        <w:rPr>
          <w:rFonts w:hint="eastAsia" w:asciiTheme="minorEastAsia" w:hAnsiTheme="minorEastAsia" w:eastAsiaTheme="minorEastAsia" w:cstheme="minorEastAsia"/>
          <w:b/>
          <w:bCs/>
          <w:sz w:val="24"/>
          <w:szCs w:val="24"/>
          <w:lang w:val="en-US"/>
        </w:rPr>
        <w:t>9</w:t>
      </w:r>
      <w:r>
        <w:rPr>
          <w:rFonts w:hint="eastAsia" w:asciiTheme="minorEastAsia" w:hAnsiTheme="minorEastAsia" w:eastAsiaTheme="minorEastAsia" w:cstheme="minorEastAsia"/>
          <w:b/>
          <w:bCs/>
          <w:sz w:val="24"/>
          <w:szCs w:val="24"/>
        </w:rPr>
        <w:t>、报价</w:t>
      </w:r>
      <w:bookmarkEnd w:id="29"/>
    </w:p>
    <w:p w14:paraId="71481B0A">
      <w:pPr>
        <w:pStyle w:val="30"/>
        <w:tabs>
          <w:tab w:val="left" w:pos="1167"/>
        </w:tabs>
        <w:spacing w:before="129" w:line="360" w:lineRule="auto"/>
        <w:ind w:left="284" w:right="170"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9</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单一来源采购响应</w:t>
      </w:r>
      <w:r>
        <w:rPr>
          <w:rFonts w:hint="eastAsia" w:asciiTheme="minorEastAsia" w:hAnsiTheme="minorEastAsia" w:eastAsiaTheme="minorEastAsia" w:cstheme="minorEastAsia"/>
          <w:sz w:val="24"/>
          <w:szCs w:val="24"/>
          <w:lang w:eastAsia="zh-CN"/>
        </w:rPr>
        <w:t>供应</w:t>
      </w:r>
      <w:r>
        <w:rPr>
          <w:rFonts w:hint="eastAsia" w:asciiTheme="minorEastAsia" w:hAnsiTheme="minorEastAsia" w:eastAsiaTheme="minorEastAsia" w:cstheme="minorEastAsia"/>
          <w:sz w:val="24"/>
          <w:szCs w:val="24"/>
        </w:rPr>
        <w:t>商提供的货物和服务价格应当用人民币表示。谈判报价应包括完成所有货物购置、安装及维修服务所需的一切费用，采购人不再另行增加任何费用。</w:t>
      </w:r>
    </w:p>
    <w:p w14:paraId="203799F4">
      <w:pPr>
        <w:pStyle w:val="30"/>
        <w:tabs>
          <w:tab w:val="left" w:pos="1167"/>
        </w:tabs>
        <w:spacing w:before="1" w:line="360" w:lineRule="auto"/>
        <w:ind w:left="284" w:right="164" w:firstLine="355" w:firstLineChars="14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9</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根据本次单一来源采购工作要求，最后只允许有一个报价，采购代理机构不再接受有任何</w:t>
      </w:r>
      <w:r>
        <w:rPr>
          <w:rFonts w:hint="eastAsia"/>
          <w:sz w:val="24"/>
          <w:szCs w:val="24"/>
        </w:rPr>
        <w:t>选择的报价。单一来源采购响应商应在各自技术和商务占优势的基础上并充分考虑本项目的重要性。</w:t>
      </w:r>
    </w:p>
    <w:p w14:paraId="22255C39">
      <w:pPr>
        <w:pStyle w:val="30"/>
        <w:tabs>
          <w:tab w:val="left" w:pos="1167"/>
        </w:tabs>
        <w:spacing w:line="360" w:lineRule="auto"/>
        <w:ind w:left="284" w:right="221"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9</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报价总价包括供应商为完成本项目所发生的一切费用。供应商估算错误或漏项的风险均由供应商承担。</w:t>
      </w:r>
    </w:p>
    <w:p w14:paraId="0798748D">
      <w:pPr>
        <w:bidi w:val="0"/>
        <w:ind w:firstLine="240" w:firstLineChars="100"/>
        <w:outlineLvl w:val="9"/>
        <w:rPr>
          <w:b/>
          <w:bCs/>
          <w:sz w:val="24"/>
          <w:szCs w:val="24"/>
        </w:rPr>
      </w:pPr>
      <w:bookmarkStart w:id="30" w:name="11、采购货币"/>
      <w:bookmarkEnd w:id="30"/>
      <w:bookmarkStart w:id="31" w:name="_Toc22312"/>
      <w:r>
        <w:rPr>
          <w:rFonts w:hint="eastAsia"/>
          <w:b/>
          <w:bCs/>
          <w:sz w:val="24"/>
          <w:szCs w:val="24"/>
        </w:rPr>
        <w:t>1</w:t>
      </w:r>
      <w:r>
        <w:rPr>
          <w:rFonts w:hint="eastAsia"/>
          <w:b/>
          <w:bCs/>
          <w:sz w:val="24"/>
          <w:szCs w:val="24"/>
          <w:lang w:val="en-US"/>
        </w:rPr>
        <w:t>0</w:t>
      </w:r>
      <w:r>
        <w:rPr>
          <w:rFonts w:hint="eastAsia"/>
          <w:b/>
          <w:bCs/>
          <w:sz w:val="24"/>
          <w:szCs w:val="24"/>
        </w:rPr>
        <w:t>、采购货币</w:t>
      </w:r>
      <w:bookmarkEnd w:id="31"/>
    </w:p>
    <w:p w14:paraId="752DC4FB">
      <w:pPr>
        <w:pStyle w:val="6"/>
        <w:tabs>
          <w:tab w:val="left" w:pos="6820"/>
        </w:tabs>
        <w:spacing w:before="139" w:line="360" w:lineRule="auto"/>
        <w:ind w:left="220" w:right="1650" w:rightChars="0" w:firstLine="420"/>
        <w:outlineLvl w:val="9"/>
        <w:rPr>
          <w:rFonts w:asciiTheme="minorEastAsia" w:hAnsiTheme="minorEastAsia" w:eastAsiaTheme="minorEastAsia" w:cstheme="minorEastAsia"/>
          <w:b/>
          <w:sz w:val="24"/>
          <w:szCs w:val="24"/>
        </w:rPr>
      </w:pPr>
      <w:r>
        <w:rPr>
          <w:rFonts w:hint="eastAsia"/>
          <w:sz w:val="24"/>
          <w:szCs w:val="24"/>
        </w:rPr>
        <w:t>供应商以人民币填报所有单价或价格，合同实施时亦以人民币支付。</w:t>
      </w:r>
      <w:r>
        <w:rPr>
          <w:rFonts w:hint="eastAsia" w:asciiTheme="minorEastAsia" w:hAnsiTheme="minorEastAsia" w:eastAsiaTheme="minorEastAsia" w:cstheme="minorEastAsia"/>
          <w:w w:val="95"/>
          <w:sz w:val="24"/>
          <w:szCs w:val="24"/>
        </w:rPr>
        <w:t xml:space="preserve"> </w:t>
      </w:r>
      <w:bookmarkStart w:id="32" w:name="12、采购有效期"/>
      <w:bookmarkEnd w:id="32"/>
      <w:r>
        <w:rPr>
          <w:rFonts w:hint="eastAsia" w:asciiTheme="minorEastAsia" w:hAnsiTheme="minorEastAsia" w:eastAsiaTheme="minorEastAsia" w:cstheme="minorEastAsia"/>
          <w:w w:val="95"/>
          <w:sz w:val="24"/>
          <w:szCs w:val="24"/>
        </w:rPr>
        <w:t xml:space="preserve"> </w:t>
      </w:r>
      <w:r>
        <w:rPr>
          <w:rStyle w:val="31"/>
          <w:rFonts w:hint="eastAsia"/>
          <w:b/>
          <w:bCs/>
          <w:sz w:val="24"/>
          <w:szCs w:val="24"/>
          <w:highlight w:val="none"/>
        </w:rPr>
        <w:t>1</w:t>
      </w:r>
      <w:r>
        <w:rPr>
          <w:rStyle w:val="31"/>
          <w:rFonts w:hint="eastAsia"/>
          <w:b/>
          <w:bCs/>
          <w:sz w:val="24"/>
          <w:szCs w:val="24"/>
          <w:highlight w:val="none"/>
          <w:lang w:val="en-US"/>
        </w:rPr>
        <w:t>1</w:t>
      </w:r>
      <w:r>
        <w:rPr>
          <w:rStyle w:val="31"/>
          <w:rFonts w:hint="eastAsia"/>
          <w:b/>
          <w:bCs/>
          <w:sz w:val="24"/>
          <w:szCs w:val="24"/>
          <w:highlight w:val="none"/>
        </w:rPr>
        <w:t>、采购有效期</w:t>
      </w:r>
    </w:p>
    <w:p w14:paraId="367FBA35">
      <w:pPr>
        <w:pStyle w:val="30"/>
        <w:tabs>
          <w:tab w:val="left" w:pos="1167"/>
        </w:tabs>
        <w:spacing w:line="360" w:lineRule="auto"/>
        <w:ind w:left="284" w:right="221" w:firstLine="360" w:firstLineChars="15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采购有效期见本须知前附表所规定的期限，在此期限内，凡符合本采购文件要求的响应文件均保持有效。</w:t>
      </w:r>
    </w:p>
    <w:p w14:paraId="01B97C4E">
      <w:pPr>
        <w:pStyle w:val="30"/>
        <w:tabs>
          <w:tab w:val="left" w:pos="1116"/>
        </w:tabs>
        <w:spacing w:line="360" w:lineRule="auto"/>
        <w:ind w:left="284" w:right="220" w:firstLine="360" w:firstLineChars="150"/>
        <w:jc w:val="both"/>
        <w:rPr>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在特殊情况下，采购人可以根据需要以书面形式向供应商提出延长采购有效期的要求，</w:t>
      </w:r>
      <w:r>
        <w:rPr>
          <w:rFonts w:hint="eastAsia"/>
          <w:sz w:val="24"/>
          <w:szCs w:val="24"/>
        </w:rPr>
        <w:t>对此要求供应商须以书面形式予以答复。同意延长采购有效期的供应商既不能要求也不允许修改其响应文件。</w:t>
      </w:r>
    </w:p>
    <w:p w14:paraId="4D311DCC">
      <w:pPr>
        <w:spacing w:line="360" w:lineRule="auto"/>
        <w:ind w:firstLine="241" w:firstLineChars="100"/>
        <w:outlineLvl w:val="9"/>
        <w:rPr>
          <w:rFonts w:asciiTheme="minorEastAsia" w:hAnsiTheme="minorEastAsia" w:eastAsiaTheme="minorEastAsia" w:cstheme="minorEastAsia"/>
          <w:b/>
          <w:bCs/>
          <w:sz w:val="24"/>
          <w:szCs w:val="24"/>
        </w:rPr>
      </w:pPr>
      <w:bookmarkStart w:id="33" w:name="13、单一来源采购保证金"/>
      <w:bookmarkEnd w:id="33"/>
      <w:bookmarkStart w:id="34" w:name="_Toc29738"/>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rPr>
        <w:t>2</w:t>
      </w:r>
      <w:r>
        <w:rPr>
          <w:rFonts w:hint="eastAsia" w:asciiTheme="minorEastAsia" w:hAnsiTheme="minorEastAsia" w:eastAsiaTheme="minorEastAsia" w:cstheme="minorEastAsia"/>
          <w:b/>
          <w:bCs/>
          <w:sz w:val="24"/>
          <w:szCs w:val="24"/>
        </w:rPr>
        <w:t>、单一来源采购保证金</w:t>
      </w:r>
      <w:bookmarkEnd w:id="34"/>
    </w:p>
    <w:p w14:paraId="385B9336">
      <w:pPr>
        <w:spacing w:before="132" w:line="360" w:lineRule="auto"/>
        <w:ind w:left="220" w:right="3250" w:firstLine="4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根据豫财购[2019] 4 号文规定本项目不收取保证金。</w:t>
      </w:r>
      <w:bookmarkStart w:id="35" w:name="14、单一来源采购响应文件的份数和签署"/>
      <w:bookmarkEnd w:id="35"/>
      <w:r>
        <w:rPr>
          <w:rStyle w:val="31"/>
          <w:rFonts w:hint="eastAsia"/>
          <w:b/>
          <w:bCs/>
          <w:sz w:val="24"/>
          <w:szCs w:val="24"/>
        </w:rPr>
        <w:t>1</w:t>
      </w:r>
      <w:r>
        <w:rPr>
          <w:rStyle w:val="31"/>
          <w:rFonts w:hint="eastAsia"/>
          <w:b/>
          <w:bCs/>
          <w:sz w:val="24"/>
          <w:szCs w:val="24"/>
          <w:lang w:val="en-US"/>
        </w:rPr>
        <w:t>3</w:t>
      </w:r>
      <w:r>
        <w:rPr>
          <w:rStyle w:val="31"/>
          <w:rFonts w:hint="eastAsia"/>
          <w:b/>
          <w:bCs/>
          <w:sz w:val="24"/>
          <w:szCs w:val="24"/>
        </w:rPr>
        <w:t>、单一来源采购响应文件的式样和签署</w:t>
      </w:r>
    </w:p>
    <w:p w14:paraId="60C72DCB">
      <w:pPr>
        <w:tabs>
          <w:tab w:val="left" w:pos="1167"/>
        </w:tabs>
        <w:spacing w:line="264" w:lineRule="exact"/>
        <w:ind w:firstLine="480" w:firstLineChars="200"/>
        <w:jc w:val="left"/>
        <w:rPr>
          <w:rFonts w:asciiTheme="minorEastAsia" w:hAnsiTheme="minorEastAsia" w:eastAsiaTheme="minorEastAsia" w:cstheme="minorEastAsia"/>
          <w:sz w:val="24"/>
          <w:szCs w:val="24"/>
        </w:rPr>
      </w:pPr>
      <w:bookmarkStart w:id="36" w:name="_Toc457566518"/>
      <w:bookmarkStart w:id="37" w:name="_Toc10111"/>
      <w:bookmarkStart w:id="38" w:name="_Toc4483"/>
      <w:bookmarkStart w:id="39" w:name="_Toc13875"/>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.1供应商应按本须知前附表规定的份数提交响应文件。</w:t>
      </w:r>
    </w:p>
    <w:p w14:paraId="3F65D90C">
      <w:pPr>
        <w:tabs>
          <w:tab w:val="left" w:pos="567"/>
        </w:tabs>
        <w:spacing w:before="139" w:line="364" w:lineRule="auto"/>
        <w:ind w:right="218"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.2响应性文件应用不褪色的材料书写或打印，并由供应商的法定代表人或其委托代理人签字</w:t>
      </w:r>
      <w:r>
        <w:rPr>
          <w:rFonts w:hint="eastAsia"/>
          <w:sz w:val="24"/>
          <w:szCs w:val="24"/>
        </w:rPr>
        <w:t>并盖单位章。委托代理人签字的，响应性文件应附法定代表人签署的授权委托书。响应性文件应尽量避免涂改、行间插字或删除。如果出现上述情况，改动之处应加盖单位章或由供应商的法定代表人或</w:t>
      </w:r>
      <w:r>
        <w:rPr>
          <w:rFonts w:hint="eastAsia" w:asciiTheme="minorEastAsia" w:hAnsiTheme="minorEastAsia" w:eastAsiaTheme="minorEastAsia" w:cstheme="minorEastAsia"/>
          <w:spacing w:val="-9"/>
          <w:sz w:val="24"/>
          <w:szCs w:val="24"/>
        </w:rPr>
        <w:t>其授权的代理人签字确认。签字或盖章的具体要求见谈判须知前附表。</w:t>
      </w:r>
    </w:p>
    <w:p w14:paraId="4658C16F">
      <w:pPr>
        <w:pStyle w:val="30"/>
        <w:tabs>
          <w:tab w:val="left" w:pos="567"/>
          <w:tab w:val="left" w:pos="1167"/>
        </w:tabs>
        <w:spacing w:line="364" w:lineRule="auto"/>
        <w:ind w:left="284" w:right="220"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.3响应性文件正本、副本份数见须知前附表。正本和副本的封面上应清楚地标记“正本”或“副本”的字样。当副本和正本不一致时，以正本为准。</w:t>
      </w:r>
    </w:p>
    <w:p w14:paraId="7438FA2E">
      <w:pPr>
        <w:pStyle w:val="30"/>
        <w:tabs>
          <w:tab w:val="left" w:pos="1167"/>
        </w:tabs>
        <w:spacing w:line="364" w:lineRule="auto"/>
        <w:ind w:left="284" w:right="221"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.4响应性文件的正本与副本应采用死页分别装订成册，并编制目录，具体装订要求见谈判须知前附表规定。</w:t>
      </w:r>
    </w:p>
    <w:bookmarkEnd w:id="36"/>
    <w:bookmarkEnd w:id="37"/>
    <w:bookmarkEnd w:id="38"/>
    <w:bookmarkEnd w:id="39"/>
    <w:p w14:paraId="3CC91677">
      <w:pPr>
        <w:tabs>
          <w:tab w:val="left" w:pos="284"/>
        </w:tabs>
        <w:spacing w:before="155" w:line="360" w:lineRule="auto"/>
        <w:ind w:firstLine="241" w:firstLineChars="100"/>
        <w:outlineLvl w:val="9"/>
        <w:rPr>
          <w:rFonts w:hint="eastAsia" w:ascii="宋体" w:hAnsi="宋体" w:eastAsia="宋体" w:cs="宋体"/>
          <w:b/>
          <w:bCs/>
          <w:sz w:val="24"/>
          <w:szCs w:val="24"/>
        </w:rPr>
      </w:pPr>
      <w:bookmarkStart w:id="40" w:name="_Toc22282"/>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响应文件的密封和标记</w:t>
      </w:r>
    </w:p>
    <w:p w14:paraId="6812DD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.1响应性文件的正本、副本密封在一个包封内，电子版单独密封在一个包封内，加贴封条，并在封套的封口处加盖供应商单位公章。</w:t>
      </w:r>
    </w:p>
    <w:p w14:paraId="63B934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.2响应性文件的封套上应清楚地标记“响应文件”、“电子版”字样，封套上应写明的其他内容见谈判须知前附表。</w:t>
      </w:r>
    </w:p>
    <w:p w14:paraId="4E49DB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.3未按本章第</w:t>
      </w:r>
      <w:r>
        <w:rPr>
          <w:rFonts w:hint="eastAsia" w:cs="宋体"/>
          <w:sz w:val="24"/>
          <w:szCs w:val="24"/>
          <w:lang w:val="en-US" w:eastAsia="zh-CN"/>
        </w:rPr>
        <w:t>13.3</w:t>
      </w:r>
      <w:r>
        <w:rPr>
          <w:rFonts w:hint="eastAsia" w:ascii="宋体" w:hAnsi="宋体" w:eastAsia="宋体" w:cs="宋体"/>
          <w:sz w:val="24"/>
          <w:szCs w:val="24"/>
        </w:rPr>
        <w:t xml:space="preserve"> 项、</w:t>
      </w:r>
      <w:r>
        <w:rPr>
          <w:rFonts w:hint="eastAsia" w:cs="宋体"/>
          <w:sz w:val="24"/>
          <w:szCs w:val="24"/>
          <w:lang w:val="en-US" w:eastAsia="zh-CN"/>
        </w:rPr>
        <w:t>13.4</w:t>
      </w:r>
      <w:r>
        <w:rPr>
          <w:rFonts w:hint="eastAsia" w:ascii="宋体" w:hAnsi="宋体" w:eastAsia="宋体" w:cs="宋体"/>
          <w:sz w:val="24"/>
          <w:szCs w:val="24"/>
        </w:rPr>
        <w:t xml:space="preserve"> 项要求密封和加写标记的响应文件，采购人对响应文件的误投和提前启封概不负责。对由此造成提前开封的响应文件，采购人有权予以拒绝，并退回供应商。</w:t>
      </w:r>
    </w:p>
    <w:p w14:paraId="6C1137CF">
      <w:pPr>
        <w:tabs>
          <w:tab w:val="left" w:pos="540"/>
        </w:tabs>
        <w:spacing w:line="267" w:lineRule="exact"/>
        <w:ind w:firstLine="241" w:firstLineChars="100"/>
        <w:outlineLvl w:val="9"/>
        <w:rPr>
          <w:rFonts w:hint="eastAsia" w:ascii="宋体" w:hAnsi="宋体" w:eastAsia="宋体" w:cs="宋体"/>
          <w:b/>
          <w:bCs/>
          <w:sz w:val="24"/>
          <w:szCs w:val="24"/>
        </w:rPr>
      </w:pPr>
      <w:bookmarkStart w:id="41" w:name="16.响应文件的提交"/>
      <w:bookmarkEnd w:id="41"/>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、响应文件的提交</w:t>
      </w:r>
    </w:p>
    <w:p w14:paraId="16810187">
      <w:pPr>
        <w:spacing w:before="134" w:line="364" w:lineRule="auto"/>
        <w:ind w:left="220" w:right="1430" w:rightChars="0" w:firstLine="420"/>
        <w:outlineLvl w:val="9"/>
        <w:rPr>
          <w:rFonts w:asciiTheme="minorEastAsia" w:hAnsiTheme="minorEastAsia" w:eastAsiaTheme="minorEastAsia" w:cstheme="minorEastAsia"/>
          <w:b/>
          <w:sz w:val="24"/>
          <w:szCs w:val="24"/>
        </w:rPr>
      </w:pPr>
      <w:r>
        <w:rPr>
          <w:rFonts w:hint="eastAsia" w:ascii="宋体" w:hAnsi="宋体" w:eastAsia="宋体" w:cs="宋体"/>
          <w:sz w:val="24"/>
          <w:szCs w:val="24"/>
        </w:rPr>
        <w:t>供应商应按本须知前附表所规定的地点，于截止时间前提交响应文件。</w:t>
      </w:r>
      <w:bookmarkStart w:id="42" w:name="17.响应文件提交的截止时间"/>
      <w:bookmarkEnd w:id="42"/>
      <w:r>
        <w:rPr>
          <w:rFonts w:hint="eastAsia" w:ascii="宋体" w:hAnsi="宋体" w:eastAsia="宋体" w:cs="宋体"/>
          <w:w w:val="95"/>
          <w:sz w:val="24"/>
          <w:szCs w:val="24"/>
        </w:rPr>
        <w:t xml:space="preserve"> </w:t>
      </w:r>
      <w:r>
        <w:rPr>
          <w:rStyle w:val="31"/>
          <w:rFonts w:hint="eastAsia"/>
          <w:b/>
          <w:bCs/>
          <w:sz w:val="24"/>
          <w:szCs w:val="24"/>
        </w:rPr>
        <w:t>1</w:t>
      </w:r>
      <w:r>
        <w:rPr>
          <w:rStyle w:val="31"/>
          <w:rFonts w:hint="eastAsia"/>
          <w:b/>
          <w:bCs/>
          <w:sz w:val="24"/>
          <w:szCs w:val="24"/>
          <w:lang w:val="en-US" w:eastAsia="zh-CN"/>
        </w:rPr>
        <w:t>6</w:t>
      </w:r>
      <w:r>
        <w:rPr>
          <w:rStyle w:val="31"/>
          <w:rFonts w:hint="eastAsia"/>
          <w:b/>
          <w:bCs/>
          <w:sz w:val="24"/>
          <w:szCs w:val="24"/>
        </w:rPr>
        <w:t>.响应文件提交的截止时间</w:t>
      </w:r>
    </w:p>
    <w:p w14:paraId="400A092B">
      <w:pPr>
        <w:tabs>
          <w:tab w:val="left" w:pos="1167"/>
        </w:tabs>
        <w:spacing w:line="267" w:lineRule="exact"/>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.1响应文件的递交截止时间见本须知前附表规定。</w:t>
      </w:r>
    </w:p>
    <w:p w14:paraId="1A294FAA">
      <w:pPr>
        <w:tabs>
          <w:tab w:val="left" w:pos="1167"/>
        </w:tabs>
        <w:spacing w:before="139" w:line="360" w:lineRule="auto"/>
        <w:ind w:left="271" w:leftChars="129" w:firstLine="360" w:firstLineChars="1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.2采购人可按本须知规定以修改补充通知的方式，酌情延长提交响应文件的截止时间。在此</w:t>
      </w:r>
      <w:r>
        <w:rPr>
          <w:rFonts w:hint="eastAsia"/>
          <w:sz w:val="24"/>
          <w:szCs w:val="24"/>
        </w:rPr>
        <w:t>情况下，供应商的所有权利和义务以及供应商受制约的截止时间，均以延长后新的协商截止时间为准。</w:t>
      </w:r>
      <w:r>
        <w:rPr>
          <w:rFonts w:hint="eastAsia" w:asciiTheme="minorEastAsia" w:hAnsiTheme="minorEastAsia" w:eastAsiaTheme="minorEastAsia" w:cstheme="minorEastAsia"/>
          <w:spacing w:val="-13"/>
          <w:w w:val="95"/>
          <w:sz w:val="24"/>
          <w:szCs w:val="24"/>
        </w:rPr>
        <w:t xml:space="preserve"> </w:t>
      </w:r>
      <w:bookmarkStart w:id="43" w:name="18.迟交的响应文件"/>
      <w:bookmarkEnd w:id="43"/>
    </w:p>
    <w:p w14:paraId="30756261">
      <w:pPr>
        <w:bidi w:val="0"/>
        <w:spacing w:line="360" w:lineRule="auto"/>
        <w:outlineLvl w:val="9"/>
        <w:rPr>
          <w:b/>
          <w:bCs/>
          <w:sz w:val="24"/>
          <w:szCs w:val="24"/>
        </w:rPr>
      </w:pPr>
      <w:r>
        <w:rPr>
          <w:rFonts w:hint="eastAsia"/>
          <w:b/>
          <w:bCs/>
        </w:rPr>
        <w:t xml:space="preserve"> </w:t>
      </w:r>
      <w:r>
        <w:rPr>
          <w:rFonts w:hint="eastAsia"/>
          <w:b/>
          <w:bCs/>
          <w:sz w:val="24"/>
          <w:szCs w:val="24"/>
        </w:rPr>
        <w:t xml:space="preserve"> 1</w:t>
      </w:r>
      <w:r>
        <w:rPr>
          <w:rFonts w:hint="eastAsia"/>
          <w:b/>
          <w:bCs/>
          <w:sz w:val="24"/>
          <w:szCs w:val="24"/>
          <w:lang w:val="en-US" w:eastAsia="zh-CN"/>
        </w:rPr>
        <w:t>7</w:t>
      </w:r>
      <w:r>
        <w:rPr>
          <w:rFonts w:hint="eastAsia"/>
          <w:b/>
          <w:bCs/>
          <w:sz w:val="24"/>
          <w:szCs w:val="24"/>
        </w:rPr>
        <w:t>.迟交的响应文件</w:t>
      </w:r>
    </w:p>
    <w:p w14:paraId="47A49629">
      <w:pPr>
        <w:spacing w:line="360" w:lineRule="auto"/>
        <w:ind w:left="220" w:right="170" w:firstLine="420"/>
        <w:rPr>
          <w:sz w:val="24"/>
          <w:szCs w:val="24"/>
        </w:rPr>
      </w:pPr>
      <w:r>
        <w:rPr>
          <w:rFonts w:hint="eastAsia"/>
          <w:sz w:val="24"/>
          <w:szCs w:val="24"/>
        </w:rPr>
        <w:t>采购人在本须知规定的协商截止时间以后收到的响应文件，将被拒绝并退回给供应商</w:t>
      </w:r>
      <w:bookmarkStart w:id="44" w:name="19.响应文件的补充、修改与撤回"/>
      <w:bookmarkEnd w:id="44"/>
      <w:r>
        <w:rPr>
          <w:rFonts w:hint="eastAsia"/>
          <w:sz w:val="24"/>
          <w:szCs w:val="24"/>
        </w:rPr>
        <w:t xml:space="preserve"> </w:t>
      </w:r>
    </w:p>
    <w:p w14:paraId="23B070CD">
      <w:pPr>
        <w:spacing w:line="364" w:lineRule="auto"/>
        <w:ind w:right="170" w:firstLine="241" w:firstLineChars="100"/>
        <w:rPr>
          <w:rFonts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1</w:t>
      </w:r>
      <w:r>
        <w:rPr>
          <w:rFonts w:hint="eastAsia" w:asciiTheme="minorEastAsia" w:hAnsiTheme="minorEastAsia" w:eastAsiaTheme="minorEastAsia" w:cstheme="minorEastAsia"/>
          <w:b/>
          <w:bCs w:val="0"/>
          <w:sz w:val="24"/>
          <w:szCs w:val="24"/>
          <w:lang w:val="en-US" w:eastAsia="zh-CN"/>
        </w:rPr>
        <w:t>8</w:t>
      </w:r>
      <w:r>
        <w:rPr>
          <w:rFonts w:hint="eastAsia" w:asciiTheme="minorEastAsia" w:hAnsiTheme="minorEastAsia" w:eastAsiaTheme="minorEastAsia" w:cstheme="minorEastAsia"/>
          <w:b/>
          <w:bCs w:val="0"/>
          <w:sz w:val="24"/>
          <w:szCs w:val="24"/>
        </w:rPr>
        <w:t>.响应文件的补充、修改与撤回</w:t>
      </w:r>
    </w:p>
    <w:p w14:paraId="0F48D232">
      <w:pPr>
        <w:tabs>
          <w:tab w:val="left" w:pos="1167"/>
        </w:tabs>
        <w:spacing w:line="364" w:lineRule="auto"/>
        <w:ind w:left="271" w:leftChars="129" w:right="221"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.1供应商在提交响应文件以后，在规定的协商截止时间之前，可以以书面形式补充修改或撤回已提交的响应文件，并以书面形式通知采购人。补充、修改的内容为响应文件的组成部分。</w:t>
      </w:r>
    </w:p>
    <w:p w14:paraId="66D0DA11">
      <w:pPr>
        <w:tabs>
          <w:tab w:val="left" w:pos="1167"/>
        </w:tabs>
        <w:spacing w:line="364" w:lineRule="auto"/>
        <w:ind w:left="271" w:leftChars="129" w:right="116" w:firstLine="232"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4"/>
          <w:sz w:val="24"/>
          <w:szCs w:val="24"/>
          <w:lang w:val="en-US" w:eastAsia="zh-CN"/>
        </w:rPr>
        <w:t>8</w:t>
      </w:r>
      <w:r>
        <w:rPr>
          <w:rFonts w:hint="eastAsia" w:asciiTheme="minorEastAsia" w:hAnsiTheme="minorEastAsia" w:eastAsiaTheme="minorEastAsia" w:cstheme="minorEastAsia"/>
          <w:spacing w:val="-4"/>
          <w:sz w:val="24"/>
          <w:szCs w:val="24"/>
        </w:rPr>
        <w:t xml:space="preserve">.2供应商对响应文件的补充、修改与撤回，应按本须知第 </w:t>
      </w:r>
      <w:r>
        <w:rPr>
          <w:rFonts w:hint="eastAsia" w:asciiTheme="minorEastAsia" w:hAnsiTheme="minorEastAsia" w:eastAsiaTheme="minorEastAsia" w:cstheme="minorEastAsia"/>
          <w:spacing w:val="-4"/>
          <w:sz w:val="24"/>
          <w:szCs w:val="24"/>
          <w:lang w:val="en-US" w:eastAsia="zh-CN"/>
        </w:rPr>
        <w:t>14</w:t>
      </w:r>
      <w:r>
        <w:rPr>
          <w:rFonts w:hint="eastAsia" w:asciiTheme="minorEastAsia" w:hAnsiTheme="minorEastAsia" w:eastAsiaTheme="minorEastAsia" w:cstheme="minorEastAsia"/>
          <w:spacing w:val="-5"/>
          <w:sz w:val="24"/>
          <w:szCs w:val="24"/>
        </w:rPr>
        <w:t xml:space="preserve"> 条有关规定密封、标记和提交</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并在内外层响应文件封袋上清楚标明“补充”、“修改”或“撤回”字样。</w:t>
      </w:r>
    </w:p>
    <w:p w14:paraId="7BD6320A">
      <w:pPr>
        <w:pStyle w:val="18"/>
        <w:ind w:left="0" w:leftChars="0" w:firstLine="480" w:firstLineChars="200"/>
        <w:rPr>
          <w:rFonts w:ascii="宋体" w:hAnsi="宋体"/>
          <w:color w:val="000000"/>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.3在协商截止时间之后，供应商不得补充、修改响应文件。</w:t>
      </w:r>
      <w:bookmarkEnd w:id="40"/>
    </w:p>
    <w:p w14:paraId="4C0EF0AC">
      <w:pPr>
        <w:pStyle w:val="30"/>
        <w:numPr>
          <w:ilvl w:val="0"/>
          <w:numId w:val="0"/>
        </w:numPr>
        <w:spacing w:before="139"/>
        <w:ind w:left="1760" w:leftChars="0"/>
        <w:outlineLvl w:val="1"/>
        <w:rPr>
          <w:rFonts w:asciiTheme="minorEastAsia" w:hAnsiTheme="minorEastAsia" w:eastAsiaTheme="minorEastAsia" w:cstheme="minorEastAsia"/>
          <w:b/>
          <w:sz w:val="30"/>
          <w:szCs w:val="30"/>
        </w:rPr>
      </w:pPr>
      <w:bookmarkStart w:id="45" w:name="（五）采购小组与供应商商定合理的成交价格"/>
      <w:bookmarkEnd w:id="45"/>
      <w:bookmarkStart w:id="46" w:name="15.响应文件的密封和标记"/>
      <w:bookmarkEnd w:id="46"/>
      <w:bookmarkStart w:id="47" w:name="（四）响应文件的提交"/>
      <w:bookmarkEnd w:id="47"/>
      <w:bookmarkStart w:id="48" w:name="_Toc31254"/>
      <w:r>
        <w:rPr>
          <w:rFonts w:hint="eastAsia" w:asciiTheme="minorEastAsia" w:hAnsiTheme="minorEastAsia" w:eastAsiaTheme="minorEastAsia" w:cstheme="minorEastAsia"/>
          <w:b/>
          <w:sz w:val="30"/>
          <w:szCs w:val="30"/>
          <w:lang w:eastAsia="zh-CN"/>
        </w:rPr>
        <w:t>（四）</w:t>
      </w:r>
      <w:r>
        <w:rPr>
          <w:rFonts w:hint="eastAsia" w:asciiTheme="minorEastAsia" w:hAnsiTheme="minorEastAsia" w:eastAsiaTheme="minorEastAsia" w:cstheme="minorEastAsia"/>
          <w:b/>
          <w:sz w:val="30"/>
          <w:szCs w:val="30"/>
        </w:rPr>
        <w:t>采购小组与供应商商定合理的成交价格</w:t>
      </w:r>
      <w:bookmarkEnd w:id="48"/>
    </w:p>
    <w:p w14:paraId="2E999C3C">
      <w:pPr>
        <w:tabs>
          <w:tab w:val="left" w:pos="540"/>
        </w:tabs>
        <w:spacing w:before="159" w:line="360" w:lineRule="auto"/>
        <w:ind w:firstLine="240" w:firstLineChars="100"/>
        <w:outlineLvl w:val="9"/>
        <w:rPr>
          <w:sz w:val="24"/>
          <w:szCs w:val="24"/>
        </w:rPr>
      </w:pPr>
      <w:bookmarkStart w:id="49" w:name="20.单一来源采购小组"/>
      <w:bookmarkEnd w:id="49"/>
      <w:bookmarkStart w:id="50" w:name="_Toc8228"/>
      <w:r>
        <w:rPr>
          <w:rFonts w:hint="eastAsia"/>
          <w:sz w:val="24"/>
          <w:szCs w:val="24"/>
          <w:lang w:val="en-US" w:eastAsia="zh-CN"/>
        </w:rPr>
        <w:t>19</w:t>
      </w:r>
      <w:r>
        <w:rPr>
          <w:rFonts w:hint="eastAsia"/>
          <w:sz w:val="24"/>
          <w:szCs w:val="24"/>
        </w:rPr>
        <w:t>.单一来源采购小组</w:t>
      </w:r>
      <w:bookmarkEnd w:id="50"/>
    </w:p>
    <w:p w14:paraId="2A19D72D">
      <w:pPr>
        <w:tabs>
          <w:tab w:val="left" w:pos="1167"/>
        </w:tabs>
        <w:spacing w:before="139" w:line="360" w:lineRule="auto"/>
        <w:ind w:left="134" w:leftChars="64" w:firstLine="448" w:firstLineChars="190"/>
        <w:rPr>
          <w:sz w:val="24"/>
          <w:szCs w:val="24"/>
        </w:rPr>
      </w:pPr>
      <w:r>
        <w:rPr>
          <w:rFonts w:hint="eastAsia"/>
          <w:spacing w:val="-2"/>
          <w:sz w:val="24"/>
          <w:szCs w:val="24"/>
          <w:lang w:val="en-US"/>
        </w:rPr>
        <w:t>1</w:t>
      </w:r>
      <w:r>
        <w:rPr>
          <w:rFonts w:hint="eastAsia"/>
          <w:spacing w:val="-2"/>
          <w:sz w:val="24"/>
          <w:szCs w:val="24"/>
          <w:lang w:val="en-US" w:eastAsia="zh-CN"/>
        </w:rPr>
        <w:t>9</w:t>
      </w:r>
      <w:r>
        <w:rPr>
          <w:rFonts w:hint="eastAsia"/>
          <w:spacing w:val="-2"/>
          <w:sz w:val="24"/>
          <w:szCs w:val="24"/>
          <w:lang w:val="en-US"/>
        </w:rPr>
        <w:t>.</w:t>
      </w:r>
      <w:r>
        <w:rPr>
          <w:rFonts w:hint="eastAsia"/>
          <w:spacing w:val="-2"/>
          <w:sz w:val="24"/>
          <w:szCs w:val="24"/>
        </w:rPr>
        <w:t>1</w:t>
      </w:r>
      <w:r>
        <w:rPr>
          <w:rFonts w:hint="eastAsia"/>
          <w:spacing w:val="-2"/>
          <w:sz w:val="24"/>
          <w:szCs w:val="24"/>
          <w:lang w:val="en-US"/>
        </w:rPr>
        <w:t xml:space="preserve"> </w:t>
      </w:r>
      <w:r>
        <w:rPr>
          <w:rFonts w:hint="eastAsia"/>
          <w:spacing w:val="-2"/>
          <w:sz w:val="24"/>
          <w:szCs w:val="24"/>
        </w:rPr>
        <w:t>单一来源采购小组成员</w:t>
      </w:r>
      <w:r>
        <w:rPr>
          <w:rFonts w:hint="eastAsia"/>
          <w:sz w:val="24"/>
          <w:szCs w:val="24"/>
        </w:rPr>
        <w:t>由采购人代表和评审专家组成，成员人数应当为</w:t>
      </w:r>
      <w:r>
        <w:rPr>
          <w:rFonts w:hint="eastAsia" w:eastAsia="宋体"/>
          <w:sz w:val="24"/>
          <w:szCs w:val="24"/>
          <w:lang w:val="en-US" w:eastAsia="zh-CN"/>
        </w:rPr>
        <w:t>3</w:t>
      </w:r>
      <w:r>
        <w:rPr>
          <w:rFonts w:hint="eastAsia"/>
          <w:sz w:val="24"/>
          <w:szCs w:val="24"/>
        </w:rPr>
        <w:t>人以上（含</w:t>
      </w:r>
      <w:r>
        <w:rPr>
          <w:rFonts w:hint="eastAsia" w:eastAsia="宋体"/>
          <w:sz w:val="24"/>
          <w:szCs w:val="24"/>
          <w:lang w:val="en-US" w:eastAsia="zh-CN"/>
        </w:rPr>
        <w:t>3</w:t>
      </w:r>
      <w:r>
        <w:rPr>
          <w:rFonts w:hint="eastAsia"/>
          <w:sz w:val="24"/>
          <w:szCs w:val="24"/>
        </w:rPr>
        <w:t>人）单数，其中评审专家不得少于成员总数的三分之二。采购预算金额在1000万元以上或技术复杂或社会影响较大的采购项目，评标委员会成员人数应当为7人以上（含7人）单数。</w:t>
      </w:r>
      <w:r>
        <w:rPr>
          <w:rFonts w:hint="eastAsia"/>
          <w:spacing w:val="-2"/>
          <w:sz w:val="24"/>
          <w:szCs w:val="24"/>
        </w:rPr>
        <w:t xml:space="preserve">具有相关专业经济、技术等方面的专家 </w:t>
      </w:r>
      <w:r>
        <w:rPr>
          <w:rFonts w:hint="eastAsia" w:eastAsia="宋体"/>
          <w:sz w:val="24"/>
          <w:szCs w:val="24"/>
          <w:lang w:val="en-US" w:eastAsia="zh-CN"/>
        </w:rPr>
        <w:t>3</w:t>
      </w:r>
      <w:r>
        <w:rPr>
          <w:rFonts w:hint="eastAsia"/>
          <w:spacing w:val="-12"/>
          <w:sz w:val="24"/>
          <w:szCs w:val="24"/>
        </w:rPr>
        <w:t>人组成。</w:t>
      </w:r>
    </w:p>
    <w:p w14:paraId="486960B7">
      <w:pPr>
        <w:pStyle w:val="30"/>
        <w:tabs>
          <w:tab w:val="left" w:pos="1167"/>
          <w:tab w:val="left" w:pos="8820"/>
        </w:tabs>
        <w:spacing w:before="139" w:line="360" w:lineRule="auto"/>
        <w:ind w:right="170" w:rightChars="0"/>
        <w:rPr>
          <w:rFonts w:hint="eastAsia"/>
          <w:w w:val="95"/>
          <w:sz w:val="24"/>
          <w:szCs w:val="24"/>
        </w:rPr>
      </w:pPr>
      <w:r>
        <w:rPr>
          <w:rFonts w:hint="eastAsia"/>
          <w:sz w:val="24"/>
          <w:szCs w:val="24"/>
          <w:lang w:val="en-US"/>
        </w:rPr>
        <w:t>1</w:t>
      </w:r>
      <w:r>
        <w:rPr>
          <w:rFonts w:hint="eastAsia"/>
          <w:sz w:val="24"/>
          <w:szCs w:val="24"/>
          <w:lang w:val="en-US" w:eastAsia="zh-CN"/>
        </w:rPr>
        <w:t>9</w:t>
      </w:r>
      <w:r>
        <w:rPr>
          <w:rFonts w:hint="eastAsia"/>
          <w:sz w:val="24"/>
          <w:szCs w:val="24"/>
        </w:rPr>
        <w:t>.2</w:t>
      </w:r>
      <w:r>
        <w:rPr>
          <w:rFonts w:hint="eastAsia"/>
          <w:sz w:val="24"/>
          <w:szCs w:val="24"/>
          <w:lang w:val="en-US"/>
        </w:rPr>
        <w:t xml:space="preserve"> </w:t>
      </w:r>
      <w:r>
        <w:rPr>
          <w:rFonts w:hint="eastAsia"/>
          <w:sz w:val="24"/>
          <w:szCs w:val="24"/>
        </w:rPr>
        <w:t>参加采购协商的专家与供应商有利害关系的人不得进入单一来源采购小组</w:t>
      </w:r>
      <w:bookmarkStart w:id="51" w:name="21.响应文件的有效性"/>
      <w:bookmarkEnd w:id="51"/>
      <w:r>
        <w:rPr>
          <w:rFonts w:hint="eastAsia" w:eastAsia="宋体"/>
          <w:sz w:val="24"/>
          <w:szCs w:val="24"/>
          <w:lang w:eastAsia="zh-CN"/>
        </w:rPr>
        <w:t>。</w:t>
      </w:r>
      <w:r>
        <w:rPr>
          <w:rFonts w:hint="eastAsia"/>
          <w:w w:val="95"/>
          <w:sz w:val="24"/>
          <w:szCs w:val="24"/>
        </w:rPr>
        <w:t xml:space="preserve"> </w:t>
      </w:r>
    </w:p>
    <w:p w14:paraId="5D4DC8B4">
      <w:pPr>
        <w:pStyle w:val="30"/>
        <w:tabs>
          <w:tab w:val="left" w:pos="1167"/>
        </w:tabs>
        <w:spacing w:before="139" w:line="360" w:lineRule="auto"/>
        <w:ind w:left="0" w:leftChars="0" w:right="610" w:firstLine="228" w:firstLineChars="100"/>
        <w:rPr>
          <w:b/>
          <w:sz w:val="24"/>
          <w:szCs w:val="24"/>
        </w:rPr>
      </w:pPr>
      <w:r>
        <w:rPr>
          <w:rFonts w:hint="eastAsia"/>
          <w:w w:val="95"/>
          <w:sz w:val="24"/>
          <w:szCs w:val="24"/>
          <w:lang w:val="en-US" w:eastAsia="zh-CN"/>
        </w:rPr>
        <w:t>20</w:t>
      </w:r>
      <w:r>
        <w:rPr>
          <w:rFonts w:hint="eastAsia"/>
          <w:b/>
          <w:sz w:val="24"/>
          <w:szCs w:val="24"/>
        </w:rPr>
        <w:t>.响应文件的有效性</w:t>
      </w:r>
    </w:p>
    <w:p w14:paraId="4E5F5C1C">
      <w:pPr>
        <w:pStyle w:val="6"/>
        <w:spacing w:line="360" w:lineRule="auto"/>
        <w:ind w:left="420" w:leftChars="200" w:firstLine="120" w:firstLineChars="50"/>
        <w:rPr>
          <w:sz w:val="24"/>
          <w:szCs w:val="24"/>
        </w:rPr>
      </w:pPr>
      <w:r>
        <w:rPr>
          <w:rFonts w:hint="eastAsia"/>
          <w:sz w:val="24"/>
          <w:szCs w:val="24"/>
        </w:rPr>
        <w:t>响应文件有下列情形之一的为无效响应文件，采购人不予受理：</w:t>
      </w:r>
    </w:p>
    <w:p w14:paraId="65AA85BF">
      <w:pPr>
        <w:pStyle w:val="30"/>
        <w:numPr>
          <w:ilvl w:val="0"/>
          <w:numId w:val="6"/>
        </w:numPr>
        <w:tabs>
          <w:tab w:val="left" w:pos="1166"/>
        </w:tabs>
        <w:spacing w:before="139" w:line="360" w:lineRule="auto"/>
        <w:rPr>
          <w:sz w:val="24"/>
          <w:szCs w:val="24"/>
          <w:lang w:val="en-US"/>
        </w:rPr>
      </w:pPr>
      <w:r>
        <w:rPr>
          <w:rFonts w:hint="eastAsia"/>
          <w:sz w:val="24"/>
          <w:szCs w:val="24"/>
        </w:rPr>
        <w:t>招标代理机构将拒绝在规定的投标截止期后提交的投标文件。</w:t>
      </w:r>
      <w:r>
        <w:rPr>
          <w:rFonts w:hint="eastAsia"/>
          <w:sz w:val="24"/>
          <w:szCs w:val="24"/>
          <w:lang w:val="en-US"/>
        </w:rPr>
        <w:t xml:space="preserve"> </w:t>
      </w:r>
    </w:p>
    <w:p w14:paraId="631CC1EB">
      <w:pPr>
        <w:pStyle w:val="30"/>
        <w:tabs>
          <w:tab w:val="left" w:pos="1166"/>
        </w:tabs>
        <w:spacing w:line="240" w:lineRule="auto"/>
        <w:ind w:left="0" w:right="0" w:firstLine="476" w:firstLineChars="200"/>
        <w:rPr>
          <w:spacing w:val="-1"/>
          <w:sz w:val="24"/>
          <w:szCs w:val="24"/>
        </w:rPr>
      </w:pPr>
      <w:r>
        <w:rPr>
          <w:rFonts w:hint="eastAsia"/>
          <w:spacing w:val="-1"/>
          <w:sz w:val="24"/>
          <w:szCs w:val="24"/>
        </w:rPr>
        <w:t>（2）</w:t>
      </w:r>
      <w:r>
        <w:rPr>
          <w:rFonts w:hint="eastAsia"/>
          <w:spacing w:val="-1"/>
          <w:sz w:val="24"/>
          <w:szCs w:val="24"/>
          <w:highlight w:val="none"/>
        </w:rPr>
        <w:t>提交合格的撤回通知的</w:t>
      </w:r>
      <w:r>
        <w:rPr>
          <w:rFonts w:hint="eastAsia" w:eastAsia="宋体"/>
          <w:spacing w:val="-1"/>
          <w:sz w:val="24"/>
          <w:szCs w:val="24"/>
          <w:highlight w:val="none"/>
          <w:lang w:eastAsia="zh-CN"/>
        </w:rPr>
        <w:t>响应文件</w:t>
      </w:r>
      <w:r>
        <w:rPr>
          <w:rFonts w:hint="eastAsia"/>
          <w:spacing w:val="-1"/>
          <w:sz w:val="24"/>
          <w:szCs w:val="24"/>
          <w:highlight w:val="none"/>
        </w:rPr>
        <w:t>。</w:t>
      </w:r>
      <w:bookmarkStart w:id="52" w:name="22.开始"/>
      <w:bookmarkEnd w:id="52"/>
    </w:p>
    <w:p w14:paraId="79AF0049">
      <w:pPr>
        <w:pStyle w:val="30"/>
        <w:tabs>
          <w:tab w:val="left" w:pos="1166"/>
        </w:tabs>
        <w:spacing w:before="139" w:line="360" w:lineRule="auto"/>
        <w:ind w:left="0" w:right="5670" w:firstLine="240" w:firstLineChars="100"/>
        <w:rPr>
          <w:b/>
          <w:sz w:val="24"/>
          <w:szCs w:val="24"/>
        </w:rPr>
      </w:pPr>
      <w:r>
        <w:rPr>
          <w:rFonts w:hint="eastAsia"/>
          <w:b/>
          <w:sz w:val="24"/>
          <w:szCs w:val="24"/>
          <w:lang w:val="en-US" w:eastAsia="zh-CN"/>
        </w:rPr>
        <w:t>21</w:t>
      </w:r>
      <w:r>
        <w:rPr>
          <w:rFonts w:hint="eastAsia"/>
          <w:b/>
          <w:sz w:val="24"/>
          <w:szCs w:val="24"/>
        </w:rPr>
        <w:t>.开启</w:t>
      </w:r>
    </w:p>
    <w:p w14:paraId="0E180CD0">
      <w:pPr>
        <w:pStyle w:val="30"/>
        <w:tabs>
          <w:tab w:val="left" w:pos="1167"/>
        </w:tabs>
        <w:spacing w:line="367" w:lineRule="auto"/>
        <w:ind w:right="22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.1采购小组按本须知前附表所规定的时间和地点与参加单一来源采购的供应商进行协商，并商定合理的成交价格，保证采购项目质量。</w:t>
      </w:r>
    </w:p>
    <w:p w14:paraId="44C1FE90">
      <w:pPr>
        <w:tabs>
          <w:tab w:val="left" w:pos="1167"/>
        </w:tabs>
        <w:spacing w:line="264" w:lineRule="exact"/>
        <w:ind w:left="0" w:leftChars="0" w:firstLine="660" w:firstLineChars="2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.2协商会议及过程由代理机构主持，相关部门监督全程监督。</w:t>
      </w:r>
    </w:p>
    <w:p w14:paraId="02476835">
      <w:pPr>
        <w:pStyle w:val="30"/>
        <w:tabs>
          <w:tab w:val="left" w:pos="1167"/>
        </w:tabs>
        <w:spacing w:before="137" w:line="364" w:lineRule="auto"/>
        <w:ind w:right="22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.3按规定提交合格的撤回通知的响应文件不予开封，并退回给供应商；确定为无效的响应文件，不予送交评审。</w:t>
      </w:r>
    </w:p>
    <w:p w14:paraId="0F02313A">
      <w:pPr>
        <w:pStyle w:val="30"/>
        <w:tabs>
          <w:tab w:val="left" w:pos="1167"/>
        </w:tabs>
        <w:spacing w:before="137" w:line="360" w:lineRule="auto"/>
        <w:ind w:right="221"/>
        <w:rPr>
          <w:rFonts w:hint="eastAsia" w:asciiTheme="minorEastAsia" w:hAnsiTheme="minorEastAsia" w:eastAsiaTheme="minorEastAsia" w:cstheme="minorEastAsia"/>
          <w:w w:val="95"/>
          <w:sz w:val="24"/>
          <w:szCs w:val="24"/>
          <w:lang w:val="en-US" w:eastAsia="zh-CN"/>
        </w:rPr>
      </w:pPr>
      <w:r>
        <w:rPr>
          <w:rFonts w:hint="eastAsia" w:asciiTheme="minorEastAsia" w:hAnsiTheme="minorEastAsia" w:eastAsiaTheme="minorEastAsia" w:cstheme="minorEastAsia"/>
          <w:sz w:val="24"/>
          <w:szCs w:val="24"/>
          <w:lang w:val="en-US" w:eastAsia="zh-CN"/>
        </w:rPr>
        <w:t>21.4采</w:t>
      </w:r>
      <w:r>
        <w:rPr>
          <w:rFonts w:hint="eastAsia"/>
          <w:sz w:val="24"/>
          <w:szCs w:val="24"/>
        </w:rPr>
        <w:t>购人将有效响应文件，送采购小组进行评审并与供应商商定成交价格。</w:t>
      </w:r>
      <w:bookmarkStart w:id="53" w:name="23.协商程序"/>
      <w:bookmarkEnd w:id="53"/>
      <w:r>
        <w:rPr>
          <w:rFonts w:hint="eastAsia" w:asciiTheme="minorEastAsia" w:hAnsiTheme="minorEastAsia" w:eastAsiaTheme="minorEastAsia" w:cstheme="minorEastAsia"/>
          <w:w w:val="95"/>
          <w:sz w:val="24"/>
          <w:szCs w:val="24"/>
        </w:rPr>
        <w:t xml:space="preserve"> </w:t>
      </w:r>
    </w:p>
    <w:p w14:paraId="76299A05">
      <w:pPr>
        <w:pStyle w:val="30"/>
        <w:tabs>
          <w:tab w:val="left" w:pos="1167"/>
        </w:tabs>
        <w:spacing w:before="137" w:line="360" w:lineRule="auto"/>
        <w:ind w:left="0" w:right="221" w:firstLine="228" w:firstLineChars="100"/>
        <w:rPr>
          <w:b/>
          <w:sz w:val="24"/>
          <w:szCs w:val="24"/>
        </w:rPr>
      </w:pPr>
      <w:r>
        <w:rPr>
          <w:rFonts w:hint="eastAsia"/>
          <w:w w:val="95"/>
          <w:sz w:val="24"/>
          <w:szCs w:val="24"/>
          <w:lang w:val="en-US" w:eastAsia="zh-CN"/>
        </w:rPr>
        <w:t>22</w:t>
      </w:r>
      <w:r>
        <w:rPr>
          <w:rFonts w:hint="eastAsia"/>
          <w:b/>
          <w:sz w:val="24"/>
          <w:szCs w:val="24"/>
        </w:rPr>
        <w:t>.协商程序</w:t>
      </w:r>
    </w:p>
    <w:p w14:paraId="1B5A4F55">
      <w:pPr>
        <w:pStyle w:val="30"/>
        <w:tabs>
          <w:tab w:val="left" w:pos="1167"/>
        </w:tabs>
        <w:spacing w:line="360" w:lineRule="auto"/>
        <w:ind w:left="0" w:firstLine="720" w:firstLineChars="300"/>
        <w:rPr>
          <w:sz w:val="24"/>
          <w:szCs w:val="24"/>
        </w:rPr>
      </w:pPr>
      <w:r>
        <w:rPr>
          <w:rFonts w:hint="eastAsia"/>
          <w:sz w:val="24"/>
          <w:szCs w:val="24"/>
          <w:lang w:val="en-US" w:eastAsia="zh-CN"/>
        </w:rPr>
        <w:t>22</w:t>
      </w:r>
      <w:r>
        <w:rPr>
          <w:rFonts w:hint="eastAsia"/>
          <w:sz w:val="24"/>
          <w:szCs w:val="24"/>
        </w:rPr>
        <w:t>.1</w:t>
      </w:r>
      <w:r>
        <w:rPr>
          <w:rFonts w:hint="eastAsia"/>
          <w:sz w:val="24"/>
          <w:szCs w:val="24"/>
          <w:lang w:val="en-US"/>
        </w:rPr>
        <w:t xml:space="preserve"> </w:t>
      </w:r>
      <w:r>
        <w:rPr>
          <w:rFonts w:hint="eastAsia"/>
          <w:sz w:val="24"/>
          <w:szCs w:val="24"/>
        </w:rPr>
        <w:t>协商会议由代理机构主持；</w:t>
      </w:r>
    </w:p>
    <w:p w14:paraId="00AD3EF0">
      <w:pPr>
        <w:pStyle w:val="30"/>
        <w:tabs>
          <w:tab w:val="left" w:pos="1167"/>
        </w:tabs>
        <w:spacing w:line="360" w:lineRule="auto"/>
        <w:ind w:left="0" w:firstLine="720" w:firstLineChars="300"/>
        <w:rPr>
          <w:sz w:val="24"/>
          <w:szCs w:val="24"/>
        </w:rPr>
      </w:pPr>
      <w:r>
        <w:rPr>
          <w:rFonts w:hint="eastAsia"/>
          <w:sz w:val="24"/>
          <w:szCs w:val="24"/>
          <w:lang w:val="en-US" w:eastAsia="zh-CN"/>
        </w:rPr>
        <w:t>22</w:t>
      </w:r>
      <w:r>
        <w:rPr>
          <w:rFonts w:hint="eastAsia"/>
          <w:sz w:val="24"/>
          <w:szCs w:val="24"/>
        </w:rPr>
        <w:t>.2</w:t>
      </w:r>
      <w:r>
        <w:rPr>
          <w:rFonts w:hint="eastAsia"/>
          <w:sz w:val="24"/>
          <w:szCs w:val="24"/>
          <w:lang w:val="en-US"/>
        </w:rPr>
        <w:t xml:space="preserve"> </w:t>
      </w:r>
      <w:r>
        <w:rPr>
          <w:rFonts w:hint="eastAsia"/>
          <w:sz w:val="24"/>
          <w:szCs w:val="24"/>
        </w:rPr>
        <w:t>参加单一来源采购协商的供应商代表应为该企业的法定代表人或其授权委托人并与响应文件保持一致，若不一致采购小组有权拒绝与之协商。</w:t>
      </w:r>
    </w:p>
    <w:p w14:paraId="68D367BB">
      <w:pPr>
        <w:tabs>
          <w:tab w:val="left" w:pos="1167"/>
        </w:tabs>
        <w:spacing w:line="360" w:lineRule="auto"/>
        <w:ind w:firstLine="720" w:firstLineChars="300"/>
        <w:rPr>
          <w:sz w:val="24"/>
          <w:szCs w:val="24"/>
        </w:rPr>
      </w:pPr>
      <w:r>
        <w:rPr>
          <w:rFonts w:hint="eastAsia"/>
          <w:sz w:val="24"/>
          <w:szCs w:val="24"/>
          <w:lang w:val="en-US" w:eastAsia="zh-CN"/>
        </w:rPr>
        <w:t>22</w:t>
      </w:r>
      <w:r>
        <w:rPr>
          <w:rFonts w:hint="eastAsia"/>
          <w:sz w:val="24"/>
          <w:szCs w:val="24"/>
        </w:rPr>
        <w:t>.3</w:t>
      </w:r>
      <w:r>
        <w:rPr>
          <w:rFonts w:hint="eastAsia"/>
          <w:sz w:val="24"/>
          <w:szCs w:val="24"/>
          <w:lang w:val="en-US"/>
        </w:rPr>
        <w:t xml:space="preserve"> </w:t>
      </w:r>
      <w:r>
        <w:rPr>
          <w:rFonts w:hint="eastAsia"/>
          <w:sz w:val="24"/>
          <w:szCs w:val="24"/>
        </w:rPr>
        <w:t>初步审查：由单一来源采购小组对所邀请的供应商的响应文件进行初步审查；</w:t>
      </w:r>
    </w:p>
    <w:p w14:paraId="20091F3B">
      <w:pPr>
        <w:tabs>
          <w:tab w:val="left" w:pos="1167"/>
        </w:tabs>
        <w:spacing w:line="360" w:lineRule="auto"/>
        <w:ind w:firstLine="720" w:firstLineChars="300"/>
        <w:rPr>
          <w:sz w:val="24"/>
          <w:szCs w:val="24"/>
        </w:rPr>
      </w:pPr>
      <w:r>
        <w:rPr>
          <w:rFonts w:hint="eastAsia"/>
          <w:sz w:val="24"/>
          <w:szCs w:val="24"/>
          <w:lang w:val="en-US" w:eastAsia="zh-CN"/>
        </w:rPr>
        <w:t>22</w:t>
      </w:r>
      <w:r>
        <w:rPr>
          <w:rFonts w:hint="eastAsia"/>
          <w:sz w:val="24"/>
          <w:szCs w:val="24"/>
        </w:rPr>
        <w:t>.4</w:t>
      </w:r>
      <w:r>
        <w:rPr>
          <w:rFonts w:hint="eastAsia"/>
          <w:sz w:val="24"/>
          <w:szCs w:val="24"/>
          <w:lang w:val="en-US"/>
        </w:rPr>
        <w:t xml:space="preserve"> </w:t>
      </w:r>
      <w:r>
        <w:rPr>
          <w:rFonts w:hint="eastAsia"/>
          <w:sz w:val="24"/>
          <w:szCs w:val="24"/>
        </w:rPr>
        <w:t>实质性响应审查：采购小组依据采购文件的规定，从供应商递交报价文件的有效性、完整性和对采购文件的响应程度进行审查，确定是否对采购文件的实质性要求作出响应。</w:t>
      </w:r>
    </w:p>
    <w:p w14:paraId="19166684">
      <w:pPr>
        <w:tabs>
          <w:tab w:val="left" w:pos="1167"/>
        </w:tabs>
        <w:spacing w:line="360" w:lineRule="auto"/>
        <w:ind w:firstLine="793" w:firstLineChars="339"/>
        <w:rPr>
          <w:spacing w:val="-3"/>
          <w:sz w:val="24"/>
          <w:szCs w:val="24"/>
        </w:rPr>
      </w:pPr>
      <w:r>
        <w:rPr>
          <w:rFonts w:hint="eastAsia"/>
          <w:spacing w:val="-3"/>
          <w:sz w:val="24"/>
          <w:szCs w:val="24"/>
          <w:lang w:val="en-US" w:eastAsia="zh-CN"/>
        </w:rPr>
        <w:t>22</w:t>
      </w:r>
      <w:r>
        <w:rPr>
          <w:rFonts w:hint="eastAsia"/>
          <w:spacing w:val="-3"/>
          <w:sz w:val="24"/>
          <w:szCs w:val="24"/>
        </w:rPr>
        <w:t>.5</w:t>
      </w:r>
      <w:r>
        <w:rPr>
          <w:rFonts w:hint="eastAsia"/>
          <w:spacing w:val="-3"/>
          <w:sz w:val="24"/>
          <w:szCs w:val="24"/>
          <w:lang w:val="en-US"/>
        </w:rPr>
        <w:t xml:space="preserve"> </w:t>
      </w:r>
      <w:r>
        <w:rPr>
          <w:rFonts w:hint="eastAsia"/>
          <w:spacing w:val="-3"/>
          <w:sz w:val="24"/>
          <w:szCs w:val="24"/>
        </w:rPr>
        <w:t>采购小组与供应商就本次采购项目的所涉及服务质量、价格及实质性内容进行协商谈判。</w:t>
      </w:r>
    </w:p>
    <w:p w14:paraId="24B7CB8C">
      <w:pPr>
        <w:tabs>
          <w:tab w:val="left" w:pos="1167"/>
        </w:tabs>
        <w:spacing w:line="360" w:lineRule="auto"/>
        <w:ind w:firstLine="804" w:firstLineChars="335"/>
        <w:rPr>
          <w:sz w:val="24"/>
          <w:szCs w:val="24"/>
        </w:rPr>
      </w:pPr>
      <w:r>
        <w:rPr>
          <w:rFonts w:hint="eastAsia"/>
          <w:sz w:val="24"/>
          <w:szCs w:val="24"/>
          <w:lang w:val="en-US" w:eastAsia="zh-CN"/>
        </w:rPr>
        <w:t>22</w:t>
      </w:r>
      <w:r>
        <w:rPr>
          <w:rFonts w:hint="eastAsia"/>
          <w:sz w:val="24"/>
          <w:szCs w:val="24"/>
        </w:rPr>
        <w:t>.6</w:t>
      </w:r>
      <w:r>
        <w:rPr>
          <w:rFonts w:hint="eastAsia"/>
          <w:sz w:val="24"/>
          <w:szCs w:val="24"/>
          <w:lang w:val="en-US"/>
        </w:rPr>
        <w:t xml:space="preserve"> </w:t>
      </w:r>
      <w:r>
        <w:rPr>
          <w:rFonts w:hint="eastAsia"/>
          <w:sz w:val="24"/>
          <w:szCs w:val="24"/>
        </w:rPr>
        <w:t>协商过程中，在响应采购文件的前提下，供应商可以对响应文件的实质内容进行修改。</w:t>
      </w:r>
    </w:p>
    <w:p w14:paraId="5822362F">
      <w:pPr>
        <w:tabs>
          <w:tab w:val="left" w:pos="1167"/>
        </w:tabs>
        <w:spacing w:line="360" w:lineRule="auto"/>
        <w:ind w:firstLine="804" w:firstLineChars="335"/>
        <w:rPr>
          <w:sz w:val="24"/>
          <w:szCs w:val="24"/>
        </w:rPr>
      </w:pPr>
      <w:r>
        <w:rPr>
          <w:rFonts w:hint="eastAsia"/>
          <w:sz w:val="24"/>
          <w:szCs w:val="24"/>
          <w:lang w:val="en-US" w:eastAsia="zh-CN"/>
        </w:rPr>
        <w:t>22</w:t>
      </w:r>
      <w:r>
        <w:rPr>
          <w:rFonts w:hint="eastAsia"/>
          <w:sz w:val="24"/>
          <w:szCs w:val="24"/>
        </w:rPr>
        <w:t>.7</w:t>
      </w:r>
      <w:r>
        <w:rPr>
          <w:rFonts w:hint="eastAsia"/>
          <w:sz w:val="24"/>
          <w:szCs w:val="24"/>
          <w:lang w:val="en-US"/>
        </w:rPr>
        <w:t xml:space="preserve"> </w:t>
      </w:r>
      <w:r>
        <w:rPr>
          <w:rFonts w:hint="eastAsia"/>
          <w:sz w:val="24"/>
          <w:szCs w:val="24"/>
        </w:rPr>
        <w:t>经协商供应商提供的服务均能满足采购需求，最终价格不超过政府采购预算价的，采购小组确认成交，出具单一来源采购协商情况记录。</w:t>
      </w:r>
    </w:p>
    <w:p w14:paraId="4533CD83">
      <w:pPr>
        <w:tabs>
          <w:tab w:val="left" w:pos="1167"/>
        </w:tabs>
        <w:spacing w:line="360" w:lineRule="auto"/>
        <w:ind w:firstLine="804" w:firstLineChars="335"/>
        <w:rPr>
          <w:sz w:val="24"/>
          <w:szCs w:val="24"/>
        </w:rPr>
      </w:pPr>
      <w:r>
        <w:rPr>
          <w:rFonts w:hint="eastAsia"/>
          <w:sz w:val="24"/>
          <w:szCs w:val="24"/>
          <w:lang w:val="en-US" w:eastAsia="zh-CN"/>
        </w:rPr>
        <w:t>22</w:t>
      </w:r>
      <w:r>
        <w:rPr>
          <w:rFonts w:hint="eastAsia"/>
          <w:sz w:val="24"/>
          <w:szCs w:val="24"/>
        </w:rPr>
        <w:t>.8</w:t>
      </w:r>
      <w:r>
        <w:rPr>
          <w:rFonts w:hint="eastAsia"/>
          <w:sz w:val="24"/>
          <w:szCs w:val="24"/>
          <w:lang w:val="en-US"/>
        </w:rPr>
        <w:t xml:space="preserve"> </w:t>
      </w:r>
      <w:r>
        <w:rPr>
          <w:rFonts w:hint="eastAsia"/>
          <w:sz w:val="24"/>
          <w:szCs w:val="24"/>
        </w:rPr>
        <w:t>单一来源采购的任何一方在未征得另一方同意的情况下，不得向第三方透露与协商有关的一切技术资料、价格或其他信息。</w:t>
      </w:r>
    </w:p>
    <w:p w14:paraId="2DAA683F">
      <w:pPr>
        <w:tabs>
          <w:tab w:val="left" w:pos="1167"/>
        </w:tabs>
        <w:spacing w:line="360" w:lineRule="auto"/>
        <w:ind w:firstLine="804" w:firstLineChars="335"/>
        <w:rPr>
          <w:sz w:val="24"/>
          <w:szCs w:val="24"/>
        </w:rPr>
      </w:pPr>
      <w:r>
        <w:rPr>
          <w:rFonts w:hint="eastAsia"/>
          <w:sz w:val="24"/>
          <w:szCs w:val="24"/>
          <w:lang w:val="en-US" w:eastAsia="zh-CN"/>
        </w:rPr>
        <w:t>22</w:t>
      </w:r>
      <w:r>
        <w:rPr>
          <w:rFonts w:hint="eastAsia"/>
          <w:sz w:val="24"/>
          <w:szCs w:val="24"/>
        </w:rPr>
        <w:t>.9</w:t>
      </w:r>
      <w:r>
        <w:rPr>
          <w:rFonts w:hint="eastAsia"/>
          <w:sz w:val="24"/>
          <w:szCs w:val="24"/>
          <w:lang w:val="en-US"/>
        </w:rPr>
        <w:t xml:space="preserve"> </w:t>
      </w:r>
      <w:r>
        <w:rPr>
          <w:rFonts w:hint="eastAsia"/>
          <w:sz w:val="24"/>
          <w:szCs w:val="24"/>
        </w:rPr>
        <w:t>采购文件有实质性变动的，采购小组将以书面形式通知参加协商的供应商；</w:t>
      </w:r>
    </w:p>
    <w:p w14:paraId="62C308DE">
      <w:pPr>
        <w:spacing w:line="360" w:lineRule="auto"/>
        <w:rPr>
          <w:sz w:val="24"/>
          <w:szCs w:val="24"/>
        </w:rPr>
      </w:pPr>
      <w:r>
        <w:rPr>
          <w:rFonts w:hint="eastAsia"/>
          <w:sz w:val="24"/>
          <w:szCs w:val="24"/>
        </w:rPr>
        <w:t>在协商过程中，凡遇到采购文件中无界定或界定不清、前后不一致使采购小组意见有分歧   且又难于协商一致的问题，均由采购小组予以表决，获半数以上同意的即为通过，未获半数同意的即为否决。</w:t>
      </w:r>
    </w:p>
    <w:p w14:paraId="7EF9E3E4">
      <w:pPr>
        <w:spacing w:line="360" w:lineRule="auto"/>
        <w:ind w:firstLine="228" w:firstLineChars="100"/>
        <w:outlineLvl w:val="9"/>
        <w:rPr>
          <w:sz w:val="24"/>
          <w:szCs w:val="24"/>
        </w:rPr>
      </w:pPr>
      <w:bookmarkStart w:id="54" w:name="24.响应文件的澄清"/>
      <w:bookmarkEnd w:id="54"/>
      <w:bookmarkStart w:id="55" w:name="_Toc16137"/>
      <w:r>
        <w:rPr>
          <w:rFonts w:hint="eastAsia"/>
          <w:b/>
          <w:bCs/>
          <w:w w:val="95"/>
          <w:sz w:val="24"/>
          <w:szCs w:val="24"/>
          <w:lang w:val="en-US" w:eastAsia="zh-CN"/>
        </w:rPr>
        <w:t>23</w:t>
      </w:r>
      <w:r>
        <w:rPr>
          <w:rFonts w:hint="eastAsia"/>
          <w:b/>
          <w:bCs/>
          <w:w w:val="95"/>
          <w:sz w:val="24"/>
          <w:szCs w:val="24"/>
        </w:rPr>
        <w:t>.响应文件的澄清</w:t>
      </w:r>
      <w:bookmarkEnd w:id="55"/>
    </w:p>
    <w:p w14:paraId="41EDB02F">
      <w:pPr>
        <w:tabs>
          <w:tab w:val="left" w:pos="720"/>
        </w:tabs>
        <w:spacing w:line="360" w:lineRule="auto"/>
        <w:ind w:left="13" w:leftChars="6" w:firstLine="738" w:firstLineChars="321"/>
        <w:rPr>
          <w:spacing w:val="-5"/>
          <w:w w:val="95"/>
          <w:sz w:val="24"/>
          <w:szCs w:val="24"/>
        </w:rPr>
      </w:pPr>
      <w:r>
        <w:rPr>
          <w:rFonts w:hint="eastAsia"/>
          <w:spacing w:val="-5"/>
          <w:sz w:val="24"/>
          <w:szCs w:val="24"/>
          <w:lang w:val="en-US" w:eastAsia="zh-CN"/>
        </w:rPr>
        <w:t>23</w:t>
      </w:r>
      <w:r>
        <w:rPr>
          <w:rFonts w:hint="eastAsia"/>
          <w:spacing w:val="-5"/>
          <w:sz w:val="24"/>
          <w:szCs w:val="24"/>
          <w:lang w:val="en-US"/>
        </w:rPr>
        <w:t xml:space="preserve">.1 </w:t>
      </w:r>
      <w:r>
        <w:rPr>
          <w:rFonts w:hint="eastAsia"/>
          <w:spacing w:val="-5"/>
          <w:sz w:val="24"/>
          <w:szCs w:val="24"/>
        </w:rPr>
        <w:t>为便于对响应文件的审查、评价和比较，采购小组可要求供应商对响应文件中含义不清的内</w:t>
      </w:r>
      <w:r>
        <w:rPr>
          <w:rFonts w:hint="eastAsia"/>
          <w:spacing w:val="-5"/>
          <w:w w:val="95"/>
          <w:sz w:val="24"/>
          <w:szCs w:val="24"/>
        </w:rPr>
        <w:t>容</w:t>
      </w:r>
      <w:r>
        <w:rPr>
          <w:rFonts w:hint="eastAsia"/>
          <w:sz w:val="24"/>
          <w:szCs w:val="24"/>
        </w:rPr>
        <w:t>进行澄清。</w:t>
      </w:r>
      <w:r>
        <w:rPr>
          <w:rFonts w:hint="eastAsia"/>
          <w:color w:val="000000"/>
          <w:sz w:val="24"/>
          <w:szCs w:val="24"/>
          <w:lang w:eastAsia="zh-CN"/>
        </w:rPr>
        <w:t>响应</w:t>
      </w:r>
      <w:r>
        <w:rPr>
          <w:rFonts w:hint="eastAsia"/>
          <w:color w:val="000000"/>
          <w:sz w:val="24"/>
          <w:szCs w:val="24"/>
        </w:rPr>
        <w:t>人有责任按照招标代理机构通知的时间、地点、方式由</w:t>
      </w:r>
      <w:r>
        <w:rPr>
          <w:rFonts w:hint="eastAsia"/>
          <w:color w:val="000000"/>
          <w:sz w:val="24"/>
          <w:szCs w:val="24"/>
          <w:lang w:eastAsia="zh-CN"/>
        </w:rPr>
        <w:t>响应</w:t>
      </w:r>
      <w:r>
        <w:rPr>
          <w:rFonts w:hint="eastAsia"/>
          <w:color w:val="000000"/>
          <w:sz w:val="24"/>
          <w:szCs w:val="24"/>
        </w:rPr>
        <w:t>人或其授权代表进行</w:t>
      </w:r>
      <w:r>
        <w:rPr>
          <w:rFonts w:hint="eastAsia"/>
          <w:sz w:val="24"/>
          <w:szCs w:val="24"/>
        </w:rPr>
        <w:t>答疑和澄清</w:t>
      </w:r>
      <w:r>
        <w:rPr>
          <w:rFonts w:hint="eastAsia"/>
          <w:sz w:val="24"/>
          <w:szCs w:val="24"/>
          <w:lang w:eastAsia="zh-CN"/>
        </w:rPr>
        <w:t>，</w:t>
      </w:r>
      <w:r>
        <w:rPr>
          <w:rFonts w:hint="eastAsia"/>
          <w:sz w:val="24"/>
          <w:szCs w:val="24"/>
        </w:rPr>
        <w:t>有关澄清的要求和答复均须以书面形式，但协商商定的价格和实质性的内容不得更改。</w:t>
      </w:r>
      <w:r>
        <w:rPr>
          <w:rFonts w:hint="eastAsia" w:asciiTheme="minorEastAsia" w:hAnsiTheme="minorEastAsia" w:eastAsiaTheme="minorEastAsia" w:cstheme="minorEastAsia"/>
          <w:spacing w:val="-5"/>
          <w:w w:val="95"/>
          <w:sz w:val="24"/>
          <w:szCs w:val="24"/>
        </w:rPr>
        <w:t xml:space="preserve"> </w:t>
      </w:r>
      <w:r>
        <w:rPr>
          <w:rFonts w:hint="eastAsia"/>
          <w:spacing w:val="-5"/>
          <w:w w:val="95"/>
          <w:sz w:val="24"/>
          <w:szCs w:val="24"/>
        </w:rPr>
        <w:t xml:space="preserve"> </w:t>
      </w:r>
      <w:bookmarkStart w:id="56" w:name="25.协商过程的保密"/>
      <w:bookmarkEnd w:id="56"/>
      <w:r>
        <w:rPr>
          <w:rFonts w:hint="eastAsia"/>
          <w:spacing w:val="-5"/>
          <w:w w:val="95"/>
          <w:sz w:val="24"/>
          <w:szCs w:val="24"/>
        </w:rPr>
        <w:t xml:space="preserve"> </w:t>
      </w:r>
    </w:p>
    <w:p w14:paraId="0740675B">
      <w:pPr>
        <w:pStyle w:val="18"/>
        <w:spacing w:line="360" w:lineRule="auto"/>
        <w:ind w:left="0" w:leftChars="0" w:firstLine="720" w:firstLineChars="300"/>
        <w:rPr>
          <w:rFonts w:ascii="宋体" w:hAnsi="宋体"/>
          <w:szCs w:val="24"/>
        </w:rPr>
      </w:pPr>
      <w:r>
        <w:rPr>
          <w:rFonts w:hint="default" w:ascii="Arial" w:hAnsi="Arial" w:cs="Arial"/>
          <w:szCs w:val="24"/>
          <w:lang w:val="en-US" w:eastAsia="zh-CN"/>
        </w:rPr>
        <w:t>23</w:t>
      </w:r>
      <w:r>
        <w:rPr>
          <w:rFonts w:hint="default" w:ascii="Arial" w:hAnsi="Arial" w:cs="Arial"/>
          <w:szCs w:val="24"/>
        </w:rPr>
        <w:t>.2</w:t>
      </w:r>
      <w:r>
        <w:rPr>
          <w:rFonts w:hint="eastAsia" w:ascii="宋体" w:hAnsi="宋体"/>
          <w:szCs w:val="24"/>
        </w:rPr>
        <w:t xml:space="preserve"> 供应商的澄清文件是响应文件的组成部分，取代响应文件中被澄清的部分。</w:t>
      </w:r>
    </w:p>
    <w:p w14:paraId="03FC58E9">
      <w:pPr>
        <w:pStyle w:val="30"/>
        <w:tabs>
          <w:tab w:val="left" w:pos="1167"/>
        </w:tabs>
        <w:spacing w:before="139" w:line="360" w:lineRule="auto"/>
        <w:ind w:left="0" w:right="218" w:firstLine="666" w:firstLineChars="300"/>
        <w:jc w:val="both"/>
        <w:rPr>
          <w:rFonts w:hint="eastAsia" w:eastAsia="宋体"/>
          <w:sz w:val="24"/>
          <w:szCs w:val="24"/>
          <w:lang w:eastAsia="zh-CN"/>
        </w:rPr>
      </w:pPr>
      <w:r>
        <w:rPr>
          <w:rFonts w:hint="eastAsia"/>
          <w:spacing w:val="-9"/>
          <w:sz w:val="24"/>
          <w:szCs w:val="24"/>
          <w:lang w:val="en-US" w:eastAsia="zh-CN"/>
        </w:rPr>
        <w:t>23</w:t>
      </w:r>
      <w:r>
        <w:rPr>
          <w:rFonts w:hint="eastAsia"/>
          <w:spacing w:val="-9"/>
          <w:sz w:val="24"/>
          <w:szCs w:val="24"/>
          <w:lang w:val="en-US"/>
        </w:rPr>
        <w:t xml:space="preserve">.3 </w:t>
      </w:r>
      <w:r>
        <w:rPr>
          <w:rFonts w:hint="eastAsia"/>
          <w:spacing w:val="-9"/>
          <w:sz w:val="24"/>
          <w:szCs w:val="24"/>
        </w:rPr>
        <w:t>根据本须知</w:t>
      </w:r>
      <w:r>
        <w:rPr>
          <w:rFonts w:hint="eastAsia"/>
          <w:spacing w:val="-12"/>
          <w:sz w:val="24"/>
          <w:szCs w:val="24"/>
        </w:rPr>
        <w:t>规定，凡属于采购小组在协商中发现的计算错误并进行核实的修改不在此列</w:t>
      </w:r>
      <w:r>
        <w:rPr>
          <w:rFonts w:hint="eastAsia" w:eastAsia="宋体"/>
          <w:spacing w:val="-12"/>
          <w:sz w:val="24"/>
          <w:szCs w:val="24"/>
          <w:lang w:eastAsia="zh-CN"/>
        </w:rPr>
        <w:t>。</w:t>
      </w:r>
    </w:p>
    <w:p w14:paraId="4B78E000">
      <w:pPr>
        <w:pStyle w:val="6"/>
        <w:spacing w:before="139" w:line="360" w:lineRule="auto"/>
        <w:ind w:right="164" w:firstLine="230" w:firstLineChars="100"/>
        <w:jc w:val="both"/>
        <w:rPr>
          <w:b/>
          <w:sz w:val="24"/>
          <w:szCs w:val="24"/>
        </w:rPr>
      </w:pPr>
      <w:r>
        <w:rPr>
          <w:rFonts w:hint="eastAsia"/>
          <w:b/>
          <w:spacing w:val="-5"/>
          <w:sz w:val="24"/>
          <w:szCs w:val="24"/>
        </w:rPr>
        <w:t>2</w:t>
      </w:r>
      <w:r>
        <w:rPr>
          <w:rFonts w:hint="eastAsia"/>
          <w:b/>
          <w:spacing w:val="-5"/>
          <w:sz w:val="24"/>
          <w:szCs w:val="24"/>
          <w:lang w:val="en-US" w:eastAsia="zh-CN"/>
        </w:rPr>
        <w:t>4</w:t>
      </w:r>
      <w:r>
        <w:rPr>
          <w:rFonts w:hint="eastAsia"/>
          <w:b/>
          <w:spacing w:val="-5"/>
          <w:sz w:val="24"/>
          <w:szCs w:val="24"/>
        </w:rPr>
        <w:t>.协商过程的保密</w:t>
      </w:r>
    </w:p>
    <w:p w14:paraId="07134FE8">
      <w:pPr>
        <w:pStyle w:val="6"/>
        <w:spacing w:line="360" w:lineRule="auto"/>
        <w:ind w:right="220" w:firstLine="640"/>
        <w:rPr>
          <w:sz w:val="24"/>
          <w:szCs w:val="24"/>
        </w:rPr>
      </w:pPr>
      <w:r>
        <w:rPr>
          <w:rFonts w:hint="eastAsia"/>
          <w:sz w:val="24"/>
          <w:szCs w:val="24"/>
        </w:rPr>
        <w:t>成交后，直到授予成交供应商成交通知书止，凡属于对响应文件的审查、澄清、评价和比较有关</w:t>
      </w:r>
      <w:r>
        <w:rPr>
          <w:rFonts w:hint="eastAsia"/>
          <w:spacing w:val="-7"/>
          <w:sz w:val="24"/>
          <w:szCs w:val="24"/>
        </w:rPr>
        <w:t>的资料；成交人的情况及其他任何与协商过程有关的情况均应严格保密。</w:t>
      </w:r>
    </w:p>
    <w:p w14:paraId="48C89A84">
      <w:pPr>
        <w:tabs>
          <w:tab w:val="left" w:pos="1167"/>
        </w:tabs>
        <w:spacing w:line="360" w:lineRule="auto"/>
        <w:jc w:val="both"/>
        <w:rPr>
          <w:sz w:val="24"/>
          <w:szCs w:val="24"/>
        </w:rPr>
      </w:pPr>
      <w:bookmarkStart w:id="57" w:name="26.响应文件的澄清"/>
      <w:bookmarkEnd w:id="57"/>
      <w:bookmarkStart w:id="58" w:name="27.响应文件的初步评审"/>
      <w:bookmarkEnd w:id="58"/>
      <w:r>
        <w:rPr>
          <w:rFonts w:hint="eastAsia"/>
          <w:spacing w:val="-9"/>
          <w:sz w:val="24"/>
          <w:szCs w:val="24"/>
          <w:lang w:val="en-US"/>
        </w:rPr>
        <w:t xml:space="preserve"> </w:t>
      </w:r>
      <w:bookmarkStart w:id="59" w:name="_Toc17992"/>
      <w:r>
        <w:rPr>
          <w:rFonts w:hint="eastAsia" w:ascii="Arial" w:hAnsi="Arial" w:eastAsia="Arial" w:cs="Arial"/>
          <w:b/>
          <w:snapToGrid w:val="0"/>
          <w:color w:val="000000"/>
          <w:spacing w:val="-5"/>
          <w:kern w:val="0"/>
          <w:sz w:val="24"/>
          <w:szCs w:val="24"/>
          <w:lang w:val="en-US" w:eastAsia="zh-CN"/>
        </w:rPr>
        <w:t xml:space="preserve"> </w:t>
      </w:r>
      <w:r>
        <w:rPr>
          <w:rFonts w:hint="eastAsia" w:ascii="Arial" w:hAnsi="Arial" w:eastAsia="Arial" w:cs="Arial"/>
          <w:b/>
          <w:snapToGrid w:val="0"/>
          <w:color w:val="000000"/>
          <w:spacing w:val="-5"/>
          <w:kern w:val="0"/>
          <w:sz w:val="24"/>
          <w:szCs w:val="24"/>
        </w:rPr>
        <w:t>2</w:t>
      </w:r>
      <w:r>
        <w:rPr>
          <w:rFonts w:hint="eastAsia" w:ascii="Arial" w:hAnsi="Arial" w:eastAsia="Arial" w:cs="Arial"/>
          <w:b/>
          <w:snapToGrid w:val="0"/>
          <w:color w:val="000000"/>
          <w:spacing w:val="-5"/>
          <w:kern w:val="0"/>
          <w:sz w:val="24"/>
          <w:szCs w:val="24"/>
          <w:lang w:val="en-US" w:eastAsia="zh-CN"/>
        </w:rPr>
        <w:t>5</w:t>
      </w:r>
      <w:r>
        <w:rPr>
          <w:rFonts w:hint="eastAsia" w:ascii="Arial" w:hAnsi="Arial" w:eastAsia="Arial" w:cs="Arial"/>
          <w:b/>
          <w:snapToGrid w:val="0"/>
          <w:color w:val="000000"/>
          <w:spacing w:val="-5"/>
          <w:kern w:val="0"/>
          <w:sz w:val="24"/>
          <w:szCs w:val="24"/>
        </w:rPr>
        <w:t>.响应文件</w:t>
      </w:r>
      <w:r>
        <w:rPr>
          <w:rFonts w:hint="eastAsia"/>
          <w:b/>
          <w:bCs/>
          <w:sz w:val="24"/>
          <w:szCs w:val="24"/>
        </w:rPr>
        <w:t>的初步评审</w:t>
      </w:r>
      <w:bookmarkEnd w:id="59"/>
    </w:p>
    <w:p w14:paraId="34BC7E84">
      <w:pPr>
        <w:pStyle w:val="30"/>
        <w:tabs>
          <w:tab w:val="left" w:pos="1167"/>
        </w:tabs>
        <w:spacing w:before="139" w:line="360" w:lineRule="auto"/>
        <w:ind w:right="164"/>
        <w:jc w:val="both"/>
        <w:rPr>
          <w:sz w:val="24"/>
          <w:szCs w:val="24"/>
        </w:rPr>
      </w:pPr>
      <w:r>
        <w:rPr>
          <w:rFonts w:hint="eastAsia"/>
          <w:spacing w:val="-3"/>
          <w:sz w:val="24"/>
          <w:szCs w:val="24"/>
          <w:lang w:val="en-US" w:eastAsia="zh-CN"/>
        </w:rPr>
        <w:t>25</w:t>
      </w:r>
      <w:r>
        <w:rPr>
          <w:rFonts w:hint="eastAsia"/>
          <w:spacing w:val="-3"/>
          <w:sz w:val="24"/>
          <w:szCs w:val="24"/>
        </w:rPr>
        <w:t>.1</w:t>
      </w:r>
      <w:r>
        <w:rPr>
          <w:rFonts w:hint="eastAsia"/>
          <w:spacing w:val="-3"/>
          <w:sz w:val="24"/>
          <w:szCs w:val="24"/>
          <w:lang w:val="en-US"/>
        </w:rPr>
        <w:t xml:space="preserve"> </w:t>
      </w:r>
      <w:r>
        <w:rPr>
          <w:rFonts w:hint="eastAsia"/>
          <w:spacing w:val="-3"/>
          <w:sz w:val="24"/>
          <w:szCs w:val="24"/>
        </w:rPr>
        <w:t>采购小组与供应商协商时，经采购人审查符合本须知</w:t>
      </w:r>
      <w:r>
        <w:rPr>
          <w:rFonts w:hint="eastAsia"/>
          <w:spacing w:val="-8"/>
          <w:sz w:val="24"/>
          <w:szCs w:val="24"/>
        </w:rPr>
        <w:t>有关规定的有效的响应文件，才能提交采购小组进行评审。</w:t>
      </w:r>
    </w:p>
    <w:p w14:paraId="6575A30C">
      <w:pPr>
        <w:tabs>
          <w:tab w:val="left" w:pos="1167"/>
        </w:tabs>
        <w:spacing w:line="360" w:lineRule="auto"/>
        <w:ind w:right="221" w:firstLine="600" w:firstLineChars="250"/>
        <w:jc w:val="both"/>
        <w:rPr>
          <w:sz w:val="24"/>
          <w:szCs w:val="24"/>
        </w:rPr>
      </w:pPr>
      <w:r>
        <w:rPr>
          <w:rFonts w:hint="eastAsia"/>
          <w:sz w:val="24"/>
          <w:szCs w:val="24"/>
          <w:lang w:val="en-US" w:eastAsia="zh-CN"/>
        </w:rPr>
        <w:t>25</w:t>
      </w:r>
      <w:r>
        <w:rPr>
          <w:rFonts w:hint="eastAsia"/>
          <w:sz w:val="24"/>
          <w:szCs w:val="24"/>
        </w:rPr>
        <w:t>.2</w:t>
      </w:r>
      <w:r>
        <w:rPr>
          <w:rFonts w:hint="eastAsia"/>
          <w:sz w:val="24"/>
          <w:szCs w:val="24"/>
          <w:lang w:val="en-US"/>
        </w:rPr>
        <w:t xml:space="preserve"> </w:t>
      </w:r>
      <w:r>
        <w:rPr>
          <w:rFonts w:hint="eastAsia"/>
          <w:sz w:val="24"/>
          <w:szCs w:val="24"/>
        </w:rPr>
        <w:t>初步评审分为资格性审查和符合性审查。资格性审查确定响应人是否具备资格；符合性审查确定响应文件是否对采购文件的实质性要求作出响应。</w:t>
      </w:r>
    </w:p>
    <w:p w14:paraId="7DBCDEA7">
      <w:pPr>
        <w:pStyle w:val="30"/>
        <w:tabs>
          <w:tab w:val="left" w:pos="1167"/>
        </w:tabs>
        <w:spacing w:line="360" w:lineRule="auto"/>
        <w:ind w:left="0" w:right="220" w:firstLine="638" w:firstLineChars="266"/>
        <w:jc w:val="both"/>
        <w:rPr>
          <w:sz w:val="24"/>
          <w:szCs w:val="24"/>
        </w:rPr>
      </w:pPr>
      <w:r>
        <w:rPr>
          <w:rFonts w:hint="eastAsia"/>
          <w:sz w:val="24"/>
          <w:szCs w:val="24"/>
          <w:lang w:val="en-US" w:eastAsia="zh-CN"/>
        </w:rPr>
        <w:t>25</w:t>
      </w:r>
      <w:r>
        <w:rPr>
          <w:rFonts w:hint="eastAsia"/>
          <w:sz w:val="24"/>
          <w:szCs w:val="24"/>
        </w:rPr>
        <w:t>.3</w:t>
      </w:r>
      <w:r>
        <w:rPr>
          <w:rFonts w:hint="eastAsia"/>
          <w:sz w:val="24"/>
          <w:szCs w:val="24"/>
          <w:lang w:val="en-US"/>
        </w:rPr>
        <w:t xml:space="preserve"> </w:t>
      </w:r>
      <w:r>
        <w:rPr>
          <w:rFonts w:hint="eastAsia"/>
          <w:sz w:val="24"/>
          <w:szCs w:val="24"/>
        </w:rPr>
        <w:t>采购小组将首先对供应商的响应文件进行资格性审查和符合性审查，如果响应文件没有通过资格性审查和符合性审查，采购小组将予以拒绝，并且不允许供应商通过修改或撤销其不符合要求</w:t>
      </w:r>
      <w:r>
        <w:rPr>
          <w:rFonts w:hint="eastAsia"/>
          <w:spacing w:val="-5"/>
          <w:sz w:val="24"/>
          <w:szCs w:val="24"/>
        </w:rPr>
        <w:t>的差异或保留，使之成为具有响应性的文件。</w:t>
      </w:r>
    </w:p>
    <w:p w14:paraId="706D9C5C">
      <w:pPr>
        <w:tabs>
          <w:tab w:val="left" w:pos="1167"/>
        </w:tabs>
        <w:spacing w:line="360" w:lineRule="auto"/>
        <w:ind w:firstLine="600" w:firstLineChars="250"/>
        <w:jc w:val="both"/>
        <w:rPr>
          <w:sz w:val="24"/>
          <w:szCs w:val="24"/>
        </w:rPr>
      </w:pPr>
      <w:r>
        <w:rPr>
          <w:rFonts w:hint="eastAsia"/>
          <w:sz w:val="24"/>
          <w:szCs w:val="24"/>
          <w:lang w:val="en-US" w:eastAsia="zh-CN"/>
        </w:rPr>
        <w:t>25</w:t>
      </w:r>
      <w:r>
        <w:rPr>
          <w:rFonts w:hint="eastAsia"/>
          <w:sz w:val="24"/>
          <w:szCs w:val="24"/>
        </w:rPr>
        <w:t>.4</w:t>
      </w:r>
      <w:r>
        <w:rPr>
          <w:rFonts w:hint="eastAsia"/>
          <w:sz w:val="24"/>
          <w:szCs w:val="24"/>
          <w:lang w:val="en-US"/>
        </w:rPr>
        <w:t xml:space="preserve"> </w:t>
      </w:r>
      <w:r>
        <w:rPr>
          <w:rFonts w:hint="eastAsia"/>
          <w:sz w:val="24"/>
          <w:szCs w:val="24"/>
        </w:rPr>
        <w:t>响应文件有下列情形之一的，视为没有通过资格性审查和符合性审查：</w:t>
      </w:r>
    </w:p>
    <w:p w14:paraId="42AC4E6A">
      <w:pPr>
        <w:pStyle w:val="6"/>
        <w:numPr>
          <w:ilvl w:val="0"/>
          <w:numId w:val="7"/>
        </w:numPr>
        <w:spacing w:before="140" w:line="360" w:lineRule="auto"/>
        <w:rPr>
          <w:sz w:val="24"/>
          <w:szCs w:val="24"/>
        </w:rPr>
      </w:pPr>
      <w:r>
        <w:rPr>
          <w:rFonts w:hint="eastAsia"/>
          <w:sz w:val="24"/>
          <w:szCs w:val="24"/>
        </w:rPr>
        <w:t>资格证明文件不全或不符合采购文件要求的；</w:t>
      </w:r>
    </w:p>
    <w:p w14:paraId="33BFB348">
      <w:pPr>
        <w:pStyle w:val="6"/>
        <w:numPr>
          <w:ilvl w:val="0"/>
          <w:numId w:val="7"/>
        </w:numPr>
        <w:spacing w:before="140" w:line="360" w:lineRule="auto"/>
        <w:rPr>
          <w:sz w:val="24"/>
          <w:szCs w:val="24"/>
        </w:rPr>
      </w:pPr>
      <w:r>
        <w:rPr>
          <w:rFonts w:hint="eastAsia"/>
          <w:sz w:val="24"/>
          <w:szCs w:val="24"/>
        </w:rPr>
        <w:t>未加盖单位公章及未经法定代表人或者其授权代理人盖章或签字的；</w:t>
      </w:r>
    </w:p>
    <w:p w14:paraId="03DFFDBD">
      <w:pPr>
        <w:pStyle w:val="6"/>
        <w:numPr>
          <w:ilvl w:val="0"/>
          <w:numId w:val="7"/>
        </w:numPr>
        <w:spacing w:before="140" w:line="360" w:lineRule="auto"/>
        <w:rPr>
          <w:sz w:val="24"/>
          <w:szCs w:val="24"/>
        </w:rPr>
      </w:pPr>
      <w:r>
        <w:rPr>
          <w:rFonts w:hint="eastAsia"/>
          <w:sz w:val="24"/>
          <w:szCs w:val="24"/>
        </w:rPr>
        <w:t>采购有效期不满足要求的；</w:t>
      </w:r>
    </w:p>
    <w:p w14:paraId="613838D6">
      <w:pPr>
        <w:pStyle w:val="6"/>
        <w:numPr>
          <w:ilvl w:val="0"/>
          <w:numId w:val="7"/>
        </w:numPr>
        <w:spacing w:before="140" w:line="360" w:lineRule="auto"/>
        <w:rPr>
          <w:sz w:val="24"/>
          <w:szCs w:val="24"/>
        </w:rPr>
      </w:pPr>
      <w:r>
        <w:rPr>
          <w:rFonts w:hint="eastAsia"/>
          <w:sz w:val="24"/>
          <w:szCs w:val="24"/>
        </w:rPr>
        <w:t>响应文件附有采购人不能接受的条件的；</w:t>
      </w:r>
    </w:p>
    <w:p w14:paraId="592E2238">
      <w:pPr>
        <w:pStyle w:val="6"/>
        <w:numPr>
          <w:ilvl w:val="0"/>
          <w:numId w:val="7"/>
        </w:numPr>
        <w:spacing w:before="140" w:line="360" w:lineRule="auto"/>
        <w:rPr>
          <w:sz w:val="24"/>
          <w:szCs w:val="24"/>
        </w:rPr>
      </w:pPr>
      <w:r>
        <w:rPr>
          <w:rFonts w:hint="eastAsia"/>
          <w:sz w:val="24"/>
          <w:szCs w:val="24"/>
        </w:rPr>
        <w:t>最终报价超过采购人预算的；</w:t>
      </w:r>
    </w:p>
    <w:p w14:paraId="71DC02FA">
      <w:pPr>
        <w:pStyle w:val="6"/>
        <w:numPr>
          <w:ilvl w:val="0"/>
          <w:numId w:val="7"/>
        </w:numPr>
        <w:spacing w:before="140" w:line="360" w:lineRule="auto"/>
        <w:rPr>
          <w:sz w:val="24"/>
          <w:szCs w:val="24"/>
        </w:rPr>
      </w:pPr>
      <w:r>
        <w:rPr>
          <w:rFonts w:hint="eastAsia"/>
          <w:sz w:val="24"/>
          <w:szCs w:val="24"/>
        </w:rPr>
        <w:t>不符合采购文件中规定的其他实质性要求。</w:t>
      </w:r>
      <w:bookmarkStart w:id="60" w:name="28.响应文件计算错误的修正"/>
      <w:bookmarkEnd w:id="60"/>
    </w:p>
    <w:p w14:paraId="52809132">
      <w:pPr>
        <w:tabs>
          <w:tab w:val="left" w:pos="1166"/>
        </w:tabs>
        <w:spacing w:before="139" w:line="360" w:lineRule="auto"/>
        <w:ind w:right="2967" w:firstLine="240" w:firstLineChars="100"/>
        <w:rPr>
          <w:b/>
          <w:sz w:val="24"/>
          <w:szCs w:val="24"/>
        </w:rPr>
      </w:pPr>
      <w:r>
        <w:rPr>
          <w:rFonts w:hint="eastAsia"/>
          <w:b/>
          <w:sz w:val="24"/>
          <w:szCs w:val="24"/>
        </w:rPr>
        <w:t>2</w:t>
      </w:r>
      <w:r>
        <w:rPr>
          <w:rFonts w:hint="eastAsia"/>
          <w:b/>
          <w:sz w:val="24"/>
          <w:szCs w:val="24"/>
          <w:lang w:val="en-US" w:eastAsia="zh-CN"/>
        </w:rPr>
        <w:t>6</w:t>
      </w:r>
      <w:r>
        <w:rPr>
          <w:rFonts w:hint="eastAsia"/>
          <w:b/>
          <w:sz w:val="24"/>
          <w:szCs w:val="24"/>
        </w:rPr>
        <w:t>.响应文件计算错误的修正</w:t>
      </w:r>
    </w:p>
    <w:p w14:paraId="17264624">
      <w:pPr>
        <w:pStyle w:val="30"/>
        <w:tabs>
          <w:tab w:val="left" w:pos="1167"/>
        </w:tabs>
        <w:spacing w:line="360" w:lineRule="auto"/>
        <w:ind w:left="0" w:right="221" w:firstLine="567"/>
        <w:rPr>
          <w:sz w:val="24"/>
          <w:szCs w:val="24"/>
        </w:rPr>
      </w:pPr>
      <w:r>
        <w:rPr>
          <w:rFonts w:hint="eastAsia"/>
          <w:sz w:val="24"/>
          <w:szCs w:val="24"/>
        </w:rPr>
        <w:t>2</w:t>
      </w:r>
      <w:r>
        <w:rPr>
          <w:rFonts w:hint="eastAsia"/>
          <w:sz w:val="24"/>
          <w:szCs w:val="24"/>
          <w:lang w:val="en-US" w:eastAsia="zh-CN"/>
        </w:rPr>
        <w:t>6</w:t>
      </w:r>
      <w:r>
        <w:rPr>
          <w:rFonts w:hint="eastAsia"/>
          <w:sz w:val="24"/>
          <w:szCs w:val="24"/>
        </w:rPr>
        <w:t>.1</w:t>
      </w:r>
      <w:r>
        <w:rPr>
          <w:rFonts w:hint="eastAsia"/>
          <w:sz w:val="24"/>
          <w:szCs w:val="24"/>
          <w:lang w:val="en-US"/>
        </w:rPr>
        <w:t xml:space="preserve"> </w:t>
      </w:r>
      <w:r>
        <w:rPr>
          <w:rFonts w:hint="eastAsia"/>
          <w:sz w:val="24"/>
          <w:szCs w:val="24"/>
        </w:rPr>
        <w:t>采购小组将对确定为实质上响应采购文件要求的响应文件进行校核，看其是否有计算或表达上的错误，修正错误的原则如下：</w:t>
      </w:r>
    </w:p>
    <w:p w14:paraId="03B14DD9">
      <w:pPr>
        <w:pStyle w:val="30"/>
        <w:numPr>
          <w:ilvl w:val="0"/>
          <w:numId w:val="8"/>
        </w:numPr>
        <w:tabs>
          <w:tab w:val="left" w:pos="1166"/>
        </w:tabs>
        <w:spacing w:line="360" w:lineRule="auto"/>
        <w:rPr>
          <w:sz w:val="24"/>
          <w:szCs w:val="24"/>
        </w:rPr>
      </w:pPr>
      <w:r>
        <w:rPr>
          <w:rFonts w:hint="eastAsia"/>
          <w:sz w:val="24"/>
          <w:szCs w:val="24"/>
        </w:rPr>
        <w:t>大写金额和小写金额不一致的，以大写金额为准。</w:t>
      </w:r>
    </w:p>
    <w:p w14:paraId="75E48B5B">
      <w:pPr>
        <w:pStyle w:val="30"/>
        <w:numPr>
          <w:ilvl w:val="0"/>
          <w:numId w:val="8"/>
        </w:numPr>
        <w:tabs>
          <w:tab w:val="left" w:pos="1166"/>
        </w:tabs>
        <w:spacing w:before="137" w:line="360" w:lineRule="auto"/>
        <w:rPr>
          <w:sz w:val="24"/>
          <w:szCs w:val="24"/>
        </w:rPr>
      </w:pPr>
      <w:r>
        <w:rPr>
          <w:rFonts w:hint="eastAsia"/>
          <w:sz w:val="24"/>
          <w:szCs w:val="24"/>
        </w:rPr>
        <w:t>响应文件中的大写金额和小写金额不一致的，以大写金额为准；</w:t>
      </w:r>
    </w:p>
    <w:p w14:paraId="74E5DBD0">
      <w:pPr>
        <w:pStyle w:val="30"/>
        <w:numPr>
          <w:ilvl w:val="0"/>
          <w:numId w:val="8"/>
        </w:numPr>
        <w:tabs>
          <w:tab w:val="left" w:pos="1166"/>
        </w:tabs>
        <w:spacing w:before="137" w:line="360" w:lineRule="auto"/>
        <w:rPr>
          <w:sz w:val="24"/>
          <w:szCs w:val="24"/>
        </w:rPr>
      </w:pPr>
      <w:r>
        <w:rPr>
          <w:rFonts w:hint="eastAsia"/>
          <w:sz w:val="24"/>
          <w:szCs w:val="24"/>
        </w:rPr>
        <w:t>总价金额与单价金额不一致的，以单价金额为准，但单价金额小数点有明显错误的除外；</w:t>
      </w:r>
    </w:p>
    <w:p w14:paraId="55CD67A6">
      <w:pPr>
        <w:pStyle w:val="30"/>
        <w:numPr>
          <w:ilvl w:val="0"/>
          <w:numId w:val="8"/>
        </w:numPr>
        <w:tabs>
          <w:tab w:val="left" w:pos="1166"/>
        </w:tabs>
        <w:spacing w:before="137" w:line="360" w:lineRule="auto"/>
        <w:rPr>
          <w:sz w:val="24"/>
          <w:szCs w:val="24"/>
        </w:rPr>
      </w:pPr>
      <w:r>
        <w:rPr>
          <w:rFonts w:hint="eastAsia"/>
          <w:sz w:val="24"/>
          <w:szCs w:val="24"/>
        </w:rPr>
        <w:t>对不同文字文本响应文件的解释发生异议的，以中文文本为准。</w:t>
      </w:r>
    </w:p>
    <w:p w14:paraId="2527421C">
      <w:pPr>
        <w:pStyle w:val="30"/>
        <w:tabs>
          <w:tab w:val="left" w:pos="1167"/>
        </w:tabs>
        <w:spacing w:before="139" w:line="360" w:lineRule="auto"/>
        <w:ind w:left="0" w:right="221" w:firstLine="640"/>
        <w:rPr>
          <w:sz w:val="24"/>
          <w:szCs w:val="24"/>
        </w:rPr>
      </w:pPr>
      <w:r>
        <w:rPr>
          <w:rFonts w:hint="eastAsia"/>
          <w:sz w:val="24"/>
          <w:szCs w:val="24"/>
        </w:rPr>
        <w:t>2</w:t>
      </w:r>
      <w:r>
        <w:rPr>
          <w:rFonts w:hint="eastAsia"/>
          <w:sz w:val="24"/>
          <w:szCs w:val="24"/>
          <w:lang w:val="en-US" w:eastAsia="zh-CN"/>
        </w:rPr>
        <w:t>6</w:t>
      </w:r>
      <w:r>
        <w:rPr>
          <w:rFonts w:hint="eastAsia"/>
          <w:sz w:val="24"/>
          <w:szCs w:val="24"/>
        </w:rPr>
        <w:t>.2</w:t>
      </w:r>
      <w:r>
        <w:rPr>
          <w:rFonts w:hint="eastAsia"/>
          <w:sz w:val="24"/>
          <w:szCs w:val="24"/>
          <w:lang w:val="en-US"/>
        </w:rPr>
        <w:t xml:space="preserve"> </w:t>
      </w:r>
      <w:r>
        <w:rPr>
          <w:rFonts w:hint="eastAsia"/>
          <w:sz w:val="24"/>
          <w:szCs w:val="24"/>
        </w:rPr>
        <w:t>按上述修正错误的原则及方法调整或修正响应文件的报价，供应商同意后，调整后的报价对供应商起约束作用。如果供应商不接受修正后的报价，则其响应性文件将被拒绝。</w:t>
      </w:r>
    </w:p>
    <w:p w14:paraId="624399F7">
      <w:pPr>
        <w:tabs>
          <w:tab w:val="left" w:pos="540"/>
        </w:tabs>
        <w:spacing w:line="360" w:lineRule="auto"/>
        <w:ind w:firstLine="240" w:firstLineChars="100"/>
        <w:outlineLvl w:val="9"/>
        <w:rPr>
          <w:sz w:val="24"/>
          <w:szCs w:val="24"/>
        </w:rPr>
      </w:pPr>
      <w:bookmarkStart w:id="61" w:name="29.确定成交人"/>
      <w:bookmarkEnd w:id="61"/>
      <w:bookmarkStart w:id="62" w:name="_Toc25586"/>
      <w:r>
        <w:rPr>
          <w:rFonts w:hint="eastAsia"/>
          <w:sz w:val="24"/>
          <w:szCs w:val="24"/>
        </w:rPr>
        <w:t>2</w:t>
      </w:r>
      <w:r>
        <w:rPr>
          <w:rFonts w:hint="eastAsia"/>
          <w:sz w:val="24"/>
          <w:szCs w:val="24"/>
          <w:lang w:val="en-US" w:eastAsia="zh-CN"/>
        </w:rPr>
        <w:t>7</w:t>
      </w:r>
      <w:r>
        <w:rPr>
          <w:rFonts w:hint="eastAsia"/>
          <w:sz w:val="24"/>
          <w:szCs w:val="24"/>
        </w:rPr>
        <w:t>.</w:t>
      </w:r>
      <w:r>
        <w:rPr>
          <w:rFonts w:hint="eastAsia"/>
          <w:b/>
          <w:bCs/>
          <w:sz w:val="24"/>
          <w:szCs w:val="24"/>
        </w:rPr>
        <w:t>确定成交人</w:t>
      </w:r>
      <w:bookmarkEnd w:id="62"/>
    </w:p>
    <w:p w14:paraId="510284D5">
      <w:pPr>
        <w:pStyle w:val="6"/>
        <w:spacing w:before="139" w:line="360" w:lineRule="auto"/>
        <w:ind w:left="640"/>
        <w:rPr>
          <w:sz w:val="24"/>
          <w:szCs w:val="24"/>
        </w:rPr>
      </w:pPr>
      <w:r>
        <w:rPr>
          <w:rFonts w:hint="eastAsia"/>
          <w:sz w:val="24"/>
          <w:szCs w:val="24"/>
        </w:rPr>
        <w:t>采购小组向采购人提出书面协商情况记录，确定成交人。</w:t>
      </w:r>
    </w:p>
    <w:p w14:paraId="3EC34237">
      <w:pPr>
        <w:pStyle w:val="30"/>
        <w:spacing w:before="140" w:line="360" w:lineRule="auto"/>
        <w:ind w:left="2420" w:firstLine="1081" w:firstLineChars="450"/>
        <w:outlineLvl w:val="1"/>
        <w:rPr>
          <w:b/>
          <w:sz w:val="24"/>
          <w:szCs w:val="24"/>
        </w:rPr>
      </w:pPr>
      <w:bookmarkStart w:id="63" w:name="（六）合同的授予"/>
      <w:bookmarkEnd w:id="63"/>
      <w:bookmarkStart w:id="64" w:name="_Toc22597"/>
      <w:r>
        <w:rPr>
          <w:rFonts w:hint="eastAsia"/>
          <w:b/>
          <w:sz w:val="24"/>
          <w:szCs w:val="24"/>
          <w:lang w:val="en-US"/>
        </w:rPr>
        <w:t>（五</w:t>
      </w:r>
      <w:r>
        <w:rPr>
          <w:rFonts w:hint="eastAsia" w:eastAsia="宋体"/>
          <w:b/>
          <w:sz w:val="24"/>
          <w:szCs w:val="24"/>
          <w:lang w:val="en-US" w:eastAsia="zh-CN"/>
        </w:rPr>
        <w:t>）</w:t>
      </w:r>
      <w:r>
        <w:rPr>
          <w:rFonts w:hint="eastAsia"/>
          <w:b/>
          <w:sz w:val="24"/>
          <w:szCs w:val="24"/>
        </w:rPr>
        <w:t>合同的授予</w:t>
      </w:r>
      <w:bookmarkEnd w:id="64"/>
    </w:p>
    <w:p w14:paraId="2C1F14E7">
      <w:pPr>
        <w:tabs>
          <w:tab w:val="left" w:pos="540"/>
        </w:tabs>
        <w:spacing w:before="159" w:line="360" w:lineRule="auto"/>
        <w:ind w:firstLine="240" w:firstLineChars="100"/>
        <w:outlineLvl w:val="9"/>
        <w:rPr>
          <w:sz w:val="24"/>
          <w:szCs w:val="24"/>
        </w:rPr>
      </w:pPr>
      <w:bookmarkStart w:id="65" w:name="30.合同授予标准"/>
      <w:bookmarkEnd w:id="65"/>
      <w:bookmarkStart w:id="66" w:name="_Toc4914"/>
      <w:r>
        <w:rPr>
          <w:rFonts w:hint="eastAsia"/>
          <w:sz w:val="24"/>
          <w:szCs w:val="24"/>
          <w:lang w:val="en-US"/>
        </w:rPr>
        <w:t>2</w:t>
      </w:r>
      <w:r>
        <w:rPr>
          <w:rFonts w:hint="eastAsia"/>
          <w:sz w:val="24"/>
          <w:szCs w:val="24"/>
          <w:lang w:val="en-US" w:eastAsia="zh-CN"/>
        </w:rPr>
        <w:t>8</w:t>
      </w:r>
      <w:r>
        <w:rPr>
          <w:rFonts w:hint="eastAsia"/>
          <w:sz w:val="24"/>
          <w:szCs w:val="24"/>
        </w:rPr>
        <w:t>.</w:t>
      </w:r>
      <w:r>
        <w:rPr>
          <w:rFonts w:hint="eastAsia"/>
          <w:b/>
          <w:bCs/>
          <w:sz w:val="24"/>
          <w:szCs w:val="24"/>
        </w:rPr>
        <w:t>合同授予标准</w:t>
      </w:r>
      <w:bookmarkEnd w:id="66"/>
    </w:p>
    <w:p w14:paraId="61F96A6E">
      <w:pPr>
        <w:tabs>
          <w:tab w:val="left" w:pos="1167"/>
        </w:tabs>
        <w:spacing w:before="139" w:line="360" w:lineRule="auto"/>
        <w:ind w:firstLine="464" w:firstLineChars="200"/>
        <w:rPr>
          <w:sz w:val="24"/>
          <w:szCs w:val="24"/>
          <w:highlight w:val="none"/>
        </w:rPr>
      </w:pPr>
      <w:r>
        <w:rPr>
          <w:rFonts w:hint="eastAsia"/>
          <w:spacing w:val="-4"/>
          <w:sz w:val="24"/>
          <w:szCs w:val="24"/>
          <w:lang w:val="en-US" w:eastAsia="zh-CN"/>
        </w:rPr>
        <w:t>28</w:t>
      </w:r>
      <w:r>
        <w:rPr>
          <w:rFonts w:hint="eastAsia"/>
          <w:spacing w:val="-4"/>
          <w:sz w:val="24"/>
          <w:szCs w:val="24"/>
        </w:rPr>
        <w:t>.1</w:t>
      </w:r>
      <w:r>
        <w:rPr>
          <w:rFonts w:hint="eastAsia" w:eastAsia="宋体"/>
          <w:spacing w:val="-4"/>
          <w:sz w:val="24"/>
          <w:szCs w:val="24"/>
          <w:lang w:val="en-US" w:eastAsia="zh-CN"/>
        </w:rPr>
        <w:t xml:space="preserve"> </w:t>
      </w:r>
      <w:r>
        <w:rPr>
          <w:rFonts w:hint="eastAsia"/>
          <w:sz w:val="24"/>
          <w:szCs w:val="24"/>
          <w:highlight w:val="none"/>
        </w:rPr>
        <w:t>采购人将根据书面协商情况记录，确定成交人</w:t>
      </w:r>
      <w:r>
        <w:rPr>
          <w:rFonts w:hint="eastAsia"/>
          <w:spacing w:val="-4"/>
          <w:sz w:val="24"/>
          <w:szCs w:val="24"/>
          <w:highlight w:val="none"/>
          <w:lang w:val="en-US"/>
        </w:rPr>
        <w:t xml:space="preserve"> </w:t>
      </w:r>
      <w:r>
        <w:rPr>
          <w:rFonts w:hint="eastAsia"/>
          <w:spacing w:val="-8"/>
          <w:sz w:val="24"/>
          <w:szCs w:val="24"/>
          <w:highlight w:val="none"/>
        </w:rPr>
        <w:t>。</w:t>
      </w:r>
    </w:p>
    <w:p w14:paraId="094A4A9C">
      <w:pPr>
        <w:pStyle w:val="30"/>
        <w:tabs>
          <w:tab w:val="left" w:pos="1167"/>
        </w:tabs>
        <w:spacing w:before="139" w:line="360" w:lineRule="auto"/>
        <w:ind w:left="0" w:leftChars="0" w:right="170" w:rightChars="0" w:firstLine="480" w:firstLineChars="200"/>
        <w:rPr>
          <w:rFonts w:hint="eastAsia"/>
          <w:sz w:val="24"/>
          <w:szCs w:val="24"/>
          <w:highlight w:val="none"/>
        </w:rPr>
      </w:pPr>
      <w:r>
        <w:rPr>
          <w:rFonts w:hint="eastAsia"/>
          <w:sz w:val="24"/>
          <w:szCs w:val="24"/>
          <w:highlight w:val="none"/>
          <w:lang w:val="en-US" w:eastAsia="zh-CN"/>
        </w:rPr>
        <w:t>28</w:t>
      </w:r>
      <w:r>
        <w:rPr>
          <w:rFonts w:hint="eastAsia"/>
          <w:sz w:val="24"/>
          <w:szCs w:val="24"/>
          <w:highlight w:val="none"/>
        </w:rPr>
        <w:t>.2</w:t>
      </w:r>
      <w:r>
        <w:rPr>
          <w:rFonts w:hint="eastAsia"/>
          <w:sz w:val="24"/>
          <w:szCs w:val="24"/>
          <w:highlight w:val="none"/>
          <w:lang w:val="en-US"/>
        </w:rPr>
        <w:t xml:space="preserve"> </w:t>
      </w:r>
      <w:r>
        <w:rPr>
          <w:rFonts w:hint="eastAsia"/>
          <w:spacing w:val="-4"/>
          <w:sz w:val="24"/>
          <w:szCs w:val="24"/>
          <w:highlight w:val="none"/>
        </w:rPr>
        <w:t>本采购项目的合同将授予按本须知第</w:t>
      </w:r>
      <w:r>
        <w:rPr>
          <w:rFonts w:hint="eastAsia"/>
          <w:sz w:val="24"/>
          <w:szCs w:val="24"/>
          <w:highlight w:val="none"/>
        </w:rPr>
        <w:t>2</w:t>
      </w:r>
      <w:r>
        <w:rPr>
          <w:rFonts w:hint="eastAsia" w:eastAsia="宋体"/>
          <w:sz w:val="24"/>
          <w:szCs w:val="24"/>
          <w:highlight w:val="none"/>
          <w:lang w:val="en-US" w:eastAsia="zh-CN"/>
        </w:rPr>
        <w:t>7</w:t>
      </w:r>
      <w:r>
        <w:rPr>
          <w:rFonts w:hint="eastAsia"/>
          <w:spacing w:val="-8"/>
          <w:sz w:val="24"/>
          <w:szCs w:val="24"/>
          <w:highlight w:val="none"/>
        </w:rPr>
        <w:t>款所确定的成交供应商</w:t>
      </w:r>
      <w:r>
        <w:rPr>
          <w:rFonts w:hint="eastAsia"/>
          <w:sz w:val="24"/>
          <w:szCs w:val="24"/>
          <w:highlight w:val="none"/>
        </w:rPr>
        <w:t>。</w:t>
      </w:r>
      <w:bookmarkStart w:id="67" w:name="31.采购人更改采购货物数量和采购品种的权力"/>
      <w:bookmarkEnd w:id="67"/>
    </w:p>
    <w:p w14:paraId="6ADFCAB1">
      <w:pPr>
        <w:pStyle w:val="30"/>
        <w:tabs>
          <w:tab w:val="left" w:pos="1167"/>
        </w:tabs>
        <w:spacing w:before="139" w:line="360" w:lineRule="auto"/>
        <w:ind w:left="0" w:leftChars="0" w:right="3250" w:firstLine="240" w:firstLineChars="100"/>
        <w:rPr>
          <w:b/>
          <w:sz w:val="24"/>
          <w:szCs w:val="24"/>
        </w:rPr>
      </w:pPr>
      <w:r>
        <w:rPr>
          <w:rFonts w:hint="eastAsia"/>
          <w:b/>
          <w:sz w:val="24"/>
          <w:szCs w:val="24"/>
          <w:lang w:val="en-US" w:eastAsia="zh-CN"/>
        </w:rPr>
        <w:t>29</w:t>
      </w:r>
      <w:r>
        <w:rPr>
          <w:rFonts w:hint="eastAsia"/>
          <w:b/>
          <w:sz w:val="24"/>
          <w:szCs w:val="24"/>
        </w:rPr>
        <w:t>.采购人更改采购货物数量和采购品种的权力</w:t>
      </w:r>
    </w:p>
    <w:p w14:paraId="75074625">
      <w:pPr>
        <w:pStyle w:val="6"/>
        <w:spacing w:line="360" w:lineRule="auto"/>
        <w:ind w:left="220" w:right="220" w:firstLine="420"/>
        <w:rPr>
          <w:sz w:val="24"/>
          <w:szCs w:val="24"/>
        </w:rPr>
      </w:pPr>
      <w:r>
        <w:rPr>
          <w:rFonts w:hint="eastAsia"/>
          <w:sz w:val="24"/>
          <w:szCs w:val="24"/>
        </w:rPr>
        <w:t>采购人在授予合同时有权对本采购文件规定的服务期限予以增加或减少，但不得对服务费用单价</w:t>
      </w:r>
      <w:r>
        <w:rPr>
          <w:rFonts w:hint="eastAsia"/>
          <w:spacing w:val="-2"/>
          <w:sz w:val="24"/>
          <w:szCs w:val="24"/>
        </w:rPr>
        <w:t>或其他的条款和条件作出更改。</w:t>
      </w:r>
    </w:p>
    <w:p w14:paraId="59EAD220">
      <w:pPr>
        <w:tabs>
          <w:tab w:val="left" w:pos="540"/>
        </w:tabs>
        <w:spacing w:line="360" w:lineRule="auto"/>
        <w:ind w:firstLine="240" w:firstLineChars="100"/>
        <w:outlineLvl w:val="9"/>
        <w:rPr>
          <w:b/>
          <w:bCs/>
          <w:sz w:val="24"/>
          <w:szCs w:val="24"/>
        </w:rPr>
      </w:pPr>
      <w:bookmarkStart w:id="68" w:name="32.采购无效"/>
      <w:bookmarkEnd w:id="68"/>
      <w:bookmarkStart w:id="69" w:name="_Toc17768"/>
      <w:r>
        <w:rPr>
          <w:rFonts w:hint="eastAsia"/>
          <w:b/>
          <w:bCs/>
          <w:sz w:val="24"/>
          <w:szCs w:val="24"/>
          <w:lang w:val="en-US" w:eastAsia="zh-CN"/>
        </w:rPr>
        <w:t>30</w:t>
      </w:r>
      <w:r>
        <w:rPr>
          <w:rFonts w:hint="eastAsia"/>
          <w:b/>
          <w:bCs/>
          <w:sz w:val="24"/>
          <w:szCs w:val="24"/>
        </w:rPr>
        <w:t>.采购无效</w:t>
      </w:r>
      <w:bookmarkEnd w:id="69"/>
    </w:p>
    <w:p w14:paraId="3A3AD810">
      <w:pPr>
        <w:pStyle w:val="6"/>
        <w:spacing w:before="137" w:line="360" w:lineRule="auto"/>
        <w:ind w:left="220" w:right="218" w:firstLine="420"/>
        <w:rPr>
          <w:sz w:val="24"/>
          <w:szCs w:val="24"/>
        </w:rPr>
      </w:pPr>
      <w:r>
        <w:rPr>
          <w:rFonts w:hint="eastAsia"/>
          <w:sz w:val="24"/>
          <w:szCs w:val="24"/>
        </w:rPr>
        <w:t>若出现重大变故，采购任务取消或因情况变化，不再符合规定的单一来源采购方式的，采购人有</w:t>
      </w:r>
      <w:r>
        <w:rPr>
          <w:rFonts w:hint="eastAsia"/>
          <w:spacing w:val="-5"/>
          <w:sz w:val="24"/>
          <w:szCs w:val="24"/>
        </w:rPr>
        <w:t>权宣布本次采购无效，对受影响的供应商不承担任何责任。</w:t>
      </w:r>
    </w:p>
    <w:p w14:paraId="47412A18">
      <w:pPr>
        <w:tabs>
          <w:tab w:val="left" w:pos="540"/>
        </w:tabs>
        <w:spacing w:line="360" w:lineRule="auto"/>
        <w:ind w:firstLine="240" w:firstLineChars="100"/>
        <w:outlineLvl w:val="9"/>
        <w:rPr>
          <w:sz w:val="24"/>
          <w:szCs w:val="24"/>
        </w:rPr>
      </w:pPr>
      <w:bookmarkStart w:id="70" w:name="33.协商结果"/>
      <w:bookmarkEnd w:id="70"/>
      <w:bookmarkStart w:id="71" w:name="_Toc9432"/>
      <w:r>
        <w:rPr>
          <w:rFonts w:hint="eastAsia"/>
          <w:sz w:val="24"/>
          <w:szCs w:val="24"/>
          <w:lang w:val="en-US" w:eastAsia="zh-CN"/>
        </w:rPr>
        <w:t>31</w:t>
      </w:r>
      <w:r>
        <w:rPr>
          <w:rFonts w:hint="eastAsia"/>
          <w:sz w:val="24"/>
          <w:szCs w:val="24"/>
        </w:rPr>
        <w:t>.</w:t>
      </w:r>
      <w:r>
        <w:rPr>
          <w:rFonts w:hint="eastAsia"/>
          <w:b/>
          <w:bCs/>
          <w:sz w:val="24"/>
          <w:szCs w:val="24"/>
        </w:rPr>
        <w:t>协商结果</w:t>
      </w:r>
      <w:bookmarkEnd w:id="71"/>
    </w:p>
    <w:p w14:paraId="4CAD2245">
      <w:pPr>
        <w:spacing w:before="139" w:line="360" w:lineRule="auto"/>
        <w:ind w:left="439" w:leftChars="209" w:right="1850" w:rightChars="0" w:firstLine="0" w:firstLineChars="0"/>
        <w:rPr>
          <w:rFonts w:hint="eastAsia" w:eastAsia="宋体"/>
          <w:sz w:val="24"/>
          <w:szCs w:val="24"/>
          <w:lang w:eastAsia="zh-CN"/>
        </w:rPr>
      </w:pPr>
      <w:r>
        <w:rPr>
          <w:rFonts w:hint="eastAsia"/>
          <w:sz w:val="24"/>
          <w:szCs w:val="24"/>
        </w:rPr>
        <w:t>协商结束后，代理机构将协商情况记录报送采购人及监督部门备</w:t>
      </w:r>
      <w:bookmarkStart w:id="72" w:name="34.成交通知书"/>
      <w:bookmarkEnd w:id="72"/>
      <w:r>
        <w:rPr>
          <w:rFonts w:hint="eastAsia" w:eastAsia="宋体"/>
          <w:sz w:val="24"/>
          <w:szCs w:val="24"/>
          <w:lang w:eastAsia="zh-CN"/>
        </w:rPr>
        <w:t>案。</w:t>
      </w:r>
    </w:p>
    <w:p w14:paraId="65C484E3">
      <w:pPr>
        <w:spacing w:before="139" w:line="360" w:lineRule="auto"/>
        <w:ind w:left="450" w:leftChars="100" w:right="2370" w:hanging="240" w:hangingChars="100"/>
        <w:rPr>
          <w:b/>
          <w:sz w:val="24"/>
          <w:szCs w:val="24"/>
        </w:rPr>
      </w:pPr>
      <w:r>
        <w:rPr>
          <w:rFonts w:hint="eastAsia"/>
          <w:b/>
          <w:sz w:val="24"/>
          <w:szCs w:val="24"/>
          <w:lang w:val="en-US" w:eastAsia="zh-CN"/>
        </w:rPr>
        <w:t>32</w:t>
      </w:r>
      <w:r>
        <w:rPr>
          <w:rFonts w:hint="eastAsia"/>
          <w:b/>
          <w:sz w:val="24"/>
          <w:szCs w:val="24"/>
        </w:rPr>
        <w:t>.成交通知书</w:t>
      </w:r>
    </w:p>
    <w:p w14:paraId="27C14D39">
      <w:pPr>
        <w:tabs>
          <w:tab w:val="left" w:pos="1167"/>
        </w:tabs>
        <w:spacing w:line="360" w:lineRule="auto"/>
        <w:ind w:left="775" w:leftChars="369"/>
        <w:rPr>
          <w:rFonts w:hint="eastAsia"/>
          <w:sz w:val="24"/>
          <w:szCs w:val="24"/>
        </w:rPr>
      </w:pPr>
      <w:r>
        <w:rPr>
          <w:rFonts w:hint="eastAsia"/>
          <w:sz w:val="24"/>
          <w:szCs w:val="24"/>
          <w:lang w:val="en-US" w:eastAsia="zh-CN"/>
        </w:rPr>
        <w:t>32</w:t>
      </w:r>
      <w:r>
        <w:rPr>
          <w:rFonts w:hint="eastAsia"/>
          <w:sz w:val="24"/>
          <w:szCs w:val="24"/>
        </w:rPr>
        <w:t>.1</w:t>
      </w:r>
      <w:r>
        <w:rPr>
          <w:rFonts w:hint="eastAsia"/>
          <w:sz w:val="24"/>
          <w:szCs w:val="24"/>
          <w:lang w:val="en-US"/>
        </w:rPr>
        <w:t xml:space="preserve"> </w:t>
      </w:r>
      <w:r>
        <w:rPr>
          <w:rFonts w:hint="eastAsia"/>
          <w:sz w:val="24"/>
          <w:szCs w:val="24"/>
        </w:rPr>
        <w:t>采购小组经过谈判后，在保证项目质量和合理价格的基础上确定成交供应</w:t>
      </w:r>
      <w:r>
        <w:rPr>
          <w:rFonts w:hint="eastAsia" w:eastAsia="宋体"/>
          <w:sz w:val="24"/>
          <w:szCs w:val="24"/>
          <w:lang w:eastAsia="zh-CN"/>
        </w:rPr>
        <w:t>商</w:t>
      </w:r>
      <w:r>
        <w:rPr>
          <w:rFonts w:hint="eastAsia"/>
          <w:sz w:val="24"/>
          <w:szCs w:val="24"/>
        </w:rPr>
        <w:t>。</w:t>
      </w:r>
    </w:p>
    <w:p w14:paraId="69D7E97F">
      <w:pPr>
        <w:tabs>
          <w:tab w:val="left" w:pos="1167"/>
        </w:tabs>
        <w:spacing w:line="360" w:lineRule="auto"/>
        <w:ind w:left="775" w:leftChars="369"/>
        <w:rPr>
          <w:sz w:val="24"/>
          <w:szCs w:val="24"/>
        </w:rPr>
      </w:pPr>
      <w:r>
        <w:rPr>
          <w:rFonts w:hint="eastAsia"/>
          <w:sz w:val="24"/>
          <w:szCs w:val="24"/>
          <w:lang w:val="en-US" w:eastAsia="zh-CN"/>
        </w:rPr>
        <w:t>33</w:t>
      </w:r>
      <w:r>
        <w:rPr>
          <w:rFonts w:hint="eastAsia"/>
          <w:sz w:val="24"/>
          <w:szCs w:val="24"/>
        </w:rPr>
        <w:t>.2</w:t>
      </w:r>
      <w:r>
        <w:rPr>
          <w:rFonts w:hint="eastAsia"/>
          <w:sz w:val="24"/>
          <w:szCs w:val="24"/>
          <w:lang w:val="en-US"/>
        </w:rPr>
        <w:t xml:space="preserve"> </w:t>
      </w:r>
      <w:r>
        <w:rPr>
          <w:rFonts w:hint="eastAsia"/>
          <w:sz w:val="24"/>
          <w:szCs w:val="24"/>
        </w:rPr>
        <w:t>确定成交供应商后，采购人或采购代理机构应当在单一来源邀请函发布媒介上</w:t>
      </w:r>
    </w:p>
    <w:p w14:paraId="71B69C0C">
      <w:pPr>
        <w:pStyle w:val="18"/>
        <w:ind w:left="134" w:leftChars="64" w:firstLine="120" w:firstLineChars="50"/>
        <w:rPr>
          <w:lang w:val="zh-CN" w:bidi="zh-CN"/>
        </w:rPr>
      </w:pPr>
      <w:r>
        <w:rPr>
          <w:rFonts w:hint="eastAsia"/>
          <w:lang w:val="zh-CN" w:bidi="zh-CN"/>
        </w:rPr>
        <w:t>发布成交公告，公告期为1个工作日；采购</w:t>
      </w:r>
      <w:r>
        <w:rPr>
          <w:rFonts w:hint="eastAsia"/>
          <w:sz w:val="24"/>
          <w:szCs w:val="24"/>
        </w:rPr>
        <w:t>代理机构</w:t>
      </w:r>
      <w:r>
        <w:rPr>
          <w:rFonts w:hint="eastAsia"/>
          <w:lang w:val="zh-CN" w:bidi="zh-CN"/>
        </w:rPr>
        <w:t>同时向成交供应商签发成交通知书。</w:t>
      </w:r>
    </w:p>
    <w:p w14:paraId="42B6BBD5">
      <w:pPr>
        <w:pStyle w:val="30"/>
        <w:tabs>
          <w:tab w:val="left" w:pos="1167"/>
        </w:tabs>
        <w:spacing w:line="360" w:lineRule="auto"/>
        <w:ind w:left="284" w:right="221" w:firstLine="480" w:firstLineChars="200"/>
        <w:rPr>
          <w:sz w:val="24"/>
          <w:szCs w:val="24"/>
        </w:rPr>
      </w:pPr>
      <w:r>
        <w:rPr>
          <w:rFonts w:hint="eastAsia"/>
          <w:sz w:val="24"/>
          <w:szCs w:val="24"/>
          <w:lang w:val="en-US" w:eastAsia="zh-CN"/>
        </w:rPr>
        <w:t>32</w:t>
      </w:r>
      <w:r>
        <w:rPr>
          <w:rFonts w:hint="eastAsia"/>
          <w:sz w:val="24"/>
          <w:szCs w:val="24"/>
        </w:rPr>
        <w:t>.3</w:t>
      </w:r>
      <w:r>
        <w:rPr>
          <w:rFonts w:hint="eastAsia"/>
          <w:sz w:val="24"/>
          <w:szCs w:val="24"/>
          <w:lang w:val="en-US"/>
        </w:rPr>
        <w:t xml:space="preserve"> </w:t>
      </w:r>
      <w:r>
        <w:rPr>
          <w:rFonts w:hint="eastAsia"/>
          <w:sz w:val="24"/>
          <w:szCs w:val="24"/>
        </w:rPr>
        <w:t>成交通知书对采购人和成交供应商都具有同等法律效力。成交通知书发出后，采购人改变成交结果的，或者成交供应商放弃成交的，应当承担相应法律责任。</w:t>
      </w:r>
    </w:p>
    <w:p w14:paraId="30387F93">
      <w:pPr>
        <w:pStyle w:val="30"/>
        <w:tabs>
          <w:tab w:val="left" w:pos="1167"/>
          <w:tab w:val="left" w:pos="6237"/>
        </w:tabs>
        <w:spacing w:before="100" w:line="360" w:lineRule="auto"/>
        <w:ind w:left="0" w:right="3534" w:firstLine="720" w:firstLineChars="300"/>
        <w:rPr>
          <w:rFonts w:hint="eastAsia" w:eastAsia="宋体"/>
          <w:sz w:val="24"/>
          <w:szCs w:val="24"/>
          <w:lang w:eastAsia="zh-CN"/>
        </w:rPr>
      </w:pPr>
      <w:r>
        <w:rPr>
          <w:rFonts w:hint="eastAsia"/>
          <w:sz w:val="24"/>
          <w:szCs w:val="24"/>
          <w:lang w:val="en-US" w:eastAsia="zh-CN"/>
        </w:rPr>
        <w:t>32</w:t>
      </w:r>
      <w:r>
        <w:rPr>
          <w:rFonts w:hint="eastAsia"/>
          <w:sz w:val="24"/>
          <w:szCs w:val="24"/>
        </w:rPr>
        <w:t>.4</w:t>
      </w:r>
      <w:r>
        <w:rPr>
          <w:rFonts w:hint="eastAsia"/>
          <w:sz w:val="24"/>
          <w:szCs w:val="24"/>
          <w:lang w:val="en-US"/>
        </w:rPr>
        <w:t xml:space="preserve"> </w:t>
      </w:r>
      <w:r>
        <w:rPr>
          <w:rFonts w:hint="eastAsia"/>
          <w:sz w:val="24"/>
          <w:szCs w:val="24"/>
        </w:rPr>
        <w:t>成交通知书将作为合同谈判和签订</w:t>
      </w:r>
      <w:bookmarkStart w:id="73" w:name="35.合同协议书的签订"/>
      <w:bookmarkEnd w:id="73"/>
      <w:r>
        <w:rPr>
          <w:rFonts w:hint="eastAsia"/>
          <w:sz w:val="24"/>
          <w:szCs w:val="24"/>
        </w:rPr>
        <w:t>的依据</w:t>
      </w:r>
      <w:r>
        <w:rPr>
          <w:rFonts w:hint="eastAsia" w:eastAsia="宋体"/>
          <w:sz w:val="24"/>
          <w:szCs w:val="24"/>
          <w:lang w:eastAsia="zh-CN"/>
        </w:rPr>
        <w:t>。</w:t>
      </w:r>
    </w:p>
    <w:p w14:paraId="130C75E6">
      <w:pPr>
        <w:tabs>
          <w:tab w:val="left" w:pos="709"/>
          <w:tab w:val="left" w:pos="1167"/>
          <w:tab w:val="left" w:pos="6237"/>
        </w:tabs>
        <w:spacing w:before="100" w:line="360" w:lineRule="auto"/>
        <w:ind w:right="3534" w:firstLine="480" w:firstLineChars="200"/>
        <w:rPr>
          <w:b/>
          <w:sz w:val="24"/>
          <w:szCs w:val="24"/>
        </w:rPr>
      </w:pPr>
      <w:r>
        <w:rPr>
          <w:rFonts w:hint="eastAsia"/>
          <w:b/>
          <w:sz w:val="24"/>
          <w:szCs w:val="24"/>
          <w:lang w:val="en-US" w:eastAsia="zh-CN"/>
        </w:rPr>
        <w:t>33</w:t>
      </w:r>
      <w:r>
        <w:rPr>
          <w:rFonts w:hint="eastAsia"/>
          <w:b/>
          <w:sz w:val="24"/>
          <w:szCs w:val="24"/>
        </w:rPr>
        <w:t>.合同协议书的签订</w:t>
      </w:r>
    </w:p>
    <w:p w14:paraId="6DB5C711">
      <w:pPr>
        <w:pStyle w:val="30"/>
        <w:tabs>
          <w:tab w:val="left" w:pos="1167"/>
        </w:tabs>
        <w:spacing w:line="360" w:lineRule="auto"/>
        <w:rPr>
          <w:sz w:val="24"/>
          <w:szCs w:val="24"/>
        </w:rPr>
      </w:pPr>
      <w:r>
        <w:rPr>
          <w:rFonts w:hint="eastAsia"/>
          <w:sz w:val="24"/>
          <w:szCs w:val="24"/>
          <w:lang w:val="en-US" w:eastAsia="zh-CN"/>
        </w:rPr>
        <w:t>33</w:t>
      </w:r>
      <w:r>
        <w:rPr>
          <w:rFonts w:hint="eastAsia"/>
          <w:sz w:val="24"/>
          <w:szCs w:val="24"/>
        </w:rPr>
        <w:t>.1签订合同后，采购人和成交供应商不得订立背离合同实质性内容的其他协议。</w:t>
      </w:r>
    </w:p>
    <w:p w14:paraId="6150BD74">
      <w:pPr>
        <w:pStyle w:val="30"/>
        <w:tabs>
          <w:tab w:val="left" w:pos="1167"/>
        </w:tabs>
        <w:spacing w:before="139" w:line="360" w:lineRule="auto"/>
        <w:ind w:right="116"/>
        <w:rPr>
          <w:sz w:val="24"/>
          <w:szCs w:val="24"/>
        </w:rPr>
      </w:pPr>
      <w:r>
        <w:rPr>
          <w:rFonts w:hint="eastAsia"/>
          <w:sz w:val="24"/>
          <w:szCs w:val="24"/>
          <w:lang w:val="en-US" w:eastAsia="zh-CN"/>
        </w:rPr>
        <w:t>33</w:t>
      </w:r>
      <w:r>
        <w:rPr>
          <w:rFonts w:hint="eastAsia"/>
          <w:sz w:val="24"/>
          <w:szCs w:val="24"/>
        </w:rPr>
        <w:t>.2成交供应商如不按成交通知书规定的时间内与采购人订立合同，则采购人将拒绝签订合同，</w:t>
      </w:r>
      <w:r>
        <w:rPr>
          <w:rFonts w:hint="eastAsia"/>
          <w:spacing w:val="-2"/>
          <w:sz w:val="24"/>
          <w:szCs w:val="24"/>
        </w:rPr>
        <w:t>给采购人造成的损失的，应当予以赔偿，同时依法承担相应法律责任。</w:t>
      </w:r>
    </w:p>
    <w:p w14:paraId="0D95D381">
      <w:pPr>
        <w:pStyle w:val="30"/>
        <w:tabs>
          <w:tab w:val="left" w:pos="709"/>
        </w:tabs>
        <w:spacing w:line="360" w:lineRule="auto"/>
        <w:rPr>
          <w:rFonts w:hint="eastAsia"/>
          <w:sz w:val="24"/>
          <w:szCs w:val="24"/>
        </w:rPr>
      </w:pPr>
      <w:r>
        <w:rPr>
          <w:rFonts w:hint="eastAsia"/>
          <w:sz w:val="24"/>
          <w:szCs w:val="24"/>
          <w:lang w:val="en-US" w:eastAsia="zh-CN"/>
        </w:rPr>
        <w:t>33</w:t>
      </w:r>
      <w:r>
        <w:rPr>
          <w:rFonts w:hint="eastAsia"/>
          <w:sz w:val="24"/>
          <w:szCs w:val="24"/>
        </w:rPr>
        <w:t>.3成交供应商应当按照合同约定履行义务，完成采购项目，不得将采购项目转让(转包)给他人。</w:t>
      </w:r>
    </w:p>
    <w:p w14:paraId="1E28A32E">
      <w:pPr>
        <w:pStyle w:val="30"/>
        <w:numPr>
          <w:ilvl w:val="0"/>
          <w:numId w:val="0"/>
        </w:numPr>
        <w:spacing w:before="141" w:line="360" w:lineRule="auto"/>
        <w:ind w:left="3300" w:leftChars="0"/>
        <w:outlineLvl w:val="1"/>
        <w:rPr>
          <w:b/>
          <w:sz w:val="24"/>
          <w:szCs w:val="24"/>
        </w:rPr>
      </w:pPr>
      <w:bookmarkStart w:id="74" w:name="（七）其他"/>
      <w:bookmarkEnd w:id="74"/>
      <w:bookmarkStart w:id="75" w:name="_Toc8419"/>
      <w:r>
        <w:rPr>
          <w:rFonts w:hint="eastAsia"/>
          <w:b/>
          <w:sz w:val="24"/>
          <w:szCs w:val="24"/>
          <w:lang w:eastAsia="zh-CN"/>
        </w:rPr>
        <w:t>（六）</w:t>
      </w:r>
      <w:r>
        <w:rPr>
          <w:rFonts w:hint="eastAsia"/>
          <w:b/>
          <w:sz w:val="24"/>
          <w:szCs w:val="24"/>
        </w:rPr>
        <w:t>其他</w:t>
      </w:r>
      <w:bookmarkEnd w:id="75"/>
    </w:p>
    <w:p w14:paraId="4878CB87">
      <w:pPr>
        <w:tabs>
          <w:tab w:val="left" w:pos="540"/>
        </w:tabs>
        <w:spacing w:before="156" w:line="360" w:lineRule="auto"/>
        <w:ind w:left="659"/>
        <w:outlineLvl w:val="9"/>
        <w:rPr>
          <w:b/>
          <w:bCs/>
          <w:sz w:val="24"/>
          <w:szCs w:val="24"/>
        </w:rPr>
      </w:pPr>
      <w:bookmarkStart w:id="76" w:name="36.未尽事宜"/>
      <w:bookmarkEnd w:id="76"/>
      <w:bookmarkStart w:id="77" w:name="_Toc17026"/>
      <w:r>
        <w:rPr>
          <w:rFonts w:hint="eastAsia"/>
          <w:b/>
          <w:bCs/>
          <w:sz w:val="24"/>
          <w:szCs w:val="24"/>
          <w:lang w:val="en-US" w:eastAsia="zh-CN"/>
        </w:rPr>
        <w:t>34</w:t>
      </w:r>
      <w:r>
        <w:rPr>
          <w:rFonts w:hint="eastAsia"/>
          <w:b/>
          <w:bCs/>
          <w:sz w:val="24"/>
          <w:szCs w:val="24"/>
        </w:rPr>
        <w:t>.未尽事宜</w:t>
      </w:r>
      <w:bookmarkEnd w:id="77"/>
    </w:p>
    <w:p w14:paraId="38E1DB15">
      <w:pPr>
        <w:pStyle w:val="6"/>
        <w:spacing w:before="142" w:line="360" w:lineRule="auto"/>
        <w:ind w:left="640"/>
        <w:rPr>
          <w:sz w:val="24"/>
          <w:szCs w:val="24"/>
        </w:rPr>
        <w:sectPr>
          <w:headerReference r:id="rId7" w:type="default"/>
          <w:footerReference r:id="rId8" w:type="default"/>
          <w:pgSz w:w="11910" w:h="16840"/>
          <w:pgMar w:top="1320" w:right="1140" w:bottom="1240" w:left="1360" w:header="878" w:footer="1122" w:gutter="0"/>
          <w:cols w:space="720" w:num="1"/>
        </w:sectPr>
      </w:pPr>
      <w:r>
        <w:rPr>
          <w:rFonts w:hint="eastAsia"/>
          <w:sz w:val="24"/>
          <w:szCs w:val="24"/>
        </w:rPr>
        <w:t>未尽事宜，按国家有关规定执行</w:t>
      </w:r>
    </w:p>
    <w:p w14:paraId="1554527B">
      <w:pPr>
        <w:bidi w:val="0"/>
        <w:rPr>
          <w:rFonts w:hint="eastAsia"/>
        </w:rPr>
      </w:pPr>
      <w:bookmarkStart w:id="78" w:name="第三章__项目说明及需求"/>
      <w:bookmarkEnd w:id="78"/>
      <w:bookmarkStart w:id="79" w:name="_Toc6916"/>
    </w:p>
    <w:p w14:paraId="6F553FCF">
      <w:pPr>
        <w:pStyle w:val="2"/>
        <w:pageBreakBefore w:val="0"/>
        <w:widowControl/>
        <w:tabs>
          <w:tab w:val="left" w:pos="1126"/>
        </w:tabs>
        <w:kinsoku w:val="0"/>
        <w:wordWrap/>
        <w:overflowPunct/>
        <w:topLinePunct w:val="0"/>
        <w:autoSpaceDE w:val="0"/>
        <w:autoSpaceDN w:val="0"/>
        <w:bidi w:val="0"/>
        <w:adjustRightInd w:val="0"/>
        <w:snapToGrid w:val="0"/>
        <w:spacing w:before="102" w:line="360" w:lineRule="auto"/>
        <w:jc w:val="center"/>
        <w:textAlignment w:val="baseline"/>
        <w:rPr>
          <w:rFonts w:asciiTheme="minorEastAsia" w:hAnsiTheme="minorEastAsia" w:eastAsiaTheme="minorEastAsia" w:cstheme="minorEastAsia"/>
          <w:sz w:val="30"/>
          <w:szCs w:val="30"/>
        </w:rPr>
      </w:pPr>
      <w:bookmarkStart w:id="80" w:name="_Toc3769"/>
      <w:r>
        <w:rPr>
          <w:rFonts w:hint="eastAsia" w:asciiTheme="minorEastAsia" w:hAnsiTheme="minorEastAsia" w:eastAsiaTheme="minorEastAsia" w:cstheme="minorEastAsia"/>
          <w:sz w:val="30"/>
          <w:szCs w:val="30"/>
        </w:rPr>
        <w:t>第三章</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业务需求和各项要求</w:t>
      </w:r>
      <w:bookmarkEnd w:id="79"/>
      <w:bookmarkEnd w:id="80"/>
    </w:p>
    <w:p w14:paraId="4A1FB21E">
      <w:pPr>
        <w:pageBreakBefore w:val="0"/>
        <w:widowControl/>
        <w:kinsoku w:val="0"/>
        <w:wordWrap/>
        <w:overflowPunct/>
        <w:topLinePunct w:val="0"/>
        <w:autoSpaceDE w:val="0"/>
        <w:autoSpaceDN w:val="0"/>
        <w:bidi w:val="0"/>
        <w:adjustRightInd w:val="0"/>
        <w:snapToGrid w:val="0"/>
        <w:spacing w:before="205" w:line="360" w:lineRule="auto"/>
        <w:ind w:left="125" w:right="30" w:firstLine="437"/>
        <w:textAlignment w:val="baseline"/>
        <w:rPr>
          <w:rFonts w:hint="eastAsia" w:ascii="宋体" w:hAnsi="宋体" w:eastAsia="宋体" w:cs="宋体"/>
          <w:b w:val="0"/>
          <w:bCs w:val="0"/>
          <w:sz w:val="28"/>
          <w:szCs w:val="28"/>
          <w:lang w:eastAsia="zh-CN"/>
        </w:rPr>
      </w:pPr>
      <w:bookmarkStart w:id="81" w:name="高等教学质量监测数据平台"/>
      <w:bookmarkEnd w:id="81"/>
      <w:r>
        <w:rPr>
          <w:rFonts w:hint="eastAsia" w:ascii="宋体" w:hAnsi="宋体" w:eastAsia="宋体" w:cs="宋体"/>
          <w:b w:val="0"/>
          <w:bCs w:val="0"/>
          <w:sz w:val="24"/>
          <w:szCs w:val="24"/>
          <w:lang w:eastAsia="zh-CN"/>
        </w:rPr>
        <w:t>学历认证工作是维护国家学历证书权威性、严肃性的重要手段，是各级组织部门选拔聘用干部，各类用人单位选拔人才、职务晋升、职称评定等工作中开展学历审查的重要依据。学历认证项目采用政府购买服务的方式，服务内容主要包括：</w:t>
      </w:r>
    </w:p>
    <w:p w14:paraId="6F7BEE29">
      <w:pPr>
        <w:spacing w:before="205" w:line="360" w:lineRule="auto"/>
        <w:ind w:left="125" w:right="30" w:firstLine="437"/>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一、技术要求：</w:t>
      </w:r>
    </w:p>
    <w:p w14:paraId="34B8DB99">
      <w:pPr>
        <w:spacing w:before="205" w:line="360" w:lineRule="auto"/>
        <w:ind w:left="125" w:right="3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1）提供认证办公场所，满足对外接待和业务人员的办公需要，并负责办公场所物业等费用；</w:t>
      </w:r>
    </w:p>
    <w:p w14:paraId="396087D0">
      <w:pPr>
        <w:spacing w:before="205" w:line="360" w:lineRule="auto"/>
        <w:ind w:left="125" w:right="3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2）提供不少于10名工作人员驻场进行认证服务，负责在线认证的受理、审核和网络、电话及现场的业务咨询等；</w:t>
      </w:r>
    </w:p>
    <w:p w14:paraId="43885FDB">
      <w:pPr>
        <w:spacing w:before="205" w:line="360" w:lineRule="auto"/>
        <w:ind w:left="125" w:right="3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3）提供7*24小时智能语音服务；</w:t>
      </w:r>
    </w:p>
    <w:p w14:paraId="59B89B27">
      <w:pPr>
        <w:spacing w:before="205" w:line="360" w:lineRule="auto"/>
        <w:ind w:left="125" w:right="3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4）做好学历认证系统的运维服务，保证认证系统安全稳定运行，确保数据和信息安全；</w:t>
      </w:r>
    </w:p>
    <w:p w14:paraId="4A08570D">
      <w:pPr>
        <w:spacing w:before="205" w:line="360" w:lineRule="auto"/>
        <w:ind w:left="125" w:right="3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5）做好与省政务服务网、教育厅网上便民服务大厅的对接工作，并保证推送数据安全；</w:t>
      </w:r>
    </w:p>
    <w:p w14:paraId="4D46A8E4">
      <w:pPr>
        <w:spacing w:before="205" w:line="360" w:lineRule="auto"/>
        <w:ind w:left="125" w:right="3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6）提供中职在校生学籍和毕业证书查询平台，为公众做好查询服务；</w:t>
      </w:r>
    </w:p>
    <w:p w14:paraId="2D859552">
      <w:pPr>
        <w:spacing w:before="205" w:line="360" w:lineRule="auto"/>
        <w:ind w:left="125" w:right="3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7）基于中职学历认证系统，提供中职学籍备案子系统，做好全省中职、部分高职学校的学籍备案咨询、培训工作和运维服务；</w:t>
      </w:r>
    </w:p>
    <w:p w14:paraId="1FEF9F2B">
      <w:pPr>
        <w:spacing w:before="205" w:line="360" w:lineRule="auto"/>
        <w:ind w:left="125" w:right="3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8）做好河南省中等职业教育统一招生平台、河南省职业院校学生实习备案平台、河南省职业院校学生校企合作备案平台的运维服务。</w:t>
      </w:r>
    </w:p>
    <w:p w14:paraId="047BAC53">
      <w:pPr>
        <w:spacing w:before="205" w:line="360" w:lineRule="auto"/>
        <w:ind w:left="125" w:right="30" w:firstLine="437"/>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二、商务要求</w:t>
      </w:r>
    </w:p>
    <w:p w14:paraId="570D8EC3">
      <w:pPr>
        <w:spacing w:before="205" w:line="360" w:lineRule="auto"/>
        <w:ind w:left="125" w:right="-200" w:rightChars="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1、服务期：</w:t>
      </w:r>
      <w:r>
        <w:rPr>
          <w:rFonts w:hint="eastAsia" w:ascii="宋体" w:hAnsi="宋体" w:eastAsia="宋体" w:cs="宋体"/>
          <w:sz w:val="24"/>
          <w:szCs w:val="24"/>
          <w:lang w:val="en-US" w:eastAsia="zh-CN"/>
        </w:rPr>
        <w:t>一年</w:t>
      </w:r>
    </w:p>
    <w:p w14:paraId="3F869117">
      <w:pPr>
        <w:spacing w:before="205" w:line="360" w:lineRule="auto"/>
        <w:ind w:left="125" w:right="3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2、服务地点：采购人指定地点</w:t>
      </w:r>
    </w:p>
    <w:p w14:paraId="0906038C">
      <w:pPr>
        <w:spacing w:before="205" w:line="360" w:lineRule="auto"/>
        <w:ind w:left="125" w:right="30" w:firstLine="437"/>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highlight w:val="none"/>
          <w:lang w:eastAsia="zh-CN"/>
        </w:rPr>
        <w:t>付款时间：甲方自本合同签订之日起一个月内向乙方支付60%的服务费用，其余40%费用在服务期满并通过验收一个月内支付。</w:t>
      </w:r>
    </w:p>
    <w:p w14:paraId="33E2627C">
      <w:pPr>
        <w:spacing w:before="205" w:line="360" w:lineRule="auto"/>
        <w:ind w:left="125" w:right="30" w:firstLine="437"/>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4、售后服务：服务期内提供7*24电话服务，响应时间小于30分钟，业务恢复时间1天内。</w:t>
      </w:r>
    </w:p>
    <w:p w14:paraId="77BE02D3">
      <w:pPr>
        <w:spacing w:before="205" w:line="360" w:lineRule="auto"/>
        <w:ind w:left="125" w:right="30" w:firstLine="437"/>
        <w:rPr>
          <w:rFonts w:hint="eastAsia" w:ascii="宋体" w:hAnsi="宋体" w:eastAsia="宋体" w:cs="宋体"/>
          <w:b w:val="0"/>
          <w:bCs w:val="0"/>
          <w:sz w:val="24"/>
          <w:szCs w:val="24"/>
          <w:lang w:eastAsia="zh-CN"/>
        </w:rPr>
      </w:pPr>
    </w:p>
    <w:p w14:paraId="49B79D41">
      <w:pPr>
        <w:spacing w:before="205" w:line="360" w:lineRule="auto"/>
        <w:ind w:left="125" w:right="30" w:firstLine="437"/>
        <w:rPr>
          <w:rFonts w:hint="eastAsia" w:ascii="宋体" w:hAnsi="宋体" w:eastAsia="宋体" w:cs="宋体"/>
          <w:b w:val="0"/>
          <w:bCs w:val="0"/>
          <w:sz w:val="24"/>
          <w:szCs w:val="24"/>
          <w:lang w:eastAsia="zh-CN"/>
        </w:rPr>
      </w:pPr>
    </w:p>
    <w:p w14:paraId="7EC50B3D">
      <w:pPr>
        <w:spacing w:before="205" w:line="360" w:lineRule="auto"/>
        <w:ind w:left="125" w:right="30" w:firstLine="437"/>
        <w:rPr>
          <w:rFonts w:hint="eastAsia" w:ascii="宋体" w:hAnsi="宋体" w:eastAsia="宋体" w:cs="宋体"/>
          <w:b w:val="0"/>
          <w:bCs w:val="0"/>
          <w:sz w:val="24"/>
          <w:szCs w:val="24"/>
          <w:lang w:eastAsia="zh-CN"/>
        </w:rPr>
      </w:pPr>
    </w:p>
    <w:p w14:paraId="17CFD2E2">
      <w:pPr>
        <w:spacing w:before="205" w:line="360" w:lineRule="auto"/>
        <w:ind w:left="125" w:right="30" w:firstLine="437"/>
        <w:rPr>
          <w:rFonts w:hint="eastAsia" w:ascii="宋体" w:hAnsi="宋体" w:eastAsia="宋体" w:cs="宋体"/>
          <w:b w:val="0"/>
          <w:bCs w:val="0"/>
          <w:sz w:val="24"/>
          <w:szCs w:val="24"/>
          <w:lang w:eastAsia="zh-CN"/>
        </w:rPr>
      </w:pPr>
    </w:p>
    <w:p w14:paraId="1026F387">
      <w:pPr>
        <w:spacing w:before="205" w:line="360" w:lineRule="auto"/>
        <w:ind w:left="125" w:right="30" w:firstLine="437"/>
        <w:rPr>
          <w:rFonts w:hint="eastAsia" w:ascii="宋体" w:hAnsi="宋体" w:eastAsia="宋体" w:cs="宋体"/>
          <w:b w:val="0"/>
          <w:bCs w:val="0"/>
          <w:sz w:val="24"/>
          <w:szCs w:val="24"/>
          <w:lang w:eastAsia="zh-CN"/>
        </w:rPr>
      </w:pPr>
    </w:p>
    <w:p w14:paraId="38D1212F">
      <w:pPr>
        <w:spacing w:before="205" w:line="360" w:lineRule="auto"/>
        <w:ind w:left="125" w:right="30" w:firstLine="437"/>
        <w:rPr>
          <w:rFonts w:hint="eastAsia" w:ascii="宋体" w:hAnsi="宋体" w:eastAsia="宋体" w:cs="宋体"/>
          <w:b w:val="0"/>
          <w:bCs w:val="0"/>
          <w:sz w:val="24"/>
          <w:szCs w:val="24"/>
          <w:lang w:eastAsia="zh-CN"/>
        </w:rPr>
      </w:pPr>
    </w:p>
    <w:p w14:paraId="7025ACF5">
      <w:pPr>
        <w:spacing w:before="205" w:line="360" w:lineRule="auto"/>
        <w:ind w:left="125" w:right="30" w:firstLine="437"/>
        <w:rPr>
          <w:rFonts w:hint="eastAsia" w:ascii="宋体" w:hAnsi="宋体" w:eastAsia="宋体" w:cs="宋体"/>
          <w:b w:val="0"/>
          <w:bCs w:val="0"/>
          <w:sz w:val="24"/>
          <w:szCs w:val="24"/>
          <w:lang w:eastAsia="zh-CN"/>
        </w:rPr>
      </w:pPr>
    </w:p>
    <w:p w14:paraId="556C0862">
      <w:pPr>
        <w:spacing w:before="205" w:line="360" w:lineRule="auto"/>
        <w:ind w:left="125" w:right="30" w:firstLine="437"/>
        <w:rPr>
          <w:rFonts w:hint="eastAsia" w:ascii="宋体" w:hAnsi="宋体" w:eastAsia="宋体" w:cs="宋体"/>
          <w:b w:val="0"/>
          <w:bCs w:val="0"/>
          <w:sz w:val="24"/>
          <w:szCs w:val="24"/>
          <w:lang w:eastAsia="zh-CN"/>
        </w:rPr>
      </w:pPr>
    </w:p>
    <w:p w14:paraId="19F745A1">
      <w:pPr>
        <w:spacing w:before="205" w:line="360" w:lineRule="auto"/>
        <w:ind w:left="125" w:right="30" w:firstLine="437"/>
        <w:rPr>
          <w:rFonts w:hint="eastAsia" w:ascii="宋体" w:hAnsi="宋体" w:eastAsia="宋体" w:cs="宋体"/>
          <w:b w:val="0"/>
          <w:bCs w:val="0"/>
          <w:sz w:val="24"/>
          <w:szCs w:val="24"/>
          <w:lang w:eastAsia="zh-CN"/>
        </w:rPr>
      </w:pPr>
    </w:p>
    <w:p w14:paraId="6E6A131C">
      <w:pPr>
        <w:spacing w:before="205" w:line="360" w:lineRule="auto"/>
        <w:ind w:left="125" w:right="30" w:firstLine="437"/>
        <w:rPr>
          <w:rFonts w:hint="eastAsia" w:ascii="宋体" w:hAnsi="宋体" w:eastAsia="宋体" w:cs="宋体"/>
          <w:b w:val="0"/>
          <w:bCs w:val="0"/>
          <w:sz w:val="24"/>
          <w:szCs w:val="24"/>
          <w:lang w:eastAsia="zh-CN"/>
        </w:rPr>
      </w:pPr>
    </w:p>
    <w:p w14:paraId="717276D2">
      <w:pPr>
        <w:spacing w:before="205" w:line="360" w:lineRule="auto"/>
        <w:ind w:left="125" w:right="30" w:firstLine="437"/>
        <w:rPr>
          <w:rFonts w:hint="eastAsia" w:ascii="宋体" w:hAnsi="宋体" w:eastAsia="宋体" w:cs="宋体"/>
          <w:b w:val="0"/>
          <w:bCs w:val="0"/>
          <w:sz w:val="24"/>
          <w:szCs w:val="24"/>
          <w:lang w:eastAsia="zh-CN"/>
        </w:rPr>
      </w:pPr>
    </w:p>
    <w:p w14:paraId="2B06A4B9">
      <w:pPr>
        <w:spacing w:before="205" w:line="360" w:lineRule="auto"/>
        <w:ind w:left="125" w:right="30" w:firstLine="437"/>
        <w:rPr>
          <w:rFonts w:hint="eastAsia" w:ascii="宋体" w:hAnsi="宋体" w:eastAsia="宋体" w:cs="宋体"/>
          <w:b w:val="0"/>
          <w:bCs w:val="0"/>
          <w:sz w:val="24"/>
          <w:szCs w:val="24"/>
          <w:lang w:eastAsia="zh-CN"/>
        </w:rPr>
      </w:pPr>
    </w:p>
    <w:p w14:paraId="110ACEF6">
      <w:pPr>
        <w:spacing w:before="205" w:line="360" w:lineRule="auto"/>
        <w:ind w:left="125" w:right="30" w:firstLine="437"/>
        <w:rPr>
          <w:rFonts w:hint="eastAsia" w:ascii="宋体" w:hAnsi="宋体" w:eastAsia="宋体" w:cs="宋体"/>
          <w:b w:val="0"/>
          <w:bCs w:val="0"/>
          <w:sz w:val="24"/>
          <w:szCs w:val="24"/>
          <w:lang w:eastAsia="zh-CN"/>
        </w:rPr>
      </w:pPr>
    </w:p>
    <w:p w14:paraId="68823B2F">
      <w:pPr>
        <w:spacing w:before="205" w:line="360" w:lineRule="auto"/>
        <w:ind w:left="125" w:right="30" w:firstLine="437"/>
        <w:rPr>
          <w:rFonts w:hint="eastAsia" w:ascii="宋体" w:hAnsi="宋体" w:eastAsia="宋体" w:cs="宋体"/>
          <w:b w:val="0"/>
          <w:bCs w:val="0"/>
          <w:sz w:val="24"/>
          <w:szCs w:val="24"/>
          <w:lang w:eastAsia="zh-CN"/>
        </w:rPr>
      </w:pPr>
    </w:p>
    <w:p w14:paraId="68E0EAF5">
      <w:pPr>
        <w:spacing w:before="205" w:line="360" w:lineRule="auto"/>
        <w:ind w:left="125" w:right="30" w:firstLine="437"/>
        <w:rPr>
          <w:rFonts w:hint="eastAsia" w:ascii="宋体" w:hAnsi="宋体" w:eastAsia="宋体" w:cs="宋体"/>
          <w:b w:val="0"/>
          <w:bCs w:val="0"/>
          <w:sz w:val="24"/>
          <w:szCs w:val="24"/>
          <w:lang w:eastAsia="zh-CN"/>
        </w:rPr>
      </w:pPr>
    </w:p>
    <w:p w14:paraId="794F29DB">
      <w:pPr>
        <w:spacing w:before="205" w:line="360" w:lineRule="auto"/>
        <w:ind w:left="125" w:right="30" w:firstLine="437"/>
        <w:rPr>
          <w:rFonts w:hint="eastAsia" w:ascii="宋体" w:hAnsi="宋体" w:eastAsia="宋体" w:cs="宋体"/>
          <w:b w:val="0"/>
          <w:bCs w:val="0"/>
          <w:sz w:val="24"/>
          <w:szCs w:val="24"/>
          <w:lang w:eastAsia="zh-CN"/>
        </w:rPr>
      </w:pPr>
    </w:p>
    <w:p w14:paraId="4A3E62FF">
      <w:pPr>
        <w:spacing w:before="205" w:line="360" w:lineRule="auto"/>
        <w:ind w:left="125" w:right="30" w:firstLine="437"/>
        <w:rPr>
          <w:rFonts w:hint="eastAsia" w:ascii="宋体" w:hAnsi="宋体" w:eastAsia="宋体" w:cs="宋体"/>
          <w:b w:val="0"/>
          <w:bCs w:val="0"/>
          <w:sz w:val="24"/>
          <w:szCs w:val="24"/>
          <w:lang w:eastAsia="zh-CN"/>
        </w:rPr>
      </w:pPr>
    </w:p>
    <w:p w14:paraId="5AB50B0A">
      <w:pPr>
        <w:spacing w:before="205" w:line="360" w:lineRule="auto"/>
        <w:ind w:left="125" w:right="30" w:firstLine="437"/>
        <w:rPr>
          <w:rFonts w:hint="eastAsia" w:ascii="宋体" w:hAnsi="宋体" w:eastAsia="宋体" w:cs="宋体"/>
          <w:b w:val="0"/>
          <w:bCs w:val="0"/>
          <w:sz w:val="24"/>
          <w:szCs w:val="24"/>
          <w:lang w:eastAsia="zh-CN"/>
        </w:rPr>
      </w:pPr>
    </w:p>
    <w:p w14:paraId="71A794BA">
      <w:pPr>
        <w:spacing w:before="205" w:line="360" w:lineRule="auto"/>
        <w:ind w:left="125" w:right="30" w:firstLine="437"/>
        <w:rPr>
          <w:rFonts w:hint="eastAsia" w:ascii="宋体" w:hAnsi="宋体" w:eastAsia="宋体" w:cs="宋体"/>
          <w:b w:val="0"/>
          <w:bCs w:val="0"/>
          <w:sz w:val="24"/>
          <w:szCs w:val="24"/>
          <w:lang w:eastAsia="zh-CN"/>
        </w:rPr>
      </w:pPr>
    </w:p>
    <w:p w14:paraId="33637975">
      <w:pPr>
        <w:spacing w:before="205" w:line="360" w:lineRule="auto"/>
        <w:ind w:left="125" w:right="30" w:firstLine="437"/>
        <w:rPr>
          <w:rFonts w:hint="eastAsia" w:ascii="宋体" w:hAnsi="宋体" w:eastAsia="宋体" w:cs="宋体"/>
          <w:b w:val="0"/>
          <w:bCs w:val="0"/>
          <w:sz w:val="24"/>
          <w:szCs w:val="24"/>
          <w:lang w:eastAsia="zh-CN"/>
        </w:rPr>
      </w:pPr>
    </w:p>
    <w:p w14:paraId="01F3F6B5">
      <w:pPr>
        <w:pStyle w:val="2"/>
        <w:numPr>
          <w:ilvl w:val="0"/>
          <w:numId w:val="9"/>
        </w:numPr>
        <w:bidi w:val="0"/>
        <w:jc w:val="center"/>
        <w:rPr>
          <w:sz w:val="30"/>
          <w:szCs w:val="30"/>
        </w:rPr>
      </w:pPr>
      <w:bookmarkStart w:id="82" w:name="_Toc9973"/>
      <w:r>
        <w:rPr>
          <w:rFonts w:hint="eastAsia" w:asciiTheme="minorEastAsia" w:hAnsiTheme="minorEastAsia" w:eastAsiaTheme="minorEastAsia" w:cstheme="minorEastAsia"/>
          <w:sz w:val="30"/>
          <w:szCs w:val="30"/>
          <w:highlight w:val="none"/>
          <w:lang w:val="en-US" w:eastAsia="zh-CN"/>
        </w:rPr>
        <w:t xml:space="preserve"> </w:t>
      </w:r>
      <w:bookmarkStart w:id="83" w:name="_Toc8082"/>
      <w:bookmarkStart w:id="84" w:name="_Toc23190"/>
      <w:r>
        <w:rPr>
          <w:rFonts w:hint="eastAsia" w:asciiTheme="minorEastAsia" w:hAnsiTheme="minorEastAsia" w:eastAsiaTheme="minorEastAsia" w:cstheme="minorEastAsia"/>
          <w:sz w:val="30"/>
          <w:szCs w:val="30"/>
          <w:highlight w:val="none"/>
        </w:rPr>
        <w:t>合同条款及格式</w:t>
      </w:r>
      <w:bookmarkEnd w:id="82"/>
      <w:r>
        <w:rPr>
          <w:rFonts w:hint="eastAsia" w:asciiTheme="minorEastAsia" w:hAnsiTheme="minorEastAsia" w:eastAsiaTheme="minorEastAsia" w:cstheme="minorEastAsia"/>
          <w:sz w:val="30"/>
          <w:szCs w:val="30"/>
          <w:highlight w:val="none"/>
          <w:lang w:eastAsia="zh-CN"/>
        </w:rPr>
        <w:t>（范本）</w:t>
      </w:r>
      <w:bookmarkEnd w:id="83"/>
      <w:bookmarkEnd w:id="84"/>
    </w:p>
    <w:p w14:paraId="4046724D"/>
    <w:p w14:paraId="3F3162E5">
      <w:pPr>
        <w:ind w:firstLine="301" w:firstLineChars="100"/>
        <w:jc w:val="center"/>
        <w:rPr>
          <w:rFonts w:hint="eastAsia" w:eastAsia="宋体"/>
          <w:b/>
          <w:bCs/>
          <w:sz w:val="30"/>
          <w:szCs w:val="30"/>
          <w:lang w:eastAsia="zh-CN"/>
        </w:rPr>
      </w:pPr>
      <w:r>
        <w:rPr>
          <w:rFonts w:hint="eastAsia" w:ascii="宋体" w:hAnsi="宋体" w:eastAsia="宋体" w:cs="宋体"/>
          <w:b/>
          <w:bCs/>
          <w:sz w:val="30"/>
          <w:szCs w:val="30"/>
        </w:rPr>
        <w:t>河南省教育厅202</w:t>
      </w:r>
      <w:r>
        <w:rPr>
          <w:rFonts w:hint="eastAsia" w:ascii="宋体" w:hAnsi="宋体" w:eastAsia="宋体" w:cs="宋体"/>
          <w:b/>
          <w:bCs/>
          <w:sz w:val="30"/>
          <w:szCs w:val="30"/>
          <w:lang w:val="en-US" w:eastAsia="zh-CN"/>
        </w:rPr>
        <w:t>5</w:t>
      </w:r>
      <w:r>
        <w:rPr>
          <w:rFonts w:hint="eastAsia" w:ascii="宋体" w:hAnsi="宋体" w:eastAsia="宋体" w:cs="宋体"/>
          <w:b/>
          <w:bCs/>
          <w:sz w:val="30"/>
          <w:szCs w:val="30"/>
        </w:rPr>
        <w:t>年河南省中等职业教育学历认证服务项目</w:t>
      </w:r>
    </w:p>
    <w:p w14:paraId="38871875">
      <w:pPr>
        <w:tabs>
          <w:tab w:val="left" w:pos="6520"/>
        </w:tabs>
        <w:spacing w:before="184" w:line="367" w:lineRule="auto"/>
        <w:ind w:left="640" w:right="1680" w:rightChars="0" w:firstLine="960" w:firstLineChars="4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（以下为合同格式，具体条款以签订为准）</w:t>
      </w:r>
    </w:p>
    <w:p w14:paraId="6ED163B5">
      <w:pPr>
        <w:adjustRightInd w:val="0"/>
        <w:spacing w:line="276" w:lineRule="auto"/>
        <w:ind w:firstLine="56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r>
        <w:rPr>
          <w:rFonts w:hint="eastAsia" w:ascii="仿宋_GB2312" w:eastAsia="仿宋_GB2312"/>
          <w:sz w:val="28"/>
          <w:szCs w:val="28"/>
        </w:rPr>
        <w:t>项目编号：</w:t>
      </w:r>
      <w:r>
        <w:rPr>
          <w:rFonts w:hint="eastAsia" w:ascii="宋体" w:hAnsi="宋体" w:eastAsia="宋体" w:cs="宋体"/>
          <w:i w:val="0"/>
          <w:iCs w:val="0"/>
          <w:caps w:val="0"/>
          <w:color w:val="1F3149"/>
          <w:spacing w:val="0"/>
          <w:sz w:val="24"/>
          <w:szCs w:val="24"/>
          <w:shd w:val="clear" w:color="auto" w:fill="FFFFFF"/>
          <w:lang w:val="en-US" w:eastAsia="zh-CN"/>
        </w:rPr>
        <w:t xml:space="preserve"> </w:t>
      </w:r>
    </w:p>
    <w:p w14:paraId="1B344797">
      <w:pPr>
        <w:adjustRightInd w:val="0"/>
        <w:spacing w:line="276" w:lineRule="auto"/>
        <w:ind w:firstLine="560"/>
        <w:jc w:val="right"/>
        <w:rPr>
          <w:rFonts w:hint="eastAsia" w:ascii="仿宋_GB2312" w:eastAsia="仿宋_GB2312"/>
          <w:sz w:val="28"/>
          <w:szCs w:val="28"/>
          <w:lang w:eastAsia="zh-CN"/>
        </w:rPr>
      </w:pPr>
    </w:p>
    <w:p w14:paraId="03C453BF">
      <w:pPr>
        <w:pStyle w:val="30"/>
        <w:tabs>
          <w:tab w:val="left" w:pos="1167"/>
        </w:tabs>
        <w:spacing w:line="360" w:lineRule="auto"/>
        <w:rPr>
          <w:rFonts w:hint="eastAsia"/>
          <w:sz w:val="24"/>
          <w:szCs w:val="24"/>
          <w:lang w:val="en-US" w:eastAsia="zh-CN"/>
        </w:rPr>
      </w:pPr>
      <w:r>
        <w:rPr>
          <w:rFonts w:hint="eastAsia"/>
          <w:sz w:val="24"/>
          <w:szCs w:val="24"/>
          <w:lang w:val="en-US" w:eastAsia="zh-CN"/>
        </w:rPr>
        <w:t xml:space="preserve">甲    方：河南省教育厅 </w:t>
      </w:r>
    </w:p>
    <w:p w14:paraId="5DF49EFF">
      <w:pPr>
        <w:pStyle w:val="30"/>
        <w:tabs>
          <w:tab w:val="left" w:pos="1167"/>
        </w:tabs>
        <w:spacing w:line="360" w:lineRule="auto"/>
        <w:rPr>
          <w:rFonts w:hint="eastAsia"/>
          <w:sz w:val="24"/>
          <w:szCs w:val="24"/>
          <w:lang w:val="en-US" w:eastAsia="zh-CN"/>
        </w:rPr>
      </w:pPr>
      <w:r>
        <w:rPr>
          <w:rFonts w:hint="eastAsia"/>
          <w:sz w:val="24"/>
          <w:szCs w:val="24"/>
          <w:lang w:val="en-US" w:eastAsia="zh-CN"/>
        </w:rPr>
        <w:t xml:space="preserve">乙    方： </w:t>
      </w:r>
    </w:p>
    <w:p w14:paraId="0AB7A491">
      <w:pPr>
        <w:pStyle w:val="30"/>
        <w:tabs>
          <w:tab w:val="left" w:pos="1167"/>
        </w:tabs>
        <w:spacing w:line="360" w:lineRule="auto"/>
        <w:rPr>
          <w:rFonts w:hint="eastAsia"/>
          <w:sz w:val="24"/>
          <w:szCs w:val="24"/>
          <w:lang w:val="en-US" w:eastAsia="zh-CN"/>
        </w:rPr>
      </w:pPr>
      <w:r>
        <w:rPr>
          <w:rFonts w:hint="eastAsia"/>
          <w:sz w:val="24"/>
          <w:szCs w:val="24"/>
          <w:lang w:val="en-US" w:eastAsia="zh-CN"/>
        </w:rPr>
        <w:t>根据《中华人民共和国合同法》等相关法律法规规定，甲乙双方在平等互利、友好协商的基础上，由乙方向甲方提供一年（  年  月 日至 年 月 日）的中等职业教育学历认证服务，现就相关事宜达成如下协议:</w:t>
      </w:r>
    </w:p>
    <w:p w14:paraId="7EF07F96">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第一条</w:t>
      </w:r>
      <w:r>
        <w:rPr>
          <w:rFonts w:hint="eastAsia" w:cs="Arial"/>
          <w:snapToGrid w:val="0"/>
          <w:color w:val="000000"/>
          <w:kern w:val="0"/>
          <w:sz w:val="24"/>
          <w:szCs w:val="24"/>
          <w:lang w:val="en-US" w:eastAsia="zh-CN"/>
        </w:rPr>
        <w:t xml:space="preserve">  </w:t>
      </w:r>
      <w:r>
        <w:rPr>
          <w:rFonts w:hint="eastAsia" w:ascii="Arial" w:hAnsi="Arial" w:eastAsia="Arial" w:cs="Arial"/>
          <w:snapToGrid w:val="0"/>
          <w:color w:val="000000"/>
          <w:kern w:val="0"/>
          <w:sz w:val="24"/>
          <w:szCs w:val="24"/>
          <w:lang w:val="en-US" w:eastAsia="zh-CN"/>
        </w:rPr>
        <w:t>服务内容</w:t>
      </w:r>
    </w:p>
    <w:p w14:paraId="4771E4E4">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1）提供认证办公场所，满足对外接待和业务人员的办公需要，并负责办公场所物业等费用；</w:t>
      </w:r>
    </w:p>
    <w:p w14:paraId="6F3833E4">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2）提供不少于10名工作人员驻场进行认证服务，负责在线认证的受理、审核和网络、电话及现场的业务咨询等；</w:t>
      </w:r>
    </w:p>
    <w:p w14:paraId="6FD6F2C0">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3）提供7*24小时智能语音服务；</w:t>
      </w:r>
    </w:p>
    <w:p w14:paraId="4EF098F2">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4）做好学历认证系统的运维服务，保证认证系统安全稳定运行，确保数据和信息安全；</w:t>
      </w:r>
    </w:p>
    <w:p w14:paraId="4C26D7C4">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5）做好与省政务服务网、教育厅网上便民服务大厅的对接工作，并保证推送数据安全；</w:t>
      </w:r>
    </w:p>
    <w:p w14:paraId="5271B6D3">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6）提供中职在校生学籍和毕业证书查询平台，为公众做好查询服务；</w:t>
      </w:r>
    </w:p>
    <w:p w14:paraId="03C2EDA3">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7）基于中职学历认证系统，提供中职学籍备案子系统，做好全省中职、部分高职学校的学籍备案咨询、培训工作和运维服务；</w:t>
      </w:r>
    </w:p>
    <w:p w14:paraId="0AEC2284">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8）做好河南省中等职业教育统一招生平台、河南省职业院校学生实习备案平台、河南省职业院校学生校企合作备案平台的运维服务。第二条</w:t>
      </w:r>
      <w:r>
        <w:rPr>
          <w:rFonts w:hint="eastAsia" w:cs="Arial"/>
          <w:snapToGrid w:val="0"/>
          <w:color w:val="000000"/>
          <w:kern w:val="0"/>
          <w:sz w:val="24"/>
          <w:szCs w:val="24"/>
          <w:lang w:val="en-US" w:eastAsia="zh-CN"/>
        </w:rPr>
        <w:t xml:space="preserve">  </w:t>
      </w:r>
      <w:r>
        <w:rPr>
          <w:rFonts w:hint="eastAsia" w:ascii="Arial" w:hAnsi="Arial" w:eastAsia="Arial" w:cs="Arial"/>
          <w:snapToGrid w:val="0"/>
          <w:color w:val="000000"/>
          <w:kern w:val="0"/>
          <w:sz w:val="24"/>
          <w:szCs w:val="24"/>
          <w:lang w:val="en-US" w:eastAsia="zh-CN"/>
        </w:rPr>
        <w:t>服务费用</w:t>
      </w:r>
    </w:p>
    <w:p w14:paraId="5C12C4E0">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1．甲方一次向乙方支付一年的中等职业教育学历认证服务费用人民币元（大写：），甲方将服务费用以电汇方式支付至乙方下述银行账户中：</w:t>
      </w:r>
    </w:p>
    <w:p w14:paraId="5C710C50">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账户名称：</w:t>
      </w:r>
    </w:p>
    <w:p w14:paraId="74075EEF">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开户行：</w:t>
      </w:r>
    </w:p>
    <w:p w14:paraId="1FA51CB9">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账    号：</w:t>
      </w:r>
    </w:p>
    <w:p w14:paraId="5C6D753C">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2．甲方自本合同签订之日起一个月内向乙方支付60%的服务费用，其余40%费用在服务期满并通过验收一个月内支付。</w:t>
      </w:r>
    </w:p>
    <w:p w14:paraId="20C27F20">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第三条双方权利和义务</w:t>
      </w:r>
    </w:p>
    <w:p w14:paraId="7CB05D52">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1．甲方权利和义务</w:t>
      </w:r>
    </w:p>
    <w:p w14:paraId="55CFF517">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（1）甲方提供办公电脑、打印机；</w:t>
      </w:r>
    </w:p>
    <w:p w14:paraId="75E3DE00">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（2）甲方制定认证标准和服务流程，监督服务的全过程，有权要求乙方更换工作人员；</w:t>
      </w:r>
    </w:p>
    <w:p w14:paraId="28DD1DA8">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（3）甲方有权对认证质量提出质疑，并要求乙方限期改正。</w:t>
      </w:r>
    </w:p>
    <w:p w14:paraId="72A752B3">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2．乙方权利和义务</w:t>
      </w:r>
    </w:p>
    <w:p w14:paraId="54CB575C">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（1）乙方提供办公场地和办公桌椅等，要能满足对外接待和业务人员的办公需要，并负责办公场所的装修费、物业管理费等费用；</w:t>
      </w:r>
    </w:p>
    <w:p w14:paraId="43878C5D">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（2）乙方组织人员及时有效完成学历认证服务，不得拷贝系统中的数据及资料，不得向任何其他第三方透漏或泄漏；</w:t>
      </w:r>
    </w:p>
    <w:p w14:paraId="633E4210">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（3）认证服务要遵守国家法律法规，遵守有关制度，服从甲方管理，确保工作安全。因乙方违反本合同约定，造成人身伤害、设备损坏的，由乙方承担赔偿责任；</w:t>
      </w:r>
    </w:p>
    <w:p w14:paraId="71E9C480">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（4）乙方代表甲方为认证群众提供优质、规范、高效、便捷的认证服务。如发生违反八项规定精神和廉洁自律相关规定事件，甲方向乙方追究责任，视情节轻重予以相应处罚；</w:t>
      </w:r>
    </w:p>
    <w:p w14:paraId="5885AFFB">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（5）建立学历认证服务工作记录，确保记录的完整、准确，并随时供甲方核查、确认；</w:t>
      </w:r>
    </w:p>
    <w:p w14:paraId="71DE0CC4">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（6）乙方应做好学历系统风险评估及应急预案，保证认证系统安全稳定运行并根据需要及时升级，确保认证数据安全。</w:t>
      </w:r>
    </w:p>
    <w:p w14:paraId="655EA705">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第四条  认证系统维护服务时限</w:t>
      </w:r>
    </w:p>
    <w:p w14:paraId="3FBCDA55">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1．服务期内，乙方提供每周7×24小时的电话支持服务；</w:t>
      </w:r>
    </w:p>
    <w:p w14:paraId="69F03B18">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 xml:space="preserve">2．响应时间如下： </w:t>
      </w:r>
    </w:p>
    <w:p w14:paraId="6E34277C">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响应时间&lt;30分钟，业务恢复时间&lt;一个工作日；</w:t>
      </w:r>
    </w:p>
    <w:p w14:paraId="7F0D9001">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服务期满后乙方承诺将派遣维护人员为甲方提供延续一年的数据和系统维护，费用由双方协商。</w:t>
      </w:r>
    </w:p>
    <w:p w14:paraId="0E6313B3">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第五条</w:t>
      </w:r>
      <w:r>
        <w:rPr>
          <w:rFonts w:hint="eastAsia" w:cs="Arial"/>
          <w:snapToGrid w:val="0"/>
          <w:color w:val="000000"/>
          <w:kern w:val="0"/>
          <w:sz w:val="24"/>
          <w:szCs w:val="24"/>
          <w:lang w:val="en-US" w:eastAsia="zh-CN"/>
        </w:rPr>
        <w:t xml:space="preserve">  </w:t>
      </w:r>
      <w:r>
        <w:rPr>
          <w:rFonts w:hint="eastAsia" w:ascii="Arial" w:hAnsi="Arial" w:eastAsia="Arial" w:cs="Arial"/>
          <w:snapToGrid w:val="0"/>
          <w:color w:val="000000"/>
          <w:kern w:val="0"/>
          <w:sz w:val="24"/>
          <w:szCs w:val="24"/>
          <w:lang w:val="en-US" w:eastAsia="zh-CN"/>
        </w:rPr>
        <w:t>违约责任</w:t>
      </w:r>
    </w:p>
    <w:p w14:paraId="1C2C8714">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1．除本合同另有约定外，任何一方不得单方面擅自解除合同；</w:t>
      </w:r>
    </w:p>
    <w:p w14:paraId="67285B75">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2．如超过协议规定的响应期限5天后乙方仍不能提供服务，则甲方有权解除本协议，而乙方须返还剩余服务期限内甲方已支付的款项和利息，并按照剩余资金的5%赔偿甲方损失；</w:t>
      </w:r>
    </w:p>
    <w:p w14:paraId="62279363">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3．如甲方不能按照约定时间支付本合同的服务费用，乙方有权按逾期款项部分，以每日0.05%的比例向甲方收取逾期付款的违约金，如逾期超过3个月，乙方有权停止服务。</w:t>
      </w:r>
    </w:p>
    <w:p w14:paraId="30765AA9">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第六条  争议的解决</w:t>
      </w:r>
    </w:p>
    <w:p w14:paraId="69FD02F6">
      <w:pPr>
        <w:spacing w:line="560" w:lineRule="exact"/>
        <w:ind w:firstLine="480" w:firstLineChars="200"/>
        <w:jc w:val="left"/>
        <w:rPr>
          <w:rFonts w:hint="eastAsia" w:ascii="Arial" w:hAnsi="Arial" w:eastAsia="Arial" w:cs="Arial"/>
          <w:snapToGrid w:val="0"/>
          <w:color w:val="000000"/>
          <w:kern w:val="0"/>
          <w:sz w:val="24"/>
          <w:szCs w:val="24"/>
          <w:lang w:val="en-US" w:eastAsia="zh-CN"/>
        </w:rPr>
      </w:pPr>
      <w:r>
        <w:rPr>
          <w:rFonts w:hint="eastAsia" w:ascii="Arial" w:hAnsi="Arial" w:eastAsia="Arial" w:cs="Arial"/>
          <w:snapToGrid w:val="0"/>
          <w:color w:val="000000"/>
          <w:kern w:val="0"/>
          <w:sz w:val="24"/>
          <w:szCs w:val="24"/>
          <w:lang w:val="en-US" w:eastAsia="zh-CN"/>
        </w:rPr>
        <w:t>所有因执行本合同所发生的或与本合同有关的一切争议，双方应首先通过友好协商解决。如协商无果，可向人民法院提起诉讼。</w:t>
      </w:r>
    </w:p>
    <w:p w14:paraId="1BC56CAD">
      <w:pPr>
        <w:pStyle w:val="30"/>
        <w:tabs>
          <w:tab w:val="left" w:pos="1167"/>
        </w:tabs>
        <w:spacing w:line="360" w:lineRule="auto"/>
        <w:rPr>
          <w:rFonts w:hint="eastAsia"/>
          <w:sz w:val="24"/>
          <w:szCs w:val="24"/>
          <w:lang w:val="en-US" w:eastAsia="zh-CN"/>
        </w:rPr>
      </w:pPr>
      <w:r>
        <w:rPr>
          <w:rFonts w:hint="eastAsia"/>
          <w:sz w:val="24"/>
          <w:szCs w:val="24"/>
          <w:lang w:val="en-US" w:eastAsia="zh-CN"/>
        </w:rPr>
        <w:t>第七条  生效及其他</w:t>
      </w:r>
    </w:p>
    <w:p w14:paraId="0BDC4344">
      <w:pPr>
        <w:pStyle w:val="30"/>
        <w:tabs>
          <w:tab w:val="left" w:pos="1167"/>
        </w:tabs>
        <w:spacing w:line="360" w:lineRule="auto"/>
        <w:rPr>
          <w:rFonts w:hint="eastAsia"/>
          <w:sz w:val="24"/>
          <w:szCs w:val="24"/>
          <w:lang w:val="en-US" w:eastAsia="zh-CN"/>
        </w:rPr>
      </w:pPr>
      <w:r>
        <w:rPr>
          <w:rFonts w:hint="eastAsia"/>
          <w:sz w:val="24"/>
          <w:szCs w:val="24"/>
          <w:lang w:val="en-US" w:eastAsia="zh-CN"/>
        </w:rPr>
        <w:t>1.本合同经甲乙双方授权代表签字并加盖公章或合同专用章后生效。</w:t>
      </w:r>
    </w:p>
    <w:p w14:paraId="0FD44A9C">
      <w:pPr>
        <w:pStyle w:val="30"/>
        <w:tabs>
          <w:tab w:val="left" w:pos="1167"/>
        </w:tabs>
        <w:spacing w:line="360" w:lineRule="auto"/>
        <w:rPr>
          <w:rFonts w:hint="eastAsia"/>
          <w:sz w:val="24"/>
          <w:szCs w:val="24"/>
          <w:lang w:val="en-US" w:eastAsia="zh-CN"/>
        </w:rPr>
      </w:pPr>
      <w:r>
        <w:rPr>
          <w:rFonts w:hint="eastAsia"/>
          <w:sz w:val="24"/>
          <w:szCs w:val="24"/>
          <w:lang w:val="en-US" w:eastAsia="zh-CN"/>
        </w:rPr>
        <w:t>2．本合同未尽事宜由甲乙双方协商决定，但对本合同的任何修改、变更或解除，应采用书面方式，并经双方法定代表人或授权代表签字并加盖公章或合同专用章，成为本合同的补充协议，与本合同具有同等法律效力。</w:t>
      </w:r>
    </w:p>
    <w:p w14:paraId="0EF71875">
      <w:pPr>
        <w:pStyle w:val="30"/>
        <w:tabs>
          <w:tab w:val="left" w:pos="1167"/>
        </w:tabs>
        <w:spacing w:line="360" w:lineRule="auto"/>
        <w:rPr>
          <w:rFonts w:hint="eastAsia"/>
          <w:sz w:val="24"/>
          <w:szCs w:val="24"/>
          <w:lang w:val="en-US" w:eastAsia="zh-CN"/>
        </w:rPr>
      </w:pPr>
      <w:r>
        <w:rPr>
          <w:rFonts w:hint="eastAsia"/>
          <w:sz w:val="24"/>
          <w:szCs w:val="24"/>
          <w:lang w:val="en-US" w:eastAsia="zh-CN"/>
        </w:rPr>
        <w:t>3．本合同一式四份，双方各执两份，具有同等法律效力。</w:t>
      </w:r>
    </w:p>
    <w:p w14:paraId="58824539">
      <w:pPr>
        <w:pStyle w:val="30"/>
        <w:tabs>
          <w:tab w:val="left" w:pos="1167"/>
        </w:tabs>
        <w:spacing w:line="360" w:lineRule="auto"/>
        <w:rPr>
          <w:rFonts w:hint="eastAsia"/>
          <w:sz w:val="24"/>
          <w:szCs w:val="24"/>
          <w:lang w:val="en-US" w:eastAsia="zh-CN"/>
        </w:rPr>
      </w:pPr>
    </w:p>
    <w:p w14:paraId="11724781">
      <w:pPr>
        <w:pStyle w:val="30"/>
        <w:tabs>
          <w:tab w:val="left" w:pos="1167"/>
        </w:tabs>
        <w:spacing w:line="360" w:lineRule="auto"/>
        <w:rPr>
          <w:rFonts w:hint="eastAsia"/>
          <w:sz w:val="24"/>
          <w:szCs w:val="24"/>
          <w:lang w:val="en-US" w:eastAsia="zh-CN"/>
        </w:rPr>
      </w:pPr>
    </w:p>
    <w:p w14:paraId="5F1AEA59">
      <w:pPr>
        <w:pStyle w:val="30"/>
        <w:tabs>
          <w:tab w:val="left" w:pos="1167"/>
        </w:tabs>
        <w:spacing w:line="360" w:lineRule="auto"/>
        <w:rPr>
          <w:rFonts w:hint="eastAsia"/>
          <w:sz w:val="24"/>
          <w:szCs w:val="24"/>
          <w:lang w:val="en-US" w:eastAsia="zh-CN"/>
        </w:rPr>
      </w:pPr>
    </w:p>
    <w:p w14:paraId="39D9D06E">
      <w:pPr>
        <w:pStyle w:val="30"/>
        <w:tabs>
          <w:tab w:val="left" w:pos="1167"/>
        </w:tabs>
        <w:spacing w:line="360" w:lineRule="auto"/>
        <w:rPr>
          <w:rFonts w:hint="eastAsia"/>
          <w:sz w:val="24"/>
          <w:szCs w:val="24"/>
          <w:lang w:val="en-US" w:eastAsia="zh-CN"/>
        </w:rPr>
      </w:pPr>
    </w:p>
    <w:p w14:paraId="43ADD013">
      <w:pPr>
        <w:pStyle w:val="30"/>
        <w:tabs>
          <w:tab w:val="left" w:pos="1167"/>
        </w:tabs>
        <w:spacing w:line="360" w:lineRule="auto"/>
        <w:rPr>
          <w:rFonts w:hint="eastAsia"/>
          <w:sz w:val="24"/>
          <w:szCs w:val="24"/>
          <w:lang w:val="en-US" w:eastAsia="zh-CN"/>
        </w:rPr>
      </w:pPr>
      <w:r>
        <w:rPr>
          <w:rFonts w:hint="eastAsia"/>
          <w:sz w:val="24"/>
          <w:szCs w:val="24"/>
          <w:lang w:val="en-US" w:eastAsia="zh-CN"/>
        </w:rPr>
        <w:t>甲方：河南省教育厅（盖章）</w:t>
      </w:r>
    </w:p>
    <w:p w14:paraId="3784EC76">
      <w:pPr>
        <w:pStyle w:val="30"/>
        <w:tabs>
          <w:tab w:val="left" w:pos="1167"/>
        </w:tabs>
        <w:spacing w:line="360" w:lineRule="auto"/>
        <w:rPr>
          <w:rFonts w:hint="eastAsia"/>
          <w:sz w:val="24"/>
          <w:szCs w:val="24"/>
          <w:lang w:val="en-US" w:eastAsia="zh-CN"/>
        </w:rPr>
      </w:pPr>
      <w:r>
        <w:rPr>
          <w:rFonts w:hint="eastAsia"/>
          <w:sz w:val="24"/>
          <w:szCs w:val="24"/>
          <w:lang w:val="en-US" w:eastAsia="zh-CN"/>
        </w:rPr>
        <w:t>甲方授权代表签字：</w:t>
      </w:r>
    </w:p>
    <w:p w14:paraId="3FF3A6E2">
      <w:pPr>
        <w:pStyle w:val="30"/>
        <w:tabs>
          <w:tab w:val="left" w:pos="1167"/>
        </w:tabs>
        <w:spacing w:line="360" w:lineRule="auto"/>
        <w:rPr>
          <w:rFonts w:hint="eastAsia"/>
          <w:sz w:val="24"/>
          <w:szCs w:val="24"/>
          <w:lang w:val="en-US" w:eastAsia="zh-CN"/>
        </w:rPr>
      </w:pPr>
      <w:r>
        <w:rPr>
          <w:rFonts w:hint="eastAsia"/>
          <w:sz w:val="24"/>
          <w:szCs w:val="24"/>
          <w:lang w:val="en-US" w:eastAsia="zh-CN"/>
        </w:rPr>
        <w:t>签字日期：          年    月    日</w:t>
      </w:r>
    </w:p>
    <w:p w14:paraId="405EF299">
      <w:pPr>
        <w:pStyle w:val="30"/>
        <w:tabs>
          <w:tab w:val="left" w:pos="1167"/>
        </w:tabs>
        <w:spacing w:line="360" w:lineRule="auto"/>
        <w:rPr>
          <w:rFonts w:hint="eastAsia"/>
          <w:sz w:val="24"/>
          <w:szCs w:val="24"/>
          <w:lang w:val="en-US" w:eastAsia="zh-CN"/>
        </w:rPr>
      </w:pPr>
    </w:p>
    <w:p w14:paraId="6A19C57F">
      <w:pPr>
        <w:pStyle w:val="30"/>
        <w:tabs>
          <w:tab w:val="left" w:pos="1167"/>
        </w:tabs>
        <w:spacing w:line="360" w:lineRule="auto"/>
        <w:rPr>
          <w:rFonts w:hint="eastAsia"/>
          <w:sz w:val="24"/>
          <w:szCs w:val="24"/>
          <w:lang w:val="en-US" w:eastAsia="zh-CN"/>
        </w:rPr>
      </w:pPr>
      <w:r>
        <w:rPr>
          <w:rFonts w:hint="eastAsia"/>
          <w:sz w:val="24"/>
          <w:szCs w:val="24"/>
          <w:lang w:val="en-US" w:eastAsia="zh-CN"/>
        </w:rPr>
        <w:t>乙方：河南省安信科技发展有限公司（盖章）</w:t>
      </w:r>
    </w:p>
    <w:p w14:paraId="247F538D">
      <w:pPr>
        <w:pStyle w:val="30"/>
        <w:tabs>
          <w:tab w:val="left" w:pos="1167"/>
        </w:tabs>
        <w:spacing w:line="360" w:lineRule="auto"/>
        <w:rPr>
          <w:rFonts w:hint="eastAsia"/>
          <w:sz w:val="24"/>
          <w:szCs w:val="24"/>
          <w:lang w:val="en-US" w:eastAsia="zh-CN"/>
        </w:rPr>
      </w:pPr>
      <w:r>
        <w:rPr>
          <w:rFonts w:hint="eastAsia"/>
          <w:sz w:val="24"/>
          <w:szCs w:val="24"/>
          <w:lang w:val="en-US" w:eastAsia="zh-CN"/>
        </w:rPr>
        <w:t>乙方授权代表签字：</w:t>
      </w:r>
    </w:p>
    <w:p w14:paraId="5DE14578">
      <w:pPr>
        <w:pStyle w:val="30"/>
        <w:tabs>
          <w:tab w:val="left" w:pos="1167"/>
        </w:tabs>
        <w:spacing w:line="360" w:lineRule="auto"/>
        <w:rPr>
          <w:rFonts w:hint="eastAsia"/>
          <w:sz w:val="24"/>
          <w:szCs w:val="24"/>
          <w:lang w:val="en-US" w:eastAsia="zh-CN"/>
        </w:rPr>
      </w:pPr>
      <w:r>
        <w:rPr>
          <w:rFonts w:hint="eastAsia"/>
          <w:sz w:val="24"/>
          <w:szCs w:val="24"/>
          <w:lang w:val="en-US" w:eastAsia="zh-CN"/>
        </w:rPr>
        <w:t>签字日期：          年    月    日</w:t>
      </w:r>
    </w:p>
    <w:p w14:paraId="67D35B90">
      <w:pPr>
        <w:pStyle w:val="18"/>
        <w:ind w:left="440" w:firstLine="480"/>
      </w:pPr>
    </w:p>
    <w:p w14:paraId="34906C89">
      <w:pPr>
        <w:pStyle w:val="6"/>
        <w:spacing w:line="410" w:lineRule="auto"/>
        <w:ind w:left="220" w:right="220" w:firstLine="420"/>
        <w:rPr>
          <w:rFonts w:asciiTheme="minorEastAsia" w:hAnsiTheme="minorEastAsia" w:eastAsiaTheme="minorEastAsia" w:cstheme="minorEastAsia"/>
          <w:sz w:val="24"/>
          <w:szCs w:val="24"/>
        </w:rPr>
      </w:pPr>
      <w:r>
        <w:rPr>
          <w:rFonts w:hint="eastAsia"/>
          <w:sz w:val="24"/>
          <w:szCs w:val="24"/>
        </w:rPr>
        <w:t>备注：下列与本次招标活动有关的文件及附件是本合同不可分割的组成部分，与本合同具有同等法律效</w:t>
      </w:r>
      <w:r>
        <w:rPr>
          <w:rFonts w:hint="eastAsia" w:asciiTheme="minorEastAsia" w:hAnsiTheme="minorEastAsia" w:eastAsiaTheme="minorEastAsia" w:cstheme="minorEastAsia"/>
          <w:spacing w:val="-2"/>
          <w:sz w:val="24"/>
          <w:szCs w:val="24"/>
        </w:rPr>
        <w:t>力，这些文件包括但不限于：</w:t>
      </w:r>
    </w:p>
    <w:p w14:paraId="7A832C46">
      <w:pPr>
        <w:ind w:firstLine="600" w:firstLineChars="250"/>
        <w:rPr>
          <w:sz w:val="24"/>
          <w:szCs w:val="24"/>
        </w:rPr>
      </w:pPr>
      <w:r>
        <w:rPr>
          <w:rFonts w:hint="eastAsia"/>
          <w:sz w:val="24"/>
          <w:szCs w:val="24"/>
        </w:rPr>
        <w:t>1.招标文件</w:t>
      </w:r>
    </w:p>
    <w:p w14:paraId="09DA0C2B">
      <w:pPr>
        <w:rPr>
          <w:sz w:val="24"/>
          <w:szCs w:val="24"/>
        </w:rPr>
      </w:pPr>
    </w:p>
    <w:p w14:paraId="5B295E7E">
      <w:pPr>
        <w:ind w:firstLine="600" w:firstLineChars="250"/>
        <w:rPr>
          <w:sz w:val="24"/>
          <w:szCs w:val="24"/>
        </w:rPr>
      </w:pPr>
      <w:r>
        <w:rPr>
          <w:rFonts w:hint="eastAsia"/>
          <w:sz w:val="24"/>
          <w:szCs w:val="24"/>
        </w:rPr>
        <w:t>2.投标文件</w:t>
      </w:r>
    </w:p>
    <w:p w14:paraId="5756569E">
      <w:pPr>
        <w:pStyle w:val="6"/>
        <w:rPr>
          <w:rFonts w:asciiTheme="minorEastAsia" w:hAnsiTheme="minorEastAsia" w:eastAsiaTheme="minorEastAsia" w:cstheme="minorEastAsia"/>
          <w:sz w:val="24"/>
          <w:szCs w:val="24"/>
        </w:rPr>
      </w:pPr>
    </w:p>
    <w:p w14:paraId="625A3AF3">
      <w:pPr>
        <w:tabs>
          <w:tab w:val="left" w:pos="567"/>
        </w:tabs>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3.乙方在投标时的书面承诺</w:t>
      </w:r>
    </w:p>
    <w:p w14:paraId="5AA0C7A2">
      <w:pPr>
        <w:pStyle w:val="6"/>
        <w:tabs>
          <w:tab w:val="left" w:pos="567"/>
        </w:tabs>
        <w:spacing w:before="12"/>
        <w:ind w:left="12" w:leftChars="-129" w:hanging="283" w:hangingChars="118"/>
        <w:rPr>
          <w:rFonts w:asciiTheme="minorEastAsia" w:hAnsiTheme="minorEastAsia" w:eastAsiaTheme="minorEastAsia" w:cstheme="minorEastAsia"/>
          <w:sz w:val="24"/>
          <w:szCs w:val="24"/>
        </w:rPr>
      </w:pPr>
    </w:p>
    <w:p w14:paraId="5B286A06">
      <w:pPr>
        <w:pStyle w:val="30"/>
        <w:tabs>
          <w:tab w:val="left" w:pos="567"/>
        </w:tabs>
        <w:ind w:left="-61" w:leftChars="-29"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4.中标通知书</w:t>
      </w:r>
    </w:p>
    <w:p w14:paraId="12FE10F5">
      <w:pPr>
        <w:pStyle w:val="6"/>
        <w:tabs>
          <w:tab w:val="left" w:pos="567"/>
        </w:tabs>
        <w:spacing w:before="10"/>
        <w:ind w:left="12" w:leftChars="-129" w:hanging="283" w:hangingChars="118"/>
        <w:rPr>
          <w:rFonts w:asciiTheme="minorEastAsia" w:hAnsiTheme="minorEastAsia" w:eastAsiaTheme="minorEastAsia" w:cstheme="minorEastAsia"/>
          <w:sz w:val="24"/>
          <w:szCs w:val="24"/>
        </w:rPr>
      </w:pPr>
    </w:p>
    <w:p w14:paraId="626DB9D3">
      <w:pPr>
        <w:pStyle w:val="30"/>
        <w:tabs>
          <w:tab w:val="left" w:pos="567"/>
        </w:tabs>
        <w:ind w:left="-61" w:leftChars="-29"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5.合同补充条款或说明</w:t>
      </w:r>
    </w:p>
    <w:p w14:paraId="20665FD3">
      <w:pPr>
        <w:pStyle w:val="6"/>
        <w:tabs>
          <w:tab w:val="left" w:pos="567"/>
        </w:tabs>
        <w:ind w:left="12" w:leftChars="-129" w:hanging="283" w:hangingChars="118"/>
        <w:rPr>
          <w:rFonts w:asciiTheme="minorEastAsia" w:hAnsiTheme="minorEastAsia" w:eastAsiaTheme="minorEastAsia" w:cstheme="minorEastAsia"/>
          <w:sz w:val="24"/>
          <w:szCs w:val="24"/>
        </w:rPr>
      </w:pPr>
    </w:p>
    <w:p w14:paraId="3181F15A">
      <w:pPr>
        <w:pStyle w:val="30"/>
        <w:tabs>
          <w:tab w:val="left" w:pos="567"/>
        </w:tabs>
        <w:ind w:left="-61" w:leftChars="-29"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6.保密协议或条款</w:t>
      </w:r>
    </w:p>
    <w:p w14:paraId="32EDADD7">
      <w:pPr>
        <w:pStyle w:val="6"/>
        <w:tabs>
          <w:tab w:val="left" w:pos="567"/>
        </w:tabs>
        <w:spacing w:before="12"/>
        <w:ind w:left="12" w:leftChars="-129" w:hanging="283" w:hangingChars="118"/>
        <w:rPr>
          <w:rFonts w:asciiTheme="minorEastAsia" w:hAnsiTheme="minorEastAsia" w:eastAsiaTheme="minorEastAsia" w:cstheme="minorEastAsia"/>
          <w:sz w:val="24"/>
          <w:szCs w:val="24"/>
        </w:rPr>
      </w:pPr>
    </w:p>
    <w:p w14:paraId="4E552A71">
      <w:pPr>
        <w:pStyle w:val="30"/>
        <w:tabs>
          <w:tab w:val="left" w:pos="567"/>
        </w:tabs>
        <w:ind w:left="-61" w:leftChars="-29"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7.相关附件</w:t>
      </w:r>
    </w:p>
    <w:p w14:paraId="52C51419">
      <w:pPr>
        <w:pStyle w:val="6"/>
        <w:spacing w:line="410" w:lineRule="auto"/>
        <w:ind w:left="220" w:right="220" w:firstLine="420"/>
        <w:rPr>
          <w:rFonts w:hint="eastAsia" w:ascii="Times New Roman" w:hAnsi="Times New Roman" w:eastAsia="宋体" w:cs="Times New Roman"/>
          <w:sz w:val="24"/>
          <w:szCs w:val="24"/>
        </w:rPr>
      </w:pPr>
    </w:p>
    <w:p w14:paraId="763C88B7">
      <w:pPr>
        <w:spacing w:line="219" w:lineRule="exact"/>
        <w:rPr>
          <w:rFonts w:asciiTheme="minorEastAsia" w:hAnsiTheme="minorEastAsia" w:eastAsiaTheme="minorEastAsia" w:cstheme="minorEastAsia"/>
          <w:sz w:val="24"/>
          <w:szCs w:val="24"/>
        </w:rPr>
        <w:sectPr>
          <w:headerReference r:id="rId9" w:type="default"/>
          <w:footerReference r:id="rId10" w:type="default"/>
          <w:pgSz w:w="11910" w:h="16840"/>
          <w:pgMar w:top="1320" w:right="1110" w:bottom="1020" w:left="1560" w:header="850" w:footer="1020" w:gutter="0"/>
          <w:cols w:space="720" w:num="1"/>
        </w:sectPr>
      </w:pPr>
    </w:p>
    <w:p w14:paraId="3572F847">
      <w:pPr>
        <w:pStyle w:val="6"/>
        <w:spacing w:before="3"/>
        <w:rPr>
          <w:rFonts w:asciiTheme="minorEastAsia" w:hAnsiTheme="minorEastAsia" w:eastAsiaTheme="minorEastAsia" w:cstheme="minorEastAsia"/>
          <w:sz w:val="24"/>
          <w:szCs w:val="24"/>
        </w:rPr>
      </w:pPr>
    </w:p>
    <w:p w14:paraId="1A308F2D">
      <w:pPr>
        <w:pStyle w:val="2"/>
        <w:tabs>
          <w:tab w:val="left" w:pos="1123"/>
        </w:tabs>
        <w:ind w:left="0"/>
        <w:jc w:val="center"/>
        <w:outlineLvl w:val="0"/>
        <w:rPr>
          <w:rFonts w:asciiTheme="minorEastAsia" w:hAnsiTheme="minorEastAsia" w:eastAsiaTheme="minorEastAsia" w:cstheme="minorEastAsia"/>
          <w:sz w:val="30"/>
          <w:szCs w:val="30"/>
        </w:rPr>
      </w:pPr>
      <w:bookmarkStart w:id="85" w:name="第五章__响应文件格式"/>
      <w:bookmarkEnd w:id="85"/>
      <w:bookmarkStart w:id="86" w:name="_Toc10245"/>
      <w:bookmarkStart w:id="87" w:name="_Toc12691"/>
      <w:r>
        <w:rPr>
          <w:rFonts w:hint="eastAsia" w:asciiTheme="minorEastAsia" w:hAnsiTheme="minorEastAsia" w:eastAsiaTheme="minorEastAsia" w:cstheme="minorEastAsia"/>
          <w:sz w:val="30"/>
          <w:szCs w:val="30"/>
        </w:rPr>
        <w:t>第五章</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响应文件格式</w:t>
      </w:r>
      <w:bookmarkEnd w:id="86"/>
      <w:bookmarkEnd w:id="87"/>
    </w:p>
    <w:p w14:paraId="4ABF8851">
      <w:pPr>
        <w:pStyle w:val="6"/>
        <w:rPr>
          <w:rFonts w:asciiTheme="minorEastAsia" w:hAnsiTheme="minorEastAsia" w:eastAsiaTheme="minorEastAsia" w:cstheme="minorEastAsia"/>
          <w:b/>
          <w:sz w:val="24"/>
          <w:szCs w:val="24"/>
        </w:rPr>
      </w:pPr>
    </w:p>
    <w:p w14:paraId="14542FDE">
      <w:pPr>
        <w:pStyle w:val="6"/>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正/副本</w:t>
      </w:r>
      <w:r>
        <w:rPr>
          <w:rFonts w:hint="eastAsia" w:asciiTheme="minorEastAsia" w:hAnsiTheme="minorEastAsia" w:eastAsiaTheme="minorEastAsia" w:cstheme="minorEastAsia"/>
          <w:b/>
          <w:sz w:val="24"/>
          <w:szCs w:val="24"/>
          <w:lang w:eastAsia="zh-CN"/>
        </w:rPr>
        <w:t>）</w:t>
      </w:r>
    </w:p>
    <w:p w14:paraId="78BBA6A6">
      <w:pPr>
        <w:pStyle w:val="6"/>
        <w:rPr>
          <w:rFonts w:asciiTheme="minorEastAsia" w:hAnsiTheme="minorEastAsia" w:eastAsiaTheme="minorEastAsia" w:cstheme="minorEastAsia"/>
          <w:b/>
          <w:sz w:val="24"/>
          <w:szCs w:val="24"/>
        </w:rPr>
      </w:pPr>
    </w:p>
    <w:p w14:paraId="4D17EBA3">
      <w:pPr>
        <w:pStyle w:val="6"/>
        <w:spacing w:before="8"/>
        <w:rPr>
          <w:rFonts w:asciiTheme="minorEastAsia" w:hAnsiTheme="minorEastAsia" w:eastAsiaTheme="minorEastAsia" w:cstheme="minorEastAsia"/>
          <w:b/>
          <w:sz w:val="24"/>
          <w:szCs w:val="24"/>
        </w:rPr>
      </w:pPr>
    </w:p>
    <w:p w14:paraId="0CB44B40">
      <w:pPr>
        <w:rPr>
          <w:rFonts w:asciiTheme="minorEastAsia" w:hAnsiTheme="minorEastAsia" w:eastAsiaTheme="minorEastAsia" w:cstheme="minorEastAsia"/>
          <w:sz w:val="24"/>
          <w:szCs w:val="24"/>
        </w:rPr>
        <w:sectPr>
          <w:headerReference r:id="rId11" w:type="default"/>
          <w:footerReference r:id="rId12" w:type="default"/>
          <w:pgSz w:w="11910" w:h="16840"/>
          <w:pgMar w:top="1380" w:right="1180" w:bottom="1320" w:left="1180" w:header="878" w:footer="1122" w:gutter="0"/>
          <w:cols w:space="720" w:num="1"/>
        </w:sectPr>
      </w:pPr>
    </w:p>
    <w:p w14:paraId="7E42A0CA">
      <w:pPr>
        <w:pStyle w:val="6"/>
        <w:spacing w:before="3"/>
        <w:rPr>
          <w:rFonts w:asciiTheme="minorEastAsia" w:hAnsiTheme="minorEastAsia" w:eastAsiaTheme="minorEastAsia" w:cstheme="minorEastAsia"/>
          <w:b/>
          <w:sz w:val="24"/>
          <w:szCs w:val="24"/>
        </w:rPr>
      </w:pPr>
    </w:p>
    <w:p w14:paraId="6BD1E6F3">
      <w:pPr>
        <w:bidi w:val="0"/>
        <w:ind w:right="-886" w:rightChars="-422" w:firstLine="1687" w:firstLineChars="7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single"/>
        </w:rPr>
        <w:tab/>
      </w:r>
      <w:bookmarkStart w:id="88" w:name="_Toc1671"/>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pacing w:val="-4"/>
          <w:sz w:val="24"/>
          <w:szCs w:val="24"/>
          <w:u w:val="single"/>
        </w:rPr>
        <w:t>(项目名称)</w:t>
      </w:r>
      <w:bookmarkEnd w:id="88"/>
    </w:p>
    <w:p w14:paraId="023CF0F1">
      <w:pPr>
        <w:spacing w:before="61"/>
        <w:ind w:left="138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column"/>
      </w:r>
    </w:p>
    <w:p w14:paraId="2CEB5AD3">
      <w:pPr>
        <w:rPr>
          <w:rFonts w:asciiTheme="minorEastAsia" w:hAnsiTheme="minorEastAsia" w:eastAsiaTheme="minorEastAsia" w:cstheme="minorEastAsia"/>
          <w:sz w:val="24"/>
          <w:szCs w:val="24"/>
        </w:rPr>
        <w:sectPr>
          <w:type w:val="continuous"/>
          <w:pgSz w:w="11910" w:h="16840"/>
          <w:pgMar w:top="1580" w:right="1180" w:bottom="280" w:left="1180" w:header="720" w:footer="720" w:gutter="0"/>
          <w:cols w:equalWidth="0" w:num="2">
            <w:col w:w="6673" w:space="40"/>
            <w:col w:w="2837"/>
          </w:cols>
        </w:sectPr>
      </w:pPr>
    </w:p>
    <w:p w14:paraId="7A2ADA1A">
      <w:pPr>
        <w:pStyle w:val="6"/>
        <w:rPr>
          <w:rFonts w:asciiTheme="minorEastAsia" w:hAnsiTheme="minorEastAsia" w:eastAsiaTheme="minorEastAsia" w:cstheme="minorEastAsia"/>
          <w:b/>
          <w:sz w:val="24"/>
          <w:szCs w:val="24"/>
        </w:rPr>
      </w:pPr>
    </w:p>
    <w:p w14:paraId="300CF1CA">
      <w:pPr>
        <w:bidi w:val="0"/>
        <w:jc w:val="center"/>
        <w:rPr>
          <w:b/>
          <w:bCs/>
          <w:sz w:val="44"/>
          <w:szCs w:val="44"/>
        </w:rPr>
      </w:pPr>
      <w:r>
        <w:rPr>
          <w:rFonts w:hint="eastAsia"/>
          <w:b/>
          <w:bCs/>
          <w:sz w:val="44"/>
          <w:szCs w:val="44"/>
        </w:rPr>
        <w:t>单一来源采购响应文件</w:t>
      </w:r>
    </w:p>
    <w:p w14:paraId="5BE85649">
      <w:pPr>
        <w:spacing w:before="476"/>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采购项目编号：</w:t>
      </w:r>
    </w:p>
    <w:p w14:paraId="76A05995">
      <w:pPr>
        <w:pStyle w:val="6"/>
        <w:rPr>
          <w:rFonts w:asciiTheme="minorEastAsia" w:hAnsiTheme="minorEastAsia" w:eastAsiaTheme="minorEastAsia" w:cstheme="minorEastAsia"/>
          <w:b/>
          <w:sz w:val="24"/>
          <w:szCs w:val="24"/>
        </w:rPr>
      </w:pPr>
    </w:p>
    <w:p w14:paraId="35FFEF86">
      <w:pPr>
        <w:pStyle w:val="6"/>
        <w:rPr>
          <w:rFonts w:asciiTheme="minorEastAsia" w:hAnsiTheme="minorEastAsia" w:eastAsiaTheme="minorEastAsia" w:cstheme="minorEastAsia"/>
          <w:b/>
          <w:sz w:val="24"/>
          <w:szCs w:val="24"/>
        </w:rPr>
      </w:pPr>
    </w:p>
    <w:p w14:paraId="5F1D4239">
      <w:pPr>
        <w:pStyle w:val="6"/>
        <w:rPr>
          <w:rFonts w:asciiTheme="minorEastAsia" w:hAnsiTheme="minorEastAsia" w:eastAsiaTheme="minorEastAsia" w:cstheme="minorEastAsia"/>
          <w:b/>
          <w:sz w:val="24"/>
          <w:szCs w:val="24"/>
        </w:rPr>
      </w:pPr>
    </w:p>
    <w:p w14:paraId="2B7F4872">
      <w:pPr>
        <w:pStyle w:val="6"/>
        <w:rPr>
          <w:rFonts w:asciiTheme="minorEastAsia" w:hAnsiTheme="minorEastAsia" w:eastAsiaTheme="minorEastAsia" w:cstheme="minorEastAsia"/>
          <w:b/>
          <w:sz w:val="24"/>
          <w:szCs w:val="24"/>
        </w:rPr>
      </w:pPr>
    </w:p>
    <w:p w14:paraId="5F9B5844">
      <w:pPr>
        <w:pStyle w:val="6"/>
        <w:rPr>
          <w:rFonts w:asciiTheme="minorEastAsia" w:hAnsiTheme="minorEastAsia" w:eastAsiaTheme="minorEastAsia" w:cstheme="minorEastAsia"/>
          <w:b/>
          <w:sz w:val="24"/>
          <w:szCs w:val="24"/>
        </w:rPr>
      </w:pPr>
    </w:p>
    <w:p w14:paraId="4C59DBF4">
      <w:pPr>
        <w:pStyle w:val="6"/>
        <w:rPr>
          <w:rFonts w:asciiTheme="minorEastAsia" w:hAnsiTheme="minorEastAsia" w:eastAsiaTheme="minorEastAsia" w:cstheme="minorEastAsia"/>
          <w:b/>
          <w:sz w:val="24"/>
          <w:szCs w:val="24"/>
        </w:rPr>
      </w:pPr>
    </w:p>
    <w:p w14:paraId="36E4FAD9">
      <w:pPr>
        <w:pStyle w:val="6"/>
        <w:rPr>
          <w:rFonts w:asciiTheme="minorEastAsia" w:hAnsiTheme="minorEastAsia" w:eastAsiaTheme="minorEastAsia" w:cstheme="minorEastAsia"/>
          <w:b/>
          <w:sz w:val="24"/>
          <w:szCs w:val="24"/>
        </w:rPr>
      </w:pPr>
    </w:p>
    <w:p w14:paraId="03E458BF">
      <w:pPr>
        <w:pStyle w:val="6"/>
        <w:rPr>
          <w:rFonts w:asciiTheme="minorEastAsia" w:hAnsiTheme="minorEastAsia" w:eastAsiaTheme="minorEastAsia" w:cstheme="minorEastAsia"/>
          <w:b/>
          <w:sz w:val="24"/>
          <w:szCs w:val="24"/>
        </w:rPr>
      </w:pPr>
    </w:p>
    <w:p w14:paraId="133CA395">
      <w:pPr>
        <w:pStyle w:val="6"/>
        <w:rPr>
          <w:rFonts w:asciiTheme="minorEastAsia" w:hAnsiTheme="minorEastAsia" w:eastAsiaTheme="minorEastAsia" w:cstheme="minorEastAsia"/>
          <w:b/>
          <w:sz w:val="24"/>
          <w:szCs w:val="24"/>
        </w:rPr>
      </w:pPr>
    </w:p>
    <w:p w14:paraId="6DE52BEC">
      <w:pPr>
        <w:pStyle w:val="6"/>
        <w:rPr>
          <w:rFonts w:asciiTheme="minorEastAsia" w:hAnsiTheme="minorEastAsia" w:eastAsiaTheme="minorEastAsia" w:cstheme="minorEastAsia"/>
          <w:b/>
          <w:sz w:val="24"/>
          <w:szCs w:val="24"/>
        </w:rPr>
      </w:pPr>
    </w:p>
    <w:p w14:paraId="70C6E7BD">
      <w:pPr>
        <w:pStyle w:val="6"/>
        <w:rPr>
          <w:rFonts w:asciiTheme="minorEastAsia" w:hAnsiTheme="minorEastAsia" w:eastAsiaTheme="minorEastAsia" w:cstheme="minorEastAsia"/>
          <w:b/>
          <w:sz w:val="24"/>
          <w:szCs w:val="24"/>
        </w:rPr>
      </w:pPr>
    </w:p>
    <w:p w14:paraId="0E4B0E16">
      <w:pPr>
        <w:pStyle w:val="6"/>
        <w:rPr>
          <w:rFonts w:asciiTheme="minorEastAsia" w:hAnsiTheme="minorEastAsia" w:eastAsiaTheme="minorEastAsia" w:cstheme="minorEastAsia"/>
          <w:b/>
          <w:sz w:val="24"/>
          <w:szCs w:val="24"/>
        </w:rPr>
      </w:pPr>
    </w:p>
    <w:p w14:paraId="4190F10B">
      <w:pPr>
        <w:tabs>
          <w:tab w:val="left" w:pos="4116"/>
          <w:tab w:val="left" w:pos="6072"/>
          <w:tab w:val="left" w:pos="6675"/>
        </w:tabs>
        <w:spacing w:before="214" w:line="364" w:lineRule="auto"/>
        <w:ind w:left="1858" w:right="1666"/>
        <w:jc w:val="both"/>
        <w:outlineLvl w:val="9"/>
        <w:rPr>
          <w:rFonts w:hint="eastAsia" w:asciiTheme="minorEastAsia" w:hAnsiTheme="minorEastAsia" w:eastAsiaTheme="minorEastAsia" w:cstheme="minorEastAsia"/>
          <w:b/>
          <w:spacing w:val="-16"/>
          <w:sz w:val="24"/>
          <w:szCs w:val="24"/>
        </w:rPr>
      </w:pPr>
      <w:bookmarkStart w:id="89" w:name="_Toc29819"/>
      <w:r>
        <w:rPr>
          <w:rFonts w:hint="eastAsia" w:asciiTheme="minorEastAsia" w:hAnsiTheme="minorEastAsia" w:eastAsiaTheme="minorEastAsia" w:cstheme="minorEastAsia"/>
          <w:b/>
          <w:sz w:val="24"/>
          <w:szCs w:val="24"/>
        </w:rPr>
        <w:t>供 应</w:t>
      </w:r>
      <w:r>
        <w:rPr>
          <w:rFonts w:hint="eastAsia" w:asciiTheme="minorEastAsia" w:hAnsiTheme="minorEastAsia" w:eastAsiaTheme="minorEastAsia" w:cstheme="minorEastAsia"/>
          <w:b/>
          <w:spacing w:val="-2"/>
          <w:sz w:val="24"/>
          <w:szCs w:val="24"/>
        </w:rPr>
        <w:t xml:space="preserve"> </w:t>
      </w:r>
      <w:r>
        <w:rPr>
          <w:rFonts w:hint="eastAsia" w:asciiTheme="minorEastAsia" w:hAnsiTheme="minorEastAsia" w:eastAsiaTheme="minorEastAsia" w:cstheme="minorEastAsia"/>
          <w:b/>
          <w:sz w:val="24"/>
          <w:szCs w:val="24"/>
        </w:rPr>
        <w:t>商：</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single"/>
        </w:rPr>
        <w:tab/>
      </w:r>
      <w:r>
        <w:rPr>
          <w:rFonts w:hint="eastAsia" w:asciiTheme="minorEastAsia" w:hAnsiTheme="minorEastAsia" w:eastAsiaTheme="minorEastAsia" w:cstheme="minorEastAsia"/>
          <w:b/>
          <w:sz w:val="24"/>
          <w:szCs w:val="24"/>
          <w:u w:val="single"/>
        </w:rPr>
        <w:tab/>
      </w:r>
      <w:r>
        <w:rPr>
          <w:rFonts w:hint="eastAsia" w:asciiTheme="minorEastAsia" w:hAnsiTheme="minorEastAsia" w:eastAsiaTheme="minorEastAsia" w:cstheme="minorEastAsia"/>
          <w:b/>
          <w:sz w:val="24"/>
          <w:szCs w:val="24"/>
        </w:rPr>
        <w:t>（盖单位章</w:t>
      </w:r>
      <w:r>
        <w:rPr>
          <w:rFonts w:hint="eastAsia" w:asciiTheme="minorEastAsia" w:hAnsiTheme="minorEastAsia" w:eastAsiaTheme="minorEastAsia" w:cstheme="minorEastAsia"/>
          <w:b/>
          <w:spacing w:val="-16"/>
          <w:sz w:val="24"/>
          <w:szCs w:val="24"/>
        </w:rPr>
        <w:t>）</w:t>
      </w:r>
    </w:p>
    <w:p w14:paraId="5430C058">
      <w:pPr>
        <w:tabs>
          <w:tab w:val="left" w:pos="4116"/>
          <w:tab w:val="left" w:pos="6072"/>
          <w:tab w:val="left" w:pos="6675"/>
        </w:tabs>
        <w:spacing w:before="214" w:line="364" w:lineRule="auto"/>
        <w:ind w:left="1831" w:leftChars="872" w:right="1150" w:rightChars="0" w:firstLine="0" w:firstLineChars="0"/>
        <w:jc w:val="both"/>
        <w:outlineLvl w:val="9"/>
        <w:rPr>
          <w:rFonts w:hint="eastAsia" w:asciiTheme="minorEastAsia" w:hAnsiTheme="minorEastAsia" w:eastAsiaTheme="minorEastAsia" w:cstheme="minorEastAsia"/>
          <w:b/>
          <w:spacing w:val="-17"/>
          <w:sz w:val="24"/>
          <w:szCs w:val="24"/>
        </w:rPr>
      </w:pPr>
      <w:r>
        <w:rPr>
          <w:rFonts w:hint="eastAsia" w:asciiTheme="minorEastAsia" w:hAnsiTheme="minorEastAsia" w:eastAsiaTheme="minorEastAsia" w:cstheme="minorEastAsia"/>
          <w:b/>
          <w:sz w:val="24"/>
          <w:szCs w:val="24"/>
        </w:rPr>
        <w:t>法定代表人或其委托代理人：</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single"/>
        </w:rPr>
        <w:tab/>
      </w:r>
      <w:r>
        <w:rPr>
          <w:rFonts w:hint="eastAsia" w:asciiTheme="minorEastAsia" w:hAnsiTheme="minorEastAsia" w:eastAsiaTheme="minorEastAsia" w:cstheme="minorEastAsia"/>
          <w:b/>
          <w:sz w:val="24"/>
          <w:szCs w:val="24"/>
          <w:u w:val="single"/>
        </w:rPr>
        <w:tab/>
      </w:r>
      <w:r>
        <w:rPr>
          <w:rFonts w:hint="eastAsia" w:asciiTheme="minorEastAsia" w:hAnsiTheme="minorEastAsia" w:eastAsiaTheme="minorEastAsia" w:cstheme="minorEastAsia"/>
          <w:b/>
          <w:sz w:val="24"/>
          <w:szCs w:val="24"/>
        </w:rPr>
        <w:t>（签字</w:t>
      </w:r>
      <w:r>
        <w:rPr>
          <w:rFonts w:hint="eastAsia" w:asciiTheme="minorEastAsia" w:hAnsiTheme="minorEastAsia" w:eastAsiaTheme="minorEastAsia" w:cstheme="minorEastAsia"/>
          <w:b/>
          <w:sz w:val="24"/>
          <w:szCs w:val="24"/>
          <w:lang w:eastAsia="zh-CN"/>
        </w:rPr>
        <w:t>或盖章</w:t>
      </w:r>
      <w:r>
        <w:rPr>
          <w:rFonts w:hint="eastAsia" w:asciiTheme="minorEastAsia" w:hAnsiTheme="minorEastAsia" w:eastAsiaTheme="minorEastAsia" w:cstheme="minorEastAsia"/>
          <w:b/>
          <w:spacing w:val="-17"/>
          <w:sz w:val="24"/>
          <w:szCs w:val="24"/>
        </w:rPr>
        <w:t>）</w:t>
      </w:r>
    </w:p>
    <w:p w14:paraId="2A977938">
      <w:pPr>
        <w:tabs>
          <w:tab w:val="left" w:pos="4116"/>
          <w:tab w:val="left" w:pos="6072"/>
          <w:tab w:val="left" w:pos="6675"/>
        </w:tabs>
        <w:spacing w:before="214" w:line="364" w:lineRule="auto"/>
        <w:ind w:left="1831" w:leftChars="872" w:right="1666" w:firstLine="0" w:firstLineChars="0"/>
        <w:jc w:val="both"/>
        <w:outlineLvl w:val="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pacing w:val="-17"/>
          <w:sz w:val="24"/>
          <w:szCs w:val="24"/>
        </w:rPr>
        <w:t xml:space="preserve"> </w:t>
      </w:r>
      <w:r>
        <w:rPr>
          <w:rFonts w:hint="eastAsia" w:asciiTheme="minorEastAsia" w:hAnsiTheme="minorEastAsia" w:eastAsiaTheme="minorEastAsia" w:cstheme="minorEastAsia"/>
          <w:b/>
          <w:sz w:val="24"/>
          <w:szCs w:val="24"/>
        </w:rPr>
        <w:t>日期：</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rPr>
        <w:t>月</w:t>
      </w:r>
      <w:r>
        <w:rPr>
          <w:rFonts w:hint="eastAsia" w:asciiTheme="minorEastAsia" w:hAnsiTheme="minorEastAsia" w:eastAsiaTheme="minorEastAsia" w:cstheme="minorEastAsia"/>
          <w:b/>
          <w:spacing w:val="146"/>
          <w:sz w:val="24"/>
          <w:szCs w:val="24"/>
          <w:u w:val="single"/>
        </w:rPr>
        <w:t xml:space="preserve"> </w:t>
      </w:r>
      <w:r>
        <w:rPr>
          <w:rFonts w:hint="eastAsia" w:asciiTheme="minorEastAsia" w:hAnsiTheme="minorEastAsia" w:eastAsiaTheme="minorEastAsia" w:cstheme="minorEastAsia"/>
          <w:b/>
          <w:sz w:val="24"/>
          <w:szCs w:val="24"/>
        </w:rPr>
        <w:t>日</w:t>
      </w:r>
      <w:bookmarkEnd w:id="89"/>
    </w:p>
    <w:p w14:paraId="6C3063E5">
      <w:pPr>
        <w:spacing w:line="364" w:lineRule="auto"/>
        <w:jc w:val="both"/>
        <w:rPr>
          <w:rFonts w:asciiTheme="minorEastAsia" w:hAnsiTheme="minorEastAsia" w:eastAsiaTheme="minorEastAsia" w:cstheme="minorEastAsia"/>
          <w:sz w:val="24"/>
          <w:szCs w:val="24"/>
        </w:rPr>
        <w:sectPr>
          <w:type w:val="continuous"/>
          <w:pgSz w:w="11910" w:h="16840"/>
          <w:pgMar w:top="1580" w:right="1180" w:bottom="280" w:left="1180" w:header="720" w:footer="720" w:gutter="0"/>
          <w:cols w:space="720" w:num="1"/>
        </w:sectPr>
      </w:pPr>
    </w:p>
    <w:p w14:paraId="4A0BA7B4">
      <w:pPr>
        <w:spacing w:before="59"/>
        <w:ind w:left="0" w:right="1"/>
        <w:jc w:val="center"/>
        <w:outlineLvl w:val="9"/>
        <w:rPr>
          <w:rFonts w:asciiTheme="minorEastAsia" w:hAnsiTheme="minorEastAsia" w:eastAsiaTheme="minorEastAsia" w:cstheme="minorEastAsia"/>
          <w:sz w:val="24"/>
          <w:szCs w:val="24"/>
        </w:rPr>
      </w:pPr>
      <w:bookmarkStart w:id="90" w:name="_Toc9508"/>
      <w:r>
        <w:rPr>
          <w:rFonts w:hint="eastAsia" w:asciiTheme="minorEastAsia" w:hAnsiTheme="minorEastAsia" w:eastAsiaTheme="minorEastAsia" w:cstheme="minorEastAsia"/>
          <w:sz w:val="24"/>
          <w:szCs w:val="24"/>
        </w:rPr>
        <w:t>目 录</w:t>
      </w:r>
      <w:bookmarkEnd w:id="90"/>
    </w:p>
    <w:p w14:paraId="0DDA72AE">
      <w:pPr>
        <w:pStyle w:val="6"/>
        <w:rPr>
          <w:rFonts w:asciiTheme="minorEastAsia" w:hAnsiTheme="minorEastAsia" w:eastAsiaTheme="minorEastAsia" w:cstheme="minorEastAsia"/>
          <w:b/>
          <w:sz w:val="24"/>
          <w:szCs w:val="24"/>
        </w:rPr>
      </w:pPr>
    </w:p>
    <w:p w14:paraId="722483D5">
      <w:pPr>
        <w:pStyle w:val="6"/>
        <w:spacing w:before="11"/>
        <w:rPr>
          <w:rFonts w:asciiTheme="minorEastAsia" w:hAnsiTheme="minorEastAsia" w:eastAsiaTheme="minorEastAsia" w:cstheme="minorEastAsia"/>
          <w:b/>
          <w:sz w:val="24"/>
          <w:szCs w:val="24"/>
        </w:rPr>
      </w:pPr>
    </w:p>
    <w:p w14:paraId="14DAF715">
      <w:pPr>
        <w:pStyle w:val="6"/>
        <w:spacing w:before="1" w:line="360" w:lineRule="auto"/>
        <w:ind w:left="600"/>
        <w:rPr>
          <w:sz w:val="24"/>
          <w:szCs w:val="24"/>
        </w:rPr>
      </w:pPr>
      <w:r>
        <w:rPr>
          <w:rFonts w:hint="eastAsia"/>
          <w:sz w:val="24"/>
          <w:szCs w:val="24"/>
        </w:rPr>
        <w:t>一、报价函及报价函附录</w:t>
      </w:r>
    </w:p>
    <w:p w14:paraId="57FAD1D5">
      <w:pPr>
        <w:pStyle w:val="6"/>
        <w:spacing w:before="138" w:line="360" w:lineRule="auto"/>
        <w:ind w:left="601" w:right="3610"/>
        <w:rPr>
          <w:sz w:val="24"/>
          <w:szCs w:val="24"/>
        </w:rPr>
      </w:pPr>
      <w:r>
        <w:rPr>
          <w:rFonts w:hint="eastAsia"/>
          <w:sz w:val="24"/>
          <w:szCs w:val="24"/>
        </w:rPr>
        <w:t>二、法定代表人身份证明及法定代表人授权委托书</w:t>
      </w:r>
      <w:r>
        <w:rPr>
          <w:rFonts w:hint="eastAsia"/>
          <w:w w:val="95"/>
          <w:sz w:val="24"/>
          <w:szCs w:val="24"/>
        </w:rPr>
        <w:t xml:space="preserve"> </w:t>
      </w:r>
      <w:r>
        <w:rPr>
          <w:rFonts w:hint="eastAsia"/>
          <w:sz w:val="24"/>
          <w:szCs w:val="24"/>
        </w:rPr>
        <w:t>三、资格证明文件</w:t>
      </w:r>
    </w:p>
    <w:p w14:paraId="4E1BBDC6">
      <w:pPr>
        <w:pStyle w:val="6"/>
        <w:spacing w:line="360" w:lineRule="auto"/>
        <w:ind w:left="600" w:right="7282"/>
        <w:rPr>
          <w:rFonts w:hint="eastAsia"/>
          <w:sz w:val="24"/>
          <w:szCs w:val="24"/>
        </w:rPr>
      </w:pPr>
      <w:r>
        <w:rPr>
          <w:rFonts w:hint="eastAsia"/>
          <w:sz w:val="24"/>
          <w:szCs w:val="24"/>
        </w:rPr>
        <w:t>四、服务承诺</w:t>
      </w:r>
    </w:p>
    <w:p w14:paraId="19BB78D4">
      <w:pPr>
        <w:pStyle w:val="6"/>
        <w:tabs>
          <w:tab w:val="left" w:pos="1880"/>
          <w:tab w:val="left" w:pos="4200"/>
          <w:tab w:val="left" w:pos="4840"/>
        </w:tabs>
        <w:spacing w:line="360" w:lineRule="auto"/>
        <w:ind w:left="600" w:right="5130" w:rightChars="0"/>
        <w:rPr>
          <w:sz w:val="24"/>
          <w:szCs w:val="24"/>
        </w:rPr>
      </w:pPr>
      <w:r>
        <w:rPr>
          <w:rFonts w:hint="eastAsia"/>
          <w:sz w:val="24"/>
          <w:szCs w:val="24"/>
        </w:rPr>
        <w:t>五、技术部分</w:t>
      </w:r>
      <w:r>
        <w:rPr>
          <w:rFonts w:hint="eastAsia"/>
          <w:sz w:val="24"/>
          <w:szCs w:val="24"/>
          <w:lang w:eastAsia="zh-CN"/>
        </w:rPr>
        <w:t>（项目实施计划）</w:t>
      </w:r>
    </w:p>
    <w:p w14:paraId="77FF2DB3">
      <w:pPr>
        <w:pStyle w:val="6"/>
        <w:tabs>
          <w:tab w:val="left" w:pos="3119"/>
        </w:tabs>
        <w:spacing w:line="360" w:lineRule="auto"/>
        <w:ind w:left="600" w:right="6289"/>
        <w:rPr>
          <w:sz w:val="24"/>
          <w:szCs w:val="24"/>
        </w:rPr>
      </w:pPr>
      <w:r>
        <w:rPr>
          <w:rFonts w:hint="eastAsia"/>
          <w:sz w:val="24"/>
          <w:szCs w:val="24"/>
        </w:rPr>
        <w:t xml:space="preserve">六、供应商企业实力 </w:t>
      </w:r>
    </w:p>
    <w:p w14:paraId="43D23EDE">
      <w:pPr>
        <w:pStyle w:val="6"/>
        <w:tabs>
          <w:tab w:val="left" w:pos="3119"/>
        </w:tabs>
        <w:spacing w:line="360" w:lineRule="auto"/>
        <w:ind w:left="600" w:right="6289"/>
        <w:rPr>
          <w:spacing w:val="-2"/>
          <w:sz w:val="24"/>
          <w:szCs w:val="24"/>
        </w:rPr>
      </w:pPr>
      <w:r>
        <w:rPr>
          <w:rFonts w:hint="eastAsia"/>
          <w:spacing w:val="-2"/>
          <w:sz w:val="24"/>
          <w:szCs w:val="24"/>
        </w:rPr>
        <w:t>七、反商业贿赂承诺书</w:t>
      </w:r>
    </w:p>
    <w:p w14:paraId="6F27C564">
      <w:pPr>
        <w:pStyle w:val="6"/>
        <w:tabs>
          <w:tab w:val="left" w:pos="3119"/>
        </w:tabs>
        <w:spacing w:line="360" w:lineRule="auto"/>
        <w:ind w:left="600" w:right="6289"/>
        <w:rPr>
          <w:sz w:val="24"/>
          <w:szCs w:val="24"/>
        </w:rPr>
      </w:pPr>
      <w:r>
        <w:rPr>
          <w:rFonts w:hint="eastAsia"/>
          <w:sz w:val="24"/>
          <w:szCs w:val="24"/>
        </w:rPr>
        <w:t>八、响应承诺函</w:t>
      </w:r>
    </w:p>
    <w:p w14:paraId="7BDCAABD">
      <w:pPr>
        <w:pStyle w:val="6"/>
        <w:spacing w:line="360" w:lineRule="auto"/>
        <w:ind w:left="600"/>
        <w:rPr>
          <w:sz w:val="24"/>
          <w:szCs w:val="24"/>
        </w:rPr>
      </w:pPr>
      <w:r>
        <w:rPr>
          <w:rFonts w:hint="eastAsia"/>
          <w:sz w:val="24"/>
          <w:szCs w:val="24"/>
        </w:rPr>
        <w:t>九、供应商认为需提供其他材料</w:t>
      </w:r>
    </w:p>
    <w:p w14:paraId="2EAF1152">
      <w:pPr>
        <w:spacing w:line="360" w:lineRule="auto"/>
        <w:rPr>
          <w:sz w:val="24"/>
          <w:szCs w:val="24"/>
        </w:rPr>
        <w:sectPr>
          <w:pgSz w:w="11910" w:h="16840"/>
          <w:pgMar w:top="1380" w:right="1180" w:bottom="1320" w:left="1180" w:header="878" w:footer="1122" w:gutter="0"/>
          <w:cols w:space="720" w:num="1"/>
        </w:sectPr>
      </w:pPr>
    </w:p>
    <w:p w14:paraId="08B36E07">
      <w:pPr>
        <w:spacing w:before="61"/>
        <w:ind w:left="7"/>
        <w:jc w:val="center"/>
        <w:outlineLvl w:val="1"/>
        <w:rPr>
          <w:rFonts w:asciiTheme="minorEastAsia" w:hAnsiTheme="minorEastAsia" w:eastAsiaTheme="minorEastAsia" w:cstheme="minorEastAsia"/>
          <w:b/>
          <w:sz w:val="24"/>
          <w:szCs w:val="24"/>
        </w:rPr>
      </w:pPr>
      <w:bookmarkStart w:id="91" w:name="一、报价函及报价函附录"/>
      <w:bookmarkEnd w:id="91"/>
      <w:bookmarkStart w:id="92" w:name="_Toc7881"/>
      <w:bookmarkStart w:id="93" w:name="_Toc19666"/>
      <w:r>
        <w:rPr>
          <w:rFonts w:hint="eastAsia" w:asciiTheme="minorEastAsia" w:hAnsiTheme="minorEastAsia" w:eastAsiaTheme="minorEastAsia" w:cstheme="minorEastAsia"/>
          <w:b/>
          <w:sz w:val="24"/>
          <w:szCs w:val="24"/>
        </w:rPr>
        <w:t>一、报价函及报价函附录</w:t>
      </w:r>
      <w:bookmarkEnd w:id="92"/>
      <w:bookmarkEnd w:id="93"/>
    </w:p>
    <w:p w14:paraId="6412D73E">
      <w:pPr>
        <w:pStyle w:val="4"/>
        <w:spacing w:before="159"/>
        <w:ind w:left="2"/>
        <w:jc w:val="center"/>
        <w:rPr>
          <w:rFonts w:asciiTheme="minorEastAsia" w:hAnsiTheme="minorEastAsia" w:eastAsiaTheme="minorEastAsia" w:cstheme="minorEastAsia"/>
          <w:sz w:val="24"/>
          <w:szCs w:val="24"/>
        </w:rPr>
      </w:pPr>
      <w:bookmarkStart w:id="94" w:name="_Toc23912"/>
      <w:r>
        <w:rPr>
          <w:rFonts w:hint="eastAsia" w:asciiTheme="minorEastAsia" w:hAnsiTheme="minorEastAsia" w:eastAsiaTheme="minorEastAsia" w:cstheme="minorEastAsia"/>
          <w:sz w:val="24"/>
          <w:szCs w:val="24"/>
        </w:rPr>
        <w:t>（一）报价函</w:t>
      </w:r>
      <w:bookmarkEnd w:id="94"/>
    </w:p>
    <w:p w14:paraId="6FA992D7">
      <w:pPr>
        <w:pStyle w:val="6"/>
        <w:spacing w:before="8"/>
        <w:rPr>
          <w:rFonts w:asciiTheme="minorEastAsia" w:hAnsiTheme="minorEastAsia" w:eastAsiaTheme="minorEastAsia" w:cstheme="minorEastAsia"/>
          <w:b/>
          <w:sz w:val="24"/>
          <w:szCs w:val="24"/>
        </w:rPr>
      </w:pPr>
    </w:p>
    <w:p w14:paraId="7E817802">
      <w:pPr>
        <w:pStyle w:val="6"/>
        <w:tabs>
          <w:tab w:val="left" w:pos="1651"/>
        </w:tabs>
        <w:spacing w:before="1" w:line="360" w:lineRule="auto"/>
        <w:ind w:left="600"/>
        <w:rPr>
          <w:sz w:val="24"/>
          <w:szCs w:val="24"/>
        </w:rPr>
      </w:pPr>
      <w:r>
        <w:rPr>
          <w:rFonts w:hint="eastAsia"/>
          <w:sz w:val="24"/>
          <w:szCs w:val="24"/>
        </w:rPr>
        <w:t>致：</w:t>
      </w:r>
      <w:r>
        <w:rPr>
          <w:rFonts w:hint="eastAsia"/>
          <w:sz w:val="24"/>
          <w:szCs w:val="24"/>
          <w:u w:val="single"/>
        </w:rPr>
        <w:t xml:space="preserve"> </w:t>
      </w:r>
      <w:r>
        <w:rPr>
          <w:rFonts w:hint="eastAsia"/>
          <w:sz w:val="24"/>
          <w:szCs w:val="24"/>
          <w:u w:val="single"/>
        </w:rPr>
        <w:tab/>
      </w:r>
      <w:r>
        <w:rPr>
          <w:rFonts w:hint="eastAsia"/>
          <w:sz w:val="24"/>
          <w:szCs w:val="24"/>
          <w:u w:val="single"/>
        </w:rPr>
        <w:t>（采购人）</w:t>
      </w:r>
    </w:p>
    <w:p w14:paraId="7B66306B">
      <w:pPr>
        <w:pStyle w:val="6"/>
        <w:tabs>
          <w:tab w:val="left" w:pos="2280"/>
          <w:tab w:val="left" w:pos="5115"/>
          <w:tab w:val="left" w:pos="7320"/>
        </w:tabs>
        <w:spacing w:before="139" w:line="360" w:lineRule="auto"/>
        <w:ind w:left="180" w:right="124" w:firstLine="420"/>
        <w:rPr>
          <w:sz w:val="24"/>
          <w:szCs w:val="24"/>
        </w:rPr>
      </w:pPr>
      <w:r>
        <w:rPr>
          <w:rFonts w:hint="eastAsia"/>
          <w:sz w:val="24"/>
          <w:szCs w:val="24"/>
        </w:rPr>
        <w:t>根据贵方的单一来源采购文件（招标编号：</w:t>
      </w:r>
      <w:r>
        <w:rPr>
          <w:rFonts w:hint="eastAsia"/>
          <w:sz w:val="24"/>
          <w:szCs w:val="24"/>
          <w:u w:val="single"/>
        </w:rPr>
        <w:t xml:space="preserve"> </w:t>
      </w:r>
      <w:r>
        <w:rPr>
          <w:rFonts w:hint="eastAsia"/>
          <w:sz w:val="24"/>
          <w:szCs w:val="24"/>
          <w:u w:val="single"/>
        </w:rPr>
        <w:tab/>
      </w:r>
      <w:r>
        <w:rPr>
          <w:rFonts w:hint="eastAsia"/>
          <w:sz w:val="24"/>
          <w:szCs w:val="24"/>
        </w:rPr>
        <w:t>）要求，签字代表</w:t>
      </w:r>
      <w:r>
        <w:rPr>
          <w:rFonts w:hint="eastAsia"/>
          <w:sz w:val="24"/>
          <w:szCs w:val="24"/>
          <w:u w:val="single"/>
        </w:rPr>
        <w:t xml:space="preserve"> </w:t>
      </w:r>
      <w:r>
        <w:rPr>
          <w:rFonts w:hint="eastAsia"/>
          <w:sz w:val="24"/>
          <w:szCs w:val="24"/>
          <w:u w:val="single"/>
        </w:rPr>
        <w:tab/>
      </w:r>
      <w:r>
        <w:rPr>
          <w:rFonts w:hint="eastAsia"/>
          <w:sz w:val="24"/>
          <w:szCs w:val="24"/>
          <w:u w:val="single"/>
        </w:rPr>
        <w:t>（全名</w:t>
      </w:r>
      <w:r>
        <w:rPr>
          <w:rFonts w:hint="eastAsia"/>
          <w:spacing w:val="-29"/>
          <w:sz w:val="24"/>
          <w:szCs w:val="24"/>
          <w:u w:val="single"/>
        </w:rPr>
        <w:t>、</w:t>
      </w:r>
      <w:r>
        <w:rPr>
          <w:rFonts w:hint="eastAsia"/>
          <w:sz w:val="24"/>
          <w:szCs w:val="24"/>
          <w:u w:val="single"/>
        </w:rPr>
        <w:t>职务</w:t>
      </w:r>
      <w:r>
        <w:rPr>
          <w:rFonts w:hint="eastAsia"/>
          <w:spacing w:val="-27"/>
          <w:sz w:val="24"/>
          <w:szCs w:val="24"/>
          <w:u w:val="single"/>
        </w:rPr>
        <w:t>）</w:t>
      </w:r>
      <w:r>
        <w:rPr>
          <w:rFonts w:hint="eastAsia"/>
          <w:sz w:val="24"/>
          <w:szCs w:val="24"/>
        </w:rPr>
        <w:t>经正式授权并代表供应商</w:t>
      </w:r>
      <w:r>
        <w:rPr>
          <w:rFonts w:hint="eastAsia"/>
          <w:sz w:val="24"/>
          <w:szCs w:val="24"/>
          <w:u w:val="single"/>
        </w:rPr>
        <w:t xml:space="preserve"> </w:t>
      </w:r>
      <w:r>
        <w:rPr>
          <w:rFonts w:hint="eastAsia"/>
          <w:sz w:val="24"/>
          <w:szCs w:val="24"/>
          <w:u w:val="single"/>
        </w:rPr>
        <w:tab/>
      </w:r>
      <w:r>
        <w:rPr>
          <w:rFonts w:hint="eastAsia"/>
          <w:sz w:val="24"/>
          <w:szCs w:val="24"/>
        </w:rPr>
        <w:t>（供应名称、地址）提交符合采购文件要求的下述文件，并对此负法律责任。</w:t>
      </w:r>
    </w:p>
    <w:p w14:paraId="3FB62EA7">
      <w:pPr>
        <w:pStyle w:val="6"/>
        <w:spacing w:line="360" w:lineRule="auto"/>
        <w:ind w:left="600"/>
        <w:rPr>
          <w:sz w:val="24"/>
          <w:szCs w:val="24"/>
        </w:rPr>
      </w:pPr>
      <w:r>
        <w:rPr>
          <w:rFonts w:hint="eastAsia"/>
          <w:sz w:val="24"/>
          <w:szCs w:val="24"/>
        </w:rPr>
        <w:t>根据此函，签字代表宣布同意如下：</w:t>
      </w:r>
    </w:p>
    <w:p w14:paraId="737B27C5">
      <w:pPr>
        <w:pStyle w:val="6"/>
        <w:tabs>
          <w:tab w:val="left" w:pos="7111"/>
          <w:tab w:val="left" w:pos="8686"/>
        </w:tabs>
        <w:spacing w:before="139" w:line="360" w:lineRule="auto"/>
        <w:ind w:left="600"/>
        <w:rPr>
          <w:sz w:val="24"/>
          <w:szCs w:val="24"/>
        </w:rPr>
      </w:pPr>
      <w:r>
        <w:rPr>
          <w:rFonts w:hint="eastAsia"/>
          <w:sz w:val="24"/>
          <w:szCs w:val="24"/>
        </w:rPr>
        <w:t>1、所附报价表中规定的应提供和交付的内容，</w:t>
      </w:r>
      <w:r>
        <w:rPr>
          <w:rFonts w:hint="eastAsia" w:asciiTheme="minorEastAsia" w:hAnsiTheme="minorEastAsia" w:eastAsiaTheme="minorEastAsia" w:cstheme="minorEastAsia"/>
          <w:sz w:val="24"/>
          <w:szCs w:val="24"/>
        </w:rPr>
        <w:t>总报价为人民币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元，大写为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p>
    <w:p w14:paraId="359F2630">
      <w:pPr>
        <w:pStyle w:val="6"/>
        <w:spacing w:before="139" w:line="360" w:lineRule="auto"/>
        <w:ind w:left="180" w:right="180" w:firstLine="420"/>
        <w:rPr>
          <w:sz w:val="24"/>
          <w:szCs w:val="24"/>
        </w:rPr>
      </w:pPr>
      <w:r>
        <w:rPr>
          <w:rFonts w:hint="eastAsia"/>
          <w:sz w:val="24"/>
          <w:szCs w:val="24"/>
        </w:rPr>
        <w:t>2、如果我们的响应文件被接受，我们将按《中华人民共和国合同法》和采购文件的规定签订并严格履行合同中的责任和义务。</w:t>
      </w:r>
    </w:p>
    <w:p w14:paraId="4DB6DB97">
      <w:pPr>
        <w:pStyle w:val="6"/>
        <w:spacing w:line="360" w:lineRule="auto"/>
        <w:ind w:left="180" w:right="181" w:firstLine="420"/>
        <w:rPr>
          <w:sz w:val="24"/>
          <w:szCs w:val="24"/>
        </w:rPr>
      </w:pPr>
      <w:r>
        <w:rPr>
          <w:rFonts w:hint="eastAsia"/>
          <w:sz w:val="24"/>
          <w:szCs w:val="24"/>
        </w:rPr>
        <w:t>3、我们详细审查了采购文件，包括修改文件以及全部参考资料和有关附件，我们完全理解并同意放弃对这方面有不明及误解的权力。</w:t>
      </w:r>
    </w:p>
    <w:p w14:paraId="15E0D45B">
      <w:pPr>
        <w:pStyle w:val="6"/>
        <w:tabs>
          <w:tab w:val="left" w:pos="6795"/>
        </w:tabs>
        <w:spacing w:line="360" w:lineRule="auto"/>
        <w:ind w:left="600"/>
        <w:rPr>
          <w:sz w:val="24"/>
          <w:szCs w:val="24"/>
        </w:rPr>
      </w:pPr>
      <w:r>
        <w:rPr>
          <w:rFonts w:hint="eastAsia"/>
          <w:sz w:val="24"/>
          <w:szCs w:val="24"/>
        </w:rPr>
        <w:t>4、本项目采购有效期为：自递交响应文件截止之日起有效期为</w:t>
      </w:r>
      <w:r>
        <w:rPr>
          <w:rFonts w:hint="eastAsia"/>
          <w:sz w:val="24"/>
          <w:szCs w:val="24"/>
          <w:u w:val="single"/>
        </w:rPr>
        <w:t xml:space="preserve"> </w:t>
      </w:r>
      <w:r>
        <w:rPr>
          <w:rFonts w:hint="eastAsia" w:eastAsia="宋体"/>
          <w:sz w:val="24"/>
          <w:szCs w:val="24"/>
          <w:u w:val="single"/>
          <w:lang w:val="en-US" w:eastAsia="zh-CN"/>
        </w:rPr>
        <w:t xml:space="preserve">  </w:t>
      </w:r>
      <w:r>
        <w:rPr>
          <w:rFonts w:hint="eastAsia"/>
          <w:sz w:val="24"/>
          <w:szCs w:val="24"/>
          <w:u w:val="single"/>
        </w:rPr>
        <w:tab/>
      </w:r>
      <w:r>
        <w:rPr>
          <w:rFonts w:hint="eastAsia"/>
          <w:sz w:val="24"/>
          <w:szCs w:val="24"/>
          <w:u w:val="single"/>
        </w:rPr>
        <w:t>日历天</w:t>
      </w:r>
      <w:r>
        <w:rPr>
          <w:rFonts w:hint="eastAsia"/>
          <w:sz w:val="24"/>
          <w:szCs w:val="24"/>
        </w:rPr>
        <w:t>。</w:t>
      </w:r>
    </w:p>
    <w:p w14:paraId="2E0E7391">
      <w:pPr>
        <w:pStyle w:val="6"/>
        <w:spacing w:before="136" w:line="360" w:lineRule="auto"/>
        <w:ind w:left="180" w:right="181" w:firstLine="420"/>
        <w:rPr>
          <w:sz w:val="24"/>
          <w:szCs w:val="24"/>
        </w:rPr>
      </w:pPr>
      <w:r>
        <w:rPr>
          <w:rFonts w:hint="eastAsia"/>
          <w:sz w:val="24"/>
          <w:szCs w:val="24"/>
        </w:rPr>
        <w:t>5、我们同意提供贵方可能要求的与采购有关的一切数据或资料，</w:t>
      </w:r>
      <w:r>
        <w:rPr>
          <w:rFonts w:hint="eastAsia"/>
          <w:sz w:val="24"/>
          <w:szCs w:val="24"/>
          <w:lang w:eastAsia="zh-CN"/>
        </w:rPr>
        <w:t>我方</w:t>
      </w:r>
      <w:r>
        <w:rPr>
          <w:rFonts w:hint="eastAsia"/>
          <w:sz w:val="24"/>
          <w:szCs w:val="24"/>
        </w:rPr>
        <w:t>完全</w:t>
      </w:r>
      <w:r>
        <w:rPr>
          <w:rFonts w:hint="eastAsia"/>
          <w:sz w:val="24"/>
          <w:szCs w:val="24"/>
          <w:lang w:eastAsia="zh-CN"/>
        </w:rPr>
        <w:t>按照</w:t>
      </w:r>
      <w:r>
        <w:rPr>
          <w:rFonts w:hint="eastAsia"/>
          <w:sz w:val="24"/>
          <w:szCs w:val="24"/>
        </w:rPr>
        <w:t>贵方</w:t>
      </w:r>
      <w:r>
        <w:rPr>
          <w:rFonts w:hint="eastAsia"/>
          <w:sz w:val="24"/>
          <w:szCs w:val="24"/>
          <w:lang w:eastAsia="zh-CN"/>
        </w:rPr>
        <w:t>要求及</w:t>
      </w:r>
      <w:r>
        <w:rPr>
          <w:rFonts w:hint="eastAsia"/>
          <w:sz w:val="24"/>
          <w:szCs w:val="24"/>
        </w:rPr>
        <w:t>协商结果</w:t>
      </w:r>
      <w:r>
        <w:rPr>
          <w:rFonts w:hint="eastAsia"/>
          <w:sz w:val="24"/>
          <w:szCs w:val="24"/>
          <w:lang w:eastAsia="zh-CN"/>
        </w:rPr>
        <w:t>提供</w:t>
      </w:r>
      <w:r>
        <w:rPr>
          <w:rFonts w:hint="eastAsia"/>
          <w:sz w:val="24"/>
          <w:szCs w:val="24"/>
        </w:rPr>
        <w:t>与此相关的任何响应文件。</w:t>
      </w:r>
    </w:p>
    <w:p w14:paraId="7F33D03E">
      <w:pPr>
        <w:pStyle w:val="6"/>
        <w:spacing w:line="360" w:lineRule="auto"/>
        <w:ind w:left="600"/>
        <w:rPr>
          <w:sz w:val="24"/>
          <w:szCs w:val="24"/>
        </w:rPr>
      </w:pPr>
      <w:r>
        <w:rPr>
          <w:rFonts w:hint="eastAsia"/>
          <w:sz w:val="24"/>
          <w:szCs w:val="24"/>
        </w:rPr>
        <w:t>6、与本次采购有关的一切正式往来请寄：</w:t>
      </w:r>
    </w:p>
    <w:p w14:paraId="40267218">
      <w:pPr>
        <w:pStyle w:val="6"/>
        <w:spacing w:line="360" w:lineRule="auto"/>
        <w:rPr>
          <w:sz w:val="24"/>
          <w:szCs w:val="24"/>
        </w:rPr>
      </w:pPr>
    </w:p>
    <w:p w14:paraId="50751FA1">
      <w:pPr>
        <w:pStyle w:val="6"/>
        <w:spacing w:line="360" w:lineRule="auto"/>
        <w:rPr>
          <w:sz w:val="24"/>
          <w:szCs w:val="24"/>
        </w:rPr>
      </w:pPr>
    </w:p>
    <w:p w14:paraId="528ADA68">
      <w:pPr>
        <w:pStyle w:val="6"/>
        <w:spacing w:line="360" w:lineRule="auto"/>
        <w:rPr>
          <w:sz w:val="24"/>
          <w:szCs w:val="24"/>
        </w:rPr>
      </w:pPr>
    </w:p>
    <w:p w14:paraId="5D44E65E">
      <w:pPr>
        <w:pStyle w:val="6"/>
        <w:spacing w:before="12" w:line="360" w:lineRule="auto"/>
        <w:rPr>
          <w:sz w:val="24"/>
          <w:szCs w:val="24"/>
        </w:rPr>
      </w:pPr>
    </w:p>
    <w:p w14:paraId="4F411EF8">
      <w:pPr>
        <w:pStyle w:val="6"/>
        <w:spacing w:line="360" w:lineRule="auto"/>
        <w:ind w:left="735" w:leftChars="350" w:right="6208"/>
        <w:rPr>
          <w:sz w:val="24"/>
          <w:szCs w:val="24"/>
        </w:rPr>
      </w:pPr>
      <w:r>
        <w:rPr>
          <w:rFonts w:hint="eastAsia"/>
          <w:sz w:val="24"/>
          <w:szCs w:val="24"/>
        </w:rPr>
        <w:t>供应商名称：（盖公章 ）</w:t>
      </w:r>
    </w:p>
    <w:p w14:paraId="1BE585CB">
      <w:pPr>
        <w:pStyle w:val="6"/>
        <w:spacing w:line="360" w:lineRule="auto"/>
        <w:ind w:left="735" w:leftChars="350" w:right="6208"/>
        <w:rPr>
          <w:sz w:val="24"/>
          <w:szCs w:val="24"/>
        </w:rPr>
      </w:pPr>
      <w:r>
        <w:rPr>
          <w:rFonts w:hint="eastAsia"/>
          <w:sz w:val="24"/>
          <w:szCs w:val="24"/>
        </w:rPr>
        <w:t>地址：</w:t>
      </w:r>
    </w:p>
    <w:p w14:paraId="056F365F">
      <w:pPr>
        <w:pStyle w:val="6"/>
        <w:spacing w:line="360" w:lineRule="auto"/>
        <w:ind w:left="718" w:leftChars="342" w:right="7675" w:firstLine="0" w:firstLineChars="0"/>
        <w:rPr>
          <w:sz w:val="24"/>
          <w:szCs w:val="24"/>
        </w:rPr>
      </w:pPr>
      <w:r>
        <w:rPr>
          <w:rFonts w:hint="eastAsia"/>
          <w:sz w:val="24"/>
          <w:szCs w:val="24"/>
        </w:rPr>
        <w:t xml:space="preserve">联系人： </w:t>
      </w:r>
      <w:r>
        <w:rPr>
          <w:rFonts w:hint="eastAsia"/>
          <w:spacing w:val="-3"/>
          <w:sz w:val="24"/>
          <w:szCs w:val="24"/>
        </w:rPr>
        <w:t>联系电话：</w:t>
      </w:r>
    </w:p>
    <w:p w14:paraId="1868F092">
      <w:pPr>
        <w:pStyle w:val="6"/>
        <w:tabs>
          <w:tab w:val="left" w:pos="1973"/>
          <w:tab w:val="left" w:pos="2707"/>
          <w:tab w:val="left" w:pos="3547"/>
        </w:tabs>
        <w:spacing w:line="360" w:lineRule="auto"/>
        <w:ind w:right="4490" w:firstLine="720" w:firstLineChars="300"/>
        <w:rPr>
          <w:spacing w:val="-10"/>
          <w:sz w:val="24"/>
          <w:szCs w:val="24"/>
        </w:rPr>
      </w:pPr>
      <w:r>
        <w:rPr>
          <w:rFonts w:hint="eastAsia"/>
          <w:sz w:val="24"/>
          <w:szCs w:val="24"/>
        </w:rPr>
        <w:t>法定代表人或授权代表：（签字</w:t>
      </w:r>
      <w:r>
        <w:rPr>
          <w:rFonts w:hint="eastAsia" w:eastAsia="宋体"/>
          <w:sz w:val="24"/>
          <w:szCs w:val="24"/>
          <w:lang w:eastAsia="zh-CN"/>
        </w:rPr>
        <w:t>或盖章</w:t>
      </w:r>
      <w:r>
        <w:rPr>
          <w:rFonts w:hint="eastAsia"/>
          <w:spacing w:val="-10"/>
          <w:sz w:val="24"/>
          <w:szCs w:val="24"/>
        </w:rPr>
        <w:t>）</w:t>
      </w:r>
    </w:p>
    <w:p w14:paraId="3857F68B">
      <w:pPr>
        <w:pStyle w:val="6"/>
        <w:tabs>
          <w:tab w:val="left" w:pos="1973"/>
          <w:tab w:val="left" w:pos="2707"/>
          <w:tab w:val="left" w:pos="3547"/>
        </w:tabs>
        <w:spacing w:line="360" w:lineRule="auto"/>
        <w:ind w:left="214" w:leftChars="102" w:right="4490" w:firstLine="484" w:firstLineChars="220"/>
        <w:rPr>
          <w:sz w:val="24"/>
          <w:szCs w:val="24"/>
        </w:rPr>
      </w:pPr>
      <w:r>
        <w:rPr>
          <w:rFonts w:hint="eastAsia"/>
          <w:spacing w:val="-10"/>
          <w:sz w:val="24"/>
          <w:szCs w:val="24"/>
        </w:rPr>
        <w:t xml:space="preserve"> </w:t>
      </w:r>
      <w:r>
        <w:rPr>
          <w:rFonts w:hint="eastAsia"/>
          <w:sz w:val="24"/>
          <w:szCs w:val="24"/>
        </w:rPr>
        <w:t>日期：</w:t>
      </w:r>
      <w:r>
        <w:rPr>
          <w:rFonts w:hint="eastAsia"/>
          <w:sz w:val="24"/>
          <w:szCs w:val="24"/>
        </w:rPr>
        <w:tab/>
      </w: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p w14:paraId="69F0208D">
      <w:pPr>
        <w:spacing w:line="360" w:lineRule="auto"/>
        <w:rPr>
          <w:sz w:val="24"/>
          <w:szCs w:val="24"/>
        </w:rPr>
        <w:sectPr>
          <w:pgSz w:w="11910" w:h="16840"/>
          <w:pgMar w:top="1380" w:right="1180" w:bottom="1320" w:left="1180" w:header="878" w:footer="1122" w:gutter="0"/>
          <w:cols w:space="720" w:num="1"/>
        </w:sectPr>
      </w:pPr>
    </w:p>
    <w:p w14:paraId="6F10BD70">
      <w:pPr>
        <w:pStyle w:val="4"/>
        <w:spacing w:before="59"/>
        <w:ind w:left="2"/>
        <w:jc w:val="center"/>
        <w:rPr>
          <w:rFonts w:asciiTheme="minorEastAsia" w:hAnsiTheme="minorEastAsia" w:eastAsiaTheme="minorEastAsia" w:cstheme="minorEastAsia"/>
          <w:sz w:val="24"/>
          <w:szCs w:val="24"/>
        </w:rPr>
      </w:pPr>
      <w:bookmarkStart w:id="95" w:name="_Toc29587"/>
      <w:r>
        <w:rPr>
          <w:rFonts w:hint="eastAsia" w:asciiTheme="minorEastAsia" w:hAnsiTheme="minorEastAsia" w:eastAsiaTheme="minorEastAsia" w:cstheme="minorEastAsia"/>
          <w:sz w:val="24"/>
          <w:szCs w:val="24"/>
        </w:rPr>
        <w:t>（二）报价函附录</w:t>
      </w:r>
      <w:bookmarkEnd w:id="95"/>
    </w:p>
    <w:p w14:paraId="48D11B00">
      <w:pPr>
        <w:pStyle w:val="6"/>
        <w:spacing w:before="12"/>
        <w:rPr>
          <w:rFonts w:asciiTheme="minorEastAsia" w:hAnsiTheme="minorEastAsia" w:eastAsiaTheme="minorEastAsia" w:cstheme="minorEastAsia"/>
          <w:b/>
          <w:sz w:val="24"/>
          <w:szCs w:val="24"/>
        </w:rPr>
      </w:pPr>
    </w:p>
    <w:tbl>
      <w:tblPr>
        <w:tblStyle w:val="19"/>
        <w:tblW w:w="0" w:type="auto"/>
        <w:tblInd w:w="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3"/>
        <w:gridCol w:w="6301"/>
      </w:tblGrid>
      <w:tr w14:paraId="5CF6D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483" w:type="dxa"/>
          </w:tcPr>
          <w:p w14:paraId="68672B80">
            <w:pPr>
              <w:pStyle w:val="29"/>
              <w:spacing w:before="1"/>
              <w:jc w:val="center"/>
              <w:rPr>
                <w:rFonts w:asciiTheme="minorEastAsia" w:hAnsiTheme="minorEastAsia" w:eastAsiaTheme="minorEastAsia" w:cstheme="minorEastAsia"/>
                <w:b/>
                <w:sz w:val="24"/>
                <w:szCs w:val="24"/>
              </w:rPr>
            </w:pPr>
          </w:p>
          <w:p w14:paraId="4FF9B584">
            <w:pPr>
              <w:pStyle w:val="29"/>
              <w:ind w:left="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301" w:type="dxa"/>
          </w:tcPr>
          <w:p w14:paraId="64A9A79A">
            <w:pPr>
              <w:pStyle w:val="29"/>
              <w:rPr>
                <w:rFonts w:asciiTheme="minorEastAsia" w:hAnsiTheme="minorEastAsia" w:eastAsiaTheme="minorEastAsia" w:cstheme="minorEastAsia"/>
                <w:sz w:val="24"/>
                <w:szCs w:val="24"/>
              </w:rPr>
            </w:pPr>
          </w:p>
        </w:tc>
      </w:tr>
      <w:tr w14:paraId="3866D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483" w:type="dxa"/>
          </w:tcPr>
          <w:p w14:paraId="26093F83">
            <w:pPr>
              <w:pStyle w:val="29"/>
              <w:spacing w:before="10"/>
              <w:jc w:val="center"/>
              <w:rPr>
                <w:rFonts w:asciiTheme="minorEastAsia" w:hAnsiTheme="minorEastAsia" w:eastAsiaTheme="minorEastAsia" w:cstheme="minorEastAsia"/>
                <w:b/>
                <w:sz w:val="24"/>
                <w:szCs w:val="24"/>
              </w:rPr>
            </w:pPr>
          </w:p>
          <w:p w14:paraId="2566B8FA">
            <w:pPr>
              <w:pStyle w:val="29"/>
              <w:spacing w:before="1"/>
              <w:ind w:left="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采购项目编号</w:t>
            </w:r>
          </w:p>
        </w:tc>
        <w:tc>
          <w:tcPr>
            <w:tcW w:w="6301" w:type="dxa"/>
          </w:tcPr>
          <w:p w14:paraId="292BCE96">
            <w:pPr>
              <w:pStyle w:val="29"/>
              <w:rPr>
                <w:rFonts w:asciiTheme="minorEastAsia" w:hAnsiTheme="minorEastAsia" w:eastAsiaTheme="minorEastAsia" w:cstheme="minorEastAsia"/>
                <w:sz w:val="24"/>
                <w:szCs w:val="24"/>
              </w:rPr>
            </w:pPr>
          </w:p>
        </w:tc>
      </w:tr>
      <w:tr w14:paraId="3A29B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483" w:type="dxa"/>
          </w:tcPr>
          <w:p w14:paraId="5DC74BDE">
            <w:pPr>
              <w:pStyle w:val="29"/>
              <w:spacing w:before="7"/>
              <w:jc w:val="center"/>
              <w:rPr>
                <w:rFonts w:asciiTheme="minorEastAsia" w:hAnsiTheme="minorEastAsia" w:eastAsiaTheme="minorEastAsia" w:cstheme="minorEastAsia"/>
                <w:b/>
                <w:sz w:val="24"/>
                <w:szCs w:val="24"/>
              </w:rPr>
            </w:pPr>
          </w:p>
          <w:p w14:paraId="7E867F5E">
            <w:pPr>
              <w:pStyle w:val="29"/>
              <w:ind w:left="8"/>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6301" w:type="dxa"/>
          </w:tcPr>
          <w:p w14:paraId="41B6932B">
            <w:pPr>
              <w:pStyle w:val="29"/>
              <w:rPr>
                <w:rFonts w:asciiTheme="minorEastAsia" w:hAnsiTheme="minorEastAsia" w:eastAsiaTheme="minorEastAsia" w:cstheme="minorEastAsia"/>
                <w:sz w:val="24"/>
                <w:szCs w:val="24"/>
              </w:rPr>
            </w:pPr>
          </w:p>
        </w:tc>
      </w:tr>
      <w:tr w14:paraId="2DCE7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483" w:type="dxa"/>
            <w:vMerge w:val="restart"/>
            <w:vAlign w:val="center"/>
          </w:tcPr>
          <w:p w14:paraId="6101E651">
            <w:pPr>
              <w:pStyle w:val="29"/>
              <w:jc w:val="center"/>
              <w:rPr>
                <w:rFonts w:asciiTheme="minorEastAsia" w:hAnsiTheme="minorEastAsia" w:eastAsiaTheme="minorEastAsia" w:cstheme="minorEastAsia"/>
                <w:b/>
                <w:sz w:val="24"/>
                <w:szCs w:val="24"/>
              </w:rPr>
            </w:pPr>
          </w:p>
          <w:p w14:paraId="3CD38582">
            <w:pPr>
              <w:pStyle w:val="29"/>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w:t>
            </w:r>
          </w:p>
        </w:tc>
        <w:tc>
          <w:tcPr>
            <w:tcW w:w="6301" w:type="dxa"/>
            <w:vAlign w:val="top"/>
          </w:tcPr>
          <w:p w14:paraId="5E4AE2D2">
            <w:pPr>
              <w:pStyle w:val="29"/>
              <w:spacing w:before="2"/>
              <w:rPr>
                <w:rFonts w:asciiTheme="minorEastAsia" w:hAnsiTheme="minorEastAsia" w:eastAsiaTheme="minorEastAsia" w:cstheme="minorEastAsia"/>
                <w:b/>
                <w:sz w:val="24"/>
                <w:szCs w:val="24"/>
              </w:rPr>
            </w:pPr>
          </w:p>
          <w:p w14:paraId="1EF29959">
            <w:pPr>
              <w:pStyle w:val="29"/>
              <w:ind w:left="554" w:leftChars="0"/>
              <w:rPr>
                <w:rFonts w:hint="eastAsia" w:asciiTheme="minorEastAsia" w:hAnsiTheme="minorEastAsia" w:eastAsiaTheme="minorEastAsia" w:cstheme="minorEastAsia"/>
                <w:snapToGrid w:val="0"/>
                <w:color w:val="000000"/>
                <w:kern w:val="0"/>
                <w:sz w:val="24"/>
                <w:szCs w:val="24"/>
                <w:lang w:val="en-US"/>
              </w:rPr>
            </w:pPr>
            <w:r>
              <w:rPr>
                <w:rFonts w:hint="eastAsia" w:asciiTheme="minorEastAsia" w:hAnsiTheme="minorEastAsia" w:eastAsiaTheme="minorEastAsia" w:cstheme="minorEastAsia"/>
                <w:sz w:val="24"/>
                <w:szCs w:val="24"/>
              </w:rPr>
              <w:t>大写：</w:t>
            </w:r>
          </w:p>
        </w:tc>
      </w:tr>
      <w:tr w14:paraId="41090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483" w:type="dxa"/>
            <w:vMerge w:val="continue"/>
          </w:tcPr>
          <w:p w14:paraId="2E1437FF">
            <w:pPr>
              <w:pStyle w:val="29"/>
              <w:ind w:firstLine="720" w:firstLineChars="300"/>
              <w:jc w:val="both"/>
              <w:rPr>
                <w:rFonts w:hint="eastAsia" w:asciiTheme="minorEastAsia" w:hAnsiTheme="minorEastAsia" w:eastAsiaTheme="minorEastAsia" w:cstheme="minorEastAsia"/>
                <w:sz w:val="24"/>
                <w:szCs w:val="24"/>
                <w:lang w:eastAsia="zh-CN"/>
              </w:rPr>
            </w:pPr>
          </w:p>
        </w:tc>
        <w:tc>
          <w:tcPr>
            <w:tcW w:w="6301" w:type="dxa"/>
            <w:vAlign w:val="top"/>
          </w:tcPr>
          <w:p w14:paraId="48FB07D7">
            <w:pPr>
              <w:pStyle w:val="29"/>
              <w:spacing w:before="177"/>
              <w:ind w:left="554" w:leftChars="0"/>
              <w:rPr>
                <w:rFonts w:asciiTheme="minorEastAsia" w:hAnsiTheme="minorEastAsia" w:eastAsiaTheme="minorEastAsia" w:cstheme="minorEastAsia"/>
                <w:snapToGrid w:val="0"/>
                <w:color w:val="000000"/>
                <w:kern w:val="0"/>
                <w:sz w:val="24"/>
                <w:szCs w:val="24"/>
                <w:lang w:val="en-US"/>
              </w:rPr>
            </w:pPr>
            <w:r>
              <w:rPr>
                <w:rFonts w:hint="eastAsia" w:asciiTheme="minorEastAsia" w:hAnsiTheme="minorEastAsia" w:eastAsiaTheme="minorEastAsia" w:cstheme="minorEastAsia"/>
                <w:sz w:val="24"/>
                <w:szCs w:val="24"/>
              </w:rPr>
              <w:t>小写：</w:t>
            </w:r>
          </w:p>
        </w:tc>
      </w:tr>
      <w:tr w14:paraId="56268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483" w:type="dxa"/>
          </w:tcPr>
          <w:p w14:paraId="037155EB">
            <w:pPr>
              <w:pStyle w:val="29"/>
              <w:spacing w:before="124"/>
              <w:ind w:left="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质量要求</w:t>
            </w:r>
          </w:p>
        </w:tc>
        <w:tc>
          <w:tcPr>
            <w:tcW w:w="6301" w:type="dxa"/>
          </w:tcPr>
          <w:p w14:paraId="2ED1572A">
            <w:pPr>
              <w:pStyle w:val="29"/>
              <w:rPr>
                <w:rFonts w:asciiTheme="minorEastAsia" w:hAnsiTheme="minorEastAsia" w:eastAsiaTheme="minorEastAsia" w:cstheme="minorEastAsia"/>
                <w:sz w:val="24"/>
                <w:szCs w:val="24"/>
              </w:rPr>
            </w:pPr>
          </w:p>
        </w:tc>
      </w:tr>
      <w:tr w14:paraId="389F6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483" w:type="dxa"/>
          </w:tcPr>
          <w:p w14:paraId="0621F0FE">
            <w:pPr>
              <w:pStyle w:val="29"/>
              <w:spacing w:before="95"/>
              <w:ind w:left="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期</w:t>
            </w:r>
          </w:p>
        </w:tc>
        <w:tc>
          <w:tcPr>
            <w:tcW w:w="6301" w:type="dxa"/>
          </w:tcPr>
          <w:p w14:paraId="4BC0EE6C">
            <w:pPr>
              <w:pStyle w:val="29"/>
              <w:rPr>
                <w:rFonts w:asciiTheme="minorEastAsia" w:hAnsiTheme="minorEastAsia" w:eastAsiaTheme="minorEastAsia" w:cstheme="minorEastAsia"/>
                <w:sz w:val="24"/>
                <w:szCs w:val="24"/>
              </w:rPr>
            </w:pPr>
          </w:p>
        </w:tc>
      </w:tr>
      <w:tr w14:paraId="7EFB1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483" w:type="dxa"/>
          </w:tcPr>
          <w:p w14:paraId="6D2C90AF">
            <w:pPr>
              <w:pStyle w:val="29"/>
              <w:spacing w:before="109"/>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响应有效期</w:t>
            </w:r>
          </w:p>
        </w:tc>
        <w:tc>
          <w:tcPr>
            <w:tcW w:w="6301" w:type="dxa"/>
          </w:tcPr>
          <w:p w14:paraId="3CFFA2C2">
            <w:pPr>
              <w:pStyle w:val="29"/>
              <w:ind w:left="554"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投标截止之日起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日历天</w:t>
            </w:r>
          </w:p>
        </w:tc>
      </w:tr>
      <w:tr w14:paraId="6790B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83" w:type="dxa"/>
          </w:tcPr>
          <w:p w14:paraId="505C1F94">
            <w:pPr>
              <w:pStyle w:val="29"/>
              <w:spacing w:before="110"/>
              <w:ind w:left="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联系人及联系电话</w:t>
            </w:r>
          </w:p>
        </w:tc>
        <w:tc>
          <w:tcPr>
            <w:tcW w:w="6301" w:type="dxa"/>
          </w:tcPr>
          <w:p w14:paraId="3678A2F6">
            <w:pPr>
              <w:pStyle w:val="29"/>
              <w:rPr>
                <w:rFonts w:asciiTheme="minorEastAsia" w:hAnsiTheme="minorEastAsia" w:eastAsiaTheme="minorEastAsia" w:cstheme="minorEastAsia"/>
                <w:sz w:val="24"/>
                <w:szCs w:val="24"/>
              </w:rPr>
            </w:pPr>
          </w:p>
        </w:tc>
      </w:tr>
      <w:tr w14:paraId="1C400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483" w:type="dxa"/>
          </w:tcPr>
          <w:p w14:paraId="5EE43813">
            <w:pPr>
              <w:pStyle w:val="29"/>
              <w:spacing w:before="2"/>
              <w:jc w:val="center"/>
              <w:rPr>
                <w:rFonts w:asciiTheme="minorEastAsia" w:hAnsiTheme="minorEastAsia" w:eastAsiaTheme="minorEastAsia" w:cstheme="minorEastAsia"/>
                <w:b/>
                <w:sz w:val="24"/>
                <w:szCs w:val="24"/>
              </w:rPr>
            </w:pPr>
          </w:p>
          <w:p w14:paraId="4A53582E">
            <w:pPr>
              <w:pStyle w:val="29"/>
              <w:tabs>
                <w:tab w:val="left" w:pos="637"/>
              </w:tabs>
              <w:ind w:left="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注</w:t>
            </w:r>
          </w:p>
        </w:tc>
        <w:tc>
          <w:tcPr>
            <w:tcW w:w="6301" w:type="dxa"/>
          </w:tcPr>
          <w:p w14:paraId="4A1CEA66">
            <w:pPr>
              <w:pStyle w:val="29"/>
              <w:rPr>
                <w:rFonts w:hint="eastAsia" w:asciiTheme="minorEastAsia" w:hAnsiTheme="minorEastAsia" w:eastAsiaTheme="minorEastAsia" w:cstheme="minorEastAsia"/>
                <w:b/>
                <w:sz w:val="24"/>
                <w:szCs w:val="24"/>
                <w:lang w:val="en-US" w:eastAsia="zh-CN"/>
              </w:rPr>
            </w:pPr>
          </w:p>
          <w:p w14:paraId="4F3FA005">
            <w:pPr>
              <w:pStyle w:val="29"/>
              <w:rPr>
                <w:rFonts w:asciiTheme="minorEastAsia" w:hAnsiTheme="minorEastAsia" w:eastAsiaTheme="minorEastAsia" w:cstheme="minorEastAsia"/>
                <w:sz w:val="24"/>
                <w:szCs w:val="24"/>
              </w:rPr>
            </w:pPr>
            <w:r>
              <w:rPr>
                <w:rFonts w:hint="eastAsia" w:ascii="宋体" w:hAnsi="宋体"/>
                <w:sz w:val="24"/>
                <w:szCs w:val="24"/>
              </w:rPr>
              <w:t>报价依据和说明（可另附页）：</w:t>
            </w:r>
            <w:r>
              <w:rPr>
                <w:rFonts w:hint="eastAsia" w:ascii="宋体" w:hAnsi="宋体"/>
                <w:sz w:val="24"/>
                <w:szCs w:val="24"/>
                <w:lang w:eastAsia="zh-CN"/>
              </w:rPr>
              <w:t>以上报价已含税</w:t>
            </w:r>
          </w:p>
        </w:tc>
      </w:tr>
    </w:tbl>
    <w:p w14:paraId="2BA4D576">
      <w:pPr>
        <w:pStyle w:val="6"/>
        <w:rPr>
          <w:rFonts w:asciiTheme="minorEastAsia" w:hAnsiTheme="minorEastAsia" w:eastAsiaTheme="minorEastAsia" w:cstheme="minorEastAsia"/>
          <w:b/>
          <w:sz w:val="24"/>
          <w:szCs w:val="24"/>
        </w:rPr>
      </w:pPr>
    </w:p>
    <w:p w14:paraId="6A58084A">
      <w:pPr>
        <w:pStyle w:val="6"/>
        <w:spacing w:before="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 xml:space="preserve"> </w:t>
      </w:r>
    </w:p>
    <w:p w14:paraId="4FD9092C">
      <w:pPr>
        <w:pStyle w:val="6"/>
        <w:tabs>
          <w:tab w:val="left" w:pos="3855"/>
        </w:tabs>
        <w:spacing w:before="1" w:line="360" w:lineRule="auto"/>
        <w:ind w:left="180" w:right="4290" w:righ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（盖单位章</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z w:val="24"/>
          <w:szCs w:val="24"/>
        </w:rPr>
        <w:t>法定代表人或其委托代理人（签字</w:t>
      </w:r>
      <w:r>
        <w:rPr>
          <w:rFonts w:hint="eastAsia" w:eastAsia="宋体"/>
          <w:sz w:val="24"/>
          <w:szCs w:val="24"/>
          <w:lang w:eastAsia="zh-CN"/>
        </w:rPr>
        <w:t>或盖章</w:t>
      </w:r>
      <w:r>
        <w:rPr>
          <w:rFonts w:hint="eastAsia" w:asciiTheme="minorEastAsia" w:hAnsiTheme="minorEastAsia" w:eastAsiaTheme="minorEastAsia" w:cstheme="minorEastAsia"/>
          <w:sz w:val="24"/>
          <w:szCs w:val="24"/>
        </w:rPr>
        <w:t>）：</w:t>
      </w:r>
    </w:p>
    <w:p w14:paraId="08CC6B1A">
      <w:pPr>
        <w:pStyle w:val="6"/>
        <w:tabs>
          <w:tab w:val="left" w:pos="915"/>
          <w:tab w:val="left" w:pos="2071"/>
          <w:tab w:val="left" w:pos="2700"/>
          <w:tab w:val="left" w:pos="3331"/>
        </w:tabs>
        <w:spacing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5F1A07FA">
      <w:pPr>
        <w:spacing w:line="360" w:lineRule="auto"/>
        <w:rPr>
          <w:rFonts w:asciiTheme="minorEastAsia" w:hAnsiTheme="minorEastAsia" w:eastAsiaTheme="minorEastAsia" w:cstheme="minorEastAsia"/>
          <w:sz w:val="24"/>
          <w:szCs w:val="24"/>
        </w:rPr>
        <w:sectPr>
          <w:pgSz w:w="11910" w:h="16840"/>
          <w:pgMar w:top="1380" w:right="1180" w:bottom="1320" w:left="1180" w:header="878" w:footer="1122" w:gutter="0"/>
          <w:cols w:space="720" w:num="1"/>
        </w:sectPr>
      </w:pPr>
    </w:p>
    <w:p w14:paraId="7E5C2CDA">
      <w:pPr>
        <w:spacing w:before="61"/>
        <w:ind w:left="17"/>
        <w:jc w:val="center"/>
        <w:outlineLvl w:val="1"/>
        <w:rPr>
          <w:rFonts w:asciiTheme="minorEastAsia" w:hAnsiTheme="minorEastAsia" w:eastAsiaTheme="minorEastAsia" w:cstheme="minorEastAsia"/>
          <w:b/>
          <w:sz w:val="24"/>
          <w:szCs w:val="24"/>
        </w:rPr>
      </w:pPr>
      <w:bookmarkStart w:id="96" w:name="二、法定代表人身份证明及法定代表人授权委托书"/>
      <w:bookmarkEnd w:id="96"/>
      <w:bookmarkStart w:id="97" w:name="_Toc30599"/>
      <w:bookmarkStart w:id="98" w:name="_Toc27298"/>
      <w:r>
        <w:rPr>
          <w:rFonts w:hint="eastAsia" w:asciiTheme="minorEastAsia" w:hAnsiTheme="minorEastAsia" w:eastAsiaTheme="minorEastAsia" w:cstheme="minorEastAsia"/>
          <w:b/>
          <w:sz w:val="24"/>
          <w:szCs w:val="24"/>
        </w:rPr>
        <w:t>二、法定代表人身份证明及法定代表人授权委托书</w:t>
      </w:r>
      <w:bookmarkEnd w:id="97"/>
      <w:bookmarkEnd w:id="98"/>
    </w:p>
    <w:p w14:paraId="040CB723">
      <w:pPr>
        <w:pStyle w:val="6"/>
        <w:rPr>
          <w:rFonts w:asciiTheme="minorEastAsia" w:hAnsiTheme="minorEastAsia" w:eastAsiaTheme="minorEastAsia" w:cstheme="minorEastAsia"/>
          <w:b/>
          <w:sz w:val="24"/>
          <w:szCs w:val="24"/>
        </w:rPr>
      </w:pPr>
    </w:p>
    <w:p w14:paraId="13AC1A40">
      <w:pPr>
        <w:pStyle w:val="6"/>
        <w:rPr>
          <w:rFonts w:asciiTheme="minorEastAsia" w:hAnsiTheme="minorEastAsia" w:eastAsiaTheme="minorEastAsia" w:cstheme="minorEastAsia"/>
          <w:b/>
          <w:sz w:val="24"/>
          <w:szCs w:val="24"/>
        </w:rPr>
      </w:pPr>
    </w:p>
    <w:p w14:paraId="0D2846D7">
      <w:pPr>
        <w:pStyle w:val="6"/>
        <w:spacing w:before="1"/>
        <w:rPr>
          <w:rFonts w:asciiTheme="minorEastAsia" w:hAnsiTheme="minorEastAsia" w:eastAsiaTheme="minorEastAsia" w:cstheme="minorEastAsia"/>
          <w:b/>
          <w:sz w:val="24"/>
          <w:szCs w:val="24"/>
        </w:rPr>
      </w:pPr>
    </w:p>
    <w:p w14:paraId="090DCAF6">
      <w:pPr>
        <w:pStyle w:val="4"/>
        <w:ind w:left="5"/>
        <w:jc w:val="center"/>
        <w:rPr>
          <w:rFonts w:asciiTheme="minorEastAsia" w:hAnsiTheme="minorEastAsia" w:eastAsiaTheme="minorEastAsia" w:cstheme="minorEastAsia"/>
          <w:sz w:val="24"/>
          <w:szCs w:val="24"/>
        </w:rPr>
      </w:pPr>
      <w:bookmarkStart w:id="99" w:name="_Toc5429"/>
      <w:r>
        <w:rPr>
          <w:rFonts w:hint="eastAsia" w:asciiTheme="minorEastAsia" w:hAnsiTheme="minorEastAsia" w:eastAsiaTheme="minorEastAsia" w:cstheme="minorEastAsia"/>
          <w:sz w:val="24"/>
          <w:szCs w:val="24"/>
        </w:rPr>
        <w:t>（一）法定代表人身份证明</w:t>
      </w:r>
      <w:bookmarkEnd w:id="99"/>
    </w:p>
    <w:p w14:paraId="4250BF6D">
      <w:pPr>
        <w:pStyle w:val="6"/>
        <w:rPr>
          <w:rFonts w:asciiTheme="minorEastAsia" w:hAnsiTheme="minorEastAsia" w:eastAsiaTheme="minorEastAsia" w:cstheme="minorEastAsia"/>
          <w:b/>
          <w:sz w:val="24"/>
          <w:szCs w:val="24"/>
        </w:rPr>
      </w:pPr>
    </w:p>
    <w:p w14:paraId="05348E88">
      <w:pPr>
        <w:pStyle w:val="6"/>
        <w:rPr>
          <w:rFonts w:asciiTheme="minorEastAsia" w:hAnsiTheme="minorEastAsia" w:eastAsiaTheme="minorEastAsia" w:cstheme="minorEastAsia"/>
          <w:b/>
          <w:sz w:val="24"/>
          <w:szCs w:val="24"/>
        </w:rPr>
      </w:pPr>
    </w:p>
    <w:p w14:paraId="44BF6B4B">
      <w:pPr>
        <w:pStyle w:val="6"/>
        <w:spacing w:before="11"/>
        <w:rPr>
          <w:rFonts w:asciiTheme="minorEastAsia" w:hAnsiTheme="minorEastAsia" w:eastAsiaTheme="minorEastAsia" w:cstheme="minorEastAsia"/>
          <w:b/>
          <w:sz w:val="24"/>
          <w:szCs w:val="24"/>
        </w:rPr>
      </w:pPr>
    </w:p>
    <w:p w14:paraId="74855A10">
      <w:pPr>
        <w:pStyle w:val="6"/>
        <w:tabs>
          <w:tab w:val="left" w:pos="1231"/>
        </w:tabs>
        <w:spacing w:before="70" w:line="360" w:lineRule="auto"/>
        <w:ind w:left="600" w:right="76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响应人名称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z w:val="24"/>
          <w:szCs w:val="24"/>
        </w:rPr>
        <w:t>单位性质： 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址：</w:t>
      </w:r>
    </w:p>
    <w:p w14:paraId="250F7128">
      <w:pPr>
        <w:pStyle w:val="6"/>
        <w:tabs>
          <w:tab w:val="left" w:pos="2280"/>
          <w:tab w:val="left" w:pos="3226"/>
          <w:tab w:val="left" w:pos="4171"/>
        </w:tabs>
        <w:spacing w:before="1" w:line="360" w:lineRule="auto"/>
        <w:ind w:left="600" w:right="3170"/>
        <w:rPr>
          <w:rFonts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pacing w:val="-18"/>
          <w:sz w:val="24"/>
          <w:szCs w:val="24"/>
        </w:rPr>
        <w:t>日</w:t>
      </w:r>
      <w:r>
        <w:rPr>
          <w:rFonts w:hint="eastAsia" w:asciiTheme="minorEastAsia" w:hAnsiTheme="minorEastAsia" w:eastAsiaTheme="minorEastAsia" w:cstheme="minorEastAsia"/>
          <w:spacing w:val="-18"/>
          <w:sz w:val="24"/>
          <w:szCs w:val="24"/>
          <w:lang w:val="en-US"/>
        </w:rPr>
        <w:t xml:space="preserve">   </w:t>
      </w: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lang w:val="en-US"/>
        </w:rPr>
        <w:t xml:space="preserve">        </w:t>
      </w:r>
    </w:p>
    <w:p w14:paraId="4EE9FB6C">
      <w:pPr>
        <w:pStyle w:val="6"/>
        <w:tabs>
          <w:tab w:val="left" w:pos="1860"/>
          <w:tab w:val="left" w:pos="3435"/>
          <w:tab w:val="left" w:pos="5115"/>
        </w:tabs>
        <w:spacing w:before="1" w:line="360" w:lineRule="auto"/>
        <w:ind w:left="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职务：</w:t>
      </w:r>
    </w:p>
    <w:p w14:paraId="22692A32">
      <w:pPr>
        <w:pStyle w:val="6"/>
        <w:tabs>
          <w:tab w:val="left" w:pos="3751"/>
        </w:tabs>
        <w:spacing w:before="150" w:line="360" w:lineRule="auto"/>
        <w:ind w:left="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（投标人名称）的法定代表人。</w:t>
      </w:r>
    </w:p>
    <w:p w14:paraId="21FAC7BE">
      <w:pPr>
        <w:pStyle w:val="6"/>
        <w:spacing w:line="360" w:lineRule="auto"/>
        <w:rPr>
          <w:rFonts w:asciiTheme="minorEastAsia" w:hAnsiTheme="minorEastAsia" w:eastAsiaTheme="minorEastAsia" w:cstheme="minorEastAsia"/>
          <w:sz w:val="24"/>
          <w:szCs w:val="24"/>
        </w:rPr>
      </w:pPr>
    </w:p>
    <w:p w14:paraId="5ED5C10E">
      <w:pPr>
        <w:pStyle w:val="6"/>
        <w:spacing w:before="7" w:line="360" w:lineRule="auto"/>
        <w:rPr>
          <w:rFonts w:asciiTheme="minorEastAsia" w:hAnsiTheme="minorEastAsia" w:eastAsiaTheme="minorEastAsia" w:cstheme="minorEastAsia"/>
          <w:sz w:val="24"/>
          <w:szCs w:val="24"/>
        </w:rPr>
      </w:pPr>
    </w:p>
    <w:p w14:paraId="3E805034">
      <w:pPr>
        <w:pStyle w:val="6"/>
        <w:spacing w:before="1" w:line="360" w:lineRule="auto"/>
        <w:ind w:left="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4441ACB2">
      <w:pPr>
        <w:pStyle w:val="6"/>
        <w:spacing w:before="23" w:line="360" w:lineRule="auto"/>
        <w:ind w:left="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附：法定代表人身份证正反面复印件</w:t>
      </w:r>
    </w:p>
    <w:p w14:paraId="1611C06E">
      <w:pPr>
        <w:pStyle w:val="6"/>
        <w:spacing w:line="360" w:lineRule="auto"/>
        <w:rPr>
          <w:rFonts w:asciiTheme="minorEastAsia" w:hAnsiTheme="minorEastAsia" w:eastAsiaTheme="minorEastAsia" w:cstheme="minorEastAsia"/>
          <w:sz w:val="24"/>
          <w:szCs w:val="24"/>
        </w:rPr>
      </w:pPr>
    </w:p>
    <w:p w14:paraId="0AE36D26">
      <w:pPr>
        <w:pStyle w:val="6"/>
        <w:spacing w:line="360" w:lineRule="auto"/>
        <w:rPr>
          <w:rFonts w:asciiTheme="minorEastAsia" w:hAnsiTheme="minorEastAsia" w:eastAsiaTheme="minorEastAsia" w:cstheme="minorEastAsia"/>
          <w:sz w:val="24"/>
          <w:szCs w:val="24"/>
        </w:rPr>
      </w:pPr>
    </w:p>
    <w:p w14:paraId="1F9A9A11">
      <w:pPr>
        <w:pStyle w:val="6"/>
        <w:spacing w:line="360" w:lineRule="auto"/>
        <w:rPr>
          <w:rFonts w:asciiTheme="minorEastAsia" w:hAnsiTheme="minorEastAsia" w:eastAsiaTheme="minorEastAsia" w:cstheme="minorEastAsia"/>
          <w:sz w:val="24"/>
          <w:szCs w:val="24"/>
        </w:rPr>
      </w:pPr>
    </w:p>
    <w:p w14:paraId="64B1E12A">
      <w:pPr>
        <w:pStyle w:val="6"/>
        <w:spacing w:line="360" w:lineRule="auto"/>
        <w:rPr>
          <w:rFonts w:asciiTheme="minorEastAsia" w:hAnsiTheme="minorEastAsia" w:eastAsiaTheme="minorEastAsia" w:cstheme="minorEastAsia"/>
          <w:sz w:val="24"/>
          <w:szCs w:val="24"/>
        </w:rPr>
      </w:pPr>
    </w:p>
    <w:p w14:paraId="59AC8484">
      <w:pPr>
        <w:pStyle w:val="6"/>
        <w:tabs>
          <w:tab w:val="left" w:pos="4224"/>
          <w:tab w:val="left" w:pos="5379"/>
          <w:tab w:val="left" w:pos="6007"/>
          <w:tab w:val="left" w:pos="6324"/>
          <w:tab w:val="left" w:pos="6639"/>
        </w:tabs>
        <w:spacing w:before="1" w:line="360" w:lineRule="auto"/>
        <w:ind w:left="3488" w:right="1770" w:rightChars="0"/>
        <w:rPr>
          <w:rFonts w:asciiTheme="minorEastAsia" w:hAnsiTheme="minorEastAsia" w:eastAsiaTheme="minorEastAsia" w:cstheme="minorEastAsia"/>
          <w:sz w:val="24"/>
          <w:szCs w:val="24"/>
        </w:rPr>
      </w:pPr>
      <w:r>
        <w:rPr>
          <w:rFonts w:hint="eastAsia"/>
          <w:sz w:val="24"/>
          <w:szCs w:val="24"/>
        </w:rPr>
        <w:t>响应人</w:t>
      </w: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（盖单位章</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025D7909">
      <w:pPr>
        <w:spacing w:line="360" w:lineRule="auto"/>
        <w:rPr>
          <w:rFonts w:asciiTheme="minorEastAsia" w:hAnsiTheme="minorEastAsia" w:eastAsiaTheme="minorEastAsia" w:cstheme="minorEastAsia"/>
          <w:sz w:val="24"/>
          <w:szCs w:val="24"/>
        </w:rPr>
        <w:sectPr>
          <w:pgSz w:w="11910" w:h="16840"/>
          <w:pgMar w:top="1380" w:right="1180" w:bottom="1320" w:left="1180" w:header="878" w:footer="1122" w:gutter="0"/>
          <w:cols w:space="720" w:num="1"/>
        </w:sectPr>
      </w:pPr>
    </w:p>
    <w:p w14:paraId="3202BA87">
      <w:pPr>
        <w:pStyle w:val="4"/>
        <w:spacing w:before="59"/>
        <w:ind w:left="2"/>
        <w:jc w:val="center"/>
        <w:rPr>
          <w:rFonts w:asciiTheme="minorEastAsia" w:hAnsiTheme="minorEastAsia" w:eastAsiaTheme="minorEastAsia" w:cstheme="minorEastAsia"/>
          <w:sz w:val="24"/>
          <w:szCs w:val="24"/>
        </w:rPr>
      </w:pPr>
      <w:bookmarkStart w:id="100" w:name="_Toc24414"/>
      <w:r>
        <w:rPr>
          <w:rFonts w:hint="eastAsia" w:asciiTheme="minorEastAsia" w:hAnsiTheme="minorEastAsia" w:eastAsiaTheme="minorEastAsia" w:cstheme="minorEastAsia"/>
          <w:sz w:val="24"/>
          <w:szCs w:val="24"/>
        </w:rPr>
        <w:t>（二）授权委托书</w:t>
      </w:r>
      <w:bookmarkEnd w:id="100"/>
    </w:p>
    <w:p w14:paraId="6C8A4369">
      <w:pPr>
        <w:pStyle w:val="6"/>
        <w:rPr>
          <w:rFonts w:asciiTheme="minorEastAsia" w:hAnsiTheme="minorEastAsia" w:eastAsiaTheme="minorEastAsia" w:cstheme="minorEastAsia"/>
          <w:b/>
          <w:sz w:val="24"/>
          <w:szCs w:val="24"/>
        </w:rPr>
      </w:pPr>
    </w:p>
    <w:p w14:paraId="00BCE667">
      <w:pPr>
        <w:rPr>
          <w:sz w:val="24"/>
          <w:szCs w:val="24"/>
        </w:rPr>
      </w:pPr>
    </w:p>
    <w:p w14:paraId="01F6662D">
      <w:pPr>
        <w:spacing w:line="360" w:lineRule="auto"/>
        <w:ind w:firstLine="480" w:firstLineChars="200"/>
        <w:rPr>
          <w:sz w:val="24"/>
          <w:szCs w:val="24"/>
        </w:rPr>
      </w:pPr>
      <w:r>
        <w:rPr>
          <w:rFonts w:hint="eastAsia"/>
          <w:sz w:val="24"/>
          <w:szCs w:val="24"/>
        </w:rPr>
        <w:t>我 系</w:t>
      </w:r>
      <w:r>
        <w:rPr>
          <w:rFonts w:hint="eastAsia"/>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rPr>
        <w:t>的法定代表人，现授权委托</w:t>
      </w:r>
      <w:r>
        <w:rPr>
          <w:rFonts w:hint="eastAsia"/>
          <w:sz w:val="24"/>
          <w:szCs w:val="24"/>
          <w:u w:val="single"/>
        </w:rPr>
        <w:t xml:space="preserve"> </w:t>
      </w:r>
      <w:r>
        <w:rPr>
          <w:rFonts w:hint="eastAsia"/>
          <w:sz w:val="24"/>
          <w:szCs w:val="24"/>
          <w:u w:val="single"/>
        </w:rPr>
        <w:tab/>
      </w:r>
      <w:r>
        <w:rPr>
          <w:rFonts w:hint="eastAsia"/>
          <w:sz w:val="24"/>
          <w:szCs w:val="24"/>
        </w:rPr>
        <w:t>（身份证号：</w:t>
      </w:r>
      <w:r>
        <w:rPr>
          <w:rFonts w:hint="eastAsia"/>
          <w:sz w:val="24"/>
          <w:szCs w:val="24"/>
          <w:u w:val="single"/>
        </w:rPr>
        <w:t xml:space="preserve"> </w:t>
      </w:r>
      <w:r>
        <w:rPr>
          <w:rFonts w:hint="eastAsia"/>
          <w:sz w:val="24"/>
          <w:szCs w:val="24"/>
          <w:u w:val="single"/>
        </w:rPr>
        <w:tab/>
      </w:r>
      <w:r>
        <w:rPr>
          <w:rFonts w:hint="eastAsia"/>
          <w:sz w:val="24"/>
          <w:szCs w:val="24"/>
        </w:rPr>
        <w:t xml:space="preserve">，联系电话： </w:t>
      </w:r>
      <w:r>
        <w:rPr>
          <w:rFonts w:hint="eastAsia"/>
          <w:sz w:val="24"/>
          <w:szCs w:val="24"/>
          <w:u w:val="single"/>
        </w:rPr>
        <w:tab/>
      </w:r>
      <w:r>
        <w:rPr>
          <w:rFonts w:hint="eastAsia"/>
          <w:sz w:val="24"/>
          <w:szCs w:val="24"/>
          <w:u w:val="single"/>
        </w:rPr>
        <w:tab/>
      </w:r>
      <w:r>
        <w:rPr>
          <w:rFonts w:hint="eastAsia"/>
          <w:sz w:val="24"/>
          <w:szCs w:val="24"/>
        </w:rPr>
        <w:t>）为我公司处理</w:t>
      </w:r>
      <w:r>
        <w:rPr>
          <w:rFonts w:hint="eastAsia"/>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rPr>
        <w:t>（项目名称</w:t>
      </w:r>
      <w:r>
        <w:rPr>
          <w:rFonts w:hint="eastAsia"/>
          <w:sz w:val="24"/>
          <w:szCs w:val="24"/>
          <w:lang w:eastAsia="zh-CN"/>
        </w:rPr>
        <w:t>、项目编号</w:t>
      </w:r>
      <w:r>
        <w:rPr>
          <w:rFonts w:hint="eastAsia"/>
          <w:sz w:val="24"/>
          <w:szCs w:val="24"/>
        </w:rPr>
        <w:t>）投标事宜的授权委托人，该项委托权不得转让，委托期限</w:t>
      </w:r>
      <w:r>
        <w:rPr>
          <w:rFonts w:hint="eastAsia"/>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rPr>
        <w:t>。</w:t>
      </w:r>
    </w:p>
    <w:p w14:paraId="7853C8FA">
      <w:pPr>
        <w:spacing w:line="360" w:lineRule="auto"/>
        <w:ind w:firstLine="480" w:firstLineChars="200"/>
        <w:rPr>
          <w:sz w:val="24"/>
          <w:szCs w:val="24"/>
        </w:rPr>
      </w:pPr>
      <w:r>
        <w:rPr>
          <w:rFonts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14:paraId="4C5E8098">
      <w:pPr>
        <w:bidi w:val="0"/>
      </w:pPr>
      <w:r>
        <w:rPr>
          <w:rFonts w:hint="eastAsia"/>
        </w:rPr>
        <w:t>附：法定代表人及委托代理人身份证正反面复印件</w:t>
      </w:r>
    </w:p>
    <w:p w14:paraId="668EDB2F">
      <w:pPr>
        <w:spacing w:line="360" w:lineRule="auto"/>
        <w:rPr>
          <w:sz w:val="24"/>
          <w:szCs w:val="24"/>
        </w:rPr>
      </w:pPr>
    </w:p>
    <w:p w14:paraId="585A0624">
      <w:pPr>
        <w:pStyle w:val="6"/>
        <w:spacing w:before="8" w:line="360" w:lineRule="auto"/>
        <w:rPr>
          <w:sz w:val="24"/>
          <w:szCs w:val="24"/>
        </w:rPr>
      </w:pPr>
    </w:p>
    <w:p w14:paraId="1216F195">
      <w:pPr>
        <w:pStyle w:val="6"/>
        <w:tabs>
          <w:tab w:val="left" w:pos="8105"/>
          <w:tab w:val="left" w:pos="8525"/>
          <w:tab w:val="left" w:pos="9311"/>
          <w:tab w:val="left" w:pos="9416"/>
        </w:tabs>
        <w:spacing w:line="360" w:lineRule="auto"/>
        <w:ind w:left="4220" w:right="90" w:rightChars="0"/>
        <w:jc w:val="both"/>
        <w:rPr>
          <w:rFonts w:hint="eastAsia"/>
          <w:sz w:val="24"/>
          <w:szCs w:val="24"/>
        </w:rPr>
      </w:pPr>
      <w:r>
        <w:rPr>
          <w:rFonts w:hint="eastAsia"/>
          <w:sz w:val="24"/>
          <w:szCs w:val="24"/>
        </w:rPr>
        <w:t>响应人名称：</w:t>
      </w:r>
      <w:r>
        <w:rPr>
          <w:rFonts w:hint="eastAsia"/>
          <w:sz w:val="24"/>
          <w:szCs w:val="24"/>
          <w:u w:val="single"/>
        </w:rPr>
        <w:t xml:space="preserve"> </w:t>
      </w:r>
      <w:r>
        <w:rPr>
          <w:rFonts w:hint="eastAsia"/>
          <w:sz w:val="24"/>
          <w:szCs w:val="24"/>
          <w:u w:val="single"/>
        </w:rPr>
        <w:tab/>
      </w:r>
      <w:r>
        <w:rPr>
          <w:rFonts w:hint="eastAsia"/>
          <w:sz w:val="24"/>
          <w:szCs w:val="24"/>
        </w:rPr>
        <w:t>（盖单位章） 法定代表人：</w:t>
      </w:r>
      <w:r>
        <w:rPr>
          <w:rFonts w:hint="eastAsia"/>
          <w:sz w:val="24"/>
          <w:szCs w:val="24"/>
          <w:u w:val="single"/>
        </w:rPr>
        <w:t xml:space="preserve"> </w:t>
      </w:r>
      <w:r>
        <w:rPr>
          <w:rFonts w:hint="eastAsia" w:eastAsia="宋体"/>
          <w:sz w:val="24"/>
          <w:szCs w:val="24"/>
          <w:u w:val="single"/>
          <w:lang w:val="en-US" w:eastAsia="zh-CN"/>
        </w:rPr>
        <w:t xml:space="preserve">                 </w:t>
      </w:r>
      <w:r>
        <w:rPr>
          <w:rFonts w:hint="eastAsia"/>
          <w:sz w:val="24"/>
          <w:szCs w:val="24"/>
        </w:rPr>
        <w:t>（签字</w:t>
      </w:r>
      <w:r>
        <w:rPr>
          <w:rFonts w:hint="eastAsia" w:eastAsia="宋体"/>
          <w:sz w:val="24"/>
          <w:szCs w:val="24"/>
          <w:lang w:eastAsia="zh-CN"/>
        </w:rPr>
        <w:t>或盖章</w:t>
      </w:r>
      <w:r>
        <w:rPr>
          <w:rFonts w:hint="eastAsia"/>
          <w:sz w:val="24"/>
          <w:szCs w:val="24"/>
        </w:rPr>
        <w:t xml:space="preserve">） </w:t>
      </w:r>
    </w:p>
    <w:p w14:paraId="15B5BCB7">
      <w:pPr>
        <w:pStyle w:val="6"/>
        <w:tabs>
          <w:tab w:val="left" w:pos="8105"/>
          <w:tab w:val="left" w:pos="8525"/>
          <w:tab w:val="left" w:pos="9311"/>
          <w:tab w:val="left" w:pos="9416"/>
        </w:tabs>
        <w:spacing w:line="360" w:lineRule="auto"/>
        <w:ind w:left="4220" w:right="90" w:rightChars="0"/>
        <w:jc w:val="both"/>
        <w:rPr>
          <w:rFonts w:hint="eastAsia"/>
          <w:sz w:val="24"/>
          <w:szCs w:val="24"/>
        </w:rPr>
      </w:pPr>
      <w:r>
        <w:rPr>
          <w:rFonts w:hint="eastAsia"/>
          <w:sz w:val="24"/>
          <w:szCs w:val="24"/>
        </w:rPr>
        <w:t>身份证号：</w:t>
      </w:r>
      <w:r>
        <w:rPr>
          <w:rFonts w:hint="eastAsia"/>
          <w:w w:val="95"/>
          <w:sz w:val="24"/>
          <w:szCs w:val="24"/>
          <w:u w:val="single"/>
        </w:rPr>
        <w:tab/>
      </w:r>
      <w:r>
        <w:rPr>
          <w:rFonts w:hint="eastAsia"/>
          <w:w w:val="95"/>
          <w:sz w:val="24"/>
          <w:szCs w:val="24"/>
          <w:u w:val="single"/>
        </w:rPr>
        <w:tab/>
      </w:r>
      <w:r>
        <w:rPr>
          <w:rFonts w:hint="eastAsia"/>
          <w:w w:val="95"/>
          <w:sz w:val="24"/>
          <w:szCs w:val="24"/>
          <w:u w:val="single"/>
        </w:rPr>
        <w:tab/>
      </w:r>
      <w:r>
        <w:rPr>
          <w:rFonts w:hint="eastAsia"/>
          <w:w w:val="95"/>
          <w:sz w:val="24"/>
          <w:szCs w:val="24"/>
          <w:u w:val="single"/>
        </w:rPr>
        <w:tab/>
      </w:r>
      <w:r>
        <w:rPr>
          <w:rFonts w:hint="eastAsia"/>
          <w:w w:val="95"/>
          <w:sz w:val="24"/>
          <w:szCs w:val="24"/>
          <w:u w:val="single"/>
        </w:rPr>
        <w:t xml:space="preserve"> </w:t>
      </w:r>
      <w:r>
        <w:rPr>
          <w:rFonts w:hint="eastAsia"/>
          <w:sz w:val="24"/>
          <w:szCs w:val="24"/>
        </w:rPr>
        <w:t>委托代理人：</w:t>
      </w:r>
      <w:r>
        <w:rPr>
          <w:rFonts w:hint="eastAsia"/>
          <w:sz w:val="24"/>
          <w:szCs w:val="24"/>
          <w:u w:val="single"/>
        </w:rPr>
        <w:t xml:space="preserve"> </w:t>
      </w:r>
      <w:r>
        <w:rPr>
          <w:rFonts w:hint="eastAsia" w:eastAsia="宋体"/>
          <w:sz w:val="24"/>
          <w:szCs w:val="24"/>
          <w:u w:val="single"/>
          <w:lang w:val="en-US" w:eastAsia="zh-CN"/>
        </w:rPr>
        <w:t xml:space="preserve">                 </w:t>
      </w:r>
      <w:r>
        <w:rPr>
          <w:rFonts w:hint="eastAsia" w:eastAsia="宋体"/>
          <w:sz w:val="24"/>
          <w:szCs w:val="24"/>
          <w:u w:val="single"/>
          <w:lang w:eastAsia="zh-CN"/>
        </w:rPr>
        <w:t>（</w:t>
      </w:r>
      <w:r>
        <w:rPr>
          <w:rFonts w:hint="eastAsia"/>
          <w:sz w:val="24"/>
          <w:szCs w:val="24"/>
        </w:rPr>
        <w:t>签字</w:t>
      </w:r>
      <w:r>
        <w:rPr>
          <w:rFonts w:hint="eastAsia" w:eastAsia="宋体"/>
          <w:sz w:val="24"/>
          <w:szCs w:val="24"/>
          <w:lang w:eastAsia="zh-CN"/>
        </w:rPr>
        <w:t>或盖章</w:t>
      </w:r>
      <w:r>
        <w:rPr>
          <w:rFonts w:hint="eastAsia"/>
          <w:sz w:val="24"/>
          <w:szCs w:val="24"/>
        </w:rPr>
        <w:t xml:space="preserve">） </w:t>
      </w:r>
    </w:p>
    <w:p w14:paraId="27FBE3FC">
      <w:pPr>
        <w:pStyle w:val="6"/>
        <w:tabs>
          <w:tab w:val="left" w:pos="8105"/>
          <w:tab w:val="left" w:pos="8525"/>
          <w:tab w:val="left" w:pos="9311"/>
          <w:tab w:val="left" w:pos="9416"/>
        </w:tabs>
        <w:spacing w:line="360" w:lineRule="auto"/>
        <w:ind w:left="4220" w:right="90" w:rightChars="0"/>
        <w:jc w:val="both"/>
        <w:rPr>
          <w:sz w:val="24"/>
          <w:szCs w:val="24"/>
        </w:rPr>
      </w:pPr>
      <w:r>
        <w:rPr>
          <w:rFonts w:hint="eastAsia"/>
          <w:sz w:val="24"/>
          <w:szCs w:val="24"/>
        </w:rPr>
        <w:t>身份证号：</w:t>
      </w:r>
      <w:r>
        <w:rPr>
          <w:rFonts w:hint="eastAsia"/>
          <w:w w:val="95"/>
          <w:sz w:val="24"/>
          <w:szCs w:val="24"/>
          <w:u w:val="single"/>
        </w:rPr>
        <w:t xml:space="preserve"> </w:t>
      </w:r>
      <w:r>
        <w:rPr>
          <w:rFonts w:hint="eastAsia"/>
          <w:sz w:val="24"/>
          <w:szCs w:val="24"/>
          <w:u w:val="single"/>
        </w:rPr>
        <w:tab/>
      </w:r>
      <w:r>
        <w:rPr>
          <w:rFonts w:hint="eastAsia"/>
          <w:sz w:val="24"/>
          <w:szCs w:val="24"/>
          <w:u w:val="single"/>
        </w:rPr>
        <w:tab/>
      </w:r>
      <w:r>
        <w:rPr>
          <w:rFonts w:hint="eastAsia"/>
          <w:sz w:val="24"/>
          <w:szCs w:val="24"/>
          <w:u w:val="single"/>
        </w:rPr>
        <w:tab/>
      </w:r>
    </w:p>
    <w:p w14:paraId="5F477732">
      <w:pPr>
        <w:pStyle w:val="6"/>
        <w:spacing w:before="2" w:line="360" w:lineRule="auto"/>
        <w:rPr>
          <w:sz w:val="24"/>
          <w:szCs w:val="24"/>
        </w:rPr>
      </w:pPr>
    </w:p>
    <w:p w14:paraId="4806B187">
      <w:pPr>
        <w:pStyle w:val="6"/>
        <w:tabs>
          <w:tab w:val="left" w:pos="5899"/>
          <w:tab w:val="left" w:pos="6845"/>
          <w:tab w:val="left" w:pos="7788"/>
          <w:tab w:val="left" w:pos="8734"/>
        </w:tabs>
        <w:spacing w:before="70" w:line="360" w:lineRule="auto"/>
        <w:ind w:left="5060"/>
        <w:rPr>
          <w:sz w:val="24"/>
          <w:szCs w:val="24"/>
        </w:rPr>
      </w:pPr>
      <w:r>
        <w:rPr>
          <w:rFonts w:hint="eastAsia"/>
          <w:sz w:val="24"/>
          <w:szCs w:val="24"/>
        </w:rPr>
        <w:t>日</w:t>
      </w:r>
      <w:r>
        <w:rPr>
          <w:rFonts w:hint="eastAsia"/>
          <w:sz w:val="24"/>
          <w:szCs w:val="24"/>
        </w:rPr>
        <w:tab/>
      </w:r>
      <w:r>
        <w:rPr>
          <w:rFonts w:hint="eastAsia"/>
          <w:sz w:val="24"/>
          <w:szCs w:val="24"/>
        </w:rPr>
        <w:t>期：</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p>
    <w:p w14:paraId="76B3046C">
      <w:pPr>
        <w:rPr>
          <w:rFonts w:asciiTheme="minorEastAsia" w:hAnsiTheme="minorEastAsia" w:eastAsiaTheme="minorEastAsia" w:cstheme="minorEastAsia"/>
          <w:sz w:val="24"/>
          <w:szCs w:val="24"/>
        </w:rPr>
        <w:sectPr>
          <w:pgSz w:w="11910" w:h="16840"/>
          <w:pgMar w:top="1380" w:right="1180" w:bottom="1320" w:left="1180" w:header="878" w:footer="1122" w:gutter="0"/>
          <w:cols w:space="720" w:num="1"/>
        </w:sectPr>
      </w:pPr>
    </w:p>
    <w:p w14:paraId="6C9262E2">
      <w:pPr>
        <w:spacing w:before="61"/>
        <w:ind w:left="5"/>
        <w:jc w:val="center"/>
        <w:outlineLvl w:val="1"/>
        <w:rPr>
          <w:rFonts w:asciiTheme="minorEastAsia" w:hAnsiTheme="minorEastAsia" w:eastAsiaTheme="minorEastAsia" w:cstheme="minorEastAsia"/>
          <w:b/>
          <w:sz w:val="24"/>
          <w:szCs w:val="24"/>
        </w:rPr>
      </w:pPr>
      <w:bookmarkStart w:id="101" w:name="三、资格证明文件"/>
      <w:bookmarkEnd w:id="101"/>
      <w:bookmarkStart w:id="102" w:name="_Toc4602"/>
      <w:bookmarkStart w:id="103" w:name="_Toc29755"/>
      <w:r>
        <w:rPr>
          <w:rFonts w:hint="eastAsia" w:asciiTheme="minorEastAsia" w:hAnsiTheme="minorEastAsia" w:eastAsiaTheme="minorEastAsia" w:cstheme="minorEastAsia"/>
          <w:b/>
          <w:sz w:val="24"/>
          <w:szCs w:val="24"/>
        </w:rPr>
        <w:t>三、资格证明文件</w:t>
      </w:r>
      <w:bookmarkEnd w:id="102"/>
      <w:bookmarkEnd w:id="103"/>
    </w:p>
    <w:p w14:paraId="4817AE83">
      <w:pPr>
        <w:pStyle w:val="4"/>
        <w:spacing w:before="159"/>
        <w:ind w:left="5"/>
        <w:jc w:val="center"/>
        <w:rPr>
          <w:rFonts w:asciiTheme="minorEastAsia" w:hAnsiTheme="minorEastAsia" w:eastAsiaTheme="minorEastAsia" w:cstheme="minorEastAsia"/>
          <w:sz w:val="24"/>
          <w:szCs w:val="24"/>
        </w:rPr>
      </w:pPr>
      <w:bookmarkStart w:id="104" w:name="_Toc1225"/>
      <w:r>
        <w:rPr>
          <w:rFonts w:hint="eastAsia" w:asciiTheme="minorEastAsia" w:hAnsiTheme="minorEastAsia" w:eastAsiaTheme="minorEastAsia" w:cstheme="minorEastAsia"/>
          <w:sz w:val="24"/>
          <w:szCs w:val="24"/>
        </w:rPr>
        <w:t>（一）供应商基本情况表</w:t>
      </w:r>
      <w:bookmarkEnd w:id="104"/>
    </w:p>
    <w:p w14:paraId="33701726">
      <w:pPr>
        <w:pStyle w:val="6"/>
        <w:spacing w:before="10"/>
        <w:rPr>
          <w:rFonts w:asciiTheme="minorEastAsia" w:hAnsiTheme="minorEastAsia" w:eastAsiaTheme="minorEastAsia" w:cstheme="minorEastAsia"/>
          <w:b/>
          <w:sz w:val="24"/>
          <w:szCs w:val="24"/>
        </w:rPr>
      </w:pPr>
    </w:p>
    <w:tbl>
      <w:tblPr>
        <w:tblStyle w:val="1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108"/>
        <w:gridCol w:w="1331"/>
        <w:gridCol w:w="1332"/>
        <w:gridCol w:w="1332"/>
        <w:gridCol w:w="1332"/>
        <w:gridCol w:w="1332"/>
      </w:tblGrid>
      <w:tr w14:paraId="55E9B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53" w:type="dxa"/>
            <w:vAlign w:val="center"/>
          </w:tcPr>
          <w:p w14:paraId="4FF8BE89">
            <w:pPr>
              <w:pStyle w:val="29"/>
              <w:spacing w:before="166"/>
              <w:ind w:left="122" w:right="11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7767" w:type="dxa"/>
            <w:gridSpan w:val="6"/>
          </w:tcPr>
          <w:p w14:paraId="37E5650A">
            <w:pPr>
              <w:pStyle w:val="29"/>
              <w:rPr>
                <w:rFonts w:asciiTheme="minorEastAsia" w:hAnsiTheme="minorEastAsia" w:eastAsiaTheme="minorEastAsia" w:cstheme="minorEastAsia"/>
                <w:sz w:val="24"/>
                <w:szCs w:val="24"/>
              </w:rPr>
            </w:pPr>
          </w:p>
        </w:tc>
      </w:tr>
      <w:tr w14:paraId="054C2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553" w:type="dxa"/>
            <w:vAlign w:val="center"/>
          </w:tcPr>
          <w:p w14:paraId="06639F7B">
            <w:pPr>
              <w:pStyle w:val="29"/>
              <w:spacing w:before="155"/>
              <w:ind w:left="122" w:right="11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注册地址</w:t>
            </w:r>
          </w:p>
        </w:tc>
        <w:tc>
          <w:tcPr>
            <w:tcW w:w="3771" w:type="dxa"/>
            <w:gridSpan w:val="3"/>
          </w:tcPr>
          <w:p w14:paraId="62DB4436">
            <w:pPr>
              <w:pStyle w:val="29"/>
              <w:rPr>
                <w:rFonts w:asciiTheme="minorEastAsia" w:hAnsiTheme="minorEastAsia" w:eastAsiaTheme="minorEastAsia" w:cstheme="minorEastAsia"/>
                <w:sz w:val="24"/>
                <w:szCs w:val="24"/>
              </w:rPr>
            </w:pPr>
          </w:p>
        </w:tc>
        <w:tc>
          <w:tcPr>
            <w:tcW w:w="1332" w:type="dxa"/>
          </w:tcPr>
          <w:p w14:paraId="53FDB065">
            <w:pPr>
              <w:pStyle w:val="29"/>
              <w:spacing w:before="155"/>
              <w:ind w:left="225" w:right="21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2664" w:type="dxa"/>
            <w:gridSpan w:val="2"/>
          </w:tcPr>
          <w:p w14:paraId="1B7DEB9F">
            <w:pPr>
              <w:pStyle w:val="29"/>
              <w:rPr>
                <w:rFonts w:asciiTheme="minorEastAsia" w:hAnsiTheme="minorEastAsia" w:eastAsiaTheme="minorEastAsia" w:cstheme="minorEastAsia"/>
                <w:sz w:val="24"/>
                <w:szCs w:val="24"/>
              </w:rPr>
            </w:pPr>
          </w:p>
        </w:tc>
      </w:tr>
      <w:tr w14:paraId="1CA4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53" w:type="dxa"/>
            <w:vMerge w:val="restart"/>
            <w:vAlign w:val="center"/>
          </w:tcPr>
          <w:p w14:paraId="38332072">
            <w:pPr>
              <w:pStyle w:val="29"/>
              <w:spacing w:before="134"/>
              <w:ind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1108" w:type="dxa"/>
          </w:tcPr>
          <w:p w14:paraId="24E51DD2">
            <w:pPr>
              <w:pStyle w:val="29"/>
              <w:spacing w:before="165"/>
              <w:ind w:left="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2663" w:type="dxa"/>
            <w:gridSpan w:val="2"/>
          </w:tcPr>
          <w:p w14:paraId="4DC44C1E">
            <w:pPr>
              <w:pStyle w:val="29"/>
              <w:rPr>
                <w:rFonts w:asciiTheme="minorEastAsia" w:hAnsiTheme="minorEastAsia" w:eastAsiaTheme="minorEastAsia" w:cstheme="minorEastAsia"/>
                <w:sz w:val="24"/>
                <w:szCs w:val="24"/>
              </w:rPr>
            </w:pPr>
          </w:p>
        </w:tc>
        <w:tc>
          <w:tcPr>
            <w:tcW w:w="1332" w:type="dxa"/>
          </w:tcPr>
          <w:p w14:paraId="35DFCAE5">
            <w:pPr>
              <w:pStyle w:val="29"/>
              <w:spacing w:before="165"/>
              <w:ind w:left="223" w:right="21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tc>
        <w:tc>
          <w:tcPr>
            <w:tcW w:w="2664" w:type="dxa"/>
            <w:gridSpan w:val="2"/>
          </w:tcPr>
          <w:p w14:paraId="6718890A">
            <w:pPr>
              <w:pStyle w:val="29"/>
              <w:rPr>
                <w:rFonts w:asciiTheme="minorEastAsia" w:hAnsiTheme="minorEastAsia" w:eastAsiaTheme="minorEastAsia" w:cstheme="minorEastAsia"/>
                <w:sz w:val="24"/>
                <w:szCs w:val="24"/>
              </w:rPr>
            </w:pPr>
          </w:p>
        </w:tc>
      </w:tr>
      <w:tr w14:paraId="50E86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553" w:type="dxa"/>
            <w:vMerge w:val="continue"/>
            <w:tcBorders>
              <w:top w:val="nil"/>
            </w:tcBorders>
            <w:vAlign w:val="center"/>
          </w:tcPr>
          <w:p w14:paraId="57E7CDE5">
            <w:pPr>
              <w:jc w:val="center"/>
              <w:rPr>
                <w:rFonts w:asciiTheme="minorEastAsia" w:hAnsiTheme="minorEastAsia" w:eastAsiaTheme="minorEastAsia" w:cstheme="minorEastAsia"/>
                <w:sz w:val="24"/>
                <w:szCs w:val="24"/>
              </w:rPr>
            </w:pPr>
          </w:p>
        </w:tc>
        <w:tc>
          <w:tcPr>
            <w:tcW w:w="1108" w:type="dxa"/>
          </w:tcPr>
          <w:p w14:paraId="05AEE76D">
            <w:pPr>
              <w:pStyle w:val="29"/>
              <w:tabs>
                <w:tab w:val="left" w:pos="426"/>
              </w:tabs>
              <w:spacing w:before="137"/>
              <w:ind w:left="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真</w:t>
            </w:r>
          </w:p>
        </w:tc>
        <w:tc>
          <w:tcPr>
            <w:tcW w:w="2663" w:type="dxa"/>
            <w:gridSpan w:val="2"/>
          </w:tcPr>
          <w:p w14:paraId="5A51B2AF">
            <w:pPr>
              <w:pStyle w:val="29"/>
              <w:rPr>
                <w:rFonts w:asciiTheme="minorEastAsia" w:hAnsiTheme="minorEastAsia" w:eastAsiaTheme="minorEastAsia" w:cstheme="minorEastAsia"/>
                <w:sz w:val="24"/>
                <w:szCs w:val="24"/>
              </w:rPr>
            </w:pPr>
          </w:p>
        </w:tc>
        <w:tc>
          <w:tcPr>
            <w:tcW w:w="1332" w:type="dxa"/>
          </w:tcPr>
          <w:p w14:paraId="1CA4B548">
            <w:pPr>
              <w:pStyle w:val="29"/>
              <w:spacing w:before="137"/>
              <w:ind w:left="223" w:right="21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 址</w:t>
            </w:r>
          </w:p>
        </w:tc>
        <w:tc>
          <w:tcPr>
            <w:tcW w:w="2664" w:type="dxa"/>
            <w:gridSpan w:val="2"/>
          </w:tcPr>
          <w:p w14:paraId="04791C53">
            <w:pPr>
              <w:pStyle w:val="29"/>
              <w:rPr>
                <w:rFonts w:asciiTheme="minorEastAsia" w:hAnsiTheme="minorEastAsia" w:eastAsiaTheme="minorEastAsia" w:cstheme="minorEastAsia"/>
                <w:sz w:val="24"/>
                <w:szCs w:val="24"/>
              </w:rPr>
            </w:pPr>
          </w:p>
        </w:tc>
      </w:tr>
      <w:tr w14:paraId="115A8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553" w:type="dxa"/>
            <w:vAlign w:val="center"/>
          </w:tcPr>
          <w:p w14:paraId="108B3F61">
            <w:pPr>
              <w:pStyle w:val="29"/>
              <w:spacing w:before="153"/>
              <w:ind w:left="122" w:right="11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1108" w:type="dxa"/>
          </w:tcPr>
          <w:p w14:paraId="0DEA90B4">
            <w:pPr>
              <w:pStyle w:val="29"/>
              <w:spacing w:before="153"/>
              <w:ind w:left="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331" w:type="dxa"/>
          </w:tcPr>
          <w:p w14:paraId="6BDD2113">
            <w:pPr>
              <w:pStyle w:val="29"/>
              <w:rPr>
                <w:rFonts w:asciiTheme="minorEastAsia" w:hAnsiTheme="minorEastAsia" w:eastAsiaTheme="minorEastAsia" w:cstheme="minorEastAsia"/>
                <w:sz w:val="24"/>
                <w:szCs w:val="24"/>
              </w:rPr>
            </w:pPr>
          </w:p>
        </w:tc>
        <w:tc>
          <w:tcPr>
            <w:tcW w:w="1332" w:type="dxa"/>
          </w:tcPr>
          <w:p w14:paraId="2F07DB42">
            <w:pPr>
              <w:pStyle w:val="29"/>
              <w:spacing w:before="153"/>
              <w:ind w:left="222" w:right="21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332" w:type="dxa"/>
          </w:tcPr>
          <w:p w14:paraId="6B9177BF">
            <w:pPr>
              <w:pStyle w:val="29"/>
              <w:rPr>
                <w:rFonts w:asciiTheme="minorEastAsia" w:hAnsiTheme="minorEastAsia" w:eastAsiaTheme="minorEastAsia" w:cstheme="minorEastAsia"/>
                <w:sz w:val="24"/>
                <w:szCs w:val="24"/>
              </w:rPr>
            </w:pPr>
          </w:p>
        </w:tc>
        <w:tc>
          <w:tcPr>
            <w:tcW w:w="1332" w:type="dxa"/>
          </w:tcPr>
          <w:p w14:paraId="07832486">
            <w:pPr>
              <w:pStyle w:val="29"/>
              <w:spacing w:before="153"/>
              <w:ind w:left="222" w:right="21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332" w:type="dxa"/>
          </w:tcPr>
          <w:p w14:paraId="580DD13F">
            <w:pPr>
              <w:pStyle w:val="29"/>
              <w:rPr>
                <w:rFonts w:asciiTheme="minorEastAsia" w:hAnsiTheme="minorEastAsia" w:eastAsiaTheme="minorEastAsia" w:cstheme="minorEastAsia"/>
                <w:sz w:val="24"/>
                <w:szCs w:val="24"/>
              </w:rPr>
            </w:pPr>
          </w:p>
        </w:tc>
      </w:tr>
      <w:tr w14:paraId="12364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53" w:type="dxa"/>
            <w:vAlign w:val="center"/>
          </w:tcPr>
          <w:p w14:paraId="7FF64E36">
            <w:pPr>
              <w:pStyle w:val="29"/>
              <w:spacing w:before="166"/>
              <w:ind w:left="122" w:right="11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授权委托人</w:t>
            </w:r>
          </w:p>
        </w:tc>
        <w:tc>
          <w:tcPr>
            <w:tcW w:w="1108" w:type="dxa"/>
          </w:tcPr>
          <w:p w14:paraId="0BAC8247">
            <w:pPr>
              <w:pStyle w:val="29"/>
              <w:spacing w:before="166"/>
              <w:ind w:left="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331" w:type="dxa"/>
          </w:tcPr>
          <w:p w14:paraId="1DA65DF2">
            <w:pPr>
              <w:pStyle w:val="29"/>
              <w:rPr>
                <w:rFonts w:asciiTheme="minorEastAsia" w:hAnsiTheme="minorEastAsia" w:eastAsiaTheme="minorEastAsia" w:cstheme="minorEastAsia"/>
                <w:sz w:val="24"/>
                <w:szCs w:val="24"/>
              </w:rPr>
            </w:pPr>
          </w:p>
        </w:tc>
        <w:tc>
          <w:tcPr>
            <w:tcW w:w="1332" w:type="dxa"/>
          </w:tcPr>
          <w:p w14:paraId="3AA5194D">
            <w:pPr>
              <w:pStyle w:val="29"/>
              <w:spacing w:before="166"/>
              <w:ind w:left="222" w:right="21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332" w:type="dxa"/>
          </w:tcPr>
          <w:p w14:paraId="078890BF">
            <w:pPr>
              <w:pStyle w:val="29"/>
              <w:rPr>
                <w:rFonts w:asciiTheme="minorEastAsia" w:hAnsiTheme="minorEastAsia" w:eastAsiaTheme="minorEastAsia" w:cstheme="minorEastAsia"/>
                <w:sz w:val="24"/>
                <w:szCs w:val="24"/>
              </w:rPr>
            </w:pPr>
          </w:p>
        </w:tc>
        <w:tc>
          <w:tcPr>
            <w:tcW w:w="1332" w:type="dxa"/>
          </w:tcPr>
          <w:p w14:paraId="480A07DE">
            <w:pPr>
              <w:pStyle w:val="29"/>
              <w:spacing w:before="166"/>
              <w:ind w:left="222" w:right="21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332" w:type="dxa"/>
          </w:tcPr>
          <w:p w14:paraId="3184806B">
            <w:pPr>
              <w:pStyle w:val="29"/>
              <w:rPr>
                <w:rFonts w:asciiTheme="minorEastAsia" w:hAnsiTheme="minorEastAsia" w:eastAsiaTheme="minorEastAsia" w:cstheme="minorEastAsia"/>
                <w:sz w:val="24"/>
                <w:szCs w:val="24"/>
              </w:rPr>
            </w:pPr>
          </w:p>
        </w:tc>
      </w:tr>
      <w:tr w14:paraId="0945B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553" w:type="dxa"/>
            <w:vAlign w:val="center"/>
          </w:tcPr>
          <w:p w14:paraId="38FD9EB9">
            <w:pPr>
              <w:pStyle w:val="29"/>
              <w:spacing w:before="155"/>
              <w:ind w:left="122" w:right="11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p>
        </w:tc>
        <w:tc>
          <w:tcPr>
            <w:tcW w:w="3771" w:type="dxa"/>
            <w:gridSpan w:val="3"/>
          </w:tcPr>
          <w:p w14:paraId="46DF7881">
            <w:pPr>
              <w:pStyle w:val="29"/>
              <w:rPr>
                <w:rFonts w:asciiTheme="minorEastAsia" w:hAnsiTheme="minorEastAsia" w:eastAsiaTheme="minorEastAsia" w:cstheme="minorEastAsia"/>
                <w:sz w:val="24"/>
                <w:szCs w:val="24"/>
              </w:rPr>
            </w:pPr>
          </w:p>
        </w:tc>
        <w:tc>
          <w:tcPr>
            <w:tcW w:w="3996" w:type="dxa"/>
            <w:gridSpan w:val="3"/>
          </w:tcPr>
          <w:p w14:paraId="735DF7B9">
            <w:pPr>
              <w:pStyle w:val="29"/>
              <w:spacing w:before="155"/>
              <w:ind w:right="13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员工总人数：</w:t>
            </w:r>
          </w:p>
        </w:tc>
      </w:tr>
      <w:tr w14:paraId="2547D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553" w:type="dxa"/>
            <w:vAlign w:val="center"/>
          </w:tcPr>
          <w:p w14:paraId="0C1DADF8">
            <w:pPr>
              <w:pStyle w:val="29"/>
              <w:spacing w:before="33" w:line="420" w:lineRule="atLeast"/>
              <w:ind w:left="226" w:leftChars="0" w:right="242" w:firstLine="23"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开户银行及账号</w:t>
            </w:r>
          </w:p>
        </w:tc>
        <w:tc>
          <w:tcPr>
            <w:tcW w:w="7767" w:type="dxa"/>
            <w:gridSpan w:val="6"/>
          </w:tcPr>
          <w:p w14:paraId="0A4B1C46">
            <w:pPr>
              <w:pStyle w:val="29"/>
              <w:rPr>
                <w:rFonts w:asciiTheme="minorEastAsia" w:hAnsiTheme="minorEastAsia" w:eastAsiaTheme="minorEastAsia" w:cstheme="minorEastAsia"/>
                <w:sz w:val="24"/>
                <w:szCs w:val="24"/>
              </w:rPr>
            </w:pPr>
          </w:p>
        </w:tc>
      </w:tr>
      <w:tr w14:paraId="10E1C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553" w:type="dxa"/>
            <w:vAlign w:val="center"/>
          </w:tcPr>
          <w:p w14:paraId="09E7BC18">
            <w:pPr>
              <w:pStyle w:val="29"/>
              <w:spacing w:before="1"/>
              <w:jc w:val="center"/>
              <w:rPr>
                <w:rFonts w:asciiTheme="minorEastAsia" w:hAnsiTheme="minorEastAsia" w:eastAsiaTheme="minorEastAsia" w:cstheme="minorEastAsia"/>
                <w:b/>
                <w:sz w:val="24"/>
                <w:szCs w:val="24"/>
              </w:rPr>
            </w:pPr>
          </w:p>
          <w:p w14:paraId="2024AF52">
            <w:pPr>
              <w:pStyle w:val="29"/>
              <w:ind w:left="122" w:right="11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单位概况</w:t>
            </w:r>
          </w:p>
        </w:tc>
        <w:tc>
          <w:tcPr>
            <w:tcW w:w="7767" w:type="dxa"/>
            <w:gridSpan w:val="6"/>
          </w:tcPr>
          <w:p w14:paraId="7AF63154">
            <w:pPr>
              <w:pStyle w:val="29"/>
              <w:rPr>
                <w:rFonts w:asciiTheme="minorEastAsia" w:hAnsiTheme="minorEastAsia" w:eastAsiaTheme="minorEastAsia" w:cstheme="minorEastAsia"/>
                <w:sz w:val="24"/>
                <w:szCs w:val="24"/>
              </w:rPr>
            </w:pPr>
          </w:p>
        </w:tc>
      </w:tr>
      <w:tr w14:paraId="47C1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553" w:type="dxa"/>
            <w:vAlign w:val="center"/>
          </w:tcPr>
          <w:p w14:paraId="035A71BA">
            <w:pPr>
              <w:pStyle w:val="29"/>
              <w:spacing w:before="11"/>
              <w:jc w:val="center"/>
              <w:rPr>
                <w:rFonts w:asciiTheme="minorEastAsia" w:hAnsiTheme="minorEastAsia" w:eastAsiaTheme="minorEastAsia" w:cstheme="minorEastAsia"/>
                <w:b/>
                <w:sz w:val="24"/>
                <w:szCs w:val="24"/>
              </w:rPr>
            </w:pPr>
          </w:p>
          <w:p w14:paraId="1CCBF8A2">
            <w:pPr>
              <w:pStyle w:val="29"/>
              <w:ind w:left="122" w:right="11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主要产品</w:t>
            </w:r>
          </w:p>
        </w:tc>
        <w:tc>
          <w:tcPr>
            <w:tcW w:w="7767" w:type="dxa"/>
            <w:gridSpan w:val="6"/>
          </w:tcPr>
          <w:p w14:paraId="792E638E">
            <w:pPr>
              <w:pStyle w:val="29"/>
              <w:rPr>
                <w:rFonts w:asciiTheme="minorEastAsia" w:hAnsiTheme="minorEastAsia" w:eastAsiaTheme="minorEastAsia" w:cstheme="minorEastAsia"/>
                <w:sz w:val="24"/>
                <w:szCs w:val="24"/>
              </w:rPr>
            </w:pPr>
          </w:p>
        </w:tc>
      </w:tr>
      <w:tr w14:paraId="5E0EA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553" w:type="dxa"/>
            <w:vAlign w:val="center"/>
          </w:tcPr>
          <w:p w14:paraId="7C65DB0E">
            <w:pPr>
              <w:pStyle w:val="29"/>
              <w:spacing w:before="16" w:line="420" w:lineRule="exact"/>
              <w:ind w:left="226" w:leftChars="0" w:right="242" w:firstLine="23"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单位优势及特长</w:t>
            </w:r>
          </w:p>
        </w:tc>
        <w:tc>
          <w:tcPr>
            <w:tcW w:w="7767" w:type="dxa"/>
            <w:gridSpan w:val="6"/>
          </w:tcPr>
          <w:p w14:paraId="2869759E">
            <w:pPr>
              <w:pStyle w:val="29"/>
              <w:rPr>
                <w:rFonts w:asciiTheme="minorEastAsia" w:hAnsiTheme="minorEastAsia" w:eastAsiaTheme="minorEastAsia" w:cstheme="minorEastAsia"/>
                <w:sz w:val="24"/>
                <w:szCs w:val="24"/>
              </w:rPr>
            </w:pPr>
          </w:p>
        </w:tc>
      </w:tr>
      <w:tr w14:paraId="66F59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1553" w:type="dxa"/>
            <w:vAlign w:val="center"/>
          </w:tcPr>
          <w:p w14:paraId="5AC9A746">
            <w:pPr>
              <w:pStyle w:val="29"/>
              <w:jc w:val="center"/>
              <w:rPr>
                <w:rFonts w:asciiTheme="minorEastAsia" w:hAnsiTheme="minorEastAsia" w:eastAsiaTheme="minorEastAsia" w:cstheme="minorEastAsia"/>
                <w:b/>
                <w:sz w:val="24"/>
                <w:szCs w:val="24"/>
              </w:rPr>
            </w:pPr>
          </w:p>
          <w:p w14:paraId="6A2C7836">
            <w:pPr>
              <w:pStyle w:val="29"/>
              <w:spacing w:before="128"/>
              <w:ind w:left="125" w:right="11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主要项目情况</w:t>
            </w:r>
          </w:p>
        </w:tc>
        <w:tc>
          <w:tcPr>
            <w:tcW w:w="7767" w:type="dxa"/>
            <w:gridSpan w:val="6"/>
          </w:tcPr>
          <w:p w14:paraId="21675F16">
            <w:pPr>
              <w:pStyle w:val="29"/>
              <w:rPr>
                <w:rFonts w:asciiTheme="minorEastAsia" w:hAnsiTheme="minorEastAsia" w:eastAsiaTheme="minorEastAsia" w:cstheme="minorEastAsia"/>
                <w:sz w:val="24"/>
                <w:szCs w:val="24"/>
              </w:rPr>
            </w:pPr>
          </w:p>
        </w:tc>
      </w:tr>
      <w:tr w14:paraId="45D8D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553" w:type="dxa"/>
            <w:vAlign w:val="center"/>
          </w:tcPr>
          <w:p w14:paraId="511D512D">
            <w:pPr>
              <w:pStyle w:val="29"/>
              <w:jc w:val="center"/>
              <w:rPr>
                <w:rFonts w:asciiTheme="minorEastAsia" w:hAnsiTheme="minorEastAsia" w:eastAsiaTheme="minorEastAsia" w:cstheme="minorEastAsia"/>
                <w:b/>
                <w:sz w:val="24"/>
                <w:szCs w:val="24"/>
              </w:rPr>
            </w:pPr>
          </w:p>
          <w:p w14:paraId="2B7835B0">
            <w:pPr>
              <w:pStyle w:val="29"/>
              <w:spacing w:before="134"/>
              <w:ind w:left="125" w:right="11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7767" w:type="dxa"/>
            <w:gridSpan w:val="6"/>
          </w:tcPr>
          <w:p w14:paraId="60B0A7E3">
            <w:pPr>
              <w:pStyle w:val="29"/>
              <w:rPr>
                <w:rFonts w:asciiTheme="minorEastAsia" w:hAnsiTheme="minorEastAsia" w:eastAsiaTheme="minorEastAsia" w:cstheme="minorEastAsia"/>
                <w:sz w:val="24"/>
                <w:szCs w:val="24"/>
              </w:rPr>
            </w:pPr>
          </w:p>
        </w:tc>
      </w:tr>
    </w:tbl>
    <w:p w14:paraId="45B0A0BB">
      <w:pPr>
        <w:pStyle w:val="6"/>
        <w:rPr>
          <w:rFonts w:asciiTheme="minorEastAsia" w:hAnsiTheme="minorEastAsia" w:eastAsiaTheme="minorEastAsia" w:cstheme="minorEastAsia"/>
          <w:b/>
          <w:sz w:val="24"/>
          <w:szCs w:val="24"/>
        </w:rPr>
      </w:pPr>
    </w:p>
    <w:p w14:paraId="20DF729E">
      <w:pPr>
        <w:pStyle w:val="6"/>
        <w:spacing w:before="9"/>
        <w:rPr>
          <w:rFonts w:asciiTheme="minorEastAsia" w:hAnsiTheme="minorEastAsia" w:eastAsiaTheme="minorEastAsia" w:cstheme="minorEastAsia"/>
          <w:b/>
          <w:sz w:val="24"/>
          <w:szCs w:val="24"/>
        </w:rPr>
      </w:pPr>
    </w:p>
    <w:p w14:paraId="61850EB3">
      <w:pPr>
        <w:pStyle w:val="6"/>
        <w:spacing w:before="1"/>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备注：本表后应</w:t>
      </w:r>
      <w:r>
        <w:rPr>
          <w:rFonts w:hint="eastAsia" w:asciiTheme="minorEastAsia" w:hAnsiTheme="minorEastAsia" w:eastAsiaTheme="minorEastAsia" w:cstheme="minorEastAsia"/>
          <w:sz w:val="24"/>
          <w:szCs w:val="24"/>
          <w:lang w:eastAsia="zh-CN"/>
        </w:rPr>
        <w:t>附</w:t>
      </w:r>
      <w:r>
        <w:rPr>
          <w:rFonts w:hint="eastAsia" w:asciiTheme="minorEastAsia" w:hAnsiTheme="minorEastAsia" w:eastAsiaTheme="minorEastAsia" w:cstheme="minorEastAsia"/>
          <w:sz w:val="24"/>
          <w:szCs w:val="24"/>
        </w:rPr>
        <w:t>有效的营业执照（副本）等资格证明文件；</w:t>
      </w:r>
    </w:p>
    <w:p w14:paraId="4AC9E704">
      <w:pPr>
        <w:rPr>
          <w:rFonts w:asciiTheme="minorEastAsia" w:hAnsiTheme="minorEastAsia" w:eastAsiaTheme="minorEastAsia" w:cstheme="minorEastAsia"/>
          <w:sz w:val="24"/>
          <w:szCs w:val="24"/>
        </w:rPr>
        <w:sectPr>
          <w:pgSz w:w="11910" w:h="16840"/>
          <w:pgMar w:top="1380" w:right="1180" w:bottom="1320" w:left="1180" w:header="878" w:footer="1122" w:gutter="0"/>
          <w:cols w:space="720" w:num="1"/>
        </w:sectPr>
      </w:pPr>
    </w:p>
    <w:p w14:paraId="10AD4ACE">
      <w:pPr>
        <w:pStyle w:val="4"/>
        <w:spacing w:before="59"/>
        <w:ind w:left="993"/>
        <w:rPr>
          <w:rFonts w:asciiTheme="minorEastAsia" w:hAnsiTheme="minorEastAsia" w:eastAsiaTheme="minorEastAsia" w:cstheme="minorEastAsia"/>
          <w:sz w:val="24"/>
          <w:szCs w:val="24"/>
        </w:rPr>
      </w:pPr>
      <w:bookmarkStart w:id="105" w:name="_Toc10780"/>
      <w:r>
        <w:rPr>
          <w:rFonts w:hint="eastAsia" w:asciiTheme="minorEastAsia" w:hAnsiTheme="minorEastAsia" w:eastAsiaTheme="minorEastAsia" w:cstheme="minorEastAsia"/>
          <w:w w:val="95"/>
          <w:sz w:val="24"/>
          <w:szCs w:val="24"/>
        </w:rPr>
        <w:t>（二）具有良好的商业信誉和健全的财务会计制度</w:t>
      </w:r>
      <w:bookmarkEnd w:id="105"/>
    </w:p>
    <w:p w14:paraId="48057847">
      <w:pPr>
        <w:pStyle w:val="6"/>
        <w:rPr>
          <w:rFonts w:asciiTheme="minorEastAsia" w:hAnsiTheme="minorEastAsia" w:eastAsiaTheme="minorEastAsia" w:cstheme="minorEastAsia"/>
          <w:b/>
          <w:sz w:val="24"/>
          <w:szCs w:val="24"/>
        </w:rPr>
      </w:pPr>
    </w:p>
    <w:p w14:paraId="3850D4C6">
      <w:pPr>
        <w:pStyle w:val="6"/>
        <w:rPr>
          <w:rFonts w:asciiTheme="minorEastAsia" w:hAnsiTheme="minorEastAsia" w:eastAsiaTheme="minorEastAsia" w:cstheme="minorEastAsia"/>
          <w:b/>
          <w:sz w:val="24"/>
          <w:szCs w:val="24"/>
        </w:rPr>
      </w:pPr>
    </w:p>
    <w:p w14:paraId="68C755A3">
      <w:pPr>
        <w:pStyle w:val="6"/>
        <w:rPr>
          <w:rFonts w:asciiTheme="minorEastAsia" w:hAnsiTheme="minorEastAsia" w:eastAsiaTheme="minorEastAsia" w:cstheme="minorEastAsia"/>
          <w:b/>
          <w:sz w:val="24"/>
          <w:szCs w:val="24"/>
        </w:rPr>
      </w:pPr>
    </w:p>
    <w:p w14:paraId="51E556AC">
      <w:pPr>
        <w:pStyle w:val="6"/>
        <w:rPr>
          <w:rFonts w:asciiTheme="minorEastAsia" w:hAnsiTheme="minorEastAsia" w:eastAsiaTheme="minorEastAsia" w:cstheme="minorEastAsia"/>
          <w:b/>
          <w:sz w:val="24"/>
          <w:szCs w:val="24"/>
        </w:rPr>
      </w:pPr>
    </w:p>
    <w:p w14:paraId="6A950E97">
      <w:pPr>
        <w:pStyle w:val="6"/>
        <w:rPr>
          <w:rFonts w:asciiTheme="minorEastAsia" w:hAnsiTheme="minorEastAsia" w:eastAsiaTheme="minorEastAsia" w:cstheme="minorEastAsia"/>
          <w:b/>
          <w:sz w:val="24"/>
          <w:szCs w:val="24"/>
        </w:rPr>
      </w:pPr>
    </w:p>
    <w:p w14:paraId="3FBFC1A9">
      <w:pPr>
        <w:pStyle w:val="6"/>
        <w:spacing w:before="4"/>
        <w:rPr>
          <w:rFonts w:asciiTheme="minorEastAsia" w:hAnsiTheme="minorEastAsia" w:eastAsiaTheme="minorEastAsia" w:cstheme="minorEastAsia"/>
          <w:b/>
          <w:sz w:val="24"/>
          <w:szCs w:val="24"/>
        </w:rPr>
      </w:pPr>
    </w:p>
    <w:p w14:paraId="04337F01">
      <w:pPr>
        <w:pStyle w:val="4"/>
        <w:ind w:left="14" w:firstLine="973" w:firstLineChars="425"/>
        <w:rPr>
          <w:rFonts w:asciiTheme="minorEastAsia" w:hAnsiTheme="minorEastAsia" w:eastAsiaTheme="minorEastAsia" w:cstheme="minorEastAsia"/>
          <w:sz w:val="24"/>
          <w:szCs w:val="24"/>
        </w:rPr>
      </w:pPr>
      <w:bookmarkStart w:id="106" w:name="_Toc10204"/>
      <w:r>
        <w:rPr>
          <w:rFonts w:hint="eastAsia" w:asciiTheme="minorEastAsia" w:hAnsiTheme="minorEastAsia" w:eastAsiaTheme="minorEastAsia" w:cstheme="minorEastAsia"/>
          <w:w w:val="95"/>
          <w:sz w:val="24"/>
          <w:szCs w:val="24"/>
        </w:rPr>
        <w:t>（三）具有履行合同所必需的设备和专业技术能力</w:t>
      </w:r>
      <w:bookmarkEnd w:id="106"/>
    </w:p>
    <w:p w14:paraId="396C7E2B">
      <w:pPr>
        <w:pStyle w:val="6"/>
        <w:rPr>
          <w:rFonts w:asciiTheme="minorEastAsia" w:hAnsiTheme="minorEastAsia" w:eastAsiaTheme="minorEastAsia" w:cstheme="minorEastAsia"/>
          <w:b/>
          <w:sz w:val="24"/>
          <w:szCs w:val="24"/>
        </w:rPr>
      </w:pPr>
    </w:p>
    <w:p w14:paraId="5D7D7239">
      <w:pPr>
        <w:pStyle w:val="6"/>
        <w:rPr>
          <w:rFonts w:asciiTheme="minorEastAsia" w:hAnsiTheme="minorEastAsia" w:eastAsiaTheme="minorEastAsia" w:cstheme="minorEastAsia"/>
          <w:b/>
          <w:sz w:val="24"/>
          <w:szCs w:val="24"/>
        </w:rPr>
      </w:pPr>
    </w:p>
    <w:p w14:paraId="5117E400">
      <w:pPr>
        <w:pStyle w:val="6"/>
        <w:rPr>
          <w:rFonts w:asciiTheme="minorEastAsia" w:hAnsiTheme="minorEastAsia" w:eastAsiaTheme="minorEastAsia" w:cstheme="minorEastAsia"/>
          <w:b/>
          <w:sz w:val="24"/>
          <w:szCs w:val="24"/>
        </w:rPr>
      </w:pPr>
    </w:p>
    <w:p w14:paraId="41DBE824">
      <w:pPr>
        <w:pStyle w:val="6"/>
        <w:rPr>
          <w:rFonts w:asciiTheme="minorEastAsia" w:hAnsiTheme="minorEastAsia" w:eastAsiaTheme="minorEastAsia" w:cstheme="minorEastAsia"/>
          <w:b/>
          <w:sz w:val="24"/>
          <w:szCs w:val="24"/>
        </w:rPr>
      </w:pPr>
    </w:p>
    <w:p w14:paraId="0AFC107E">
      <w:pPr>
        <w:pStyle w:val="6"/>
        <w:rPr>
          <w:rFonts w:asciiTheme="minorEastAsia" w:hAnsiTheme="minorEastAsia" w:eastAsiaTheme="minorEastAsia" w:cstheme="minorEastAsia"/>
          <w:b/>
          <w:sz w:val="24"/>
          <w:szCs w:val="24"/>
        </w:rPr>
      </w:pPr>
    </w:p>
    <w:p w14:paraId="1DE32656">
      <w:pPr>
        <w:pStyle w:val="6"/>
        <w:spacing w:before="4"/>
        <w:rPr>
          <w:rFonts w:asciiTheme="minorEastAsia" w:hAnsiTheme="minorEastAsia" w:eastAsiaTheme="minorEastAsia" w:cstheme="minorEastAsia"/>
          <w:b/>
          <w:sz w:val="24"/>
          <w:szCs w:val="24"/>
        </w:rPr>
      </w:pPr>
    </w:p>
    <w:p w14:paraId="0D7A6C0B">
      <w:pPr>
        <w:pStyle w:val="4"/>
        <w:ind w:left="14" w:firstLine="973" w:firstLineChars="425"/>
        <w:rPr>
          <w:rFonts w:asciiTheme="minorEastAsia" w:hAnsiTheme="minorEastAsia" w:eastAsiaTheme="minorEastAsia" w:cstheme="minorEastAsia"/>
          <w:sz w:val="24"/>
          <w:szCs w:val="24"/>
        </w:rPr>
      </w:pPr>
      <w:bookmarkStart w:id="107" w:name="_Toc19810"/>
      <w:r>
        <w:rPr>
          <w:rFonts w:hint="eastAsia" w:asciiTheme="minorEastAsia" w:hAnsiTheme="minorEastAsia" w:eastAsiaTheme="minorEastAsia" w:cstheme="minorEastAsia"/>
          <w:w w:val="95"/>
          <w:sz w:val="24"/>
          <w:szCs w:val="24"/>
        </w:rPr>
        <w:t>（四）有依法缴纳税收和社会保障资金的良好记录</w:t>
      </w:r>
      <w:bookmarkEnd w:id="107"/>
    </w:p>
    <w:p w14:paraId="23A03B7D">
      <w:pPr>
        <w:pStyle w:val="6"/>
        <w:rPr>
          <w:rFonts w:asciiTheme="minorEastAsia" w:hAnsiTheme="minorEastAsia" w:eastAsiaTheme="minorEastAsia" w:cstheme="minorEastAsia"/>
          <w:b/>
          <w:sz w:val="24"/>
          <w:szCs w:val="24"/>
        </w:rPr>
      </w:pPr>
    </w:p>
    <w:p w14:paraId="216FDC22">
      <w:pPr>
        <w:pStyle w:val="6"/>
        <w:rPr>
          <w:rFonts w:asciiTheme="minorEastAsia" w:hAnsiTheme="minorEastAsia" w:eastAsiaTheme="minorEastAsia" w:cstheme="minorEastAsia"/>
          <w:b/>
          <w:sz w:val="24"/>
          <w:szCs w:val="24"/>
        </w:rPr>
      </w:pPr>
    </w:p>
    <w:p w14:paraId="4089EE87">
      <w:pPr>
        <w:pStyle w:val="6"/>
        <w:rPr>
          <w:rFonts w:asciiTheme="minorEastAsia" w:hAnsiTheme="minorEastAsia" w:eastAsiaTheme="minorEastAsia" w:cstheme="minorEastAsia"/>
          <w:b/>
          <w:sz w:val="24"/>
          <w:szCs w:val="24"/>
        </w:rPr>
      </w:pPr>
    </w:p>
    <w:p w14:paraId="37EE7279">
      <w:pPr>
        <w:pStyle w:val="6"/>
        <w:rPr>
          <w:rFonts w:asciiTheme="minorEastAsia" w:hAnsiTheme="minorEastAsia" w:eastAsiaTheme="minorEastAsia" w:cstheme="minorEastAsia"/>
          <w:b/>
          <w:sz w:val="24"/>
          <w:szCs w:val="24"/>
        </w:rPr>
      </w:pPr>
    </w:p>
    <w:p w14:paraId="4929E545">
      <w:pPr>
        <w:pStyle w:val="6"/>
        <w:rPr>
          <w:rFonts w:asciiTheme="minorEastAsia" w:hAnsiTheme="minorEastAsia" w:eastAsiaTheme="minorEastAsia" w:cstheme="minorEastAsia"/>
          <w:b/>
          <w:sz w:val="24"/>
          <w:szCs w:val="24"/>
        </w:rPr>
      </w:pPr>
    </w:p>
    <w:p w14:paraId="572A2449">
      <w:pPr>
        <w:pStyle w:val="6"/>
        <w:spacing w:before="3"/>
        <w:rPr>
          <w:rFonts w:asciiTheme="minorEastAsia" w:hAnsiTheme="minorEastAsia" w:eastAsiaTheme="minorEastAsia" w:cstheme="minorEastAsia"/>
          <w:b/>
          <w:sz w:val="24"/>
          <w:szCs w:val="24"/>
        </w:rPr>
      </w:pPr>
    </w:p>
    <w:p w14:paraId="316A5C93">
      <w:pPr>
        <w:pStyle w:val="4"/>
        <w:spacing w:before="1"/>
        <w:ind w:left="22" w:firstLine="964" w:firstLineChars="400"/>
        <w:jc w:val="both"/>
        <w:rPr>
          <w:rFonts w:asciiTheme="minorEastAsia" w:hAnsiTheme="minorEastAsia" w:eastAsiaTheme="minorEastAsia" w:cstheme="minorEastAsia"/>
          <w:sz w:val="24"/>
          <w:szCs w:val="24"/>
        </w:rPr>
      </w:pPr>
      <w:bookmarkStart w:id="108" w:name="_Toc2227"/>
      <w:r>
        <w:rPr>
          <w:rFonts w:hint="eastAsia" w:asciiTheme="minorEastAsia" w:hAnsiTheme="minorEastAsia" w:eastAsiaTheme="minorEastAsia" w:cstheme="minorEastAsia"/>
          <w:sz w:val="24"/>
          <w:szCs w:val="24"/>
        </w:rPr>
        <w:t>（五）参加政府采购活动近三年内，在经营活动中没有重大违法记录</w:t>
      </w:r>
      <w:bookmarkEnd w:id="108"/>
    </w:p>
    <w:p w14:paraId="0F3997A3">
      <w:pPr>
        <w:pStyle w:val="6"/>
        <w:rPr>
          <w:rFonts w:asciiTheme="minorEastAsia" w:hAnsiTheme="minorEastAsia" w:eastAsiaTheme="minorEastAsia" w:cstheme="minorEastAsia"/>
          <w:b/>
          <w:sz w:val="24"/>
          <w:szCs w:val="24"/>
        </w:rPr>
      </w:pPr>
    </w:p>
    <w:p w14:paraId="64FCECA1">
      <w:pPr>
        <w:pStyle w:val="6"/>
        <w:rPr>
          <w:rFonts w:asciiTheme="minorEastAsia" w:hAnsiTheme="minorEastAsia" w:eastAsiaTheme="minorEastAsia" w:cstheme="minorEastAsia"/>
          <w:b/>
          <w:sz w:val="24"/>
          <w:szCs w:val="24"/>
        </w:rPr>
      </w:pPr>
    </w:p>
    <w:p w14:paraId="1E3996EA">
      <w:pPr>
        <w:pStyle w:val="6"/>
        <w:rPr>
          <w:rFonts w:asciiTheme="minorEastAsia" w:hAnsiTheme="minorEastAsia" w:eastAsiaTheme="minorEastAsia" w:cstheme="minorEastAsia"/>
          <w:b/>
          <w:sz w:val="24"/>
          <w:szCs w:val="24"/>
        </w:rPr>
      </w:pPr>
    </w:p>
    <w:p w14:paraId="2711A64E">
      <w:pPr>
        <w:pStyle w:val="6"/>
        <w:rPr>
          <w:rFonts w:asciiTheme="minorEastAsia" w:hAnsiTheme="minorEastAsia" w:eastAsiaTheme="minorEastAsia" w:cstheme="minorEastAsia"/>
          <w:b/>
          <w:sz w:val="24"/>
          <w:szCs w:val="24"/>
        </w:rPr>
      </w:pPr>
    </w:p>
    <w:p w14:paraId="0F8C93FB">
      <w:pPr>
        <w:pStyle w:val="6"/>
        <w:rPr>
          <w:rFonts w:asciiTheme="minorEastAsia" w:hAnsiTheme="minorEastAsia" w:eastAsiaTheme="minorEastAsia" w:cstheme="minorEastAsia"/>
          <w:b/>
          <w:sz w:val="24"/>
          <w:szCs w:val="24"/>
        </w:rPr>
      </w:pPr>
    </w:p>
    <w:p w14:paraId="1F8BDD57">
      <w:pPr>
        <w:pStyle w:val="6"/>
        <w:spacing w:before="8"/>
        <w:rPr>
          <w:rFonts w:asciiTheme="minorEastAsia" w:hAnsiTheme="minorEastAsia" w:eastAsiaTheme="minorEastAsia" w:cstheme="minorEastAsia"/>
          <w:b/>
          <w:sz w:val="24"/>
          <w:szCs w:val="24"/>
        </w:rPr>
      </w:pPr>
    </w:p>
    <w:p w14:paraId="3AD30171">
      <w:pPr>
        <w:pStyle w:val="4"/>
        <w:ind w:left="2" w:firstLine="990" w:firstLineChars="411"/>
        <w:rPr>
          <w:rFonts w:asciiTheme="minorEastAsia" w:hAnsiTheme="minorEastAsia" w:eastAsiaTheme="minorEastAsia" w:cstheme="minorEastAsia"/>
          <w:sz w:val="24"/>
          <w:szCs w:val="24"/>
        </w:rPr>
      </w:pPr>
      <w:bookmarkStart w:id="109" w:name="_Toc31366"/>
      <w:r>
        <w:rPr>
          <w:rFonts w:hint="eastAsia" w:asciiTheme="minorEastAsia" w:hAnsiTheme="minorEastAsia" w:eastAsiaTheme="minorEastAsia" w:cstheme="minorEastAsia"/>
          <w:sz w:val="24"/>
          <w:szCs w:val="24"/>
        </w:rPr>
        <w:t>（六）信誉承诺</w:t>
      </w:r>
      <w:bookmarkEnd w:id="109"/>
    </w:p>
    <w:p w14:paraId="568E1C3D">
      <w:pPr>
        <w:pStyle w:val="6"/>
        <w:rPr>
          <w:rFonts w:asciiTheme="minorEastAsia" w:hAnsiTheme="minorEastAsia" w:eastAsiaTheme="minorEastAsia" w:cstheme="minorEastAsia"/>
          <w:b/>
          <w:sz w:val="24"/>
          <w:szCs w:val="24"/>
        </w:rPr>
      </w:pPr>
    </w:p>
    <w:p w14:paraId="7BDAC845">
      <w:pPr>
        <w:pStyle w:val="6"/>
        <w:rPr>
          <w:rFonts w:asciiTheme="minorEastAsia" w:hAnsiTheme="minorEastAsia" w:eastAsiaTheme="minorEastAsia" w:cstheme="minorEastAsia"/>
          <w:b/>
          <w:sz w:val="24"/>
          <w:szCs w:val="24"/>
        </w:rPr>
      </w:pPr>
    </w:p>
    <w:p w14:paraId="4CF8A002">
      <w:pPr>
        <w:pStyle w:val="6"/>
        <w:rPr>
          <w:rFonts w:asciiTheme="minorEastAsia" w:hAnsiTheme="minorEastAsia" w:eastAsiaTheme="minorEastAsia" w:cstheme="minorEastAsia"/>
          <w:b/>
          <w:sz w:val="24"/>
          <w:szCs w:val="24"/>
        </w:rPr>
      </w:pPr>
    </w:p>
    <w:p w14:paraId="715B849E">
      <w:pPr>
        <w:pStyle w:val="6"/>
        <w:rPr>
          <w:rFonts w:asciiTheme="minorEastAsia" w:hAnsiTheme="minorEastAsia" w:eastAsiaTheme="minorEastAsia" w:cstheme="minorEastAsia"/>
          <w:b/>
          <w:sz w:val="24"/>
          <w:szCs w:val="24"/>
        </w:rPr>
      </w:pPr>
    </w:p>
    <w:p w14:paraId="3D8845B9">
      <w:pPr>
        <w:pStyle w:val="6"/>
        <w:rPr>
          <w:rFonts w:asciiTheme="minorEastAsia" w:hAnsiTheme="minorEastAsia" w:eastAsiaTheme="minorEastAsia" w:cstheme="minorEastAsia"/>
          <w:b/>
          <w:sz w:val="24"/>
          <w:szCs w:val="24"/>
        </w:rPr>
      </w:pPr>
    </w:p>
    <w:p w14:paraId="75FC1555">
      <w:pPr>
        <w:pStyle w:val="4"/>
        <w:spacing w:before="131"/>
        <w:ind w:left="12" w:firstLine="981" w:firstLineChars="407"/>
        <w:rPr>
          <w:rFonts w:asciiTheme="minorEastAsia" w:hAnsiTheme="minorEastAsia" w:eastAsiaTheme="minorEastAsia" w:cstheme="minorEastAsia"/>
          <w:sz w:val="24"/>
          <w:szCs w:val="24"/>
        </w:rPr>
      </w:pPr>
      <w:bookmarkStart w:id="110" w:name="_Toc872"/>
      <w:r>
        <w:rPr>
          <w:rFonts w:hint="eastAsia" w:asciiTheme="minorEastAsia" w:hAnsiTheme="minorEastAsia" w:eastAsiaTheme="minorEastAsia" w:cstheme="minorEastAsia"/>
          <w:sz w:val="24"/>
          <w:szCs w:val="24"/>
        </w:rPr>
        <w:t>（七）投标人认为必要的其他资格证明材料</w:t>
      </w:r>
      <w:bookmarkEnd w:id="110"/>
    </w:p>
    <w:p w14:paraId="3892ED4F">
      <w:pPr>
        <w:jc w:val="center"/>
        <w:rPr>
          <w:rFonts w:asciiTheme="minorEastAsia" w:hAnsiTheme="minorEastAsia" w:eastAsiaTheme="minorEastAsia" w:cstheme="minorEastAsia"/>
          <w:sz w:val="24"/>
          <w:szCs w:val="24"/>
        </w:rPr>
        <w:sectPr>
          <w:pgSz w:w="11910" w:h="16840"/>
          <w:pgMar w:top="1380" w:right="1180" w:bottom="1320" w:left="1180" w:header="878" w:footer="1122" w:gutter="0"/>
          <w:cols w:space="720" w:num="1"/>
        </w:sectPr>
      </w:pPr>
    </w:p>
    <w:p w14:paraId="595FD447">
      <w:pPr>
        <w:pStyle w:val="6"/>
        <w:spacing w:before="9"/>
        <w:rPr>
          <w:rFonts w:asciiTheme="minorEastAsia" w:hAnsiTheme="minorEastAsia" w:eastAsiaTheme="minorEastAsia" w:cstheme="minorEastAsia"/>
          <w:b/>
          <w:sz w:val="24"/>
          <w:szCs w:val="24"/>
        </w:rPr>
      </w:pPr>
    </w:p>
    <w:p w14:paraId="4014D53B">
      <w:pPr>
        <w:pStyle w:val="4"/>
        <w:spacing w:before="70"/>
        <w:ind w:left="5"/>
        <w:jc w:val="center"/>
        <w:rPr>
          <w:rFonts w:asciiTheme="minorEastAsia" w:hAnsiTheme="minorEastAsia" w:eastAsiaTheme="minorEastAsia" w:cstheme="minorEastAsia"/>
          <w:sz w:val="24"/>
          <w:szCs w:val="24"/>
        </w:rPr>
      </w:pPr>
      <w:bookmarkStart w:id="111" w:name="_Toc12448"/>
      <w:r>
        <w:rPr>
          <w:rFonts w:hint="eastAsia" w:asciiTheme="minorEastAsia" w:hAnsiTheme="minorEastAsia" w:eastAsiaTheme="minorEastAsia" w:cstheme="minorEastAsia"/>
          <w:sz w:val="24"/>
          <w:szCs w:val="24"/>
        </w:rPr>
        <w:t>（八）资料真实性承诺函</w:t>
      </w:r>
      <w:bookmarkEnd w:id="111"/>
    </w:p>
    <w:p w14:paraId="192FC3A6">
      <w:pPr>
        <w:pStyle w:val="6"/>
        <w:rPr>
          <w:rFonts w:asciiTheme="minorEastAsia" w:hAnsiTheme="minorEastAsia" w:eastAsiaTheme="minorEastAsia" w:cstheme="minorEastAsia"/>
          <w:b/>
          <w:sz w:val="24"/>
          <w:szCs w:val="24"/>
        </w:rPr>
      </w:pPr>
    </w:p>
    <w:p w14:paraId="739137BD">
      <w:pPr>
        <w:pStyle w:val="6"/>
        <w:rPr>
          <w:rFonts w:asciiTheme="minorEastAsia" w:hAnsiTheme="minorEastAsia" w:eastAsiaTheme="minorEastAsia" w:cstheme="minorEastAsia"/>
          <w:b/>
          <w:sz w:val="24"/>
          <w:szCs w:val="24"/>
        </w:rPr>
      </w:pPr>
    </w:p>
    <w:p w14:paraId="4930C2BA">
      <w:pPr>
        <w:pStyle w:val="6"/>
        <w:spacing w:before="6" w:line="360" w:lineRule="auto"/>
        <w:rPr>
          <w:rFonts w:asciiTheme="minorEastAsia" w:hAnsiTheme="minorEastAsia" w:eastAsiaTheme="minorEastAsia" w:cstheme="minorEastAsia"/>
          <w:b/>
          <w:sz w:val="24"/>
          <w:szCs w:val="24"/>
        </w:rPr>
      </w:pPr>
    </w:p>
    <w:p w14:paraId="11447DCB">
      <w:pPr>
        <w:pStyle w:val="6"/>
        <w:tabs>
          <w:tab w:val="left" w:pos="3120"/>
          <w:tab w:val="left" w:pos="4905"/>
        </w:tabs>
        <w:spacing w:line="360" w:lineRule="auto"/>
        <w:ind w:left="180" w:right="228"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我公司保证提供的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投标资料真实有效，一经发现有造假或其他不实行为，将取消其投标资格并保留追究其相关责任的权利。</w:t>
      </w:r>
    </w:p>
    <w:p w14:paraId="6C511A1C">
      <w:pPr>
        <w:pStyle w:val="6"/>
        <w:spacing w:before="3" w:line="360" w:lineRule="auto"/>
        <w:rPr>
          <w:rFonts w:asciiTheme="minorEastAsia" w:hAnsiTheme="minorEastAsia" w:eastAsiaTheme="minorEastAsia" w:cstheme="minorEastAsia"/>
          <w:sz w:val="24"/>
          <w:szCs w:val="24"/>
        </w:rPr>
      </w:pPr>
    </w:p>
    <w:p w14:paraId="4EABC5DA">
      <w:pPr>
        <w:pStyle w:val="6"/>
        <w:tabs>
          <w:tab w:val="left" w:pos="3855"/>
        </w:tabs>
        <w:spacing w:line="360" w:lineRule="auto"/>
        <w:ind w:left="180" w:right="3870" w:rightChars="0"/>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z w:val="24"/>
          <w:szCs w:val="24"/>
        </w:rPr>
        <w:t>响应人名称：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（盖单位章</w:t>
      </w:r>
      <w:r>
        <w:rPr>
          <w:rFonts w:hint="eastAsia" w:asciiTheme="minorEastAsia" w:hAnsiTheme="minorEastAsia" w:eastAsiaTheme="minorEastAsia" w:cstheme="minorEastAsia"/>
          <w:spacing w:val="-15"/>
          <w:sz w:val="24"/>
          <w:szCs w:val="24"/>
        </w:rPr>
        <w:t xml:space="preserve">） </w:t>
      </w:r>
    </w:p>
    <w:p w14:paraId="5FB5C6BF">
      <w:pPr>
        <w:pStyle w:val="6"/>
        <w:tabs>
          <w:tab w:val="left" w:pos="3855"/>
        </w:tabs>
        <w:spacing w:line="360" w:lineRule="auto"/>
        <w:ind w:left="180" w:right="3870" w:rightChars="0"/>
        <w:rPr>
          <w:rFonts w:hint="eastAsia" w:asciiTheme="minorEastAsia" w:hAnsiTheme="minorEastAsia" w:eastAsiaTheme="minorEastAsia" w:cstheme="minorEastAsia"/>
          <w:spacing w:val="-15"/>
          <w:sz w:val="24"/>
          <w:szCs w:val="24"/>
        </w:rPr>
      </w:pPr>
    </w:p>
    <w:p w14:paraId="1F35C7AD">
      <w:pPr>
        <w:pStyle w:val="6"/>
        <w:tabs>
          <w:tab w:val="left" w:pos="3855"/>
        </w:tabs>
        <w:spacing w:line="360" w:lineRule="auto"/>
        <w:ind w:left="180" w:right="3870" w:righ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w:t>
      </w:r>
      <w:r>
        <w:rPr>
          <w:rFonts w:hint="eastAsia" w:eastAsia="宋体"/>
          <w:sz w:val="24"/>
          <w:szCs w:val="24"/>
          <w:lang w:eastAsia="zh-CN"/>
        </w:rPr>
        <w:t>或盖章</w:t>
      </w:r>
      <w:r>
        <w:rPr>
          <w:rFonts w:hint="eastAsia" w:asciiTheme="minorEastAsia" w:hAnsiTheme="minorEastAsia" w:eastAsiaTheme="minorEastAsia" w:cstheme="minorEastAsia"/>
          <w:sz w:val="24"/>
          <w:szCs w:val="24"/>
        </w:rPr>
        <w:t>）：</w:t>
      </w:r>
    </w:p>
    <w:p w14:paraId="4AF64300">
      <w:pPr>
        <w:pStyle w:val="6"/>
        <w:tabs>
          <w:tab w:val="left" w:pos="915"/>
          <w:tab w:val="left" w:pos="2071"/>
          <w:tab w:val="left" w:pos="2700"/>
          <w:tab w:val="left" w:pos="3331"/>
        </w:tabs>
        <w:spacing w:before="3" w:line="360" w:lineRule="auto"/>
        <w:ind w:left="180"/>
        <w:rPr>
          <w:rFonts w:hint="eastAsia" w:asciiTheme="minorEastAsia" w:hAnsiTheme="minorEastAsia" w:eastAsiaTheme="minorEastAsia" w:cstheme="minorEastAsia"/>
          <w:sz w:val="24"/>
          <w:szCs w:val="24"/>
        </w:rPr>
      </w:pPr>
    </w:p>
    <w:p w14:paraId="3F427AB4">
      <w:pPr>
        <w:pStyle w:val="6"/>
        <w:tabs>
          <w:tab w:val="left" w:pos="915"/>
          <w:tab w:val="left" w:pos="2071"/>
          <w:tab w:val="left" w:pos="2700"/>
          <w:tab w:val="left" w:pos="3331"/>
        </w:tabs>
        <w:spacing w:before="3"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14:paraId="70DA6455">
      <w:pPr>
        <w:spacing w:line="360" w:lineRule="auto"/>
        <w:rPr>
          <w:rFonts w:asciiTheme="minorEastAsia" w:hAnsiTheme="minorEastAsia" w:eastAsiaTheme="minorEastAsia" w:cstheme="minorEastAsia"/>
          <w:sz w:val="24"/>
          <w:szCs w:val="24"/>
        </w:rPr>
        <w:sectPr>
          <w:footerReference r:id="rId13" w:type="default"/>
          <w:pgSz w:w="11910" w:h="16840"/>
          <w:pgMar w:top="1380" w:right="1180" w:bottom="1320" w:left="1180" w:header="878" w:footer="1122" w:gutter="0"/>
          <w:cols w:space="720" w:num="1"/>
        </w:sectPr>
      </w:pPr>
    </w:p>
    <w:p w14:paraId="4A9C8968">
      <w:pPr>
        <w:spacing w:before="61"/>
        <w:ind w:left="5"/>
        <w:jc w:val="center"/>
        <w:outlineLvl w:val="1"/>
        <w:rPr>
          <w:rFonts w:hint="eastAsia" w:asciiTheme="minorEastAsia" w:hAnsiTheme="minorEastAsia" w:eastAsiaTheme="minorEastAsia" w:cstheme="minorEastAsia"/>
          <w:b/>
          <w:sz w:val="24"/>
          <w:szCs w:val="24"/>
        </w:rPr>
      </w:pPr>
      <w:bookmarkStart w:id="112" w:name="四、服务承诺"/>
      <w:bookmarkEnd w:id="112"/>
      <w:bookmarkStart w:id="113" w:name="_Toc26771"/>
      <w:bookmarkStart w:id="114" w:name="_Toc27465"/>
      <w:r>
        <w:rPr>
          <w:rFonts w:hint="eastAsia" w:asciiTheme="minorEastAsia" w:hAnsiTheme="minorEastAsia" w:eastAsiaTheme="minorEastAsia" w:cstheme="minorEastAsia"/>
          <w:b/>
          <w:sz w:val="24"/>
          <w:szCs w:val="24"/>
        </w:rPr>
        <w:t>四、服务承诺</w:t>
      </w:r>
      <w:bookmarkEnd w:id="113"/>
      <w:bookmarkEnd w:id="114"/>
    </w:p>
    <w:p w14:paraId="605E797D">
      <w:pPr>
        <w:pStyle w:val="6"/>
        <w:rPr>
          <w:rFonts w:asciiTheme="minorEastAsia" w:hAnsiTheme="minorEastAsia" w:eastAsiaTheme="minorEastAsia" w:cstheme="minorEastAsia"/>
          <w:b/>
          <w:sz w:val="24"/>
          <w:szCs w:val="24"/>
        </w:rPr>
      </w:pPr>
    </w:p>
    <w:p w14:paraId="2D82F0FE">
      <w:pPr>
        <w:pStyle w:val="6"/>
        <w:rPr>
          <w:rFonts w:asciiTheme="minorEastAsia" w:hAnsiTheme="minorEastAsia" w:eastAsiaTheme="minorEastAsia" w:cstheme="minorEastAsia"/>
          <w:b/>
          <w:sz w:val="24"/>
          <w:szCs w:val="24"/>
        </w:rPr>
      </w:pPr>
    </w:p>
    <w:p w14:paraId="5FAA8137">
      <w:pPr>
        <w:pStyle w:val="6"/>
        <w:rPr>
          <w:rFonts w:asciiTheme="minorEastAsia" w:hAnsiTheme="minorEastAsia" w:eastAsiaTheme="minorEastAsia" w:cstheme="minorEastAsia"/>
          <w:b/>
          <w:sz w:val="24"/>
          <w:szCs w:val="24"/>
        </w:rPr>
      </w:pPr>
    </w:p>
    <w:p w14:paraId="0A697FD2">
      <w:pPr>
        <w:pStyle w:val="6"/>
        <w:rPr>
          <w:rFonts w:asciiTheme="minorEastAsia" w:hAnsiTheme="minorEastAsia" w:eastAsiaTheme="minorEastAsia" w:cstheme="minorEastAsia"/>
          <w:b/>
          <w:sz w:val="24"/>
          <w:szCs w:val="24"/>
        </w:rPr>
      </w:pPr>
    </w:p>
    <w:p w14:paraId="42B9A8C6">
      <w:pPr>
        <w:pStyle w:val="6"/>
        <w:rPr>
          <w:rFonts w:asciiTheme="minorEastAsia" w:hAnsiTheme="minorEastAsia" w:eastAsiaTheme="minorEastAsia" w:cstheme="minorEastAsia"/>
          <w:b/>
          <w:sz w:val="24"/>
          <w:szCs w:val="24"/>
        </w:rPr>
      </w:pPr>
    </w:p>
    <w:p w14:paraId="4BD6CF6A">
      <w:pPr>
        <w:pStyle w:val="6"/>
        <w:rPr>
          <w:rFonts w:asciiTheme="minorEastAsia" w:hAnsiTheme="minorEastAsia" w:eastAsiaTheme="minorEastAsia" w:cstheme="minorEastAsia"/>
          <w:b/>
          <w:sz w:val="24"/>
          <w:szCs w:val="24"/>
        </w:rPr>
      </w:pPr>
    </w:p>
    <w:p w14:paraId="3AC9F691">
      <w:pPr>
        <w:pStyle w:val="6"/>
        <w:rPr>
          <w:rFonts w:asciiTheme="minorEastAsia" w:hAnsiTheme="minorEastAsia" w:eastAsiaTheme="minorEastAsia" w:cstheme="minorEastAsia"/>
          <w:b/>
          <w:sz w:val="24"/>
          <w:szCs w:val="24"/>
        </w:rPr>
      </w:pPr>
    </w:p>
    <w:p w14:paraId="5C53BB06">
      <w:pPr>
        <w:pStyle w:val="6"/>
        <w:rPr>
          <w:rFonts w:asciiTheme="minorEastAsia" w:hAnsiTheme="minorEastAsia" w:eastAsiaTheme="minorEastAsia" w:cstheme="minorEastAsia"/>
          <w:b/>
          <w:sz w:val="24"/>
          <w:szCs w:val="24"/>
        </w:rPr>
      </w:pPr>
    </w:p>
    <w:p w14:paraId="089B6BE4">
      <w:pPr>
        <w:pStyle w:val="6"/>
        <w:rPr>
          <w:rFonts w:asciiTheme="minorEastAsia" w:hAnsiTheme="minorEastAsia" w:eastAsiaTheme="minorEastAsia" w:cstheme="minorEastAsia"/>
          <w:b/>
          <w:sz w:val="24"/>
          <w:szCs w:val="24"/>
        </w:rPr>
      </w:pPr>
    </w:p>
    <w:p w14:paraId="5D4D4CDA">
      <w:pPr>
        <w:pStyle w:val="6"/>
        <w:rPr>
          <w:rFonts w:asciiTheme="minorEastAsia" w:hAnsiTheme="minorEastAsia" w:eastAsiaTheme="minorEastAsia" w:cstheme="minorEastAsia"/>
          <w:b/>
          <w:sz w:val="24"/>
          <w:szCs w:val="24"/>
        </w:rPr>
      </w:pPr>
    </w:p>
    <w:p w14:paraId="1197765D">
      <w:pPr>
        <w:pStyle w:val="6"/>
        <w:rPr>
          <w:rFonts w:asciiTheme="minorEastAsia" w:hAnsiTheme="minorEastAsia" w:eastAsiaTheme="minorEastAsia" w:cstheme="minorEastAsia"/>
          <w:b/>
          <w:sz w:val="24"/>
          <w:szCs w:val="24"/>
        </w:rPr>
      </w:pPr>
    </w:p>
    <w:p w14:paraId="0ECACD55">
      <w:pPr>
        <w:pStyle w:val="6"/>
        <w:rPr>
          <w:rFonts w:asciiTheme="minorEastAsia" w:hAnsiTheme="minorEastAsia" w:eastAsiaTheme="minorEastAsia" w:cstheme="minorEastAsia"/>
          <w:b/>
          <w:sz w:val="24"/>
          <w:szCs w:val="24"/>
        </w:rPr>
      </w:pPr>
    </w:p>
    <w:p w14:paraId="3FA0B7CB">
      <w:pPr>
        <w:pStyle w:val="6"/>
        <w:rPr>
          <w:rFonts w:asciiTheme="minorEastAsia" w:hAnsiTheme="minorEastAsia" w:eastAsiaTheme="minorEastAsia" w:cstheme="minorEastAsia"/>
          <w:b/>
          <w:sz w:val="24"/>
          <w:szCs w:val="24"/>
        </w:rPr>
      </w:pPr>
    </w:p>
    <w:p w14:paraId="52B5F0FF">
      <w:pPr>
        <w:pStyle w:val="6"/>
        <w:rPr>
          <w:rFonts w:asciiTheme="minorEastAsia" w:hAnsiTheme="minorEastAsia" w:eastAsiaTheme="minorEastAsia" w:cstheme="minorEastAsia"/>
          <w:b/>
          <w:sz w:val="24"/>
          <w:szCs w:val="24"/>
        </w:rPr>
      </w:pPr>
    </w:p>
    <w:p w14:paraId="4085CE0F">
      <w:pPr>
        <w:pStyle w:val="6"/>
        <w:rPr>
          <w:rFonts w:asciiTheme="minorEastAsia" w:hAnsiTheme="minorEastAsia" w:eastAsiaTheme="minorEastAsia" w:cstheme="minorEastAsia"/>
          <w:b/>
          <w:sz w:val="24"/>
          <w:szCs w:val="24"/>
        </w:rPr>
      </w:pPr>
    </w:p>
    <w:p w14:paraId="53DFD244">
      <w:pPr>
        <w:pStyle w:val="6"/>
        <w:spacing w:before="1"/>
        <w:rPr>
          <w:rFonts w:asciiTheme="minorEastAsia" w:hAnsiTheme="minorEastAsia" w:eastAsiaTheme="minorEastAsia" w:cstheme="minorEastAsia"/>
          <w:b/>
          <w:sz w:val="24"/>
          <w:szCs w:val="24"/>
        </w:rPr>
      </w:pPr>
    </w:p>
    <w:p w14:paraId="654C5384">
      <w:pPr>
        <w:spacing w:before="61"/>
        <w:ind w:left="5"/>
        <w:jc w:val="center"/>
        <w:outlineLvl w:val="1"/>
        <w:rPr>
          <w:rFonts w:hint="eastAsia" w:asciiTheme="minorEastAsia" w:hAnsiTheme="minorEastAsia" w:eastAsiaTheme="minorEastAsia" w:cstheme="minorEastAsia"/>
          <w:b/>
          <w:sz w:val="24"/>
          <w:szCs w:val="24"/>
          <w:lang w:eastAsia="zh-CN"/>
        </w:rPr>
      </w:pPr>
      <w:bookmarkStart w:id="115" w:name="五、技术部分"/>
      <w:bookmarkEnd w:id="115"/>
      <w:bookmarkStart w:id="116" w:name="_Toc31829"/>
      <w:bookmarkStart w:id="117" w:name="_Toc15433"/>
      <w:r>
        <w:rPr>
          <w:rFonts w:hint="eastAsia" w:asciiTheme="minorEastAsia" w:hAnsiTheme="minorEastAsia" w:eastAsiaTheme="minorEastAsia" w:cstheme="minorEastAsia"/>
          <w:b/>
          <w:sz w:val="24"/>
          <w:szCs w:val="24"/>
        </w:rPr>
        <w:t>五、技术部分</w:t>
      </w:r>
      <w:bookmarkEnd w:id="116"/>
      <w:r>
        <w:rPr>
          <w:rFonts w:hint="eastAsia" w:asciiTheme="minorEastAsia" w:hAnsiTheme="minorEastAsia" w:eastAsiaTheme="minorEastAsia" w:cstheme="minorEastAsia"/>
          <w:b/>
          <w:sz w:val="24"/>
          <w:szCs w:val="24"/>
          <w:lang w:eastAsia="zh-CN"/>
        </w:rPr>
        <w:t>（项目实施计划）</w:t>
      </w:r>
      <w:bookmarkEnd w:id="117"/>
    </w:p>
    <w:p w14:paraId="7A596325">
      <w:pPr>
        <w:pStyle w:val="6"/>
        <w:rPr>
          <w:rFonts w:asciiTheme="minorEastAsia" w:hAnsiTheme="minorEastAsia" w:eastAsiaTheme="minorEastAsia" w:cstheme="minorEastAsia"/>
          <w:b/>
          <w:sz w:val="24"/>
          <w:szCs w:val="24"/>
        </w:rPr>
      </w:pPr>
    </w:p>
    <w:p w14:paraId="0A226C1C">
      <w:pPr>
        <w:pStyle w:val="6"/>
        <w:rPr>
          <w:rFonts w:asciiTheme="minorEastAsia" w:hAnsiTheme="minorEastAsia" w:eastAsiaTheme="minorEastAsia" w:cstheme="minorEastAsia"/>
          <w:b/>
          <w:sz w:val="24"/>
          <w:szCs w:val="24"/>
        </w:rPr>
      </w:pPr>
    </w:p>
    <w:p w14:paraId="415CE783">
      <w:pPr>
        <w:pStyle w:val="6"/>
        <w:rPr>
          <w:rFonts w:asciiTheme="minorEastAsia" w:hAnsiTheme="minorEastAsia" w:eastAsiaTheme="minorEastAsia" w:cstheme="minorEastAsia"/>
          <w:b/>
          <w:sz w:val="24"/>
          <w:szCs w:val="24"/>
        </w:rPr>
      </w:pPr>
    </w:p>
    <w:p w14:paraId="1C39E2AC">
      <w:pPr>
        <w:pStyle w:val="6"/>
        <w:rPr>
          <w:rFonts w:asciiTheme="minorEastAsia" w:hAnsiTheme="minorEastAsia" w:eastAsiaTheme="minorEastAsia" w:cstheme="minorEastAsia"/>
          <w:b/>
          <w:sz w:val="24"/>
          <w:szCs w:val="24"/>
        </w:rPr>
      </w:pPr>
    </w:p>
    <w:p w14:paraId="1BC90455">
      <w:pPr>
        <w:pStyle w:val="6"/>
        <w:rPr>
          <w:rFonts w:asciiTheme="minorEastAsia" w:hAnsiTheme="minorEastAsia" w:eastAsiaTheme="minorEastAsia" w:cstheme="minorEastAsia"/>
          <w:b/>
          <w:sz w:val="24"/>
          <w:szCs w:val="24"/>
        </w:rPr>
      </w:pPr>
    </w:p>
    <w:p w14:paraId="7A7788E9">
      <w:pPr>
        <w:pStyle w:val="6"/>
        <w:rPr>
          <w:rFonts w:asciiTheme="minorEastAsia" w:hAnsiTheme="minorEastAsia" w:eastAsiaTheme="minorEastAsia" w:cstheme="minorEastAsia"/>
          <w:b/>
          <w:sz w:val="24"/>
          <w:szCs w:val="24"/>
        </w:rPr>
      </w:pPr>
    </w:p>
    <w:p w14:paraId="2D954CFC">
      <w:pPr>
        <w:pStyle w:val="6"/>
        <w:rPr>
          <w:rFonts w:asciiTheme="minorEastAsia" w:hAnsiTheme="minorEastAsia" w:eastAsiaTheme="minorEastAsia" w:cstheme="minorEastAsia"/>
          <w:b/>
          <w:sz w:val="24"/>
          <w:szCs w:val="24"/>
        </w:rPr>
      </w:pPr>
    </w:p>
    <w:p w14:paraId="2DC6FE08">
      <w:pPr>
        <w:pStyle w:val="6"/>
        <w:rPr>
          <w:rFonts w:asciiTheme="minorEastAsia" w:hAnsiTheme="minorEastAsia" w:eastAsiaTheme="minorEastAsia" w:cstheme="minorEastAsia"/>
          <w:b/>
          <w:sz w:val="24"/>
          <w:szCs w:val="24"/>
        </w:rPr>
      </w:pPr>
    </w:p>
    <w:p w14:paraId="618075A2">
      <w:pPr>
        <w:pStyle w:val="6"/>
        <w:rPr>
          <w:rFonts w:asciiTheme="minorEastAsia" w:hAnsiTheme="minorEastAsia" w:eastAsiaTheme="minorEastAsia" w:cstheme="minorEastAsia"/>
          <w:b/>
          <w:sz w:val="24"/>
          <w:szCs w:val="24"/>
        </w:rPr>
      </w:pPr>
    </w:p>
    <w:p w14:paraId="70555694">
      <w:pPr>
        <w:pStyle w:val="6"/>
        <w:rPr>
          <w:rFonts w:asciiTheme="minorEastAsia" w:hAnsiTheme="minorEastAsia" w:eastAsiaTheme="minorEastAsia" w:cstheme="minorEastAsia"/>
          <w:b/>
          <w:sz w:val="24"/>
          <w:szCs w:val="24"/>
        </w:rPr>
      </w:pPr>
    </w:p>
    <w:p w14:paraId="04AF0B10">
      <w:pPr>
        <w:pStyle w:val="6"/>
        <w:spacing w:before="2"/>
        <w:rPr>
          <w:rFonts w:asciiTheme="minorEastAsia" w:hAnsiTheme="minorEastAsia" w:eastAsiaTheme="minorEastAsia" w:cstheme="minorEastAsia"/>
          <w:b/>
          <w:sz w:val="24"/>
          <w:szCs w:val="24"/>
        </w:rPr>
      </w:pPr>
    </w:p>
    <w:p w14:paraId="555988F8">
      <w:pPr>
        <w:spacing w:before="1"/>
        <w:ind w:left="5" w:firstLine="3961" w:firstLineChars="1644"/>
        <w:outlineLvl w:val="1"/>
        <w:rPr>
          <w:rFonts w:asciiTheme="minorEastAsia" w:hAnsiTheme="minorEastAsia" w:eastAsiaTheme="minorEastAsia" w:cstheme="minorEastAsia"/>
          <w:b/>
          <w:sz w:val="24"/>
          <w:szCs w:val="24"/>
        </w:rPr>
      </w:pPr>
      <w:bookmarkStart w:id="118" w:name="六、供应商企业实力"/>
      <w:bookmarkEnd w:id="118"/>
      <w:bookmarkStart w:id="119" w:name="_Toc4527"/>
      <w:bookmarkStart w:id="120" w:name="_Toc24298"/>
      <w:r>
        <w:rPr>
          <w:rFonts w:hint="eastAsia" w:asciiTheme="minorEastAsia" w:hAnsiTheme="minorEastAsia" w:eastAsiaTheme="minorEastAsia" w:cstheme="minorEastAsia"/>
          <w:b/>
          <w:sz w:val="24"/>
          <w:szCs w:val="24"/>
        </w:rPr>
        <w:t>六、供应商企业实力</w:t>
      </w:r>
      <w:bookmarkEnd w:id="119"/>
      <w:bookmarkEnd w:id="120"/>
    </w:p>
    <w:p w14:paraId="538E820B">
      <w:pPr>
        <w:pStyle w:val="6"/>
        <w:rPr>
          <w:rFonts w:asciiTheme="minorEastAsia" w:hAnsiTheme="minorEastAsia" w:eastAsiaTheme="minorEastAsia" w:cstheme="minorEastAsia"/>
          <w:b/>
          <w:sz w:val="24"/>
          <w:szCs w:val="24"/>
        </w:rPr>
      </w:pPr>
    </w:p>
    <w:p w14:paraId="2101004E">
      <w:pPr>
        <w:pStyle w:val="6"/>
        <w:rPr>
          <w:rFonts w:asciiTheme="minorEastAsia" w:hAnsiTheme="minorEastAsia" w:eastAsiaTheme="minorEastAsia" w:cstheme="minorEastAsia"/>
          <w:b/>
          <w:sz w:val="24"/>
          <w:szCs w:val="24"/>
        </w:rPr>
      </w:pPr>
    </w:p>
    <w:p w14:paraId="17DC9807">
      <w:pPr>
        <w:spacing w:line="360" w:lineRule="auto"/>
        <w:ind w:left="180"/>
        <w:outlineLvl w:val="9"/>
        <w:rPr>
          <w:rFonts w:asciiTheme="minorEastAsia" w:hAnsiTheme="minorEastAsia" w:eastAsiaTheme="minorEastAsia" w:cstheme="minorEastAsia"/>
        </w:rPr>
      </w:pPr>
      <w:bookmarkStart w:id="121" w:name="_Toc11147"/>
      <w:r>
        <w:rPr>
          <w:rFonts w:hint="eastAsia" w:asciiTheme="minorEastAsia" w:hAnsiTheme="minorEastAsia" w:eastAsiaTheme="minorEastAsia" w:cstheme="minorEastAsia"/>
        </w:rPr>
        <w:t>企业业绩、荣誉、信誉等证明资料（如有）</w:t>
      </w:r>
      <w:bookmarkEnd w:id="121"/>
    </w:p>
    <w:p w14:paraId="65F37FFD">
      <w:pPr>
        <w:spacing w:line="360" w:lineRule="auto"/>
        <w:rPr>
          <w:rFonts w:asciiTheme="minorEastAsia" w:hAnsiTheme="minorEastAsia" w:eastAsiaTheme="minorEastAsia" w:cstheme="minorEastAsia"/>
          <w:sz w:val="24"/>
          <w:szCs w:val="24"/>
        </w:rPr>
        <w:sectPr>
          <w:pgSz w:w="11910" w:h="16840"/>
          <w:pgMar w:top="1380" w:right="1180" w:bottom="1320" w:left="1180" w:header="878" w:footer="1122" w:gutter="0"/>
          <w:cols w:space="720" w:num="1"/>
        </w:sectPr>
      </w:pPr>
    </w:p>
    <w:p w14:paraId="625DD66A">
      <w:pPr>
        <w:spacing w:before="61"/>
        <w:ind w:left="7"/>
        <w:jc w:val="center"/>
        <w:outlineLvl w:val="1"/>
        <w:rPr>
          <w:rFonts w:asciiTheme="minorEastAsia" w:hAnsiTheme="minorEastAsia" w:eastAsiaTheme="minorEastAsia" w:cstheme="minorEastAsia"/>
          <w:b/>
          <w:sz w:val="24"/>
          <w:szCs w:val="24"/>
        </w:rPr>
      </w:pPr>
      <w:bookmarkStart w:id="122" w:name="七、反商业贿赂承诺书"/>
      <w:bookmarkEnd w:id="122"/>
      <w:bookmarkStart w:id="123" w:name="_Toc16058"/>
      <w:bookmarkStart w:id="124" w:name="_Toc23226"/>
      <w:r>
        <w:rPr>
          <w:rFonts w:hint="eastAsia" w:asciiTheme="minorEastAsia" w:hAnsiTheme="minorEastAsia" w:eastAsiaTheme="minorEastAsia" w:cstheme="minorEastAsia"/>
          <w:b/>
          <w:sz w:val="24"/>
          <w:szCs w:val="24"/>
        </w:rPr>
        <w:t>七、反商业贿赂承诺书</w:t>
      </w:r>
      <w:bookmarkEnd w:id="123"/>
      <w:bookmarkEnd w:id="124"/>
    </w:p>
    <w:p w14:paraId="266D2A91">
      <w:pPr>
        <w:pStyle w:val="6"/>
        <w:rPr>
          <w:rFonts w:asciiTheme="minorEastAsia" w:hAnsiTheme="minorEastAsia" w:eastAsiaTheme="minorEastAsia" w:cstheme="minorEastAsia"/>
          <w:b/>
          <w:sz w:val="24"/>
          <w:szCs w:val="24"/>
        </w:rPr>
      </w:pPr>
    </w:p>
    <w:p w14:paraId="48796C61">
      <w:pPr>
        <w:pStyle w:val="6"/>
        <w:spacing w:before="3" w:line="360" w:lineRule="auto"/>
        <w:rPr>
          <w:b/>
          <w:sz w:val="24"/>
          <w:szCs w:val="24"/>
        </w:rPr>
      </w:pPr>
    </w:p>
    <w:p w14:paraId="272EE7F2">
      <w:pPr>
        <w:pStyle w:val="6"/>
        <w:spacing w:line="360" w:lineRule="auto"/>
        <w:ind w:left="180"/>
        <w:rPr>
          <w:sz w:val="24"/>
          <w:szCs w:val="24"/>
        </w:rPr>
      </w:pPr>
      <w:r>
        <w:rPr>
          <w:rFonts w:hint="eastAsia"/>
          <w:sz w:val="24"/>
          <w:szCs w:val="24"/>
        </w:rPr>
        <w:t>我公司承诺：</w:t>
      </w:r>
    </w:p>
    <w:p w14:paraId="13CA393D">
      <w:pPr>
        <w:pStyle w:val="6"/>
        <w:tabs>
          <w:tab w:val="left" w:pos="2587"/>
          <w:tab w:val="left" w:pos="4354"/>
          <w:tab w:val="left" w:pos="6864"/>
        </w:tabs>
        <w:spacing w:before="139" w:line="360" w:lineRule="auto"/>
        <w:ind w:left="180" w:right="178" w:firstLine="420"/>
        <w:rPr>
          <w:sz w:val="24"/>
          <w:szCs w:val="24"/>
        </w:rPr>
      </w:pPr>
      <w:r>
        <w:rPr>
          <w:rFonts w:hint="eastAsia"/>
          <w:sz w:val="24"/>
          <w:szCs w:val="24"/>
        </w:rPr>
        <w:t>在</w:t>
      </w:r>
      <w:r>
        <w:rPr>
          <w:rFonts w:hint="eastAsia"/>
          <w:sz w:val="24"/>
          <w:szCs w:val="24"/>
          <w:u w:val="single"/>
        </w:rPr>
        <w:t xml:space="preserve"> </w:t>
      </w:r>
      <w:r>
        <w:rPr>
          <w:rFonts w:hint="eastAsia"/>
          <w:sz w:val="24"/>
          <w:szCs w:val="24"/>
          <w:u w:val="single"/>
        </w:rPr>
        <w:tab/>
      </w:r>
      <w:r>
        <w:rPr>
          <w:rFonts w:hint="eastAsia"/>
          <w:sz w:val="24"/>
          <w:szCs w:val="24"/>
          <w:u w:val="single"/>
        </w:rPr>
        <w:t>（项目名称）</w:t>
      </w:r>
      <w:r>
        <w:rPr>
          <w:rFonts w:hint="eastAsia"/>
          <w:sz w:val="24"/>
          <w:szCs w:val="24"/>
          <w:u w:val="single"/>
        </w:rPr>
        <w:tab/>
      </w:r>
      <w:r>
        <w:rPr>
          <w:rFonts w:hint="eastAsia"/>
          <w:sz w:val="24"/>
          <w:szCs w:val="24"/>
        </w:rPr>
        <w:t>（采购项目编号</w:t>
      </w:r>
      <w:r>
        <w:rPr>
          <w:rFonts w:hint="eastAsia"/>
          <w:spacing w:val="-11"/>
          <w:sz w:val="24"/>
          <w:szCs w:val="24"/>
        </w:rPr>
        <w:t>：</w:t>
      </w:r>
      <w:r>
        <w:rPr>
          <w:rFonts w:hint="eastAsia"/>
          <w:spacing w:val="-11"/>
          <w:sz w:val="24"/>
          <w:szCs w:val="24"/>
          <w:u w:val="single"/>
        </w:rPr>
        <w:t xml:space="preserve"> </w:t>
      </w:r>
      <w:r>
        <w:rPr>
          <w:rFonts w:hint="eastAsia" w:eastAsia="宋体"/>
          <w:spacing w:val="-11"/>
          <w:sz w:val="24"/>
          <w:szCs w:val="24"/>
          <w:u w:val="single"/>
          <w:lang w:val="en-US" w:eastAsia="zh-CN"/>
        </w:rPr>
        <w:t xml:space="preserve">     </w:t>
      </w:r>
      <w:r>
        <w:rPr>
          <w:rFonts w:hint="eastAsia"/>
          <w:spacing w:val="-11"/>
          <w:sz w:val="24"/>
          <w:szCs w:val="24"/>
          <w:u w:val="single"/>
        </w:rPr>
        <w:tab/>
      </w:r>
      <w:r>
        <w:rPr>
          <w:rFonts w:hint="eastAsia"/>
          <w:spacing w:val="-8"/>
          <w:sz w:val="24"/>
          <w:szCs w:val="24"/>
        </w:rPr>
        <w:t>）</w:t>
      </w:r>
      <w:r>
        <w:rPr>
          <w:rFonts w:hint="eastAsia"/>
          <w:sz w:val="24"/>
          <w:szCs w:val="24"/>
        </w:rPr>
        <w:t>招标活动中</w:t>
      </w:r>
      <w:r>
        <w:rPr>
          <w:rFonts w:hint="eastAsia"/>
          <w:spacing w:val="-10"/>
          <w:sz w:val="24"/>
          <w:szCs w:val="24"/>
        </w:rPr>
        <w:t>，</w:t>
      </w:r>
      <w:r>
        <w:rPr>
          <w:rFonts w:hint="eastAsia"/>
          <w:sz w:val="24"/>
          <w:szCs w:val="24"/>
        </w:rPr>
        <w:t>我公司保</w:t>
      </w:r>
      <w:r>
        <w:rPr>
          <w:rFonts w:hint="eastAsia"/>
          <w:spacing w:val="-12"/>
          <w:sz w:val="24"/>
          <w:szCs w:val="24"/>
        </w:rPr>
        <w:t>证</w:t>
      </w:r>
      <w:r>
        <w:rPr>
          <w:rFonts w:hint="eastAsia"/>
          <w:sz w:val="24"/>
          <w:szCs w:val="24"/>
        </w:rPr>
        <w:t>做到：</w:t>
      </w:r>
    </w:p>
    <w:p w14:paraId="22A5E2C3">
      <w:pPr>
        <w:pStyle w:val="6"/>
        <w:spacing w:before="141" w:line="360" w:lineRule="auto"/>
        <w:ind w:left="180" w:right="178" w:firstLine="420"/>
        <w:jc w:val="both"/>
        <w:rPr>
          <w:rFonts w:hint="eastAsia"/>
          <w:sz w:val="24"/>
          <w:szCs w:val="24"/>
        </w:rPr>
      </w:pPr>
      <w:r>
        <w:rPr>
          <w:rFonts w:hint="eastAsia"/>
          <w:sz w:val="24"/>
          <w:szCs w:val="24"/>
        </w:rPr>
        <w:t>一、公平竞争参加本次招标活动。</w:t>
      </w:r>
    </w:p>
    <w:p w14:paraId="6D9FEFC4">
      <w:pPr>
        <w:pStyle w:val="6"/>
        <w:spacing w:before="141" w:line="360" w:lineRule="auto"/>
        <w:ind w:left="180" w:right="178" w:firstLine="420"/>
        <w:jc w:val="both"/>
        <w:rPr>
          <w:sz w:val="24"/>
          <w:szCs w:val="24"/>
        </w:rPr>
      </w:pPr>
      <w:r>
        <w:rPr>
          <w:rFonts w:hint="eastAsia"/>
          <w:sz w:val="24"/>
          <w:szCs w:val="24"/>
        </w:rPr>
        <w:t xml:space="preserve">二、杜绝任何形式的商业贿赂行为。不向国家工作人员、代理机构工作人员、评审专家及其亲属   提供礼品礼金、有价证券、购物券、回扣、佣金、咨询费、劳务费、赞助费、宣传费、宴请；不为其   </w:t>
      </w:r>
      <w:r>
        <w:rPr>
          <w:rFonts w:hint="eastAsia"/>
          <w:spacing w:val="-7"/>
          <w:sz w:val="24"/>
          <w:szCs w:val="24"/>
        </w:rPr>
        <w:t>报销各种消费凭证，不支付其旅游、娱乐等费用。</w:t>
      </w:r>
    </w:p>
    <w:p w14:paraId="6C1CE141">
      <w:pPr>
        <w:pStyle w:val="6"/>
        <w:spacing w:line="360" w:lineRule="auto"/>
        <w:ind w:left="180" w:right="180" w:firstLine="420"/>
        <w:rPr>
          <w:sz w:val="24"/>
          <w:szCs w:val="24"/>
        </w:rPr>
      </w:pPr>
      <w:r>
        <w:rPr>
          <w:rFonts w:hint="eastAsia"/>
          <w:sz w:val="24"/>
          <w:szCs w:val="24"/>
        </w:rPr>
        <w:t>三、若出现上述行为，我公司及参与投标的工作人员愿意接受按照国家法律法规等有关规定给予</w:t>
      </w:r>
      <w:r>
        <w:rPr>
          <w:rFonts w:hint="eastAsia"/>
          <w:spacing w:val="-9"/>
          <w:sz w:val="24"/>
          <w:szCs w:val="24"/>
        </w:rPr>
        <w:t>的处罚。</w:t>
      </w:r>
    </w:p>
    <w:p w14:paraId="613A8B7E">
      <w:pPr>
        <w:pStyle w:val="6"/>
        <w:spacing w:line="360" w:lineRule="auto"/>
        <w:rPr>
          <w:sz w:val="24"/>
          <w:szCs w:val="24"/>
        </w:rPr>
      </w:pPr>
    </w:p>
    <w:p w14:paraId="1872DD4A">
      <w:pPr>
        <w:pStyle w:val="6"/>
        <w:spacing w:line="360" w:lineRule="auto"/>
        <w:rPr>
          <w:sz w:val="24"/>
          <w:szCs w:val="24"/>
        </w:rPr>
      </w:pPr>
    </w:p>
    <w:p w14:paraId="4A56E931">
      <w:pPr>
        <w:pStyle w:val="6"/>
        <w:spacing w:line="360" w:lineRule="auto"/>
        <w:rPr>
          <w:sz w:val="24"/>
          <w:szCs w:val="24"/>
        </w:rPr>
      </w:pPr>
    </w:p>
    <w:p w14:paraId="1DF52918">
      <w:pPr>
        <w:pStyle w:val="6"/>
        <w:spacing w:line="360" w:lineRule="auto"/>
        <w:rPr>
          <w:sz w:val="24"/>
          <w:szCs w:val="24"/>
        </w:rPr>
      </w:pPr>
    </w:p>
    <w:p w14:paraId="57D6792E">
      <w:pPr>
        <w:pStyle w:val="6"/>
        <w:spacing w:line="360" w:lineRule="auto"/>
        <w:rPr>
          <w:sz w:val="24"/>
          <w:szCs w:val="24"/>
        </w:rPr>
      </w:pPr>
    </w:p>
    <w:p w14:paraId="66487B9A">
      <w:pPr>
        <w:pStyle w:val="6"/>
        <w:spacing w:before="8" w:line="360" w:lineRule="auto"/>
        <w:rPr>
          <w:sz w:val="24"/>
          <w:szCs w:val="24"/>
        </w:rPr>
      </w:pPr>
    </w:p>
    <w:p w14:paraId="0677DD57">
      <w:pPr>
        <w:pStyle w:val="6"/>
        <w:tabs>
          <w:tab w:val="left" w:pos="3855"/>
        </w:tabs>
        <w:spacing w:line="360" w:lineRule="auto"/>
        <w:ind w:left="180" w:right="4090" w:rightChars="0"/>
        <w:rPr>
          <w:sz w:val="24"/>
          <w:szCs w:val="24"/>
        </w:rPr>
      </w:pPr>
      <w:r>
        <w:rPr>
          <w:rFonts w:hint="eastAsia"/>
          <w:sz w:val="24"/>
          <w:szCs w:val="24"/>
        </w:rPr>
        <w:t>投标人名称：</w:t>
      </w:r>
      <w:r>
        <w:rPr>
          <w:rFonts w:hint="eastAsia"/>
          <w:sz w:val="24"/>
          <w:szCs w:val="24"/>
          <w:u w:val="single"/>
        </w:rPr>
        <w:t xml:space="preserve"> </w:t>
      </w:r>
      <w:r>
        <w:rPr>
          <w:rFonts w:hint="eastAsia"/>
          <w:sz w:val="24"/>
          <w:szCs w:val="24"/>
          <w:u w:val="single"/>
        </w:rPr>
        <w:tab/>
      </w:r>
      <w:r>
        <w:rPr>
          <w:rFonts w:hint="eastAsia"/>
          <w:sz w:val="24"/>
          <w:szCs w:val="24"/>
        </w:rPr>
        <w:t>（盖单位章</w:t>
      </w:r>
      <w:r>
        <w:rPr>
          <w:rFonts w:hint="eastAsia"/>
          <w:spacing w:val="-15"/>
          <w:sz w:val="24"/>
          <w:szCs w:val="24"/>
        </w:rPr>
        <w:t xml:space="preserve">） </w:t>
      </w:r>
      <w:r>
        <w:rPr>
          <w:rFonts w:hint="eastAsia"/>
          <w:sz w:val="24"/>
          <w:szCs w:val="24"/>
        </w:rPr>
        <w:t>法定代表人或其委托代理人（签字</w:t>
      </w:r>
      <w:r>
        <w:rPr>
          <w:rFonts w:hint="eastAsia" w:eastAsia="宋体"/>
          <w:sz w:val="24"/>
          <w:szCs w:val="24"/>
          <w:lang w:eastAsia="zh-CN"/>
        </w:rPr>
        <w:t>或盖章</w:t>
      </w:r>
      <w:r>
        <w:rPr>
          <w:rFonts w:hint="eastAsia"/>
          <w:sz w:val="24"/>
          <w:szCs w:val="24"/>
        </w:rPr>
        <w:t>）：</w:t>
      </w:r>
    </w:p>
    <w:p w14:paraId="5213AC35">
      <w:pPr>
        <w:pStyle w:val="6"/>
        <w:tabs>
          <w:tab w:val="left" w:pos="915"/>
          <w:tab w:val="left" w:pos="2071"/>
          <w:tab w:val="left" w:pos="2700"/>
          <w:tab w:val="left" w:pos="3331"/>
        </w:tabs>
        <w:spacing w:line="360" w:lineRule="auto"/>
        <w:ind w:left="180"/>
        <w:rPr>
          <w:sz w:val="24"/>
          <w:szCs w:val="24"/>
        </w:rPr>
      </w:pPr>
      <w:r>
        <w:rPr>
          <w:rFonts w:hint="eastAsia"/>
          <w:sz w:val="24"/>
          <w:szCs w:val="24"/>
        </w:rPr>
        <w:t>日</w:t>
      </w:r>
      <w:r>
        <w:rPr>
          <w:rFonts w:hint="eastAsia"/>
          <w:sz w:val="24"/>
          <w:szCs w:val="24"/>
        </w:rPr>
        <w:tab/>
      </w:r>
      <w:r>
        <w:rPr>
          <w:rFonts w:hint="eastAsia"/>
          <w:sz w:val="24"/>
          <w:szCs w:val="24"/>
        </w:rPr>
        <w:t>期：</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z w:val="24"/>
          <w:szCs w:val="24"/>
        </w:rPr>
        <w:t>月</w:t>
      </w:r>
      <w:r>
        <w:rPr>
          <w:rFonts w:hint="eastAsia"/>
          <w:sz w:val="24"/>
          <w:szCs w:val="24"/>
          <w:u w:val="single"/>
        </w:rPr>
        <w:t xml:space="preserve"> </w:t>
      </w:r>
      <w:r>
        <w:rPr>
          <w:rFonts w:hint="eastAsia"/>
          <w:sz w:val="24"/>
          <w:szCs w:val="24"/>
          <w:u w:val="single"/>
        </w:rPr>
        <w:tab/>
      </w:r>
      <w:r>
        <w:rPr>
          <w:rFonts w:hint="eastAsia"/>
          <w:sz w:val="24"/>
          <w:szCs w:val="24"/>
        </w:rPr>
        <w:t>日</w:t>
      </w:r>
    </w:p>
    <w:p w14:paraId="4F365DE3">
      <w:pPr>
        <w:spacing w:line="360" w:lineRule="auto"/>
        <w:rPr>
          <w:sz w:val="24"/>
          <w:szCs w:val="24"/>
        </w:rPr>
        <w:sectPr>
          <w:pgSz w:w="11910" w:h="16840"/>
          <w:pgMar w:top="1380" w:right="1180" w:bottom="1320" w:left="1180" w:header="878" w:footer="1122" w:gutter="0"/>
          <w:cols w:space="720" w:num="1"/>
        </w:sectPr>
      </w:pPr>
    </w:p>
    <w:p w14:paraId="5EFC650F">
      <w:pPr>
        <w:spacing w:before="61"/>
        <w:ind w:left="2"/>
        <w:jc w:val="center"/>
        <w:outlineLvl w:val="1"/>
        <w:rPr>
          <w:rFonts w:asciiTheme="minorEastAsia" w:hAnsiTheme="minorEastAsia" w:eastAsiaTheme="minorEastAsia" w:cstheme="minorEastAsia"/>
          <w:b/>
          <w:sz w:val="24"/>
          <w:szCs w:val="24"/>
        </w:rPr>
      </w:pPr>
      <w:bookmarkStart w:id="125" w:name="八、响应承诺函"/>
      <w:bookmarkEnd w:id="125"/>
      <w:bookmarkStart w:id="126" w:name="_Toc31886"/>
      <w:bookmarkStart w:id="127" w:name="_Toc22378"/>
      <w:r>
        <w:rPr>
          <w:rFonts w:hint="eastAsia" w:asciiTheme="minorEastAsia" w:hAnsiTheme="minorEastAsia" w:eastAsiaTheme="minorEastAsia" w:cstheme="minorEastAsia"/>
          <w:b/>
          <w:sz w:val="24"/>
          <w:szCs w:val="24"/>
        </w:rPr>
        <w:t>八、响应承诺函</w:t>
      </w:r>
      <w:bookmarkEnd w:id="126"/>
      <w:bookmarkEnd w:id="127"/>
    </w:p>
    <w:p w14:paraId="730F2363">
      <w:pPr>
        <w:pStyle w:val="6"/>
        <w:spacing w:before="159" w:line="360" w:lineRule="auto"/>
        <w:ind w:left="180"/>
        <w:rPr>
          <w:sz w:val="24"/>
          <w:szCs w:val="24"/>
        </w:rPr>
      </w:pPr>
      <w:r>
        <w:rPr>
          <w:rFonts w:hint="eastAsia"/>
          <w:sz w:val="24"/>
          <w:szCs w:val="24"/>
        </w:rPr>
        <w:t>致（采购人及采购代理机构）：</w:t>
      </w:r>
    </w:p>
    <w:p w14:paraId="06E3EF9D">
      <w:pPr>
        <w:pStyle w:val="6"/>
        <w:spacing w:before="139" w:line="360" w:lineRule="auto"/>
        <w:ind w:left="600"/>
        <w:rPr>
          <w:sz w:val="24"/>
          <w:szCs w:val="24"/>
        </w:rPr>
      </w:pPr>
      <w:r>
        <w:rPr>
          <w:rFonts w:hint="eastAsia"/>
          <w:sz w:val="24"/>
          <w:szCs w:val="24"/>
        </w:rPr>
        <w:t>我公司作为本次采购项目的响应人，根据采购文件要求，现郑重承诺如下：</w:t>
      </w:r>
    </w:p>
    <w:p w14:paraId="227A9CEE">
      <w:pPr>
        <w:pStyle w:val="6"/>
        <w:spacing w:before="139" w:line="360" w:lineRule="auto"/>
        <w:ind w:left="600"/>
        <w:rPr>
          <w:sz w:val="24"/>
          <w:szCs w:val="24"/>
        </w:rPr>
      </w:pPr>
      <w:r>
        <w:rPr>
          <w:rFonts w:hint="eastAsia"/>
          <w:sz w:val="24"/>
          <w:szCs w:val="24"/>
        </w:rPr>
        <w:t>一、具备《中华人民共和国政府采购法》第二十二条规定的条件：</w:t>
      </w:r>
    </w:p>
    <w:p w14:paraId="7586BFA5">
      <w:pPr>
        <w:pStyle w:val="6"/>
        <w:spacing w:before="139" w:line="360" w:lineRule="auto"/>
        <w:ind w:left="600"/>
        <w:rPr>
          <w:sz w:val="24"/>
          <w:szCs w:val="24"/>
        </w:rPr>
      </w:pPr>
      <w:r>
        <w:rPr>
          <w:rFonts w:hint="eastAsia"/>
          <w:sz w:val="24"/>
          <w:szCs w:val="24"/>
        </w:rPr>
        <w:t>（一）具有独立承担民事责任的能力；</w:t>
      </w:r>
    </w:p>
    <w:p w14:paraId="3F73945E">
      <w:pPr>
        <w:spacing w:line="360" w:lineRule="auto"/>
        <w:ind w:firstLine="600" w:firstLineChars="250"/>
        <w:rPr>
          <w:sz w:val="24"/>
          <w:szCs w:val="24"/>
        </w:rPr>
      </w:pPr>
      <w:r>
        <w:rPr>
          <w:rFonts w:hint="eastAsia"/>
          <w:sz w:val="24"/>
          <w:szCs w:val="24"/>
        </w:rPr>
        <w:t>（二）具有良好的商业信誉和健全的财务会计制度；</w:t>
      </w:r>
    </w:p>
    <w:p w14:paraId="0C05C965">
      <w:pPr>
        <w:spacing w:line="360" w:lineRule="auto"/>
        <w:ind w:firstLine="600" w:firstLineChars="250"/>
        <w:rPr>
          <w:sz w:val="24"/>
          <w:szCs w:val="24"/>
        </w:rPr>
      </w:pPr>
      <w:r>
        <w:rPr>
          <w:rFonts w:hint="eastAsia"/>
          <w:sz w:val="24"/>
          <w:szCs w:val="24"/>
        </w:rPr>
        <w:t>（三）具有履行合同所必需的设备和专业技术能力；</w:t>
      </w:r>
    </w:p>
    <w:p w14:paraId="4EFF85B2">
      <w:pPr>
        <w:spacing w:line="360" w:lineRule="auto"/>
        <w:ind w:firstLine="600" w:firstLineChars="250"/>
        <w:rPr>
          <w:sz w:val="24"/>
          <w:szCs w:val="24"/>
        </w:rPr>
      </w:pPr>
      <w:r>
        <w:rPr>
          <w:rFonts w:hint="eastAsia"/>
          <w:sz w:val="24"/>
          <w:szCs w:val="24"/>
        </w:rPr>
        <w:t>（四）有依法缴纳税收和社会保障资金的良好记录</w:t>
      </w:r>
      <w:r>
        <w:rPr>
          <w:rFonts w:hint="eastAsia"/>
          <w:w w:val="95"/>
          <w:sz w:val="24"/>
          <w:szCs w:val="24"/>
        </w:rPr>
        <w:t>；</w:t>
      </w:r>
    </w:p>
    <w:p w14:paraId="652995B5">
      <w:pPr>
        <w:pStyle w:val="6"/>
        <w:spacing w:before="139" w:line="360" w:lineRule="auto"/>
        <w:ind w:left="600"/>
        <w:rPr>
          <w:sz w:val="24"/>
          <w:szCs w:val="24"/>
        </w:rPr>
      </w:pPr>
      <w:r>
        <w:rPr>
          <w:rFonts w:hint="eastAsia"/>
          <w:sz w:val="24"/>
          <w:szCs w:val="24"/>
        </w:rPr>
        <w:t>（五）参加政府采购活动前三年内，在经营活动中没有重大违法记录；</w:t>
      </w:r>
    </w:p>
    <w:p w14:paraId="7FFE387C">
      <w:pPr>
        <w:pStyle w:val="6"/>
        <w:spacing w:before="141" w:line="360" w:lineRule="auto"/>
        <w:ind w:left="600"/>
        <w:rPr>
          <w:sz w:val="24"/>
          <w:szCs w:val="24"/>
        </w:rPr>
      </w:pPr>
      <w:r>
        <w:rPr>
          <w:rFonts w:hint="eastAsia"/>
          <w:sz w:val="24"/>
          <w:szCs w:val="24"/>
        </w:rPr>
        <w:t>（六）法律、行政法规规定的其他条件；</w:t>
      </w:r>
    </w:p>
    <w:p w14:paraId="6D697A50">
      <w:pPr>
        <w:pStyle w:val="6"/>
        <w:spacing w:before="139" w:line="360" w:lineRule="auto"/>
        <w:ind w:left="600"/>
        <w:rPr>
          <w:sz w:val="24"/>
          <w:szCs w:val="24"/>
        </w:rPr>
      </w:pPr>
      <w:r>
        <w:rPr>
          <w:rFonts w:hint="eastAsia"/>
          <w:sz w:val="24"/>
          <w:szCs w:val="24"/>
        </w:rPr>
        <w:t>（七）根据采购项目提出的特殊条件。</w:t>
      </w:r>
    </w:p>
    <w:p w14:paraId="2F6F44E7">
      <w:pPr>
        <w:pStyle w:val="6"/>
        <w:spacing w:before="139" w:line="360" w:lineRule="auto"/>
        <w:ind w:left="180" w:right="178" w:firstLine="420"/>
        <w:jc w:val="both"/>
        <w:rPr>
          <w:sz w:val="24"/>
          <w:szCs w:val="24"/>
        </w:rPr>
      </w:pPr>
      <w:r>
        <w:rPr>
          <w:rFonts w:hint="eastAsia"/>
          <w:sz w:val="24"/>
          <w:szCs w:val="24"/>
        </w:rPr>
        <w:t>二、完全接受和满足本项目采购文件中规定的实质性要求，如对采购文件有异议，已经在投标截止时间届满前依法进行维权，不存在对采购文件有异议的同时又参加投标以求侥幸中标或者为实现其</w:t>
      </w:r>
      <w:r>
        <w:rPr>
          <w:rFonts w:hint="eastAsia"/>
          <w:spacing w:val="-11"/>
          <w:sz w:val="24"/>
          <w:szCs w:val="24"/>
        </w:rPr>
        <w:t>他非法目的的行为。</w:t>
      </w:r>
    </w:p>
    <w:p w14:paraId="13F145A9">
      <w:pPr>
        <w:pStyle w:val="6"/>
        <w:spacing w:line="360" w:lineRule="auto"/>
        <w:ind w:left="180" w:right="180" w:firstLine="420"/>
        <w:rPr>
          <w:sz w:val="24"/>
          <w:szCs w:val="24"/>
        </w:rPr>
      </w:pPr>
      <w:r>
        <w:rPr>
          <w:rFonts w:hint="eastAsia"/>
          <w:sz w:val="24"/>
          <w:szCs w:val="24"/>
        </w:rPr>
        <w:t>三、参加本次采购活动，不存在与单位负责人为同一人或者存在直接控股、管理关系的其他供应</w:t>
      </w:r>
      <w:r>
        <w:rPr>
          <w:rFonts w:hint="eastAsia"/>
          <w:spacing w:val="-8"/>
          <w:sz w:val="24"/>
          <w:szCs w:val="24"/>
        </w:rPr>
        <w:t>商参与同一合同项下的政府采购活动的行为。</w:t>
      </w:r>
    </w:p>
    <w:p w14:paraId="34E098F4">
      <w:pPr>
        <w:pStyle w:val="6"/>
        <w:spacing w:line="360" w:lineRule="auto"/>
        <w:ind w:left="180" w:right="175" w:firstLine="420"/>
        <w:rPr>
          <w:sz w:val="24"/>
          <w:szCs w:val="24"/>
        </w:rPr>
      </w:pPr>
      <w:r>
        <w:rPr>
          <w:rFonts w:hint="eastAsia"/>
          <w:sz w:val="24"/>
          <w:szCs w:val="24"/>
        </w:rPr>
        <w:t>四、参加本次采购活动，不存在为采购项目提供整体设计、规范编制或者项目管理、监理、检测</w:t>
      </w:r>
      <w:r>
        <w:rPr>
          <w:rFonts w:hint="eastAsia"/>
          <w:spacing w:val="-8"/>
          <w:sz w:val="24"/>
          <w:szCs w:val="24"/>
        </w:rPr>
        <w:t>等服务的行为。</w:t>
      </w:r>
    </w:p>
    <w:p w14:paraId="0689F81E">
      <w:pPr>
        <w:pStyle w:val="6"/>
        <w:spacing w:line="360" w:lineRule="auto"/>
        <w:ind w:left="180" w:right="178" w:firstLine="420"/>
        <w:rPr>
          <w:sz w:val="24"/>
          <w:szCs w:val="24"/>
        </w:rPr>
      </w:pPr>
      <w:r>
        <w:rPr>
          <w:rFonts w:hint="eastAsia"/>
          <w:sz w:val="24"/>
          <w:szCs w:val="24"/>
        </w:rPr>
        <w:t>五、参加本次采购活动，不存在和其他供应商在同一合同项下的采购项目中，同时委托同一个自</w:t>
      </w:r>
      <w:r>
        <w:rPr>
          <w:rFonts w:hint="eastAsia"/>
          <w:spacing w:val="-8"/>
          <w:sz w:val="24"/>
          <w:szCs w:val="24"/>
        </w:rPr>
        <w:t>然人、同一家庭的人员、同一单位的人员作为代理人的行为。</w:t>
      </w:r>
    </w:p>
    <w:p w14:paraId="4A7B1306">
      <w:pPr>
        <w:pStyle w:val="6"/>
        <w:spacing w:line="360" w:lineRule="auto"/>
        <w:ind w:left="142" w:right="334" w:firstLine="456" w:firstLineChars="190"/>
        <w:rPr>
          <w:sz w:val="24"/>
          <w:szCs w:val="24"/>
        </w:rPr>
      </w:pPr>
      <w:r>
        <w:rPr>
          <w:rFonts w:hint="eastAsia"/>
          <w:sz w:val="24"/>
          <w:szCs w:val="24"/>
        </w:rPr>
        <w:t xml:space="preserve">六、响应人参加本次政府采购活动要求在近三年内响应人和其法定代表人没有行贿犯罪行为。   </w:t>
      </w:r>
    </w:p>
    <w:p w14:paraId="4CE7D88E">
      <w:pPr>
        <w:pStyle w:val="6"/>
        <w:spacing w:line="360" w:lineRule="auto"/>
        <w:ind w:left="180" w:right="180" w:firstLine="420"/>
        <w:rPr>
          <w:rFonts w:hint="eastAsia"/>
          <w:sz w:val="24"/>
          <w:szCs w:val="24"/>
        </w:rPr>
      </w:pPr>
      <w:r>
        <w:rPr>
          <w:rFonts w:hint="eastAsia"/>
          <w:sz w:val="24"/>
          <w:szCs w:val="24"/>
        </w:rPr>
        <w:t>七、参加本次采购活动，不存在联合体投标。</w:t>
      </w:r>
    </w:p>
    <w:p w14:paraId="2E533E24">
      <w:pPr>
        <w:pStyle w:val="6"/>
        <w:spacing w:line="360" w:lineRule="auto"/>
        <w:ind w:left="180" w:right="180" w:firstLine="420"/>
        <w:rPr>
          <w:sz w:val="24"/>
          <w:szCs w:val="24"/>
        </w:rPr>
      </w:pPr>
      <w:r>
        <w:rPr>
          <w:rFonts w:hint="eastAsia"/>
          <w:sz w:val="24"/>
          <w:szCs w:val="24"/>
        </w:rPr>
        <w:t>八、响应文件中提供的能够给予我公司带来优惠、好处的任何材料资料和技术、服务、商务等响</w:t>
      </w:r>
      <w:r>
        <w:rPr>
          <w:rFonts w:hint="eastAsia"/>
          <w:spacing w:val="-7"/>
          <w:sz w:val="24"/>
          <w:szCs w:val="24"/>
        </w:rPr>
        <w:t>应承诺情况都是真实的、有效的、合法的。</w:t>
      </w:r>
    </w:p>
    <w:p w14:paraId="4C947E28">
      <w:pPr>
        <w:pStyle w:val="6"/>
        <w:spacing w:line="360" w:lineRule="auto"/>
        <w:ind w:left="180" w:right="180" w:firstLine="420"/>
        <w:rPr>
          <w:rFonts w:hint="eastAsia"/>
          <w:sz w:val="24"/>
          <w:szCs w:val="24"/>
        </w:rPr>
      </w:pPr>
      <w:r>
        <w:rPr>
          <w:rFonts w:hint="eastAsia"/>
          <w:sz w:val="24"/>
          <w:szCs w:val="24"/>
        </w:rPr>
        <w:t>九、存在以下行为之一的愿意接受相关部门的处理：</w:t>
      </w:r>
    </w:p>
    <w:p w14:paraId="6E8F2465">
      <w:pPr>
        <w:pStyle w:val="6"/>
        <w:spacing w:before="128" w:line="360" w:lineRule="auto"/>
        <w:ind w:left="600" w:firstLine="108" w:firstLineChars="45"/>
        <w:rPr>
          <w:sz w:val="24"/>
          <w:szCs w:val="24"/>
        </w:rPr>
      </w:pPr>
      <w:r>
        <w:rPr>
          <w:rFonts w:hint="eastAsia"/>
          <w:sz w:val="24"/>
          <w:szCs w:val="24"/>
        </w:rPr>
        <w:t>（一）投标有效期内撤销响应文件的；</w:t>
      </w:r>
    </w:p>
    <w:p w14:paraId="397E7D72">
      <w:pPr>
        <w:pStyle w:val="6"/>
        <w:spacing w:before="139" w:line="360" w:lineRule="auto"/>
        <w:ind w:left="600"/>
        <w:rPr>
          <w:sz w:val="24"/>
          <w:szCs w:val="24"/>
        </w:rPr>
      </w:pPr>
      <w:r>
        <w:rPr>
          <w:rFonts w:hint="eastAsia"/>
          <w:sz w:val="24"/>
          <w:szCs w:val="24"/>
        </w:rPr>
        <w:t>（二）在采购人确定成交人以前放弃成交候选资格的；</w:t>
      </w:r>
    </w:p>
    <w:p w14:paraId="500F7562">
      <w:pPr>
        <w:pStyle w:val="6"/>
        <w:spacing w:before="138" w:line="360" w:lineRule="auto"/>
        <w:ind w:left="600"/>
        <w:rPr>
          <w:sz w:val="24"/>
          <w:szCs w:val="24"/>
        </w:rPr>
      </w:pPr>
      <w:r>
        <w:rPr>
          <w:rFonts w:hint="eastAsia"/>
          <w:sz w:val="24"/>
          <w:szCs w:val="24"/>
        </w:rPr>
        <w:t>（三）由于成交人的原因未能按照采购文件的规定与采购人签订合同；</w:t>
      </w:r>
    </w:p>
    <w:p w14:paraId="5AD5D537">
      <w:pPr>
        <w:pStyle w:val="6"/>
        <w:spacing w:before="139" w:line="360" w:lineRule="auto"/>
        <w:ind w:left="600"/>
        <w:rPr>
          <w:sz w:val="24"/>
          <w:szCs w:val="24"/>
        </w:rPr>
      </w:pPr>
      <w:r>
        <w:rPr>
          <w:rFonts w:hint="eastAsia"/>
          <w:sz w:val="24"/>
          <w:szCs w:val="24"/>
        </w:rPr>
        <w:t>（四）由于成交人的原因未能按照采购文件的规定交纳履约保证金；</w:t>
      </w:r>
    </w:p>
    <w:p w14:paraId="6B07B26A">
      <w:pPr>
        <w:pStyle w:val="6"/>
        <w:spacing w:before="159" w:line="360" w:lineRule="auto"/>
        <w:ind w:firstLine="566" w:firstLineChars="236"/>
        <w:rPr>
          <w:sz w:val="24"/>
          <w:szCs w:val="24"/>
        </w:rPr>
      </w:pPr>
      <w:r>
        <w:rPr>
          <w:rFonts w:hint="eastAsia"/>
          <w:sz w:val="24"/>
          <w:szCs w:val="24"/>
        </w:rPr>
        <w:t>（五）在投标文件中提供虚假材料谋取中标；</w:t>
      </w:r>
    </w:p>
    <w:p w14:paraId="231EDF24">
      <w:pPr>
        <w:pStyle w:val="6"/>
        <w:spacing w:before="159" w:line="360" w:lineRule="auto"/>
        <w:ind w:left="180" w:firstLine="360" w:firstLineChars="150"/>
        <w:rPr>
          <w:sz w:val="24"/>
          <w:szCs w:val="24"/>
        </w:rPr>
      </w:pPr>
      <w:r>
        <w:rPr>
          <w:rFonts w:hint="eastAsia"/>
          <w:sz w:val="24"/>
          <w:szCs w:val="24"/>
        </w:rPr>
        <w:t>（六）与采购人、其他供应商或者采购代理机构恶意串通的；</w:t>
      </w:r>
    </w:p>
    <w:p w14:paraId="195059DB">
      <w:pPr>
        <w:pStyle w:val="6"/>
        <w:spacing w:before="159" w:line="360" w:lineRule="auto"/>
        <w:ind w:left="180" w:firstLine="360" w:firstLineChars="150"/>
        <w:rPr>
          <w:sz w:val="24"/>
          <w:szCs w:val="24"/>
        </w:rPr>
      </w:pPr>
      <w:r>
        <w:rPr>
          <w:rFonts w:hint="eastAsia"/>
          <w:sz w:val="24"/>
          <w:szCs w:val="24"/>
        </w:rPr>
        <w:t>（七）投标有效期内，响应人在政府采购活动中有违法、违规、违纪行为。由此产生的一切法律后果和责任由我公司承担。我公司声明放弃对此提出任何异议和追索的权利。</w:t>
      </w:r>
    </w:p>
    <w:p w14:paraId="4347F986">
      <w:pPr>
        <w:pStyle w:val="6"/>
        <w:spacing w:before="159" w:line="360" w:lineRule="auto"/>
        <w:ind w:left="180" w:firstLine="480" w:firstLineChars="200"/>
        <w:rPr>
          <w:sz w:val="24"/>
          <w:szCs w:val="24"/>
        </w:rPr>
      </w:pPr>
      <w:r>
        <w:rPr>
          <w:rFonts w:hint="eastAsia"/>
          <w:sz w:val="24"/>
          <w:szCs w:val="24"/>
        </w:rPr>
        <w:t>本公司对上述承诺的内容事项真实性负责。如经查实上述承诺的内容事项存在虚假，我公司愿意接受以提供虚假材料谋取中标追究法律责任。</w:t>
      </w:r>
    </w:p>
    <w:p w14:paraId="74CD6314">
      <w:pPr>
        <w:pStyle w:val="6"/>
        <w:spacing w:line="360" w:lineRule="auto"/>
        <w:rPr>
          <w:rFonts w:asciiTheme="minorEastAsia" w:hAnsiTheme="minorEastAsia" w:eastAsiaTheme="minorEastAsia" w:cstheme="minorEastAsia"/>
          <w:sz w:val="24"/>
          <w:szCs w:val="24"/>
        </w:rPr>
      </w:pPr>
    </w:p>
    <w:p w14:paraId="5D55E12F">
      <w:pPr>
        <w:pStyle w:val="6"/>
        <w:spacing w:line="360" w:lineRule="auto"/>
        <w:rPr>
          <w:rFonts w:asciiTheme="minorEastAsia" w:hAnsiTheme="minorEastAsia" w:eastAsiaTheme="minorEastAsia" w:cstheme="minorEastAsia"/>
          <w:sz w:val="24"/>
          <w:szCs w:val="24"/>
        </w:rPr>
      </w:pPr>
    </w:p>
    <w:p w14:paraId="4AD4036A">
      <w:pPr>
        <w:pStyle w:val="6"/>
        <w:rPr>
          <w:rFonts w:asciiTheme="minorEastAsia" w:hAnsiTheme="minorEastAsia" w:eastAsiaTheme="minorEastAsia" w:cstheme="minorEastAsia"/>
          <w:sz w:val="24"/>
          <w:szCs w:val="24"/>
        </w:rPr>
      </w:pPr>
    </w:p>
    <w:p w14:paraId="57617235">
      <w:pPr>
        <w:pStyle w:val="6"/>
        <w:rPr>
          <w:rFonts w:asciiTheme="minorEastAsia" w:hAnsiTheme="minorEastAsia" w:eastAsiaTheme="minorEastAsia" w:cstheme="minorEastAsia"/>
          <w:sz w:val="24"/>
          <w:szCs w:val="24"/>
        </w:rPr>
      </w:pPr>
    </w:p>
    <w:p w14:paraId="3A4731DA">
      <w:pPr>
        <w:pStyle w:val="6"/>
        <w:rPr>
          <w:rFonts w:asciiTheme="minorEastAsia" w:hAnsiTheme="minorEastAsia" w:eastAsiaTheme="minorEastAsia" w:cstheme="minorEastAsia"/>
          <w:sz w:val="24"/>
          <w:szCs w:val="24"/>
        </w:rPr>
      </w:pPr>
    </w:p>
    <w:p w14:paraId="3F6E5DD7">
      <w:pPr>
        <w:pStyle w:val="6"/>
        <w:rPr>
          <w:rFonts w:asciiTheme="minorEastAsia" w:hAnsiTheme="minorEastAsia" w:eastAsiaTheme="minorEastAsia" w:cstheme="minorEastAsia"/>
          <w:sz w:val="24"/>
          <w:szCs w:val="24"/>
        </w:rPr>
      </w:pPr>
    </w:p>
    <w:p w14:paraId="118F3AEE">
      <w:pPr>
        <w:pStyle w:val="6"/>
        <w:rPr>
          <w:rFonts w:asciiTheme="minorEastAsia" w:hAnsiTheme="minorEastAsia" w:eastAsiaTheme="minorEastAsia" w:cstheme="minorEastAsia"/>
          <w:sz w:val="24"/>
          <w:szCs w:val="24"/>
        </w:rPr>
      </w:pPr>
    </w:p>
    <w:p w14:paraId="7C6A1DF8">
      <w:pPr>
        <w:pStyle w:val="6"/>
        <w:rPr>
          <w:rFonts w:asciiTheme="minorEastAsia" w:hAnsiTheme="minorEastAsia" w:eastAsiaTheme="minorEastAsia" w:cstheme="minorEastAsia"/>
          <w:sz w:val="24"/>
          <w:szCs w:val="24"/>
        </w:rPr>
      </w:pPr>
    </w:p>
    <w:p w14:paraId="3B80902B">
      <w:pPr>
        <w:pStyle w:val="6"/>
        <w:spacing w:before="159" w:line="360" w:lineRule="auto"/>
        <w:ind w:left="180"/>
        <w:rPr>
          <w:sz w:val="24"/>
          <w:szCs w:val="24"/>
        </w:rPr>
      </w:pPr>
      <w:r>
        <w:rPr>
          <w:rFonts w:hint="eastAsia"/>
          <w:sz w:val="24"/>
          <w:szCs w:val="24"/>
        </w:rPr>
        <w:t xml:space="preserve">承诺人： </w:t>
      </w:r>
      <w:r>
        <w:rPr>
          <w:rFonts w:hint="eastAsia"/>
          <w:sz w:val="24"/>
          <w:szCs w:val="24"/>
        </w:rPr>
        <w:tab/>
      </w:r>
      <w:r>
        <w:rPr>
          <w:rFonts w:hint="eastAsia"/>
          <w:sz w:val="24"/>
          <w:szCs w:val="24"/>
        </w:rPr>
        <w:t>（加盖公章）</w:t>
      </w:r>
    </w:p>
    <w:p w14:paraId="29B134EE">
      <w:pPr>
        <w:pStyle w:val="6"/>
        <w:spacing w:before="159" w:line="360" w:lineRule="auto"/>
        <w:ind w:left="180"/>
        <w:rPr>
          <w:rFonts w:hint="eastAsia"/>
          <w:sz w:val="24"/>
          <w:szCs w:val="24"/>
        </w:rPr>
      </w:pPr>
      <w:r>
        <w:rPr>
          <w:rFonts w:hint="eastAsia"/>
          <w:sz w:val="24"/>
          <w:szCs w:val="24"/>
        </w:rPr>
        <w:t xml:space="preserve">法定代表人或授权委托人： </w:t>
      </w:r>
      <w:r>
        <w:rPr>
          <w:rFonts w:hint="eastAsia"/>
          <w:sz w:val="24"/>
          <w:szCs w:val="24"/>
        </w:rPr>
        <w:tab/>
      </w:r>
      <w:r>
        <w:rPr>
          <w:rFonts w:hint="eastAsia"/>
          <w:sz w:val="24"/>
          <w:szCs w:val="24"/>
        </w:rPr>
        <w:tab/>
      </w:r>
      <w:r>
        <w:rPr>
          <w:rFonts w:hint="eastAsia"/>
          <w:sz w:val="24"/>
          <w:szCs w:val="24"/>
        </w:rPr>
        <w:t>（签字</w:t>
      </w:r>
      <w:r>
        <w:rPr>
          <w:rFonts w:hint="eastAsia" w:eastAsia="宋体"/>
          <w:sz w:val="24"/>
          <w:szCs w:val="24"/>
          <w:lang w:eastAsia="zh-CN"/>
        </w:rPr>
        <w:t>或盖章</w:t>
      </w:r>
      <w:r>
        <w:rPr>
          <w:rFonts w:hint="eastAsia"/>
          <w:sz w:val="24"/>
          <w:szCs w:val="24"/>
        </w:rPr>
        <w:t>）</w:t>
      </w:r>
    </w:p>
    <w:p w14:paraId="14A06283">
      <w:pPr>
        <w:pStyle w:val="6"/>
        <w:spacing w:before="159" w:line="360" w:lineRule="auto"/>
        <w:ind w:left="180"/>
        <w:rPr>
          <w:sz w:val="24"/>
          <w:szCs w:val="24"/>
        </w:rPr>
      </w:pPr>
      <w:r>
        <w:rPr>
          <w:rFonts w:hint="eastAsia"/>
          <w:sz w:val="24"/>
          <w:szCs w:val="24"/>
        </w:rPr>
        <w:t xml:space="preserve">承诺日期： </w:t>
      </w:r>
      <w:r>
        <w:rPr>
          <w:rFonts w:hint="eastAsia"/>
          <w:sz w:val="24"/>
          <w:szCs w:val="24"/>
        </w:rPr>
        <w:tab/>
      </w:r>
    </w:p>
    <w:p w14:paraId="0E8552A1">
      <w:pPr>
        <w:pStyle w:val="6"/>
        <w:spacing w:before="159" w:line="360" w:lineRule="auto"/>
        <w:ind w:left="180"/>
        <w:rPr>
          <w:sz w:val="24"/>
          <w:szCs w:val="24"/>
        </w:rPr>
        <w:sectPr>
          <w:pgSz w:w="11910" w:h="16840"/>
          <w:pgMar w:top="1380" w:right="1180" w:bottom="1320" w:left="1180" w:header="878" w:footer="1122" w:gutter="0"/>
          <w:cols w:space="720" w:num="1"/>
        </w:sectPr>
      </w:pPr>
    </w:p>
    <w:p w14:paraId="7842B5E8">
      <w:pPr>
        <w:spacing w:before="61"/>
        <w:ind w:left="9"/>
        <w:jc w:val="center"/>
        <w:outlineLvl w:val="1"/>
        <w:rPr>
          <w:rFonts w:asciiTheme="minorEastAsia" w:hAnsiTheme="minorEastAsia" w:eastAsiaTheme="minorEastAsia" w:cstheme="minorEastAsia"/>
          <w:b/>
          <w:sz w:val="24"/>
          <w:szCs w:val="24"/>
        </w:rPr>
      </w:pPr>
      <w:bookmarkStart w:id="128" w:name="九、供应商认为需提供其他材料"/>
      <w:bookmarkEnd w:id="128"/>
      <w:bookmarkStart w:id="129" w:name="_Toc22052"/>
      <w:bookmarkStart w:id="130" w:name="_Toc7759"/>
      <w:r>
        <w:rPr>
          <w:rFonts w:hint="eastAsia" w:asciiTheme="minorEastAsia" w:hAnsiTheme="minorEastAsia" w:eastAsiaTheme="minorEastAsia" w:cstheme="minorEastAsia"/>
          <w:b/>
          <w:sz w:val="24"/>
          <w:szCs w:val="24"/>
        </w:rPr>
        <w:t>九、供应商认为需提供其他材料</w:t>
      </w:r>
      <w:bookmarkEnd w:id="129"/>
      <w:bookmarkEnd w:id="130"/>
    </w:p>
    <w:p w14:paraId="0C95339C">
      <w:pPr>
        <w:pStyle w:val="6"/>
        <w:rPr>
          <w:rFonts w:asciiTheme="minorEastAsia" w:hAnsiTheme="minorEastAsia" w:eastAsiaTheme="minorEastAsia" w:cstheme="minorEastAsia"/>
          <w:b/>
          <w:sz w:val="24"/>
          <w:szCs w:val="24"/>
        </w:rPr>
      </w:pPr>
    </w:p>
    <w:p w14:paraId="26F5B1C1">
      <w:pPr>
        <w:pStyle w:val="6"/>
        <w:spacing w:before="159" w:line="360" w:lineRule="auto"/>
        <w:ind w:left="180"/>
        <w:rPr>
          <w:rFonts w:hint="eastAsia" w:asciiTheme="minorEastAsia" w:hAnsiTheme="minorEastAsia" w:eastAsiaTheme="minorEastAsia" w:cstheme="minorEastAsia"/>
          <w:b/>
          <w:sz w:val="24"/>
          <w:szCs w:val="24"/>
          <w:lang w:eastAsia="zh-CN"/>
        </w:rPr>
      </w:pPr>
    </w:p>
    <w:p w14:paraId="6472F3E3">
      <w:pPr>
        <w:pStyle w:val="6"/>
        <w:spacing w:before="159" w:line="360" w:lineRule="auto"/>
        <w:ind w:left="180"/>
        <w:rPr>
          <w:rFonts w:hint="eastAsia" w:asciiTheme="minorEastAsia" w:hAnsiTheme="minorEastAsia" w:eastAsiaTheme="minorEastAsia" w:cstheme="minorEastAsia"/>
          <w:b/>
          <w:sz w:val="24"/>
          <w:szCs w:val="24"/>
          <w:lang w:eastAsia="zh-CN"/>
        </w:rPr>
      </w:pPr>
    </w:p>
    <w:p w14:paraId="5E123F11">
      <w:pPr>
        <w:pStyle w:val="6"/>
        <w:spacing w:before="159" w:line="360" w:lineRule="auto"/>
        <w:ind w:left="180"/>
        <w:rPr>
          <w:rFonts w:hint="eastAsia" w:asciiTheme="minorEastAsia" w:hAnsiTheme="minorEastAsia" w:eastAsiaTheme="minorEastAsia" w:cstheme="minorEastAsia"/>
          <w:b/>
          <w:sz w:val="24"/>
          <w:szCs w:val="24"/>
          <w:lang w:eastAsia="zh-CN"/>
        </w:rPr>
      </w:pPr>
    </w:p>
    <w:p w14:paraId="2E9666BC">
      <w:pPr>
        <w:pStyle w:val="6"/>
        <w:spacing w:before="159" w:line="360" w:lineRule="auto"/>
        <w:ind w:left="180"/>
        <w:rPr>
          <w:rFonts w:hint="eastAsia" w:asciiTheme="minorEastAsia" w:hAnsiTheme="minorEastAsia" w:eastAsiaTheme="minorEastAsia" w:cstheme="minorEastAsia"/>
          <w:b/>
          <w:sz w:val="24"/>
          <w:szCs w:val="24"/>
          <w:lang w:eastAsia="zh-CN"/>
        </w:rPr>
      </w:pPr>
    </w:p>
    <w:p w14:paraId="0B5E3CCD">
      <w:pPr>
        <w:pStyle w:val="6"/>
        <w:spacing w:before="159" w:line="360" w:lineRule="auto"/>
        <w:ind w:left="180"/>
        <w:rPr>
          <w:rFonts w:hint="eastAsia" w:asciiTheme="minorEastAsia" w:hAnsiTheme="minorEastAsia" w:eastAsiaTheme="minorEastAsia" w:cstheme="minorEastAsia"/>
          <w:b/>
          <w:sz w:val="24"/>
          <w:szCs w:val="24"/>
          <w:lang w:eastAsia="zh-CN"/>
        </w:rPr>
      </w:pPr>
    </w:p>
    <w:p w14:paraId="30BBE7DA">
      <w:pPr>
        <w:pStyle w:val="6"/>
        <w:spacing w:before="159" w:line="360" w:lineRule="auto"/>
        <w:ind w:left="180"/>
        <w:rPr>
          <w:rFonts w:hint="eastAsia" w:asciiTheme="minorEastAsia" w:hAnsiTheme="minorEastAsia" w:eastAsiaTheme="minorEastAsia" w:cstheme="minorEastAsia"/>
          <w:b/>
          <w:sz w:val="24"/>
          <w:szCs w:val="24"/>
          <w:lang w:eastAsia="zh-CN"/>
        </w:rPr>
      </w:pPr>
    </w:p>
    <w:p w14:paraId="5A309A0A">
      <w:pPr>
        <w:pStyle w:val="6"/>
        <w:spacing w:before="159" w:line="360" w:lineRule="auto"/>
        <w:ind w:left="180"/>
        <w:rPr>
          <w:rFonts w:hint="eastAsia" w:asciiTheme="minorEastAsia" w:hAnsiTheme="minorEastAsia" w:eastAsiaTheme="minorEastAsia" w:cstheme="minorEastAsia"/>
          <w:b/>
          <w:sz w:val="24"/>
          <w:szCs w:val="24"/>
          <w:lang w:eastAsia="zh-CN"/>
        </w:rPr>
      </w:pPr>
    </w:p>
    <w:p w14:paraId="63EE7332">
      <w:pPr>
        <w:pStyle w:val="6"/>
        <w:spacing w:before="159" w:line="360" w:lineRule="auto"/>
        <w:ind w:left="180"/>
        <w:rPr>
          <w:rFonts w:hint="eastAsia" w:asciiTheme="minorEastAsia" w:hAnsiTheme="minorEastAsia" w:eastAsiaTheme="minorEastAsia" w:cstheme="minorEastAsia"/>
          <w:b/>
          <w:sz w:val="24"/>
          <w:szCs w:val="24"/>
          <w:lang w:eastAsia="zh-CN"/>
        </w:rPr>
      </w:pPr>
    </w:p>
    <w:p w14:paraId="1B520B76">
      <w:pPr>
        <w:pStyle w:val="6"/>
        <w:spacing w:before="159" w:line="360" w:lineRule="auto"/>
        <w:ind w:left="180"/>
        <w:rPr>
          <w:rFonts w:hint="eastAsia" w:asciiTheme="minorEastAsia" w:hAnsiTheme="minorEastAsia" w:eastAsiaTheme="minorEastAsia" w:cstheme="minorEastAsia"/>
          <w:b/>
          <w:sz w:val="24"/>
          <w:szCs w:val="24"/>
          <w:lang w:eastAsia="zh-CN"/>
        </w:rPr>
      </w:pPr>
    </w:p>
    <w:p w14:paraId="33ED8928">
      <w:pPr>
        <w:pStyle w:val="6"/>
        <w:spacing w:before="159" w:line="360" w:lineRule="auto"/>
        <w:ind w:left="180"/>
        <w:rPr>
          <w:rFonts w:hint="eastAsia" w:asciiTheme="minorEastAsia" w:hAnsiTheme="minorEastAsia" w:eastAsiaTheme="minorEastAsia" w:cstheme="minorEastAsia"/>
          <w:b/>
          <w:sz w:val="24"/>
          <w:szCs w:val="24"/>
          <w:lang w:eastAsia="zh-CN"/>
        </w:rPr>
      </w:pPr>
    </w:p>
    <w:p w14:paraId="41D28E4C">
      <w:pPr>
        <w:pStyle w:val="6"/>
        <w:spacing w:before="159" w:line="360" w:lineRule="auto"/>
        <w:ind w:left="180"/>
        <w:rPr>
          <w:rFonts w:hint="eastAsia" w:asciiTheme="minorEastAsia" w:hAnsiTheme="minorEastAsia" w:eastAsiaTheme="minorEastAsia" w:cstheme="minorEastAsia"/>
          <w:b/>
          <w:sz w:val="24"/>
          <w:szCs w:val="24"/>
          <w:lang w:eastAsia="zh-CN"/>
        </w:rPr>
      </w:pPr>
    </w:p>
    <w:p w14:paraId="147D409E">
      <w:pPr>
        <w:pStyle w:val="6"/>
        <w:spacing w:before="159" w:line="360" w:lineRule="auto"/>
        <w:ind w:left="180"/>
        <w:rPr>
          <w:rFonts w:hint="eastAsia" w:asciiTheme="minorEastAsia" w:hAnsiTheme="minorEastAsia" w:eastAsiaTheme="minorEastAsia" w:cstheme="minorEastAsia"/>
          <w:b/>
          <w:sz w:val="24"/>
          <w:szCs w:val="24"/>
          <w:lang w:eastAsia="zh-CN"/>
        </w:rPr>
      </w:pPr>
    </w:p>
    <w:p w14:paraId="02C2C1D6">
      <w:pPr>
        <w:pStyle w:val="6"/>
        <w:spacing w:before="159" w:line="360" w:lineRule="auto"/>
        <w:ind w:left="180"/>
        <w:rPr>
          <w:rFonts w:hint="eastAsia" w:asciiTheme="minorEastAsia" w:hAnsiTheme="minorEastAsia" w:eastAsiaTheme="minorEastAsia" w:cstheme="minorEastAsia"/>
          <w:b/>
          <w:sz w:val="24"/>
          <w:szCs w:val="24"/>
          <w:lang w:eastAsia="zh-CN"/>
        </w:rPr>
      </w:pPr>
    </w:p>
    <w:p w14:paraId="4F833115">
      <w:pPr>
        <w:pStyle w:val="6"/>
        <w:spacing w:before="159" w:line="360" w:lineRule="auto"/>
        <w:ind w:left="180"/>
        <w:rPr>
          <w:rFonts w:hint="eastAsia" w:asciiTheme="minorEastAsia" w:hAnsiTheme="minorEastAsia" w:eastAsiaTheme="minorEastAsia" w:cstheme="minorEastAsia"/>
          <w:b/>
          <w:sz w:val="24"/>
          <w:szCs w:val="24"/>
          <w:lang w:eastAsia="zh-CN"/>
        </w:rPr>
      </w:pPr>
    </w:p>
    <w:p w14:paraId="7FDA7CD1">
      <w:pPr>
        <w:pStyle w:val="6"/>
        <w:spacing w:before="159" w:line="360" w:lineRule="auto"/>
        <w:ind w:left="180"/>
        <w:rPr>
          <w:rFonts w:hint="eastAsia" w:asciiTheme="minorEastAsia" w:hAnsiTheme="minorEastAsia" w:eastAsiaTheme="minorEastAsia" w:cstheme="minorEastAsia"/>
          <w:b/>
          <w:sz w:val="24"/>
          <w:szCs w:val="24"/>
          <w:lang w:eastAsia="zh-CN"/>
        </w:rPr>
      </w:pPr>
    </w:p>
    <w:p w14:paraId="1CC4A362">
      <w:pPr>
        <w:pStyle w:val="6"/>
        <w:spacing w:before="159" w:line="360" w:lineRule="auto"/>
        <w:ind w:left="180"/>
        <w:rPr>
          <w:rFonts w:hint="eastAsia" w:asciiTheme="minorEastAsia" w:hAnsiTheme="minorEastAsia" w:eastAsiaTheme="minorEastAsia" w:cstheme="minorEastAsia"/>
          <w:b/>
          <w:sz w:val="24"/>
          <w:szCs w:val="24"/>
          <w:lang w:eastAsia="zh-CN"/>
        </w:rPr>
      </w:pPr>
    </w:p>
    <w:p w14:paraId="76E1EA5F">
      <w:pPr>
        <w:pStyle w:val="6"/>
        <w:spacing w:before="159" w:line="360" w:lineRule="auto"/>
        <w:ind w:left="180"/>
        <w:rPr>
          <w:rFonts w:hint="eastAsia" w:asciiTheme="minorEastAsia" w:hAnsiTheme="minorEastAsia" w:eastAsiaTheme="minorEastAsia" w:cstheme="minorEastAsia"/>
          <w:b/>
          <w:sz w:val="24"/>
          <w:szCs w:val="24"/>
          <w:lang w:eastAsia="zh-CN"/>
        </w:rPr>
      </w:pPr>
    </w:p>
    <w:p w14:paraId="06D45D92">
      <w:pPr>
        <w:pStyle w:val="6"/>
        <w:spacing w:before="159" w:line="360" w:lineRule="auto"/>
        <w:ind w:left="180"/>
        <w:rPr>
          <w:rFonts w:hint="eastAsia" w:asciiTheme="minorEastAsia" w:hAnsiTheme="minorEastAsia" w:eastAsiaTheme="minorEastAsia" w:cstheme="minorEastAsia"/>
          <w:b/>
          <w:sz w:val="24"/>
          <w:szCs w:val="24"/>
          <w:lang w:eastAsia="zh-CN"/>
        </w:rPr>
      </w:pPr>
    </w:p>
    <w:p w14:paraId="47605568">
      <w:pPr>
        <w:pStyle w:val="6"/>
        <w:spacing w:before="159" w:line="360" w:lineRule="auto"/>
        <w:ind w:left="180"/>
        <w:rPr>
          <w:rFonts w:hint="eastAsia" w:asciiTheme="minorEastAsia" w:hAnsiTheme="minorEastAsia" w:eastAsiaTheme="minorEastAsia" w:cstheme="minorEastAsia"/>
          <w:b/>
          <w:sz w:val="24"/>
          <w:szCs w:val="24"/>
          <w:lang w:eastAsia="zh-CN"/>
        </w:rPr>
      </w:pPr>
    </w:p>
    <w:p w14:paraId="0E7A4DCE">
      <w:pPr>
        <w:pStyle w:val="6"/>
        <w:spacing w:before="159" w:line="360" w:lineRule="auto"/>
        <w:ind w:left="180"/>
        <w:rPr>
          <w:rFonts w:hint="eastAsia" w:asciiTheme="minorEastAsia" w:hAnsiTheme="minorEastAsia" w:eastAsiaTheme="minorEastAsia" w:cstheme="minorEastAsia"/>
          <w:b/>
          <w:sz w:val="24"/>
          <w:szCs w:val="24"/>
          <w:lang w:eastAsia="zh-CN"/>
        </w:rPr>
      </w:pPr>
    </w:p>
    <w:p w14:paraId="1641FD70">
      <w:pPr>
        <w:pStyle w:val="6"/>
        <w:spacing w:before="159" w:line="360" w:lineRule="auto"/>
        <w:ind w:left="180"/>
        <w:rPr>
          <w:rFonts w:hint="eastAsia" w:asciiTheme="minorEastAsia" w:hAnsiTheme="minorEastAsia" w:eastAsiaTheme="minorEastAsia" w:cstheme="minorEastAsia"/>
          <w:b/>
          <w:sz w:val="24"/>
          <w:szCs w:val="24"/>
          <w:lang w:eastAsia="zh-CN"/>
        </w:rPr>
      </w:pPr>
    </w:p>
    <w:p w14:paraId="59D5F4FB">
      <w:pPr>
        <w:pStyle w:val="3"/>
        <w:bidi w:val="0"/>
        <w:jc w:val="center"/>
      </w:pPr>
      <w:bookmarkStart w:id="131" w:name="_Toc10846"/>
      <w:r>
        <w:rPr>
          <w:rFonts w:hint="eastAsia"/>
          <w:lang w:eastAsia="zh-CN"/>
        </w:rPr>
        <w:t>十</w:t>
      </w:r>
      <w:r>
        <w:t>、中小微企业声明函</w:t>
      </w:r>
      <w:bookmarkEnd w:id="131"/>
    </w:p>
    <w:p w14:paraId="3C2D91C7">
      <w:pPr>
        <w:spacing w:line="306" w:lineRule="auto"/>
        <w:rPr>
          <w:rFonts w:ascii="Arial"/>
          <w:sz w:val="21"/>
        </w:rPr>
      </w:pPr>
    </w:p>
    <w:p w14:paraId="0E7BF40C">
      <w:pPr>
        <w:bidi w:val="0"/>
        <w:jc w:val="center"/>
        <w:rPr>
          <w:b/>
          <w:bCs/>
          <w:sz w:val="36"/>
          <w:szCs w:val="36"/>
        </w:rPr>
      </w:pPr>
      <w:r>
        <w:rPr>
          <w:b/>
          <w:bCs/>
          <w:sz w:val="36"/>
          <w:szCs w:val="36"/>
        </w:rPr>
        <w:t>中小企业声明函 (工程、服务)</w:t>
      </w:r>
    </w:p>
    <w:p w14:paraId="67BB04DF">
      <w:pPr>
        <w:spacing w:line="271" w:lineRule="auto"/>
        <w:rPr>
          <w:rFonts w:ascii="Arial"/>
          <w:sz w:val="21"/>
        </w:rPr>
      </w:pPr>
    </w:p>
    <w:p w14:paraId="20288847">
      <w:pPr>
        <w:rPr>
          <w:rFonts w:hint="eastAsia" w:ascii="宋体" w:hAnsi="宋体" w:eastAsia="宋体" w:cs="宋体"/>
          <w:kern w:val="0"/>
          <w:sz w:val="24"/>
          <w:szCs w:val="24"/>
        </w:rPr>
      </w:pPr>
    </w:p>
    <w:p w14:paraId="71EAD3E8">
      <w:pPr>
        <w:pStyle w:val="6"/>
        <w:spacing w:before="159" w:line="360" w:lineRule="auto"/>
        <w:ind w:firstLine="566" w:firstLineChars="236"/>
        <w:rPr>
          <w:rFonts w:hint="eastAsia"/>
          <w:sz w:val="24"/>
          <w:szCs w:val="24"/>
        </w:rPr>
      </w:pPr>
      <w:r>
        <w:rPr>
          <w:rFonts w:hint="eastAsia"/>
          <w:sz w:val="24"/>
          <w:szCs w:val="24"/>
        </w:rPr>
        <w:t xml:space="preserve">本公司 (联合体) 郑重声明，根据《政府采购促进中小企业发展管理办法》(财库 ﹝ 2020 ﹞ 46 号) 的规定，本公司 </w:t>
      </w:r>
      <w:r>
        <w:rPr>
          <w:rFonts w:hint="eastAsia"/>
          <w:sz w:val="24"/>
          <w:szCs w:val="24"/>
        </w:rPr>
        <w:tab/>
      </w:r>
      <w:r>
        <w:rPr>
          <w:rFonts w:hint="eastAsia"/>
          <w:sz w:val="24"/>
          <w:szCs w:val="24"/>
        </w:rPr>
        <w:t>(联合体) 参加 (单位名称) 的 (项目名称) 采购活动，工程的施工单位全部为符合政策要求的中小企业(或者：服务全部由符合政策要求的中小企业承接) 。相关企业 (含联合体中的中小企业、签订分包意向协议的中小企业)的具体情况如下：</w:t>
      </w:r>
    </w:p>
    <w:p w14:paraId="3233943E">
      <w:pPr>
        <w:pStyle w:val="6"/>
        <w:spacing w:before="159" w:line="360" w:lineRule="auto"/>
        <w:ind w:firstLine="566" w:firstLineChars="236"/>
        <w:rPr>
          <w:rFonts w:hint="eastAsia"/>
          <w:sz w:val="24"/>
          <w:szCs w:val="24"/>
        </w:rPr>
      </w:pPr>
      <w:r>
        <w:rPr>
          <w:rFonts w:hint="eastAsia"/>
          <w:sz w:val="24"/>
          <w:szCs w:val="24"/>
        </w:rPr>
        <w:t>1. (标的名称) ，属于(采购文件中明确的所属行业)；</w:t>
      </w:r>
    </w:p>
    <w:p w14:paraId="4561F4DD">
      <w:pPr>
        <w:pStyle w:val="6"/>
        <w:spacing w:before="159" w:line="360" w:lineRule="auto"/>
        <w:ind w:left="10" w:leftChars="5" w:firstLine="705" w:firstLineChars="294"/>
        <w:rPr>
          <w:rFonts w:hint="eastAsia"/>
          <w:sz w:val="24"/>
          <w:szCs w:val="24"/>
        </w:rPr>
      </w:pPr>
      <w:r>
        <w:rPr>
          <w:rFonts w:hint="eastAsia"/>
          <w:sz w:val="24"/>
          <w:szCs w:val="24"/>
        </w:rPr>
        <w:t>承建 (承接) 企业为 (企业名称)，从业人员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eastAsia="宋体"/>
          <w:sz w:val="24"/>
          <w:szCs w:val="24"/>
          <w:u w:val="single"/>
          <w:lang w:val="en-US" w:eastAsia="zh-CN"/>
        </w:rPr>
        <w:t xml:space="preserve"> </w:t>
      </w:r>
      <w:r>
        <w:rPr>
          <w:rFonts w:hint="eastAsia"/>
          <w:sz w:val="24"/>
          <w:szCs w:val="24"/>
        </w:rPr>
        <w:t>万元 ，属于 (中型企业、小型企业、微型企业)；</w:t>
      </w:r>
    </w:p>
    <w:p w14:paraId="384F7995">
      <w:pPr>
        <w:pStyle w:val="6"/>
        <w:spacing w:before="159" w:line="360" w:lineRule="auto"/>
        <w:ind w:firstLine="566" w:firstLineChars="236"/>
        <w:rPr>
          <w:rFonts w:hint="eastAsia"/>
          <w:sz w:val="24"/>
          <w:szCs w:val="24"/>
        </w:rPr>
      </w:pPr>
      <w:r>
        <w:rPr>
          <w:rFonts w:hint="eastAsia"/>
          <w:sz w:val="24"/>
          <w:szCs w:val="24"/>
        </w:rPr>
        <w:t>2. (标的名称) ，属于(采购文件中明确的所属行业)； 承建 (承接) 企业为 (企业名称)，从业人员</w:t>
      </w:r>
      <w:r>
        <w:rPr>
          <w:rFonts w:hint="eastAsia"/>
          <w:sz w:val="24"/>
          <w:szCs w:val="24"/>
          <w:u w:val="single"/>
        </w:rPr>
        <w:t xml:space="preserve">    </w:t>
      </w:r>
      <w:r>
        <w:rPr>
          <w:rFonts w:hint="eastAsia"/>
          <w:sz w:val="24"/>
          <w:szCs w:val="24"/>
        </w:rPr>
        <w:t>人，营业 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 (中型企业、 小型企业、微型企业)；</w:t>
      </w:r>
    </w:p>
    <w:p w14:paraId="7B4B6FAB">
      <w:pPr>
        <w:pStyle w:val="6"/>
        <w:spacing w:before="159" w:line="360" w:lineRule="auto"/>
        <w:ind w:firstLine="566" w:firstLineChars="236"/>
        <w:rPr>
          <w:rFonts w:hint="eastAsia"/>
          <w:sz w:val="24"/>
          <w:szCs w:val="24"/>
        </w:rPr>
      </w:pPr>
      <w:r>
        <w:rPr>
          <w:rFonts w:hint="eastAsia"/>
          <w:sz w:val="24"/>
          <w:szCs w:val="24"/>
        </w:rPr>
        <w:t>……</w:t>
      </w:r>
    </w:p>
    <w:p w14:paraId="30487811">
      <w:pPr>
        <w:pStyle w:val="6"/>
        <w:spacing w:before="159" w:line="360" w:lineRule="auto"/>
        <w:ind w:firstLine="566" w:firstLineChars="236"/>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14:paraId="26FA3FEB">
      <w:pPr>
        <w:pStyle w:val="6"/>
        <w:spacing w:before="159" w:line="360" w:lineRule="auto"/>
        <w:ind w:firstLine="566" w:firstLineChars="236"/>
        <w:rPr>
          <w:rFonts w:hint="eastAsia"/>
          <w:sz w:val="24"/>
          <w:szCs w:val="24"/>
        </w:rPr>
      </w:pPr>
      <w:r>
        <w:rPr>
          <w:rFonts w:hint="eastAsia"/>
          <w:sz w:val="24"/>
          <w:szCs w:val="24"/>
        </w:rPr>
        <w:t>本企业对上述声明内容的真实性负责。如有虚假，将依法承担相应责任。</w:t>
      </w:r>
    </w:p>
    <w:p w14:paraId="2C3FF3CF">
      <w:pPr>
        <w:pStyle w:val="6"/>
        <w:spacing w:before="159" w:line="360" w:lineRule="auto"/>
        <w:ind w:firstLine="566" w:firstLineChars="236"/>
        <w:rPr>
          <w:rFonts w:hint="eastAsia"/>
          <w:sz w:val="24"/>
          <w:szCs w:val="24"/>
        </w:rPr>
      </w:pPr>
      <w:r>
        <w:rPr>
          <w:rFonts w:hint="eastAsia"/>
          <w:sz w:val="24"/>
          <w:szCs w:val="24"/>
        </w:rPr>
        <w:t>企业名称 (盖</w:t>
      </w:r>
      <w:r>
        <w:rPr>
          <w:rFonts w:hint="eastAsia" w:eastAsia="宋体"/>
          <w:sz w:val="24"/>
          <w:szCs w:val="24"/>
          <w:lang w:eastAsia="zh-CN"/>
        </w:rPr>
        <w:t>公</w:t>
      </w:r>
      <w:r>
        <w:rPr>
          <w:rFonts w:hint="eastAsia"/>
          <w:sz w:val="24"/>
          <w:szCs w:val="24"/>
        </w:rPr>
        <w:t>章)：</w:t>
      </w:r>
    </w:p>
    <w:p w14:paraId="26B2AC60">
      <w:pPr>
        <w:pStyle w:val="6"/>
        <w:spacing w:before="159" w:line="360" w:lineRule="auto"/>
        <w:ind w:firstLine="566" w:firstLineChars="236"/>
        <w:rPr>
          <w:rFonts w:hint="eastAsia" w:asciiTheme="minorEastAsia" w:hAnsiTheme="minorEastAsia" w:eastAsiaTheme="minorEastAsia" w:cstheme="minorEastAsia"/>
          <w:b/>
          <w:sz w:val="24"/>
          <w:szCs w:val="24"/>
          <w:lang w:eastAsia="zh-CN"/>
        </w:rPr>
      </w:pPr>
      <w:bookmarkStart w:id="132" w:name="_bookmark2"/>
      <w:bookmarkEnd w:id="132"/>
      <w:r>
        <w:rPr>
          <w:rFonts w:hint="eastAsia"/>
          <w:sz w:val="24"/>
          <w:szCs w:val="24"/>
        </w:rPr>
        <w:t>日 期：</w:t>
      </w:r>
    </w:p>
    <w:p w14:paraId="1FFD8FFA">
      <w:pPr>
        <w:pStyle w:val="6"/>
        <w:spacing w:before="159" w:line="360" w:lineRule="auto"/>
        <w:ind w:left="180"/>
        <w:rPr>
          <w:rFonts w:hint="eastAsia" w:asciiTheme="minorEastAsia" w:hAnsiTheme="minorEastAsia" w:eastAsiaTheme="minorEastAsia" w:cstheme="minorEastAsia"/>
          <w:b/>
          <w:sz w:val="24"/>
          <w:szCs w:val="24"/>
          <w:lang w:eastAsia="zh-CN"/>
        </w:rPr>
      </w:pPr>
    </w:p>
    <w:p w14:paraId="257D68CC">
      <w:pPr>
        <w:spacing w:line="283" w:lineRule="auto"/>
        <w:rPr>
          <w:rFonts w:ascii="Arial"/>
          <w:sz w:val="21"/>
        </w:rPr>
      </w:pPr>
    </w:p>
    <w:p w14:paraId="4F51E02B">
      <w:pPr>
        <w:pStyle w:val="6"/>
        <w:rPr>
          <w:rFonts w:asciiTheme="minorEastAsia" w:hAnsiTheme="minorEastAsia" w:eastAsiaTheme="minorEastAsia" w:cstheme="minorEastAsia"/>
          <w:b/>
          <w:sz w:val="24"/>
          <w:szCs w:val="24"/>
        </w:rPr>
      </w:pPr>
    </w:p>
    <w:p w14:paraId="67C6E5D4">
      <w:pPr>
        <w:pStyle w:val="6"/>
        <w:spacing w:before="159" w:line="360" w:lineRule="auto"/>
        <w:ind w:left="180"/>
        <w:rPr>
          <w:rFonts w:hint="eastAsia" w:asciiTheme="minorEastAsia" w:hAnsiTheme="minorEastAsia" w:eastAsiaTheme="minorEastAsia" w:cstheme="minorEastAsia"/>
          <w:b/>
          <w:sz w:val="24"/>
          <w:szCs w:val="24"/>
          <w:lang w:eastAsia="zh-CN"/>
        </w:rPr>
      </w:pPr>
    </w:p>
    <w:p w14:paraId="5E90F589">
      <w:pPr>
        <w:bidi w:val="0"/>
        <w:rPr>
          <w:rFonts w:ascii="宋体" w:hAnsi="宋体" w:eastAsia="宋体" w:cs="宋体"/>
          <w:sz w:val="24"/>
          <w:szCs w:val="24"/>
          <w:highlight w:val="none"/>
        </w:rPr>
      </w:pPr>
      <w:r>
        <w:rPr>
          <w:b/>
          <w:bCs/>
          <w:sz w:val="24"/>
          <w:szCs w:val="24"/>
          <w:highlight w:val="none"/>
        </w:rPr>
        <w:t>注：本项目采购的</w:t>
      </w:r>
      <w:r>
        <w:rPr>
          <w:rFonts w:hint="eastAsia"/>
          <w:b/>
          <w:bCs/>
          <w:sz w:val="24"/>
          <w:szCs w:val="24"/>
          <w:highlight w:val="none"/>
          <w:lang w:val="en-US" w:eastAsia="zh-CN"/>
        </w:rPr>
        <w:t>服务</w:t>
      </w:r>
      <w:r>
        <w:rPr>
          <w:b/>
          <w:bCs/>
          <w:sz w:val="24"/>
          <w:szCs w:val="24"/>
          <w:highlight w:val="none"/>
        </w:rPr>
        <w:t>所属行业</w:t>
      </w:r>
      <w:r>
        <w:rPr>
          <w:rFonts w:hint="eastAsia"/>
          <w:b/>
          <w:bCs/>
          <w:sz w:val="24"/>
          <w:szCs w:val="24"/>
          <w:highlight w:val="none"/>
          <w:lang w:eastAsia="zh-CN"/>
        </w:rPr>
        <w:t>：</w:t>
      </w:r>
      <w:r>
        <w:rPr>
          <w:rFonts w:hint="eastAsia"/>
          <w:b/>
          <w:bCs/>
          <w:sz w:val="24"/>
          <w:szCs w:val="24"/>
          <w:highlight w:val="none"/>
          <w:lang w:val="en-US" w:eastAsia="zh-CN"/>
        </w:rPr>
        <w:t>其他服务业</w:t>
      </w:r>
      <w:r>
        <w:rPr>
          <w:b/>
          <w:bCs/>
          <w:sz w:val="24"/>
          <w:szCs w:val="24"/>
          <w:highlight w:val="none"/>
        </w:rPr>
        <w:t>。</w:t>
      </w:r>
    </w:p>
    <w:p w14:paraId="7C2BA07D">
      <w:pPr>
        <w:pStyle w:val="6"/>
        <w:spacing w:before="159" w:line="360" w:lineRule="auto"/>
        <w:ind w:left="180"/>
        <w:rPr>
          <w:rFonts w:hint="eastAsia" w:asciiTheme="minorEastAsia" w:hAnsiTheme="minorEastAsia" w:eastAsiaTheme="minorEastAsia" w:cstheme="minorEastAsia"/>
          <w:b/>
          <w:sz w:val="24"/>
          <w:szCs w:val="24"/>
          <w:lang w:eastAsia="zh-CN"/>
        </w:rPr>
      </w:pPr>
    </w:p>
    <w:p w14:paraId="5E4C392F">
      <w:pPr>
        <w:pStyle w:val="6"/>
        <w:spacing w:before="159" w:line="360" w:lineRule="auto"/>
        <w:ind w:left="180"/>
        <w:rPr>
          <w:rFonts w:hint="eastAsia" w:asciiTheme="minorEastAsia" w:hAnsiTheme="minorEastAsia" w:eastAsiaTheme="minorEastAsia" w:cstheme="minorEastAsia"/>
          <w:b/>
          <w:sz w:val="24"/>
          <w:szCs w:val="24"/>
          <w:lang w:eastAsia="zh-CN"/>
        </w:rPr>
      </w:pPr>
    </w:p>
    <w:p w14:paraId="089A7307">
      <w:pPr>
        <w:rPr>
          <w:rFonts w:hint="eastAsia"/>
          <w:lang w:eastAsia="zh-CN"/>
        </w:rPr>
      </w:pPr>
    </w:p>
    <w:p w14:paraId="7C8F0DD1">
      <w:pPr>
        <w:bidi w:val="0"/>
        <w:jc w:val="center"/>
        <w:rPr>
          <w:sz w:val="24"/>
          <w:szCs w:val="24"/>
        </w:rPr>
      </w:pPr>
      <w:r>
        <w:rPr>
          <w:rFonts w:hint="eastAsia"/>
          <w:sz w:val="24"/>
          <w:szCs w:val="24"/>
          <w:lang w:eastAsia="zh-CN"/>
        </w:rPr>
        <w:t>附件：</w:t>
      </w:r>
      <w:r>
        <w:rPr>
          <w:sz w:val="24"/>
          <w:szCs w:val="24"/>
        </w:rPr>
        <w:t>统计上大中小微型企业划分标准</w:t>
      </w:r>
    </w:p>
    <w:tbl>
      <w:tblPr>
        <w:tblStyle w:val="32"/>
        <w:tblpPr w:leftFromText="180" w:rightFromText="180" w:vertAnchor="text" w:horzAnchor="page" w:tblpX="1453" w:tblpY="484"/>
        <w:tblOverlap w:val="never"/>
        <w:tblW w:w="9716" w:type="dxa"/>
        <w:tblInd w:w="0" w:type="dxa"/>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Layout w:type="fixed"/>
        <w:tblCellMar>
          <w:top w:w="0" w:type="dxa"/>
          <w:left w:w="0" w:type="dxa"/>
          <w:bottom w:w="0" w:type="dxa"/>
          <w:right w:w="0" w:type="dxa"/>
        </w:tblCellMar>
      </w:tblPr>
      <w:tblGrid>
        <w:gridCol w:w="1136"/>
        <w:gridCol w:w="1538"/>
        <w:gridCol w:w="832"/>
        <w:gridCol w:w="1395"/>
        <w:gridCol w:w="1995"/>
        <w:gridCol w:w="1703"/>
        <w:gridCol w:w="1117"/>
      </w:tblGrid>
      <w:tr w14:paraId="6AF3E31F">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917" w:hRule="atLeast"/>
        </w:trPr>
        <w:tc>
          <w:tcPr>
            <w:tcW w:w="1136" w:type="dxa"/>
            <w:tcBorders>
              <w:bottom w:val="single" w:color="4F81BD" w:sz="14" w:space="0"/>
            </w:tcBorders>
            <w:shd w:val="clear" w:color="auto" w:fill="4F81BD"/>
          </w:tcPr>
          <w:p w14:paraId="32D1E620">
            <w:pPr>
              <w:pStyle w:val="40"/>
              <w:spacing w:before="249" w:line="217" w:lineRule="auto"/>
              <w:ind w:left="137"/>
            </w:pPr>
            <w:r>
              <w:rPr>
                <w:b/>
                <w:bCs/>
                <w:spacing w:val="5"/>
              </w:rPr>
              <w:t>行业名称</w:t>
            </w:r>
          </w:p>
        </w:tc>
        <w:tc>
          <w:tcPr>
            <w:tcW w:w="1538" w:type="dxa"/>
            <w:tcBorders>
              <w:bottom w:val="single" w:color="4F81BD" w:sz="14" w:space="0"/>
            </w:tcBorders>
            <w:shd w:val="clear" w:color="auto" w:fill="4F81BD"/>
          </w:tcPr>
          <w:p w14:paraId="381F1D4B">
            <w:pPr>
              <w:pStyle w:val="40"/>
              <w:spacing w:before="249" w:line="217" w:lineRule="auto"/>
              <w:ind w:left="124"/>
            </w:pPr>
            <w:r>
              <w:rPr>
                <w:b/>
                <w:bCs/>
                <w:spacing w:val="7"/>
              </w:rPr>
              <w:t>指标名称</w:t>
            </w:r>
          </w:p>
        </w:tc>
        <w:tc>
          <w:tcPr>
            <w:tcW w:w="832" w:type="dxa"/>
            <w:tcBorders>
              <w:bottom w:val="single" w:color="4F81BD" w:sz="14" w:space="0"/>
            </w:tcBorders>
            <w:shd w:val="clear" w:color="auto" w:fill="4F81BD"/>
          </w:tcPr>
          <w:p w14:paraId="6AA27C17">
            <w:pPr>
              <w:spacing w:line="306" w:lineRule="auto"/>
              <w:rPr>
                <w:rFonts w:ascii="Arial"/>
                <w:sz w:val="21"/>
              </w:rPr>
            </w:pPr>
          </w:p>
          <w:p w14:paraId="23A1F113">
            <w:pPr>
              <w:pStyle w:val="40"/>
              <w:spacing w:before="80" w:line="202" w:lineRule="auto"/>
              <w:ind w:left="93"/>
            </w:pPr>
            <w:r>
              <w:rPr>
                <w:b/>
                <w:bCs/>
                <w:spacing w:val="-3"/>
              </w:rPr>
              <w:t>计量</w:t>
            </w:r>
            <w:r>
              <w:rPr>
                <w:spacing w:val="108"/>
              </w:rPr>
              <w:t xml:space="preserve"> </w:t>
            </w:r>
            <w:r>
              <w:rPr>
                <w:b/>
                <w:bCs/>
                <w:spacing w:val="-3"/>
              </w:rPr>
              <w:t>单位</w:t>
            </w:r>
          </w:p>
        </w:tc>
        <w:tc>
          <w:tcPr>
            <w:tcW w:w="1395" w:type="dxa"/>
            <w:tcBorders>
              <w:bottom w:val="single" w:color="4F81BD" w:sz="14" w:space="0"/>
            </w:tcBorders>
            <w:shd w:val="clear" w:color="auto" w:fill="4F81BD"/>
          </w:tcPr>
          <w:p w14:paraId="701CA95A">
            <w:pPr>
              <w:pStyle w:val="40"/>
              <w:spacing w:before="249" w:line="220" w:lineRule="auto"/>
              <w:ind w:left="135"/>
            </w:pPr>
            <w:r>
              <w:rPr>
                <w:b/>
                <w:bCs/>
                <w:spacing w:val="-5"/>
              </w:rPr>
              <w:t>大型</w:t>
            </w:r>
          </w:p>
        </w:tc>
        <w:tc>
          <w:tcPr>
            <w:tcW w:w="1995" w:type="dxa"/>
            <w:tcBorders>
              <w:bottom w:val="single" w:color="4F81BD" w:sz="14" w:space="0"/>
            </w:tcBorders>
            <w:shd w:val="clear" w:color="auto" w:fill="4F81BD"/>
          </w:tcPr>
          <w:p w14:paraId="493D0796">
            <w:pPr>
              <w:pStyle w:val="40"/>
              <w:spacing w:before="249" w:line="218" w:lineRule="auto"/>
              <w:ind w:left="194"/>
            </w:pPr>
            <w:r>
              <w:rPr>
                <w:b/>
                <w:bCs/>
                <w:spacing w:val="-14"/>
              </w:rPr>
              <w:t>中型</w:t>
            </w:r>
          </w:p>
        </w:tc>
        <w:tc>
          <w:tcPr>
            <w:tcW w:w="1703" w:type="dxa"/>
            <w:tcBorders>
              <w:bottom w:val="single" w:color="4F81BD" w:sz="14" w:space="0"/>
            </w:tcBorders>
            <w:shd w:val="clear" w:color="auto" w:fill="4F81BD"/>
          </w:tcPr>
          <w:p w14:paraId="1097EFFD">
            <w:pPr>
              <w:pStyle w:val="40"/>
              <w:spacing w:before="249" w:line="221" w:lineRule="auto"/>
              <w:ind w:left="134"/>
            </w:pPr>
            <w:r>
              <w:rPr>
                <w:b/>
                <w:bCs/>
                <w:spacing w:val="-5"/>
              </w:rPr>
              <w:t>小型</w:t>
            </w:r>
          </w:p>
        </w:tc>
        <w:tc>
          <w:tcPr>
            <w:tcW w:w="1117" w:type="dxa"/>
            <w:tcBorders>
              <w:bottom w:val="single" w:color="4F81BD" w:sz="14" w:space="0"/>
            </w:tcBorders>
            <w:shd w:val="clear" w:color="auto" w:fill="4F81BD"/>
          </w:tcPr>
          <w:p w14:paraId="1B0456E8">
            <w:pPr>
              <w:pStyle w:val="40"/>
              <w:spacing w:before="249" w:line="220" w:lineRule="auto"/>
              <w:ind w:left="137"/>
            </w:pPr>
            <w:r>
              <w:rPr>
                <w:b/>
                <w:bCs/>
                <w:spacing w:val="-4"/>
              </w:rPr>
              <w:t>微型</w:t>
            </w:r>
          </w:p>
        </w:tc>
      </w:tr>
      <w:tr w14:paraId="0BA6FC2A">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90" w:hRule="atLeast"/>
        </w:trPr>
        <w:tc>
          <w:tcPr>
            <w:tcW w:w="1136" w:type="dxa"/>
            <w:tcBorders>
              <w:top w:val="single" w:color="4F81BD" w:sz="14" w:space="0"/>
            </w:tcBorders>
            <w:shd w:val="clear" w:color="auto" w:fill="B8CCE4"/>
          </w:tcPr>
          <w:p w14:paraId="530979C7">
            <w:r>
              <w:t>农 、林 、 牧 、 渔 业</w:t>
            </w:r>
          </w:p>
        </w:tc>
        <w:tc>
          <w:tcPr>
            <w:tcW w:w="1538" w:type="dxa"/>
            <w:tcBorders>
              <w:top w:val="single" w:color="4F81BD" w:sz="14" w:space="0"/>
            </w:tcBorders>
            <w:shd w:val="clear" w:color="auto" w:fill="B8CCE4"/>
          </w:tcPr>
          <w:p w14:paraId="70E82005">
            <w:r>
              <w:t>营业收入 (Y)</w:t>
            </w:r>
          </w:p>
        </w:tc>
        <w:tc>
          <w:tcPr>
            <w:tcW w:w="832" w:type="dxa"/>
            <w:tcBorders>
              <w:top w:val="single" w:color="4F81BD" w:sz="14" w:space="0"/>
            </w:tcBorders>
            <w:shd w:val="clear" w:color="auto" w:fill="B8CCE4"/>
          </w:tcPr>
          <w:p w14:paraId="645AE9E2">
            <w:r>
              <w:t>万元</w:t>
            </w:r>
          </w:p>
        </w:tc>
        <w:tc>
          <w:tcPr>
            <w:tcW w:w="1395" w:type="dxa"/>
            <w:tcBorders>
              <w:top w:val="single" w:color="4F81BD" w:sz="14" w:space="0"/>
            </w:tcBorders>
            <w:shd w:val="clear" w:color="auto" w:fill="B8CCE4"/>
          </w:tcPr>
          <w:p w14:paraId="4C277A06">
            <w:r>
              <w:t>Y≥20000</w:t>
            </w:r>
          </w:p>
        </w:tc>
        <w:tc>
          <w:tcPr>
            <w:tcW w:w="1995" w:type="dxa"/>
            <w:tcBorders>
              <w:top w:val="single" w:color="4F81BD" w:sz="14" w:space="0"/>
            </w:tcBorders>
            <w:shd w:val="clear" w:color="auto" w:fill="B8CCE4"/>
          </w:tcPr>
          <w:p w14:paraId="1BF1D30D">
            <w:r>
              <w:t>500≤Y＜20000</w:t>
            </w:r>
          </w:p>
        </w:tc>
        <w:tc>
          <w:tcPr>
            <w:tcW w:w="1703" w:type="dxa"/>
            <w:tcBorders>
              <w:top w:val="single" w:color="4F81BD" w:sz="14" w:space="0"/>
            </w:tcBorders>
            <w:shd w:val="clear" w:color="auto" w:fill="B8CCE4"/>
          </w:tcPr>
          <w:p w14:paraId="77C9DD08">
            <w:r>
              <w:t>50≤Y＜500</w:t>
            </w:r>
          </w:p>
        </w:tc>
        <w:tc>
          <w:tcPr>
            <w:tcW w:w="1117" w:type="dxa"/>
            <w:tcBorders>
              <w:top w:val="single" w:color="4F81BD" w:sz="14" w:space="0"/>
            </w:tcBorders>
            <w:shd w:val="clear" w:color="auto" w:fill="B8CCE4"/>
          </w:tcPr>
          <w:p w14:paraId="340AAD7C">
            <w:r>
              <w:t>Y＜50</w:t>
            </w:r>
          </w:p>
        </w:tc>
      </w:tr>
      <w:tr w14:paraId="0815EF9F">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17" w:hRule="atLeast"/>
        </w:trPr>
        <w:tc>
          <w:tcPr>
            <w:tcW w:w="1136" w:type="dxa"/>
            <w:vMerge w:val="restart"/>
            <w:tcBorders>
              <w:bottom w:val="nil"/>
            </w:tcBorders>
          </w:tcPr>
          <w:p w14:paraId="035D79FD"/>
          <w:p w14:paraId="3B330EC8"/>
          <w:p w14:paraId="3D317A4D">
            <w:r>
              <w:t>工业 *</w:t>
            </w:r>
          </w:p>
        </w:tc>
        <w:tc>
          <w:tcPr>
            <w:tcW w:w="1538" w:type="dxa"/>
          </w:tcPr>
          <w:p w14:paraId="3AC1C241">
            <w:r>
              <w:t>从业人员 (X)</w:t>
            </w:r>
          </w:p>
        </w:tc>
        <w:tc>
          <w:tcPr>
            <w:tcW w:w="832" w:type="dxa"/>
          </w:tcPr>
          <w:p w14:paraId="0D1DD4F4">
            <w:r>
              <w:t>人</w:t>
            </w:r>
          </w:p>
        </w:tc>
        <w:tc>
          <w:tcPr>
            <w:tcW w:w="1395" w:type="dxa"/>
          </w:tcPr>
          <w:p w14:paraId="7AC903A1">
            <w:r>
              <w:t>X≥1000</w:t>
            </w:r>
          </w:p>
        </w:tc>
        <w:tc>
          <w:tcPr>
            <w:tcW w:w="1995" w:type="dxa"/>
          </w:tcPr>
          <w:p w14:paraId="61BDC3C2">
            <w:r>
              <w:t>300≤X＜1000</w:t>
            </w:r>
          </w:p>
        </w:tc>
        <w:tc>
          <w:tcPr>
            <w:tcW w:w="1703" w:type="dxa"/>
          </w:tcPr>
          <w:p w14:paraId="109639EC">
            <w:r>
              <w:t>20≤X＜300</w:t>
            </w:r>
          </w:p>
        </w:tc>
        <w:tc>
          <w:tcPr>
            <w:tcW w:w="1117" w:type="dxa"/>
          </w:tcPr>
          <w:p w14:paraId="45F7EFF0">
            <w:r>
              <w:t>X＜20</w:t>
            </w:r>
          </w:p>
        </w:tc>
      </w:tr>
      <w:tr w14:paraId="2093341C">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60" w:hRule="atLeast"/>
        </w:trPr>
        <w:tc>
          <w:tcPr>
            <w:tcW w:w="1136" w:type="dxa"/>
            <w:vMerge w:val="continue"/>
            <w:tcBorders>
              <w:top w:val="nil"/>
            </w:tcBorders>
          </w:tcPr>
          <w:p w14:paraId="679F948C"/>
        </w:tc>
        <w:tc>
          <w:tcPr>
            <w:tcW w:w="1538" w:type="dxa"/>
            <w:tcBorders>
              <w:left w:val="single" w:color="000000" w:sz="2" w:space="0"/>
              <w:bottom w:val="single" w:color="000000" w:sz="2" w:space="0"/>
            </w:tcBorders>
            <w:shd w:val="clear" w:color="auto" w:fill="B8CCE4"/>
          </w:tcPr>
          <w:p w14:paraId="31791A8D">
            <w:r>
              <w:t>营业收入 (Y)</w:t>
            </w:r>
          </w:p>
        </w:tc>
        <w:tc>
          <w:tcPr>
            <w:tcW w:w="832" w:type="dxa"/>
            <w:tcBorders>
              <w:bottom w:val="single" w:color="000000" w:sz="2" w:space="0"/>
            </w:tcBorders>
            <w:shd w:val="clear" w:color="auto" w:fill="B8CCE4"/>
          </w:tcPr>
          <w:p w14:paraId="56C89DF2">
            <w:r>
              <w:t>万元</w:t>
            </w:r>
          </w:p>
        </w:tc>
        <w:tc>
          <w:tcPr>
            <w:tcW w:w="1395" w:type="dxa"/>
            <w:tcBorders>
              <w:bottom w:val="single" w:color="000000" w:sz="2" w:space="0"/>
            </w:tcBorders>
            <w:shd w:val="clear" w:color="auto" w:fill="B8CCE4"/>
          </w:tcPr>
          <w:p w14:paraId="3E5ECD00">
            <w:r>
              <w:t>Y≥40000</w:t>
            </w:r>
          </w:p>
        </w:tc>
        <w:tc>
          <w:tcPr>
            <w:tcW w:w="1995" w:type="dxa"/>
            <w:tcBorders>
              <w:bottom w:val="single" w:color="000000" w:sz="2" w:space="0"/>
            </w:tcBorders>
            <w:shd w:val="clear" w:color="auto" w:fill="B8CCE4"/>
          </w:tcPr>
          <w:p w14:paraId="64F830AF">
            <w:r>
              <w:t>2000≤Y&lt;40000</w:t>
            </w:r>
          </w:p>
        </w:tc>
        <w:tc>
          <w:tcPr>
            <w:tcW w:w="1703" w:type="dxa"/>
            <w:tcBorders>
              <w:bottom w:val="single" w:color="000000" w:sz="2" w:space="0"/>
            </w:tcBorders>
            <w:shd w:val="clear" w:color="auto" w:fill="B8CCE4"/>
          </w:tcPr>
          <w:p w14:paraId="1A2ED981">
            <w:r>
              <w:t>300≤Y&lt;2000</w:t>
            </w:r>
          </w:p>
        </w:tc>
        <w:tc>
          <w:tcPr>
            <w:tcW w:w="1117" w:type="dxa"/>
            <w:tcBorders>
              <w:bottom w:val="single" w:color="000000" w:sz="2" w:space="0"/>
            </w:tcBorders>
            <w:shd w:val="clear" w:color="auto" w:fill="B8CCE4"/>
          </w:tcPr>
          <w:p w14:paraId="2D8CCA31">
            <w:r>
              <w:t>Y＜300</w:t>
            </w:r>
          </w:p>
        </w:tc>
      </w:tr>
      <w:tr w14:paraId="4F3A4937">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30" w:hRule="atLeast"/>
        </w:trPr>
        <w:tc>
          <w:tcPr>
            <w:tcW w:w="1136" w:type="dxa"/>
            <w:vMerge w:val="restart"/>
            <w:tcBorders>
              <w:bottom w:val="nil"/>
            </w:tcBorders>
          </w:tcPr>
          <w:p w14:paraId="446B9625"/>
          <w:p w14:paraId="37DBAFAC"/>
          <w:p w14:paraId="0D7E7076">
            <w:r>
              <w:t>建筑业</w:t>
            </w:r>
          </w:p>
        </w:tc>
        <w:tc>
          <w:tcPr>
            <w:tcW w:w="1538" w:type="dxa"/>
          </w:tcPr>
          <w:p w14:paraId="299B8AEA">
            <w:r>
              <w:t>营业收入 (Y)</w:t>
            </w:r>
          </w:p>
        </w:tc>
        <w:tc>
          <w:tcPr>
            <w:tcW w:w="832" w:type="dxa"/>
          </w:tcPr>
          <w:p w14:paraId="12A23266">
            <w:r>
              <w:t>万元</w:t>
            </w:r>
          </w:p>
        </w:tc>
        <w:tc>
          <w:tcPr>
            <w:tcW w:w="1395" w:type="dxa"/>
          </w:tcPr>
          <w:p w14:paraId="40436C63">
            <w:r>
              <w:t>Y≥80000</w:t>
            </w:r>
          </w:p>
        </w:tc>
        <w:tc>
          <w:tcPr>
            <w:tcW w:w="1995" w:type="dxa"/>
          </w:tcPr>
          <w:p w14:paraId="1A633B8C">
            <w:r>
              <w:t>6000≤Y&lt;80000</w:t>
            </w:r>
          </w:p>
        </w:tc>
        <w:tc>
          <w:tcPr>
            <w:tcW w:w="1703" w:type="dxa"/>
          </w:tcPr>
          <w:p w14:paraId="5EFB79ED">
            <w:r>
              <w:t>300≤Y&lt;6000</w:t>
            </w:r>
          </w:p>
        </w:tc>
        <w:tc>
          <w:tcPr>
            <w:tcW w:w="1117" w:type="dxa"/>
          </w:tcPr>
          <w:p w14:paraId="262D5EAF">
            <w:r>
              <w:t>Y＜300</w:t>
            </w:r>
          </w:p>
        </w:tc>
      </w:tr>
      <w:tr w14:paraId="4C5D0F14">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42" w:hRule="atLeast"/>
        </w:trPr>
        <w:tc>
          <w:tcPr>
            <w:tcW w:w="1136" w:type="dxa"/>
            <w:vMerge w:val="continue"/>
            <w:tcBorders>
              <w:top w:val="nil"/>
            </w:tcBorders>
          </w:tcPr>
          <w:p w14:paraId="2AAB7FD3"/>
        </w:tc>
        <w:tc>
          <w:tcPr>
            <w:tcW w:w="1538" w:type="dxa"/>
            <w:tcBorders>
              <w:left w:val="single" w:color="000000" w:sz="2" w:space="0"/>
            </w:tcBorders>
            <w:shd w:val="clear" w:color="auto" w:fill="B8CCE4"/>
          </w:tcPr>
          <w:p w14:paraId="31543447">
            <w:r>
              <w:t>资产总额 (Z)</w:t>
            </w:r>
          </w:p>
        </w:tc>
        <w:tc>
          <w:tcPr>
            <w:tcW w:w="832" w:type="dxa"/>
            <w:shd w:val="clear" w:color="auto" w:fill="B8CCE4"/>
          </w:tcPr>
          <w:p w14:paraId="132C89AA">
            <w:r>
              <w:t>万元</w:t>
            </w:r>
          </w:p>
        </w:tc>
        <w:tc>
          <w:tcPr>
            <w:tcW w:w="1395" w:type="dxa"/>
            <w:shd w:val="clear" w:color="auto" w:fill="B8CCE4"/>
          </w:tcPr>
          <w:p w14:paraId="7C61548D">
            <w:r>
              <w:t>Z≥80000</w:t>
            </w:r>
          </w:p>
        </w:tc>
        <w:tc>
          <w:tcPr>
            <w:tcW w:w="1995" w:type="dxa"/>
            <w:shd w:val="clear" w:color="auto" w:fill="B8CCE4"/>
          </w:tcPr>
          <w:p w14:paraId="3D1C338C">
            <w:r>
              <w:t>5000≤Z&lt;80000</w:t>
            </w:r>
          </w:p>
        </w:tc>
        <w:tc>
          <w:tcPr>
            <w:tcW w:w="1703" w:type="dxa"/>
            <w:shd w:val="clear" w:color="auto" w:fill="B8CCE4"/>
          </w:tcPr>
          <w:p w14:paraId="263FB1A8">
            <w:r>
              <w:t>300≤Z&lt;5000</w:t>
            </w:r>
          </w:p>
        </w:tc>
        <w:tc>
          <w:tcPr>
            <w:tcW w:w="1117" w:type="dxa"/>
            <w:shd w:val="clear" w:color="auto" w:fill="B8CCE4"/>
          </w:tcPr>
          <w:p w14:paraId="4278F345">
            <w:r>
              <w:t>Z＜300</w:t>
            </w:r>
          </w:p>
        </w:tc>
      </w:tr>
      <w:tr w14:paraId="07B0AEDA">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67" w:hRule="atLeast"/>
        </w:trPr>
        <w:tc>
          <w:tcPr>
            <w:tcW w:w="1136" w:type="dxa"/>
            <w:vMerge w:val="restart"/>
            <w:tcBorders>
              <w:bottom w:val="nil"/>
            </w:tcBorders>
          </w:tcPr>
          <w:p w14:paraId="1EC4B94A"/>
          <w:p w14:paraId="5A21F5A9"/>
          <w:p w14:paraId="4C6C91BF">
            <w:r>
              <w:t>批发业</w:t>
            </w:r>
          </w:p>
        </w:tc>
        <w:tc>
          <w:tcPr>
            <w:tcW w:w="1538" w:type="dxa"/>
          </w:tcPr>
          <w:p w14:paraId="245BC43C">
            <w:r>
              <w:t>从业人员 (X)</w:t>
            </w:r>
          </w:p>
        </w:tc>
        <w:tc>
          <w:tcPr>
            <w:tcW w:w="832" w:type="dxa"/>
          </w:tcPr>
          <w:p w14:paraId="3B06A6C2">
            <w:r>
              <w:t>人</w:t>
            </w:r>
          </w:p>
        </w:tc>
        <w:tc>
          <w:tcPr>
            <w:tcW w:w="1395" w:type="dxa"/>
          </w:tcPr>
          <w:p w14:paraId="39C603F2">
            <w:r>
              <w:t>X≥200</w:t>
            </w:r>
          </w:p>
        </w:tc>
        <w:tc>
          <w:tcPr>
            <w:tcW w:w="1995" w:type="dxa"/>
          </w:tcPr>
          <w:p w14:paraId="1868DBA2">
            <w:r>
              <w:t>20≤X＜200</w:t>
            </w:r>
          </w:p>
        </w:tc>
        <w:tc>
          <w:tcPr>
            <w:tcW w:w="1703" w:type="dxa"/>
          </w:tcPr>
          <w:p w14:paraId="3B955461">
            <w:r>
              <w:t>5≤X＜20</w:t>
            </w:r>
          </w:p>
        </w:tc>
        <w:tc>
          <w:tcPr>
            <w:tcW w:w="1117" w:type="dxa"/>
          </w:tcPr>
          <w:p w14:paraId="2BF44FAF">
            <w:r>
              <w:t>X＜5</w:t>
            </w:r>
          </w:p>
        </w:tc>
      </w:tr>
      <w:tr w14:paraId="53A243D3">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75" w:hRule="atLeast"/>
        </w:trPr>
        <w:tc>
          <w:tcPr>
            <w:tcW w:w="1136" w:type="dxa"/>
            <w:vMerge w:val="continue"/>
            <w:tcBorders>
              <w:top w:val="nil"/>
            </w:tcBorders>
          </w:tcPr>
          <w:p w14:paraId="152B644D"/>
        </w:tc>
        <w:tc>
          <w:tcPr>
            <w:tcW w:w="1538" w:type="dxa"/>
            <w:tcBorders>
              <w:left w:val="single" w:color="000000" w:sz="2" w:space="0"/>
              <w:bottom w:val="single" w:color="000000" w:sz="2" w:space="0"/>
            </w:tcBorders>
            <w:shd w:val="clear" w:color="auto" w:fill="B8CCE4"/>
          </w:tcPr>
          <w:p w14:paraId="49080567">
            <w:r>
              <w:t>营业收入 (Y)</w:t>
            </w:r>
          </w:p>
        </w:tc>
        <w:tc>
          <w:tcPr>
            <w:tcW w:w="832" w:type="dxa"/>
            <w:tcBorders>
              <w:bottom w:val="single" w:color="000000" w:sz="2" w:space="0"/>
            </w:tcBorders>
            <w:shd w:val="clear" w:color="auto" w:fill="B8CCE4"/>
          </w:tcPr>
          <w:p w14:paraId="2D77B4A2">
            <w:r>
              <w:t>万元</w:t>
            </w:r>
          </w:p>
        </w:tc>
        <w:tc>
          <w:tcPr>
            <w:tcW w:w="1395" w:type="dxa"/>
            <w:tcBorders>
              <w:bottom w:val="single" w:color="000000" w:sz="2" w:space="0"/>
            </w:tcBorders>
            <w:shd w:val="clear" w:color="auto" w:fill="B8CCE4"/>
          </w:tcPr>
          <w:p w14:paraId="6FD201E3">
            <w:r>
              <w:t>Y≥40000</w:t>
            </w:r>
          </w:p>
        </w:tc>
        <w:tc>
          <w:tcPr>
            <w:tcW w:w="1995" w:type="dxa"/>
            <w:tcBorders>
              <w:bottom w:val="single" w:color="000000" w:sz="2" w:space="0"/>
            </w:tcBorders>
            <w:shd w:val="clear" w:color="auto" w:fill="B8CCE4"/>
          </w:tcPr>
          <w:p w14:paraId="25CABEF2">
            <w:r>
              <w:t>5000≤Y&lt;40000</w:t>
            </w:r>
          </w:p>
        </w:tc>
        <w:tc>
          <w:tcPr>
            <w:tcW w:w="1703" w:type="dxa"/>
            <w:tcBorders>
              <w:bottom w:val="single" w:color="000000" w:sz="2" w:space="0"/>
            </w:tcBorders>
            <w:shd w:val="clear" w:color="auto" w:fill="B8CCE4"/>
          </w:tcPr>
          <w:p w14:paraId="70F5C060">
            <w:r>
              <w:t>1000≤Y&lt;5000</w:t>
            </w:r>
          </w:p>
        </w:tc>
        <w:tc>
          <w:tcPr>
            <w:tcW w:w="1117" w:type="dxa"/>
            <w:tcBorders>
              <w:bottom w:val="single" w:color="000000" w:sz="2" w:space="0"/>
            </w:tcBorders>
            <w:shd w:val="clear" w:color="auto" w:fill="B8CCE4"/>
          </w:tcPr>
          <w:p w14:paraId="1A937847">
            <w:r>
              <w:t>Y＜1000</w:t>
            </w:r>
          </w:p>
        </w:tc>
      </w:tr>
      <w:tr w14:paraId="3954891A">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37" w:hRule="atLeast"/>
        </w:trPr>
        <w:tc>
          <w:tcPr>
            <w:tcW w:w="1136" w:type="dxa"/>
            <w:vMerge w:val="restart"/>
            <w:tcBorders>
              <w:bottom w:val="nil"/>
            </w:tcBorders>
          </w:tcPr>
          <w:p w14:paraId="13656897"/>
          <w:p w14:paraId="193C425B"/>
          <w:p w14:paraId="5466F1E7">
            <w:r>
              <w:t>零售业</w:t>
            </w:r>
          </w:p>
        </w:tc>
        <w:tc>
          <w:tcPr>
            <w:tcW w:w="1538" w:type="dxa"/>
          </w:tcPr>
          <w:p w14:paraId="0EFC10D4">
            <w:r>
              <w:t>从业人员 (X)</w:t>
            </w:r>
          </w:p>
        </w:tc>
        <w:tc>
          <w:tcPr>
            <w:tcW w:w="832" w:type="dxa"/>
          </w:tcPr>
          <w:p w14:paraId="580172A8">
            <w:r>
              <w:t>人</w:t>
            </w:r>
          </w:p>
        </w:tc>
        <w:tc>
          <w:tcPr>
            <w:tcW w:w="1395" w:type="dxa"/>
          </w:tcPr>
          <w:p w14:paraId="2E42A8E7">
            <w:r>
              <w:t>X≥300</w:t>
            </w:r>
          </w:p>
        </w:tc>
        <w:tc>
          <w:tcPr>
            <w:tcW w:w="1995" w:type="dxa"/>
          </w:tcPr>
          <w:p w14:paraId="2012C14B">
            <w:r>
              <w:t>50≤X＜300</w:t>
            </w:r>
          </w:p>
        </w:tc>
        <w:tc>
          <w:tcPr>
            <w:tcW w:w="1703" w:type="dxa"/>
          </w:tcPr>
          <w:p w14:paraId="57E4B628">
            <w:r>
              <w:t>10≤X＜50</w:t>
            </w:r>
          </w:p>
        </w:tc>
        <w:tc>
          <w:tcPr>
            <w:tcW w:w="1117" w:type="dxa"/>
          </w:tcPr>
          <w:p w14:paraId="505EC7C1">
            <w:r>
              <w:t>X＜10</w:t>
            </w:r>
          </w:p>
        </w:tc>
      </w:tr>
      <w:tr w14:paraId="7A760A3A">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20" w:hRule="atLeast"/>
        </w:trPr>
        <w:tc>
          <w:tcPr>
            <w:tcW w:w="1136" w:type="dxa"/>
            <w:vMerge w:val="continue"/>
            <w:tcBorders>
              <w:top w:val="nil"/>
            </w:tcBorders>
          </w:tcPr>
          <w:p w14:paraId="37267DF7"/>
        </w:tc>
        <w:tc>
          <w:tcPr>
            <w:tcW w:w="1538" w:type="dxa"/>
            <w:tcBorders>
              <w:left w:val="single" w:color="000000" w:sz="2" w:space="0"/>
              <w:bottom w:val="single" w:color="000000" w:sz="2" w:space="0"/>
            </w:tcBorders>
            <w:shd w:val="clear" w:color="auto" w:fill="B8CCE4"/>
          </w:tcPr>
          <w:p w14:paraId="18E9D0D1">
            <w:r>
              <w:t>营业收入 (Y)</w:t>
            </w:r>
          </w:p>
        </w:tc>
        <w:tc>
          <w:tcPr>
            <w:tcW w:w="832" w:type="dxa"/>
            <w:tcBorders>
              <w:bottom w:val="single" w:color="000000" w:sz="2" w:space="0"/>
            </w:tcBorders>
            <w:shd w:val="clear" w:color="auto" w:fill="B8CCE4"/>
          </w:tcPr>
          <w:p w14:paraId="0FD465EC">
            <w:r>
              <w:t>万元</w:t>
            </w:r>
          </w:p>
        </w:tc>
        <w:tc>
          <w:tcPr>
            <w:tcW w:w="1395" w:type="dxa"/>
            <w:tcBorders>
              <w:bottom w:val="single" w:color="000000" w:sz="2" w:space="0"/>
            </w:tcBorders>
            <w:shd w:val="clear" w:color="auto" w:fill="B8CCE4"/>
          </w:tcPr>
          <w:p w14:paraId="4AFB4A40">
            <w:r>
              <w:t>Y≥20000</w:t>
            </w:r>
          </w:p>
        </w:tc>
        <w:tc>
          <w:tcPr>
            <w:tcW w:w="1995" w:type="dxa"/>
            <w:tcBorders>
              <w:bottom w:val="single" w:color="000000" w:sz="2" w:space="0"/>
            </w:tcBorders>
            <w:shd w:val="clear" w:color="auto" w:fill="B8CCE4"/>
          </w:tcPr>
          <w:p w14:paraId="007A2197">
            <w:r>
              <w:t>500≤Y&lt;20000</w:t>
            </w:r>
          </w:p>
        </w:tc>
        <w:tc>
          <w:tcPr>
            <w:tcW w:w="1703" w:type="dxa"/>
            <w:tcBorders>
              <w:bottom w:val="single" w:color="000000" w:sz="2" w:space="0"/>
            </w:tcBorders>
            <w:shd w:val="clear" w:color="auto" w:fill="B8CCE4"/>
          </w:tcPr>
          <w:p w14:paraId="1458E91E">
            <w:r>
              <w:t>100≤Y&lt;500</w:t>
            </w:r>
          </w:p>
        </w:tc>
        <w:tc>
          <w:tcPr>
            <w:tcW w:w="1117" w:type="dxa"/>
            <w:tcBorders>
              <w:bottom w:val="single" w:color="000000" w:sz="2" w:space="0"/>
            </w:tcBorders>
            <w:shd w:val="clear" w:color="auto" w:fill="B8CCE4"/>
          </w:tcPr>
          <w:p w14:paraId="30F052F5">
            <w:r>
              <w:t>Y＜100</w:t>
            </w:r>
          </w:p>
        </w:tc>
      </w:tr>
      <w:tr w14:paraId="589FEB1D">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28" w:hRule="atLeast"/>
        </w:trPr>
        <w:tc>
          <w:tcPr>
            <w:tcW w:w="1136" w:type="dxa"/>
            <w:vMerge w:val="restart"/>
          </w:tcPr>
          <w:p w14:paraId="0A821B72">
            <w:r>
              <w:t>交通运输业 *</w:t>
            </w:r>
          </w:p>
        </w:tc>
        <w:tc>
          <w:tcPr>
            <w:tcW w:w="1538" w:type="dxa"/>
          </w:tcPr>
          <w:p w14:paraId="3F771A0E">
            <w:r>
              <w:t>从业人员(X)</w:t>
            </w:r>
          </w:p>
        </w:tc>
        <w:tc>
          <w:tcPr>
            <w:tcW w:w="832" w:type="dxa"/>
          </w:tcPr>
          <w:p w14:paraId="16CB5D0F">
            <w:r>
              <w:t>人</w:t>
            </w:r>
          </w:p>
        </w:tc>
        <w:tc>
          <w:tcPr>
            <w:tcW w:w="1395" w:type="dxa"/>
          </w:tcPr>
          <w:p w14:paraId="6622F043">
            <w:r>
              <w:t>X≥1000</w:t>
            </w:r>
          </w:p>
        </w:tc>
        <w:tc>
          <w:tcPr>
            <w:tcW w:w="1995" w:type="dxa"/>
          </w:tcPr>
          <w:p w14:paraId="2ED277A4">
            <w:r>
              <w:t>300≤X＜1000</w:t>
            </w:r>
          </w:p>
        </w:tc>
        <w:tc>
          <w:tcPr>
            <w:tcW w:w="1703" w:type="dxa"/>
          </w:tcPr>
          <w:p w14:paraId="120EF41C">
            <w:r>
              <w:t>20≤X＜300</w:t>
            </w:r>
          </w:p>
        </w:tc>
        <w:tc>
          <w:tcPr>
            <w:tcW w:w="1117" w:type="dxa"/>
          </w:tcPr>
          <w:p w14:paraId="1823EE51">
            <w:r>
              <w:t>X＜20</w:t>
            </w:r>
          </w:p>
        </w:tc>
      </w:tr>
      <w:tr w14:paraId="375C6F19">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75" w:hRule="atLeast"/>
        </w:trPr>
        <w:tc>
          <w:tcPr>
            <w:tcW w:w="1136" w:type="dxa"/>
            <w:vMerge w:val="continue"/>
          </w:tcPr>
          <w:p w14:paraId="58275E6F"/>
        </w:tc>
        <w:tc>
          <w:tcPr>
            <w:tcW w:w="1538" w:type="dxa"/>
            <w:shd w:val="clear" w:color="auto" w:fill="B8CCE4"/>
          </w:tcPr>
          <w:p w14:paraId="64E52BE0">
            <w:r>
              <w:t>营业收入 (Y)</w:t>
            </w:r>
          </w:p>
        </w:tc>
        <w:tc>
          <w:tcPr>
            <w:tcW w:w="832" w:type="dxa"/>
            <w:shd w:val="clear" w:color="auto" w:fill="B8CCE4"/>
          </w:tcPr>
          <w:p w14:paraId="67469D3D">
            <w:r>
              <w:t>万元</w:t>
            </w:r>
          </w:p>
        </w:tc>
        <w:tc>
          <w:tcPr>
            <w:tcW w:w="1395" w:type="dxa"/>
            <w:shd w:val="clear" w:color="auto" w:fill="B8CCE4"/>
          </w:tcPr>
          <w:p w14:paraId="6812BBFC">
            <w:r>
              <w:t>Y≥30000</w:t>
            </w:r>
          </w:p>
        </w:tc>
        <w:tc>
          <w:tcPr>
            <w:tcW w:w="1995" w:type="dxa"/>
            <w:shd w:val="clear" w:color="auto" w:fill="B8CCE4"/>
          </w:tcPr>
          <w:p w14:paraId="0BFCBA37">
            <w:r>
              <w:t>3000≤Y&lt;30000</w:t>
            </w:r>
          </w:p>
        </w:tc>
        <w:tc>
          <w:tcPr>
            <w:tcW w:w="1703" w:type="dxa"/>
            <w:shd w:val="clear" w:color="auto" w:fill="B8CCE4"/>
          </w:tcPr>
          <w:p w14:paraId="31D49E80">
            <w:r>
              <w:t>200≤Y&lt;3000</w:t>
            </w:r>
          </w:p>
        </w:tc>
        <w:tc>
          <w:tcPr>
            <w:tcW w:w="1117" w:type="dxa"/>
            <w:shd w:val="clear" w:color="auto" w:fill="B8CCE4"/>
          </w:tcPr>
          <w:p w14:paraId="3EE667F4">
            <w:r>
              <w:t>Y＜200</w:t>
            </w:r>
          </w:p>
        </w:tc>
      </w:tr>
      <w:tr w14:paraId="72629CCD">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24" w:hRule="atLeast"/>
        </w:trPr>
        <w:tc>
          <w:tcPr>
            <w:tcW w:w="1136" w:type="dxa"/>
            <w:vMerge w:val="restart"/>
            <w:tcBorders>
              <w:bottom w:val="nil"/>
            </w:tcBorders>
          </w:tcPr>
          <w:p w14:paraId="60CAEB30"/>
          <w:p w14:paraId="20D45DC2"/>
          <w:p w14:paraId="6B81E14B">
            <w:r>
              <w:t>仓储业*</w:t>
            </w:r>
          </w:p>
        </w:tc>
        <w:tc>
          <w:tcPr>
            <w:tcW w:w="1538" w:type="dxa"/>
          </w:tcPr>
          <w:p w14:paraId="02B9B914">
            <w:r>
              <w:t>从业人员 (X)</w:t>
            </w:r>
          </w:p>
        </w:tc>
        <w:tc>
          <w:tcPr>
            <w:tcW w:w="832" w:type="dxa"/>
          </w:tcPr>
          <w:p w14:paraId="69A9F940">
            <w:r>
              <w:t>人</w:t>
            </w:r>
          </w:p>
        </w:tc>
        <w:tc>
          <w:tcPr>
            <w:tcW w:w="1395" w:type="dxa"/>
          </w:tcPr>
          <w:p w14:paraId="55EA5AE3">
            <w:r>
              <w:t>X≥200</w:t>
            </w:r>
          </w:p>
        </w:tc>
        <w:tc>
          <w:tcPr>
            <w:tcW w:w="1995" w:type="dxa"/>
          </w:tcPr>
          <w:p w14:paraId="750C27FE">
            <w:r>
              <w:t>100≤X＜200</w:t>
            </w:r>
          </w:p>
        </w:tc>
        <w:tc>
          <w:tcPr>
            <w:tcW w:w="1703" w:type="dxa"/>
          </w:tcPr>
          <w:p w14:paraId="5882CBF7">
            <w:r>
              <w:t>20≤X＜100</w:t>
            </w:r>
          </w:p>
        </w:tc>
        <w:tc>
          <w:tcPr>
            <w:tcW w:w="1117" w:type="dxa"/>
          </w:tcPr>
          <w:p w14:paraId="1B869C69">
            <w:r>
              <w:t>X＜20</w:t>
            </w:r>
          </w:p>
        </w:tc>
      </w:tr>
      <w:tr w14:paraId="2EB7F9A3">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59" w:hRule="atLeast"/>
        </w:trPr>
        <w:tc>
          <w:tcPr>
            <w:tcW w:w="1136" w:type="dxa"/>
            <w:vMerge w:val="continue"/>
            <w:tcBorders>
              <w:top w:val="nil"/>
            </w:tcBorders>
          </w:tcPr>
          <w:p w14:paraId="325374CD"/>
        </w:tc>
        <w:tc>
          <w:tcPr>
            <w:tcW w:w="1538" w:type="dxa"/>
            <w:shd w:val="clear" w:color="auto" w:fill="B8CCE4"/>
          </w:tcPr>
          <w:p w14:paraId="5C96942D">
            <w:r>
              <w:t>营业收入 (Y)</w:t>
            </w:r>
          </w:p>
        </w:tc>
        <w:tc>
          <w:tcPr>
            <w:tcW w:w="832" w:type="dxa"/>
            <w:shd w:val="clear" w:color="auto" w:fill="B8CCE4"/>
          </w:tcPr>
          <w:p w14:paraId="26ADBFC0">
            <w:r>
              <w:t>万元</w:t>
            </w:r>
          </w:p>
        </w:tc>
        <w:tc>
          <w:tcPr>
            <w:tcW w:w="1395" w:type="dxa"/>
            <w:shd w:val="clear" w:color="auto" w:fill="B8CCE4"/>
          </w:tcPr>
          <w:p w14:paraId="365EB412">
            <w:r>
              <w:t>Y≥30000</w:t>
            </w:r>
          </w:p>
        </w:tc>
        <w:tc>
          <w:tcPr>
            <w:tcW w:w="1995" w:type="dxa"/>
            <w:shd w:val="clear" w:color="auto" w:fill="B8CCE4"/>
          </w:tcPr>
          <w:p w14:paraId="7FA3E10F">
            <w:r>
              <w:t>1000≤Y&lt;30000</w:t>
            </w:r>
          </w:p>
        </w:tc>
        <w:tc>
          <w:tcPr>
            <w:tcW w:w="1703" w:type="dxa"/>
            <w:shd w:val="clear" w:color="auto" w:fill="B8CCE4"/>
          </w:tcPr>
          <w:p w14:paraId="5B263894">
            <w:r>
              <w:t>100≤Y&lt; 100 0</w:t>
            </w:r>
          </w:p>
        </w:tc>
        <w:tc>
          <w:tcPr>
            <w:tcW w:w="1117" w:type="dxa"/>
            <w:shd w:val="clear" w:color="auto" w:fill="B8CCE4"/>
          </w:tcPr>
          <w:p w14:paraId="5D13B303">
            <w:r>
              <w:t>Y＜100</w:t>
            </w:r>
          </w:p>
        </w:tc>
      </w:tr>
      <w:tr w14:paraId="01C30E03">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42" w:hRule="atLeast"/>
        </w:trPr>
        <w:tc>
          <w:tcPr>
            <w:tcW w:w="1136" w:type="dxa"/>
            <w:vMerge w:val="restart"/>
            <w:tcBorders>
              <w:bottom w:val="nil"/>
            </w:tcBorders>
          </w:tcPr>
          <w:p w14:paraId="236CB3A3"/>
          <w:p w14:paraId="163AB3C3"/>
          <w:p w14:paraId="185EC5AD">
            <w:r>
              <w:t>邮政业</w:t>
            </w:r>
          </w:p>
        </w:tc>
        <w:tc>
          <w:tcPr>
            <w:tcW w:w="1538" w:type="dxa"/>
          </w:tcPr>
          <w:p w14:paraId="0AE30E37">
            <w:r>
              <w:t>从业人员 (X)</w:t>
            </w:r>
          </w:p>
        </w:tc>
        <w:tc>
          <w:tcPr>
            <w:tcW w:w="832" w:type="dxa"/>
          </w:tcPr>
          <w:p w14:paraId="576DD646">
            <w:r>
              <w:t>人</w:t>
            </w:r>
          </w:p>
        </w:tc>
        <w:tc>
          <w:tcPr>
            <w:tcW w:w="1395" w:type="dxa"/>
          </w:tcPr>
          <w:p w14:paraId="7EBF9CD9">
            <w:r>
              <w:t>X≥1000</w:t>
            </w:r>
          </w:p>
        </w:tc>
        <w:tc>
          <w:tcPr>
            <w:tcW w:w="1995" w:type="dxa"/>
          </w:tcPr>
          <w:p w14:paraId="56EB6B4F">
            <w:r>
              <w:t>300≤X＜1000</w:t>
            </w:r>
          </w:p>
        </w:tc>
        <w:tc>
          <w:tcPr>
            <w:tcW w:w="1703" w:type="dxa"/>
          </w:tcPr>
          <w:p w14:paraId="751076F4">
            <w:r>
              <w:t>20≤X＜300</w:t>
            </w:r>
          </w:p>
        </w:tc>
        <w:tc>
          <w:tcPr>
            <w:tcW w:w="1117" w:type="dxa"/>
          </w:tcPr>
          <w:p w14:paraId="0EAF602A">
            <w:r>
              <w:t>X＜20</w:t>
            </w:r>
          </w:p>
        </w:tc>
      </w:tr>
      <w:tr w14:paraId="454C06A0">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89" w:hRule="atLeast"/>
        </w:trPr>
        <w:tc>
          <w:tcPr>
            <w:tcW w:w="1136" w:type="dxa"/>
            <w:vMerge w:val="continue"/>
            <w:tcBorders>
              <w:top w:val="nil"/>
            </w:tcBorders>
          </w:tcPr>
          <w:p w14:paraId="57A12AE6"/>
        </w:tc>
        <w:tc>
          <w:tcPr>
            <w:tcW w:w="1538" w:type="dxa"/>
            <w:shd w:val="clear" w:color="auto" w:fill="B8CCE4"/>
          </w:tcPr>
          <w:p w14:paraId="35BFBB3F">
            <w:r>
              <w:t>营业收入 (Y)</w:t>
            </w:r>
          </w:p>
        </w:tc>
        <w:tc>
          <w:tcPr>
            <w:tcW w:w="832" w:type="dxa"/>
            <w:shd w:val="clear" w:color="auto" w:fill="B8CCE4"/>
          </w:tcPr>
          <w:p w14:paraId="291154E4">
            <w:r>
              <w:t>万元</w:t>
            </w:r>
          </w:p>
        </w:tc>
        <w:tc>
          <w:tcPr>
            <w:tcW w:w="1395" w:type="dxa"/>
            <w:shd w:val="clear" w:color="auto" w:fill="B8CCE4"/>
          </w:tcPr>
          <w:p w14:paraId="17423B19">
            <w:r>
              <w:t>Y≥30000</w:t>
            </w:r>
          </w:p>
        </w:tc>
        <w:tc>
          <w:tcPr>
            <w:tcW w:w="1995" w:type="dxa"/>
            <w:shd w:val="clear" w:color="auto" w:fill="B8CCE4"/>
          </w:tcPr>
          <w:p w14:paraId="4994501C">
            <w:r>
              <w:t>2000≤Y&lt;30000</w:t>
            </w:r>
          </w:p>
        </w:tc>
        <w:tc>
          <w:tcPr>
            <w:tcW w:w="1703" w:type="dxa"/>
            <w:shd w:val="clear" w:color="auto" w:fill="B8CCE4"/>
          </w:tcPr>
          <w:p w14:paraId="52E433EA">
            <w:r>
              <w:t>100≤Y&lt;2000</w:t>
            </w:r>
          </w:p>
        </w:tc>
        <w:tc>
          <w:tcPr>
            <w:tcW w:w="1117" w:type="dxa"/>
            <w:shd w:val="clear" w:color="auto" w:fill="B8CCE4"/>
          </w:tcPr>
          <w:p w14:paraId="3DD21515">
            <w:r>
              <w:t>Y＜100</w:t>
            </w:r>
          </w:p>
        </w:tc>
      </w:tr>
      <w:tr w14:paraId="6DF53F29">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94" w:hRule="atLeast"/>
        </w:trPr>
        <w:tc>
          <w:tcPr>
            <w:tcW w:w="1136" w:type="dxa"/>
            <w:vMerge w:val="restart"/>
            <w:tcBorders>
              <w:bottom w:val="nil"/>
            </w:tcBorders>
          </w:tcPr>
          <w:p w14:paraId="03BA87EA"/>
          <w:p w14:paraId="6EF88AF9"/>
          <w:p w14:paraId="087C81C8">
            <w:r>
              <w:t>住宿业</w:t>
            </w:r>
          </w:p>
        </w:tc>
        <w:tc>
          <w:tcPr>
            <w:tcW w:w="1538" w:type="dxa"/>
          </w:tcPr>
          <w:p w14:paraId="2EA9DF69">
            <w:r>
              <w:t>从业人员 (X)</w:t>
            </w:r>
          </w:p>
        </w:tc>
        <w:tc>
          <w:tcPr>
            <w:tcW w:w="832" w:type="dxa"/>
          </w:tcPr>
          <w:p w14:paraId="6DFAB9E2">
            <w:r>
              <w:t>人</w:t>
            </w:r>
          </w:p>
        </w:tc>
        <w:tc>
          <w:tcPr>
            <w:tcW w:w="1395" w:type="dxa"/>
          </w:tcPr>
          <w:p w14:paraId="59A4A831">
            <w:r>
              <w:t>X≥300</w:t>
            </w:r>
          </w:p>
        </w:tc>
        <w:tc>
          <w:tcPr>
            <w:tcW w:w="1995" w:type="dxa"/>
          </w:tcPr>
          <w:p w14:paraId="0750428F">
            <w:r>
              <w:t>100≤X＜300</w:t>
            </w:r>
          </w:p>
        </w:tc>
        <w:tc>
          <w:tcPr>
            <w:tcW w:w="1703" w:type="dxa"/>
          </w:tcPr>
          <w:p w14:paraId="0B84C156">
            <w:r>
              <w:t>10≤X＜100</w:t>
            </w:r>
          </w:p>
        </w:tc>
        <w:tc>
          <w:tcPr>
            <w:tcW w:w="1117" w:type="dxa"/>
          </w:tcPr>
          <w:p w14:paraId="3BC08AD7">
            <w:r>
              <w:t>X＜10</w:t>
            </w:r>
          </w:p>
        </w:tc>
      </w:tr>
      <w:tr w14:paraId="366299FD">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05" w:hRule="atLeast"/>
        </w:trPr>
        <w:tc>
          <w:tcPr>
            <w:tcW w:w="1136" w:type="dxa"/>
            <w:vMerge w:val="continue"/>
            <w:tcBorders>
              <w:top w:val="nil"/>
            </w:tcBorders>
          </w:tcPr>
          <w:p w14:paraId="56E995FA"/>
        </w:tc>
        <w:tc>
          <w:tcPr>
            <w:tcW w:w="1538" w:type="dxa"/>
            <w:shd w:val="clear" w:color="auto" w:fill="B8CCE4"/>
          </w:tcPr>
          <w:p w14:paraId="0252FDEE">
            <w:r>
              <w:t>营业收入 (Y)</w:t>
            </w:r>
          </w:p>
        </w:tc>
        <w:tc>
          <w:tcPr>
            <w:tcW w:w="832" w:type="dxa"/>
            <w:shd w:val="clear" w:color="auto" w:fill="B8CCE4"/>
          </w:tcPr>
          <w:p w14:paraId="58458A11">
            <w:r>
              <w:t>万元</w:t>
            </w:r>
          </w:p>
        </w:tc>
        <w:tc>
          <w:tcPr>
            <w:tcW w:w="1395" w:type="dxa"/>
            <w:shd w:val="clear" w:color="auto" w:fill="B8CCE4"/>
          </w:tcPr>
          <w:p w14:paraId="4DA29545">
            <w:r>
              <w:t>Y≥10000</w:t>
            </w:r>
          </w:p>
        </w:tc>
        <w:tc>
          <w:tcPr>
            <w:tcW w:w="1995" w:type="dxa"/>
            <w:shd w:val="clear" w:color="auto" w:fill="B8CCE4"/>
          </w:tcPr>
          <w:p w14:paraId="519518C9">
            <w:r>
              <w:t>2000≤Y&lt;10000</w:t>
            </w:r>
          </w:p>
        </w:tc>
        <w:tc>
          <w:tcPr>
            <w:tcW w:w="1703" w:type="dxa"/>
            <w:shd w:val="clear" w:color="auto" w:fill="B8CCE4"/>
          </w:tcPr>
          <w:p w14:paraId="424A874D">
            <w:r>
              <w:t>100≤Y&lt;2000</w:t>
            </w:r>
          </w:p>
        </w:tc>
        <w:tc>
          <w:tcPr>
            <w:tcW w:w="1117" w:type="dxa"/>
            <w:shd w:val="clear" w:color="auto" w:fill="B8CCE4"/>
          </w:tcPr>
          <w:p w14:paraId="568BDE4F">
            <w:r>
              <w:t>Y＜100</w:t>
            </w:r>
          </w:p>
        </w:tc>
      </w:tr>
      <w:tr w14:paraId="6E6C7095">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07" w:hRule="atLeast"/>
        </w:trPr>
        <w:tc>
          <w:tcPr>
            <w:tcW w:w="1136" w:type="dxa"/>
            <w:vMerge w:val="restart"/>
            <w:tcBorders>
              <w:bottom w:val="nil"/>
            </w:tcBorders>
          </w:tcPr>
          <w:p w14:paraId="716D9E5A"/>
          <w:p w14:paraId="788A12EA"/>
          <w:p w14:paraId="4C5AC173">
            <w:r>
              <w:t>餐饮业</w:t>
            </w:r>
          </w:p>
        </w:tc>
        <w:tc>
          <w:tcPr>
            <w:tcW w:w="1538" w:type="dxa"/>
          </w:tcPr>
          <w:p w14:paraId="2EE9CB00">
            <w:r>
              <w:t>从业人员 (X)</w:t>
            </w:r>
          </w:p>
        </w:tc>
        <w:tc>
          <w:tcPr>
            <w:tcW w:w="832" w:type="dxa"/>
          </w:tcPr>
          <w:p w14:paraId="28975452">
            <w:r>
              <w:t>人</w:t>
            </w:r>
          </w:p>
        </w:tc>
        <w:tc>
          <w:tcPr>
            <w:tcW w:w="1395" w:type="dxa"/>
          </w:tcPr>
          <w:p w14:paraId="75CC76C0">
            <w:r>
              <w:t>X≥300</w:t>
            </w:r>
          </w:p>
        </w:tc>
        <w:tc>
          <w:tcPr>
            <w:tcW w:w="1995" w:type="dxa"/>
          </w:tcPr>
          <w:p w14:paraId="50A0E6C7">
            <w:r>
              <w:t>100≤X＜300</w:t>
            </w:r>
          </w:p>
        </w:tc>
        <w:tc>
          <w:tcPr>
            <w:tcW w:w="1703" w:type="dxa"/>
          </w:tcPr>
          <w:p w14:paraId="534E2327">
            <w:r>
              <w:t>10≤X＜100</w:t>
            </w:r>
          </w:p>
        </w:tc>
        <w:tc>
          <w:tcPr>
            <w:tcW w:w="1117" w:type="dxa"/>
          </w:tcPr>
          <w:p w14:paraId="202FA4D5">
            <w:r>
              <w:t>X＜10</w:t>
            </w:r>
          </w:p>
        </w:tc>
      </w:tr>
      <w:tr w14:paraId="1AB6C41D">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32" w:hRule="atLeast"/>
        </w:trPr>
        <w:tc>
          <w:tcPr>
            <w:tcW w:w="1136" w:type="dxa"/>
            <w:vMerge w:val="continue"/>
            <w:tcBorders>
              <w:top w:val="nil"/>
            </w:tcBorders>
          </w:tcPr>
          <w:p w14:paraId="7E78F7CD"/>
        </w:tc>
        <w:tc>
          <w:tcPr>
            <w:tcW w:w="1538" w:type="dxa"/>
            <w:shd w:val="clear" w:color="auto" w:fill="B8CCE4"/>
          </w:tcPr>
          <w:p w14:paraId="4B38AC22">
            <w:r>
              <w:t>营业收入 (Y)</w:t>
            </w:r>
          </w:p>
        </w:tc>
        <w:tc>
          <w:tcPr>
            <w:tcW w:w="832" w:type="dxa"/>
            <w:shd w:val="clear" w:color="auto" w:fill="B8CCE4"/>
          </w:tcPr>
          <w:p w14:paraId="3C8D10D6">
            <w:r>
              <w:t>万元</w:t>
            </w:r>
          </w:p>
        </w:tc>
        <w:tc>
          <w:tcPr>
            <w:tcW w:w="1395" w:type="dxa"/>
            <w:shd w:val="clear" w:color="auto" w:fill="B8CCE4"/>
          </w:tcPr>
          <w:p w14:paraId="4A896A6C">
            <w:r>
              <w:t>Y≥10000</w:t>
            </w:r>
          </w:p>
        </w:tc>
        <w:tc>
          <w:tcPr>
            <w:tcW w:w="1995" w:type="dxa"/>
            <w:shd w:val="clear" w:color="auto" w:fill="B8CCE4"/>
          </w:tcPr>
          <w:p w14:paraId="6B44CA47">
            <w:r>
              <w:t>2000≤Y&lt;10000</w:t>
            </w:r>
          </w:p>
        </w:tc>
        <w:tc>
          <w:tcPr>
            <w:tcW w:w="1703" w:type="dxa"/>
            <w:shd w:val="clear" w:color="auto" w:fill="B8CCE4"/>
          </w:tcPr>
          <w:p w14:paraId="0779AB5D">
            <w:r>
              <w:t>100≤Y ＜2000</w:t>
            </w:r>
          </w:p>
        </w:tc>
        <w:tc>
          <w:tcPr>
            <w:tcW w:w="1117" w:type="dxa"/>
            <w:shd w:val="clear" w:color="auto" w:fill="B8CCE4"/>
          </w:tcPr>
          <w:p w14:paraId="00098B9D">
            <w:r>
              <w:t>Y＜100</w:t>
            </w:r>
          </w:p>
        </w:tc>
      </w:tr>
      <w:tr w14:paraId="78354D89">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392" w:hRule="atLeast"/>
        </w:trPr>
        <w:tc>
          <w:tcPr>
            <w:tcW w:w="1136" w:type="dxa"/>
            <w:vMerge w:val="restart"/>
            <w:tcBorders>
              <w:bottom w:val="nil"/>
            </w:tcBorders>
          </w:tcPr>
          <w:p w14:paraId="69AA3173"/>
          <w:p w14:paraId="5E5F3CFA">
            <w:r>
              <w:t>信息传输业 *</w:t>
            </w:r>
          </w:p>
        </w:tc>
        <w:tc>
          <w:tcPr>
            <w:tcW w:w="1538" w:type="dxa"/>
          </w:tcPr>
          <w:p w14:paraId="65DCB476">
            <w:r>
              <w:t>从业人员 (X)</w:t>
            </w:r>
          </w:p>
        </w:tc>
        <w:tc>
          <w:tcPr>
            <w:tcW w:w="832" w:type="dxa"/>
          </w:tcPr>
          <w:p w14:paraId="1CDA7C63">
            <w:r>
              <w:t>人</w:t>
            </w:r>
          </w:p>
        </w:tc>
        <w:tc>
          <w:tcPr>
            <w:tcW w:w="1395" w:type="dxa"/>
          </w:tcPr>
          <w:p w14:paraId="244F0035">
            <w:r>
              <w:t>X≥2000</w:t>
            </w:r>
          </w:p>
        </w:tc>
        <w:tc>
          <w:tcPr>
            <w:tcW w:w="1995" w:type="dxa"/>
          </w:tcPr>
          <w:p w14:paraId="443AB71B">
            <w:r>
              <w:t>100≤X＜2000</w:t>
            </w:r>
          </w:p>
        </w:tc>
        <w:tc>
          <w:tcPr>
            <w:tcW w:w="1703" w:type="dxa"/>
          </w:tcPr>
          <w:p w14:paraId="511503D6">
            <w:r>
              <w:t>10≤X＜100</w:t>
            </w:r>
          </w:p>
        </w:tc>
        <w:tc>
          <w:tcPr>
            <w:tcW w:w="1117" w:type="dxa"/>
          </w:tcPr>
          <w:p w14:paraId="65BD8D50">
            <w:r>
              <w:t>X＜10</w:t>
            </w:r>
          </w:p>
        </w:tc>
      </w:tr>
      <w:tr w14:paraId="51A8B160">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14" w:hRule="atLeast"/>
        </w:trPr>
        <w:tc>
          <w:tcPr>
            <w:tcW w:w="1136" w:type="dxa"/>
            <w:vMerge w:val="continue"/>
            <w:tcBorders>
              <w:top w:val="nil"/>
            </w:tcBorders>
          </w:tcPr>
          <w:p w14:paraId="2A1EA282"/>
        </w:tc>
        <w:tc>
          <w:tcPr>
            <w:tcW w:w="1538" w:type="dxa"/>
            <w:shd w:val="clear" w:color="auto" w:fill="B8CCE4"/>
          </w:tcPr>
          <w:p w14:paraId="24BF94CB">
            <w:r>
              <w:t>营业收入 (Y)</w:t>
            </w:r>
          </w:p>
        </w:tc>
        <w:tc>
          <w:tcPr>
            <w:tcW w:w="832" w:type="dxa"/>
            <w:shd w:val="clear" w:color="auto" w:fill="B8CCE4"/>
          </w:tcPr>
          <w:p w14:paraId="705C273C">
            <w:r>
              <w:t>万元</w:t>
            </w:r>
          </w:p>
        </w:tc>
        <w:tc>
          <w:tcPr>
            <w:tcW w:w="1395" w:type="dxa"/>
            <w:shd w:val="clear" w:color="auto" w:fill="B8CCE4"/>
          </w:tcPr>
          <w:p w14:paraId="08B63B83">
            <w:r>
              <w:t>Y≥100000</w:t>
            </w:r>
          </w:p>
        </w:tc>
        <w:tc>
          <w:tcPr>
            <w:tcW w:w="1995" w:type="dxa"/>
            <w:shd w:val="clear" w:color="auto" w:fill="B8CCE4"/>
          </w:tcPr>
          <w:p w14:paraId="23537B8A">
            <w:r>
              <w:t>1000≤Y&lt;100000</w:t>
            </w:r>
          </w:p>
        </w:tc>
        <w:tc>
          <w:tcPr>
            <w:tcW w:w="1703" w:type="dxa"/>
            <w:shd w:val="clear" w:color="auto" w:fill="B8CCE4"/>
          </w:tcPr>
          <w:p w14:paraId="13E8ADB0">
            <w:r>
              <w:t>100≤Y ＜1000</w:t>
            </w:r>
          </w:p>
        </w:tc>
        <w:tc>
          <w:tcPr>
            <w:tcW w:w="1117" w:type="dxa"/>
            <w:shd w:val="clear" w:color="auto" w:fill="B8CCE4"/>
          </w:tcPr>
          <w:p w14:paraId="4AA251DB">
            <w:r>
              <w:t>Y＜100</w:t>
            </w:r>
          </w:p>
        </w:tc>
      </w:tr>
      <w:tr w14:paraId="4B5DFB28">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00" w:hRule="atLeast"/>
        </w:trPr>
        <w:tc>
          <w:tcPr>
            <w:tcW w:w="1136" w:type="dxa"/>
            <w:vMerge w:val="restart"/>
          </w:tcPr>
          <w:p w14:paraId="491C5DC7">
            <w:r>
              <w:t>软件和信息技术服务 业</w:t>
            </w:r>
          </w:p>
        </w:tc>
        <w:tc>
          <w:tcPr>
            <w:tcW w:w="1538" w:type="dxa"/>
          </w:tcPr>
          <w:p w14:paraId="79CC86FB">
            <w:r>
              <w:t>从业人员 (X)</w:t>
            </w:r>
          </w:p>
        </w:tc>
        <w:tc>
          <w:tcPr>
            <w:tcW w:w="832" w:type="dxa"/>
          </w:tcPr>
          <w:p w14:paraId="1B4D6F4A">
            <w:r>
              <w:t>人</w:t>
            </w:r>
          </w:p>
        </w:tc>
        <w:tc>
          <w:tcPr>
            <w:tcW w:w="1395" w:type="dxa"/>
          </w:tcPr>
          <w:p w14:paraId="26D6FAE9">
            <w:r>
              <w:t>X≥300</w:t>
            </w:r>
          </w:p>
        </w:tc>
        <w:tc>
          <w:tcPr>
            <w:tcW w:w="1995" w:type="dxa"/>
          </w:tcPr>
          <w:p w14:paraId="2F70599A">
            <w:r>
              <w:t>100≤X＜300</w:t>
            </w:r>
          </w:p>
        </w:tc>
        <w:tc>
          <w:tcPr>
            <w:tcW w:w="1703" w:type="dxa"/>
          </w:tcPr>
          <w:p w14:paraId="1FF923CE">
            <w:r>
              <w:t>10≤X＜100</w:t>
            </w:r>
          </w:p>
        </w:tc>
        <w:tc>
          <w:tcPr>
            <w:tcW w:w="1117" w:type="dxa"/>
          </w:tcPr>
          <w:p w14:paraId="33A06591">
            <w:r>
              <w:t>X＜10</w:t>
            </w:r>
          </w:p>
        </w:tc>
      </w:tr>
      <w:tr w14:paraId="0CFD6267">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02" w:hRule="atLeast"/>
        </w:trPr>
        <w:tc>
          <w:tcPr>
            <w:tcW w:w="1136" w:type="dxa"/>
            <w:vMerge w:val="continue"/>
          </w:tcPr>
          <w:p w14:paraId="3A2ABBB4"/>
        </w:tc>
        <w:tc>
          <w:tcPr>
            <w:tcW w:w="1538" w:type="dxa"/>
            <w:shd w:val="clear" w:color="auto" w:fill="B8CCE4"/>
          </w:tcPr>
          <w:p w14:paraId="254EFC47">
            <w:r>
              <w:t>营业收入(Y)</w:t>
            </w:r>
          </w:p>
        </w:tc>
        <w:tc>
          <w:tcPr>
            <w:tcW w:w="832" w:type="dxa"/>
            <w:shd w:val="clear" w:color="auto" w:fill="B8CCE4"/>
          </w:tcPr>
          <w:p w14:paraId="547A3C31">
            <w:r>
              <w:t>万元</w:t>
            </w:r>
          </w:p>
        </w:tc>
        <w:tc>
          <w:tcPr>
            <w:tcW w:w="1395" w:type="dxa"/>
            <w:shd w:val="clear" w:color="auto" w:fill="B8CCE4"/>
          </w:tcPr>
          <w:p w14:paraId="64FC9CA3">
            <w:r>
              <w:t>Y≥10000</w:t>
            </w:r>
          </w:p>
        </w:tc>
        <w:tc>
          <w:tcPr>
            <w:tcW w:w="1995" w:type="dxa"/>
            <w:shd w:val="clear" w:color="auto" w:fill="B8CCE4"/>
          </w:tcPr>
          <w:p w14:paraId="1C298FD7">
            <w:r>
              <w:t>1000≤Y&lt;10000</w:t>
            </w:r>
          </w:p>
        </w:tc>
        <w:tc>
          <w:tcPr>
            <w:tcW w:w="1703" w:type="dxa"/>
            <w:shd w:val="clear" w:color="auto" w:fill="B8CCE4"/>
          </w:tcPr>
          <w:p w14:paraId="33E90912">
            <w:r>
              <w:t>50≤Y&lt;1000</w:t>
            </w:r>
          </w:p>
        </w:tc>
        <w:tc>
          <w:tcPr>
            <w:tcW w:w="1117" w:type="dxa"/>
            <w:shd w:val="clear" w:color="auto" w:fill="B8CCE4"/>
          </w:tcPr>
          <w:p w14:paraId="39D019A4">
            <w:r>
              <w:t>Y＜50</w:t>
            </w:r>
          </w:p>
        </w:tc>
      </w:tr>
      <w:tr w14:paraId="2E901EB1">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70" w:hRule="atLeast"/>
        </w:trPr>
        <w:tc>
          <w:tcPr>
            <w:tcW w:w="1136" w:type="dxa"/>
            <w:vMerge w:val="restart"/>
            <w:tcBorders>
              <w:bottom w:val="nil"/>
            </w:tcBorders>
          </w:tcPr>
          <w:p w14:paraId="6667EE0F"/>
          <w:p w14:paraId="1020DF4A">
            <w:r>
              <w:t>房地产开发经营</w:t>
            </w:r>
          </w:p>
        </w:tc>
        <w:tc>
          <w:tcPr>
            <w:tcW w:w="1538" w:type="dxa"/>
          </w:tcPr>
          <w:p w14:paraId="20580AEC">
            <w:r>
              <w:t>营业收入 (Y)</w:t>
            </w:r>
          </w:p>
        </w:tc>
        <w:tc>
          <w:tcPr>
            <w:tcW w:w="832" w:type="dxa"/>
          </w:tcPr>
          <w:p w14:paraId="6C2AF240">
            <w:r>
              <w:t>万元</w:t>
            </w:r>
          </w:p>
        </w:tc>
        <w:tc>
          <w:tcPr>
            <w:tcW w:w="1395" w:type="dxa"/>
          </w:tcPr>
          <w:p w14:paraId="62A22EA4">
            <w:r>
              <w:t>Y ≥200000</w:t>
            </w:r>
          </w:p>
        </w:tc>
        <w:tc>
          <w:tcPr>
            <w:tcW w:w="1995" w:type="dxa"/>
          </w:tcPr>
          <w:p w14:paraId="476F59AD">
            <w:r>
              <w:t>1000≤Y&lt;200000</w:t>
            </w:r>
          </w:p>
        </w:tc>
        <w:tc>
          <w:tcPr>
            <w:tcW w:w="1703" w:type="dxa"/>
          </w:tcPr>
          <w:p w14:paraId="0F38BB73">
            <w:r>
              <w:t>100≤Y&lt;1000</w:t>
            </w:r>
          </w:p>
        </w:tc>
        <w:tc>
          <w:tcPr>
            <w:tcW w:w="1117" w:type="dxa"/>
          </w:tcPr>
          <w:p w14:paraId="13F548FA">
            <w:r>
              <w:t>Y＜100</w:t>
            </w:r>
          </w:p>
        </w:tc>
      </w:tr>
      <w:tr w14:paraId="7EF16AB7">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29" w:hRule="atLeast"/>
        </w:trPr>
        <w:tc>
          <w:tcPr>
            <w:tcW w:w="1136" w:type="dxa"/>
            <w:vMerge w:val="continue"/>
            <w:tcBorders>
              <w:top w:val="nil"/>
            </w:tcBorders>
          </w:tcPr>
          <w:p w14:paraId="1FCF8286"/>
        </w:tc>
        <w:tc>
          <w:tcPr>
            <w:tcW w:w="1538" w:type="dxa"/>
            <w:shd w:val="clear" w:color="auto" w:fill="B8CCE4"/>
          </w:tcPr>
          <w:p w14:paraId="58F3EDEB">
            <w:r>
              <w:t>资产总额 (Z)</w:t>
            </w:r>
          </w:p>
        </w:tc>
        <w:tc>
          <w:tcPr>
            <w:tcW w:w="832" w:type="dxa"/>
            <w:shd w:val="clear" w:color="auto" w:fill="B8CCE4"/>
          </w:tcPr>
          <w:p w14:paraId="207CDDCB">
            <w:r>
              <w:t>万元</w:t>
            </w:r>
          </w:p>
        </w:tc>
        <w:tc>
          <w:tcPr>
            <w:tcW w:w="1395" w:type="dxa"/>
            <w:shd w:val="clear" w:color="auto" w:fill="B8CCE4"/>
          </w:tcPr>
          <w:p w14:paraId="5605ED1B">
            <w:r>
              <w:t>Z≥10000</w:t>
            </w:r>
          </w:p>
        </w:tc>
        <w:tc>
          <w:tcPr>
            <w:tcW w:w="1995" w:type="dxa"/>
            <w:shd w:val="clear" w:color="auto" w:fill="B8CCE4"/>
          </w:tcPr>
          <w:p w14:paraId="70F37988">
            <w:r>
              <w:t>5000≤Z&lt;10000</w:t>
            </w:r>
          </w:p>
        </w:tc>
        <w:tc>
          <w:tcPr>
            <w:tcW w:w="1703" w:type="dxa"/>
            <w:shd w:val="clear" w:color="auto" w:fill="B8CCE4"/>
          </w:tcPr>
          <w:p w14:paraId="65A27C28">
            <w:r>
              <w:t>2000≤Z&lt;5000</w:t>
            </w:r>
          </w:p>
        </w:tc>
        <w:tc>
          <w:tcPr>
            <w:tcW w:w="1117" w:type="dxa"/>
            <w:shd w:val="clear" w:color="auto" w:fill="B8CCE4"/>
          </w:tcPr>
          <w:p w14:paraId="2A854501">
            <w:r>
              <w:t>Z＜2000</w:t>
            </w:r>
          </w:p>
        </w:tc>
      </w:tr>
      <w:tr w14:paraId="1FE9E397">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07" w:hRule="atLeast"/>
        </w:trPr>
        <w:tc>
          <w:tcPr>
            <w:tcW w:w="1136" w:type="dxa"/>
            <w:vMerge w:val="restart"/>
            <w:tcBorders>
              <w:bottom w:val="nil"/>
            </w:tcBorders>
          </w:tcPr>
          <w:p w14:paraId="54D07274"/>
          <w:p w14:paraId="7905D298">
            <w:r>
              <w:t>物业管理</w:t>
            </w:r>
          </w:p>
        </w:tc>
        <w:tc>
          <w:tcPr>
            <w:tcW w:w="1538" w:type="dxa"/>
          </w:tcPr>
          <w:p w14:paraId="783CDE5D">
            <w:r>
              <w:t>从业人员 (X)</w:t>
            </w:r>
          </w:p>
        </w:tc>
        <w:tc>
          <w:tcPr>
            <w:tcW w:w="832" w:type="dxa"/>
          </w:tcPr>
          <w:p w14:paraId="426C7408">
            <w:r>
              <w:t>人</w:t>
            </w:r>
          </w:p>
        </w:tc>
        <w:tc>
          <w:tcPr>
            <w:tcW w:w="1395" w:type="dxa"/>
          </w:tcPr>
          <w:p w14:paraId="021B94D4">
            <w:r>
              <w:t>X≥1000</w:t>
            </w:r>
          </w:p>
        </w:tc>
        <w:tc>
          <w:tcPr>
            <w:tcW w:w="1995" w:type="dxa"/>
          </w:tcPr>
          <w:p w14:paraId="53B9FE25">
            <w:r>
              <w:t>300≤X＜1000</w:t>
            </w:r>
          </w:p>
        </w:tc>
        <w:tc>
          <w:tcPr>
            <w:tcW w:w="1703" w:type="dxa"/>
          </w:tcPr>
          <w:p w14:paraId="3C9AFB5F">
            <w:r>
              <w:t>100≤X&lt;300</w:t>
            </w:r>
          </w:p>
        </w:tc>
        <w:tc>
          <w:tcPr>
            <w:tcW w:w="1117" w:type="dxa"/>
          </w:tcPr>
          <w:p w14:paraId="08CDABEF">
            <w:r>
              <w:t>X＜100</w:t>
            </w:r>
          </w:p>
        </w:tc>
      </w:tr>
      <w:tr w14:paraId="52102156">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517" w:hRule="atLeast"/>
        </w:trPr>
        <w:tc>
          <w:tcPr>
            <w:tcW w:w="1136" w:type="dxa"/>
            <w:vMerge w:val="continue"/>
            <w:tcBorders>
              <w:top w:val="nil"/>
            </w:tcBorders>
          </w:tcPr>
          <w:p w14:paraId="1DE4210E"/>
        </w:tc>
        <w:tc>
          <w:tcPr>
            <w:tcW w:w="1538" w:type="dxa"/>
            <w:shd w:val="clear" w:color="auto" w:fill="B8CCE4"/>
          </w:tcPr>
          <w:p w14:paraId="2602BFA2">
            <w:r>
              <w:t>营业收入 (Y)</w:t>
            </w:r>
          </w:p>
        </w:tc>
        <w:tc>
          <w:tcPr>
            <w:tcW w:w="832" w:type="dxa"/>
            <w:shd w:val="clear" w:color="auto" w:fill="B8CCE4"/>
          </w:tcPr>
          <w:p w14:paraId="20CD0E7D">
            <w:r>
              <w:t>万元</w:t>
            </w:r>
          </w:p>
        </w:tc>
        <w:tc>
          <w:tcPr>
            <w:tcW w:w="1395" w:type="dxa"/>
            <w:shd w:val="clear" w:color="auto" w:fill="B8CCE4"/>
          </w:tcPr>
          <w:p w14:paraId="581C42F1">
            <w:r>
              <w:t>Y≥5000</w:t>
            </w:r>
          </w:p>
        </w:tc>
        <w:tc>
          <w:tcPr>
            <w:tcW w:w="1995" w:type="dxa"/>
            <w:shd w:val="clear" w:color="auto" w:fill="B8CCE4"/>
          </w:tcPr>
          <w:p w14:paraId="410ED26B">
            <w:r>
              <w:t>1000≤Y&lt;5000</w:t>
            </w:r>
          </w:p>
        </w:tc>
        <w:tc>
          <w:tcPr>
            <w:tcW w:w="1703" w:type="dxa"/>
            <w:shd w:val="clear" w:color="auto" w:fill="B8CCE4"/>
          </w:tcPr>
          <w:p w14:paraId="5BEBC958">
            <w:r>
              <w:t>500≤Y&lt;1000</w:t>
            </w:r>
          </w:p>
        </w:tc>
        <w:tc>
          <w:tcPr>
            <w:tcW w:w="1117" w:type="dxa"/>
            <w:shd w:val="clear" w:color="auto" w:fill="B8CCE4"/>
          </w:tcPr>
          <w:p w14:paraId="70BBBBB3">
            <w:r>
              <w:t>Y＜500</w:t>
            </w:r>
          </w:p>
        </w:tc>
      </w:tr>
      <w:tr w14:paraId="4489B683">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55" w:hRule="atLeast"/>
        </w:trPr>
        <w:tc>
          <w:tcPr>
            <w:tcW w:w="1136" w:type="dxa"/>
            <w:vMerge w:val="restart"/>
            <w:tcBorders>
              <w:bottom w:val="nil"/>
            </w:tcBorders>
          </w:tcPr>
          <w:p w14:paraId="05519E9A"/>
          <w:p w14:paraId="3CFBD3F5">
            <w:r>
              <w:t>租赁和商务服务业</w:t>
            </w:r>
          </w:p>
        </w:tc>
        <w:tc>
          <w:tcPr>
            <w:tcW w:w="1538" w:type="dxa"/>
          </w:tcPr>
          <w:p w14:paraId="533B1347">
            <w:r>
              <w:t>从业人员 (X)</w:t>
            </w:r>
          </w:p>
        </w:tc>
        <w:tc>
          <w:tcPr>
            <w:tcW w:w="832" w:type="dxa"/>
          </w:tcPr>
          <w:p w14:paraId="317FF33F">
            <w:r>
              <w:t>人</w:t>
            </w:r>
          </w:p>
        </w:tc>
        <w:tc>
          <w:tcPr>
            <w:tcW w:w="1395" w:type="dxa"/>
          </w:tcPr>
          <w:p w14:paraId="4A75BCBF">
            <w:r>
              <w:t>X≥300</w:t>
            </w:r>
          </w:p>
        </w:tc>
        <w:tc>
          <w:tcPr>
            <w:tcW w:w="1995" w:type="dxa"/>
          </w:tcPr>
          <w:p w14:paraId="3055DBDD">
            <w:r>
              <w:t>100≤X＜300</w:t>
            </w:r>
          </w:p>
        </w:tc>
        <w:tc>
          <w:tcPr>
            <w:tcW w:w="1703" w:type="dxa"/>
          </w:tcPr>
          <w:p w14:paraId="58E4A593">
            <w:r>
              <w:t>10≤X＜100</w:t>
            </w:r>
          </w:p>
        </w:tc>
        <w:tc>
          <w:tcPr>
            <w:tcW w:w="1117" w:type="dxa"/>
          </w:tcPr>
          <w:p w14:paraId="40944989">
            <w:r>
              <w:t>X＜10</w:t>
            </w:r>
          </w:p>
        </w:tc>
      </w:tr>
      <w:tr w14:paraId="023802EA">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61" w:hRule="atLeast"/>
        </w:trPr>
        <w:tc>
          <w:tcPr>
            <w:tcW w:w="1136" w:type="dxa"/>
            <w:vMerge w:val="continue"/>
            <w:tcBorders>
              <w:top w:val="nil"/>
            </w:tcBorders>
          </w:tcPr>
          <w:p w14:paraId="42490B57"/>
        </w:tc>
        <w:tc>
          <w:tcPr>
            <w:tcW w:w="1538" w:type="dxa"/>
            <w:shd w:val="clear" w:color="auto" w:fill="B8CCE4"/>
          </w:tcPr>
          <w:p w14:paraId="7FB41B96">
            <w:r>
              <w:t>资产总额 (Z)</w:t>
            </w:r>
          </w:p>
        </w:tc>
        <w:tc>
          <w:tcPr>
            <w:tcW w:w="832" w:type="dxa"/>
            <w:shd w:val="clear" w:color="auto" w:fill="B8CCE4"/>
          </w:tcPr>
          <w:p w14:paraId="30074423">
            <w:r>
              <w:t>万元</w:t>
            </w:r>
          </w:p>
        </w:tc>
        <w:tc>
          <w:tcPr>
            <w:tcW w:w="1395" w:type="dxa"/>
            <w:shd w:val="clear" w:color="auto" w:fill="B8CCE4"/>
          </w:tcPr>
          <w:p w14:paraId="3D87C0DE">
            <w:r>
              <w:t>Z ≥120000</w:t>
            </w:r>
          </w:p>
        </w:tc>
        <w:tc>
          <w:tcPr>
            <w:tcW w:w="1995" w:type="dxa"/>
            <w:shd w:val="clear" w:color="auto" w:fill="B8CCE4"/>
          </w:tcPr>
          <w:p w14:paraId="6E7D81A8">
            <w:r>
              <w:t>8000≤Z&lt;120000</w:t>
            </w:r>
          </w:p>
        </w:tc>
        <w:tc>
          <w:tcPr>
            <w:tcW w:w="1703" w:type="dxa"/>
            <w:shd w:val="clear" w:color="auto" w:fill="B8CCE4"/>
          </w:tcPr>
          <w:p w14:paraId="25A1A9FE">
            <w:r>
              <w:t>100≤Z ＜8000</w:t>
            </w:r>
          </w:p>
        </w:tc>
        <w:tc>
          <w:tcPr>
            <w:tcW w:w="1117" w:type="dxa"/>
            <w:shd w:val="clear" w:color="auto" w:fill="B8CCE4"/>
          </w:tcPr>
          <w:p w14:paraId="4F4BB5B1">
            <w:r>
              <w:t>Z＜100</w:t>
            </w:r>
          </w:p>
        </w:tc>
      </w:tr>
      <w:tr w14:paraId="72557AEA">
        <w:tblPrEx>
          <w:tblBorders>
            <w:top w:val="single" w:color="4F81BD" w:sz="2" w:space="0"/>
            <w:left w:val="single" w:color="4F81BD" w:sz="2" w:space="0"/>
            <w:bottom w:val="single" w:color="4F81BD" w:sz="2" w:space="0"/>
            <w:right w:val="single" w:color="4F81BD" w:sz="2" w:space="0"/>
            <w:insideH w:val="single" w:color="4F81BD" w:sz="2" w:space="0"/>
            <w:insideV w:val="single" w:color="4F81BD" w:sz="2" w:space="0"/>
          </w:tblBorders>
          <w:tblCellMar>
            <w:top w:w="0" w:type="dxa"/>
            <w:left w:w="0" w:type="dxa"/>
            <w:bottom w:w="0" w:type="dxa"/>
            <w:right w:w="0" w:type="dxa"/>
          </w:tblCellMar>
        </w:tblPrEx>
        <w:trPr>
          <w:trHeight w:val="405" w:hRule="atLeast"/>
        </w:trPr>
        <w:tc>
          <w:tcPr>
            <w:tcW w:w="1136" w:type="dxa"/>
          </w:tcPr>
          <w:p w14:paraId="086E85C5">
            <w:r>
              <w:t>其他未列明行业 *</w:t>
            </w:r>
          </w:p>
        </w:tc>
        <w:tc>
          <w:tcPr>
            <w:tcW w:w="1538" w:type="dxa"/>
          </w:tcPr>
          <w:p w14:paraId="58B90174">
            <w:r>
              <w:t>从业人员 (X)</w:t>
            </w:r>
          </w:p>
        </w:tc>
        <w:tc>
          <w:tcPr>
            <w:tcW w:w="832" w:type="dxa"/>
          </w:tcPr>
          <w:p w14:paraId="0EF871EB">
            <w:r>
              <w:t>人</w:t>
            </w:r>
          </w:p>
        </w:tc>
        <w:tc>
          <w:tcPr>
            <w:tcW w:w="1395" w:type="dxa"/>
          </w:tcPr>
          <w:p w14:paraId="6F064A0D">
            <w:r>
              <w:t>X≥300</w:t>
            </w:r>
          </w:p>
        </w:tc>
        <w:tc>
          <w:tcPr>
            <w:tcW w:w="1995" w:type="dxa"/>
          </w:tcPr>
          <w:p w14:paraId="210A37E6">
            <w:r>
              <w:t>100≤X＜300</w:t>
            </w:r>
          </w:p>
        </w:tc>
        <w:tc>
          <w:tcPr>
            <w:tcW w:w="1703" w:type="dxa"/>
          </w:tcPr>
          <w:p w14:paraId="0ADFE53A">
            <w:r>
              <w:t>10≤X＜100</w:t>
            </w:r>
          </w:p>
        </w:tc>
        <w:tc>
          <w:tcPr>
            <w:tcW w:w="1117" w:type="dxa"/>
          </w:tcPr>
          <w:p w14:paraId="22169494">
            <w:r>
              <w:t>X＜10</w:t>
            </w:r>
          </w:p>
        </w:tc>
      </w:tr>
    </w:tbl>
    <w:p w14:paraId="6F1929A8">
      <w:pPr>
        <w:spacing w:before="69"/>
        <w:ind w:left="-210" w:leftChars="-100" w:firstLine="0" w:firstLineChars="0"/>
      </w:pPr>
    </w:p>
    <w:p w14:paraId="026A03C2">
      <w:pPr>
        <w:spacing w:before="98" w:line="346" w:lineRule="auto"/>
        <w:ind w:left="294" w:right="-54" w:rightChars="0" w:firstLine="476"/>
        <w:rPr>
          <w:rFonts w:ascii="仿宋" w:hAnsi="仿宋" w:eastAsia="仿宋" w:cs="仿宋"/>
          <w:sz w:val="24"/>
          <w:szCs w:val="24"/>
        </w:rPr>
      </w:pPr>
      <w:r>
        <w:rPr>
          <w:rFonts w:ascii="仿宋" w:hAnsi="仿宋" w:eastAsia="仿宋" w:cs="仿宋"/>
          <w:spacing w:val="-19"/>
          <w:sz w:val="24"/>
          <w:szCs w:val="24"/>
        </w:rPr>
        <w:t>说 明 ： 1.大 型 、</w:t>
      </w:r>
      <w:r>
        <w:rPr>
          <w:rFonts w:ascii="仿宋" w:hAnsi="仿宋" w:eastAsia="仿宋" w:cs="仿宋"/>
          <w:spacing w:val="22"/>
          <w:sz w:val="24"/>
          <w:szCs w:val="24"/>
        </w:rPr>
        <w:t xml:space="preserve"> </w:t>
      </w:r>
      <w:r>
        <w:rPr>
          <w:rFonts w:ascii="仿宋" w:hAnsi="仿宋" w:eastAsia="仿宋" w:cs="仿宋"/>
          <w:spacing w:val="-19"/>
          <w:sz w:val="24"/>
          <w:szCs w:val="24"/>
        </w:rPr>
        <w:t>中 型</w:t>
      </w:r>
      <w:r>
        <w:rPr>
          <w:rFonts w:ascii="仿宋" w:hAnsi="仿宋" w:eastAsia="仿宋" w:cs="仿宋"/>
          <w:spacing w:val="-41"/>
          <w:sz w:val="24"/>
          <w:szCs w:val="24"/>
        </w:rPr>
        <w:t xml:space="preserve"> </w:t>
      </w:r>
      <w:r>
        <w:rPr>
          <w:rFonts w:ascii="仿宋" w:hAnsi="仿宋" w:eastAsia="仿宋" w:cs="仿宋"/>
          <w:spacing w:val="-19"/>
          <w:sz w:val="24"/>
          <w:szCs w:val="24"/>
        </w:rPr>
        <w:t>和</w:t>
      </w:r>
      <w:r>
        <w:rPr>
          <w:rFonts w:ascii="仿宋" w:hAnsi="仿宋" w:eastAsia="仿宋" w:cs="仿宋"/>
          <w:spacing w:val="-42"/>
          <w:sz w:val="24"/>
          <w:szCs w:val="24"/>
        </w:rPr>
        <w:t xml:space="preserve"> </w:t>
      </w:r>
      <w:r>
        <w:rPr>
          <w:rFonts w:ascii="仿宋" w:hAnsi="仿宋" w:eastAsia="仿宋" w:cs="仿宋"/>
          <w:spacing w:val="-19"/>
          <w:sz w:val="24"/>
          <w:szCs w:val="24"/>
        </w:rPr>
        <w:t>小型</w:t>
      </w:r>
      <w:r>
        <w:rPr>
          <w:rFonts w:ascii="仿宋" w:hAnsi="仿宋" w:eastAsia="仿宋" w:cs="仿宋"/>
          <w:spacing w:val="-41"/>
          <w:sz w:val="24"/>
          <w:szCs w:val="24"/>
        </w:rPr>
        <w:t xml:space="preserve"> </w:t>
      </w:r>
      <w:r>
        <w:rPr>
          <w:rFonts w:ascii="仿宋" w:hAnsi="仿宋" w:eastAsia="仿宋" w:cs="仿宋"/>
          <w:spacing w:val="-19"/>
          <w:sz w:val="24"/>
          <w:szCs w:val="24"/>
        </w:rPr>
        <w:t>企</w:t>
      </w:r>
      <w:r>
        <w:rPr>
          <w:rFonts w:ascii="仿宋" w:hAnsi="仿宋" w:eastAsia="仿宋" w:cs="仿宋"/>
          <w:spacing w:val="-44"/>
          <w:sz w:val="24"/>
          <w:szCs w:val="24"/>
        </w:rPr>
        <w:t xml:space="preserve"> </w:t>
      </w:r>
      <w:r>
        <w:rPr>
          <w:rFonts w:ascii="仿宋" w:hAnsi="仿宋" w:eastAsia="仿宋" w:cs="仿宋"/>
          <w:spacing w:val="-19"/>
          <w:sz w:val="24"/>
          <w:szCs w:val="24"/>
        </w:rPr>
        <w:t>业</w:t>
      </w:r>
      <w:r>
        <w:rPr>
          <w:rFonts w:ascii="仿宋" w:hAnsi="仿宋" w:eastAsia="仿宋" w:cs="仿宋"/>
          <w:spacing w:val="-41"/>
          <w:sz w:val="24"/>
          <w:szCs w:val="24"/>
        </w:rPr>
        <w:t xml:space="preserve"> </w:t>
      </w:r>
      <w:r>
        <w:rPr>
          <w:rFonts w:ascii="仿宋" w:hAnsi="仿宋" w:eastAsia="仿宋" w:cs="仿宋"/>
          <w:spacing w:val="-19"/>
          <w:sz w:val="24"/>
          <w:szCs w:val="24"/>
        </w:rPr>
        <w:t xml:space="preserve">须 </w:t>
      </w:r>
      <w:r>
        <w:rPr>
          <w:rFonts w:ascii="仿宋" w:hAnsi="仿宋" w:eastAsia="仿宋" w:cs="仿宋"/>
          <w:b/>
          <w:bCs/>
          <w:spacing w:val="-19"/>
          <w:sz w:val="24"/>
          <w:szCs w:val="24"/>
        </w:rPr>
        <w:t>同</w:t>
      </w:r>
      <w:r>
        <w:rPr>
          <w:rFonts w:ascii="仿宋" w:hAnsi="仿宋" w:eastAsia="仿宋" w:cs="仿宋"/>
          <w:spacing w:val="-19"/>
          <w:sz w:val="24"/>
          <w:szCs w:val="24"/>
        </w:rPr>
        <w:t xml:space="preserve"> </w:t>
      </w:r>
      <w:r>
        <w:rPr>
          <w:rFonts w:ascii="仿宋" w:hAnsi="仿宋" w:eastAsia="仿宋" w:cs="仿宋"/>
          <w:b/>
          <w:bCs/>
          <w:spacing w:val="-19"/>
          <w:sz w:val="24"/>
          <w:szCs w:val="24"/>
        </w:rPr>
        <w:t>时</w:t>
      </w:r>
      <w:r>
        <w:rPr>
          <w:rFonts w:ascii="仿宋" w:hAnsi="仿宋" w:eastAsia="仿宋" w:cs="仿宋"/>
          <w:spacing w:val="-38"/>
          <w:sz w:val="24"/>
          <w:szCs w:val="24"/>
        </w:rPr>
        <w:t xml:space="preserve"> </w:t>
      </w:r>
      <w:r>
        <w:rPr>
          <w:rFonts w:ascii="仿宋" w:hAnsi="仿宋" w:eastAsia="仿宋" w:cs="仿宋"/>
          <w:b/>
          <w:bCs/>
          <w:spacing w:val="-19"/>
          <w:sz w:val="24"/>
          <w:szCs w:val="24"/>
        </w:rPr>
        <w:t>满</w:t>
      </w:r>
      <w:r>
        <w:rPr>
          <w:rFonts w:ascii="仿宋" w:hAnsi="仿宋" w:eastAsia="仿宋" w:cs="仿宋"/>
          <w:spacing w:val="-42"/>
          <w:sz w:val="24"/>
          <w:szCs w:val="24"/>
        </w:rPr>
        <w:t xml:space="preserve"> </w:t>
      </w:r>
      <w:r>
        <w:rPr>
          <w:rFonts w:ascii="仿宋" w:hAnsi="仿宋" w:eastAsia="仿宋" w:cs="仿宋"/>
          <w:b/>
          <w:bCs/>
          <w:spacing w:val="-19"/>
          <w:sz w:val="24"/>
          <w:szCs w:val="24"/>
        </w:rPr>
        <w:t>足</w:t>
      </w:r>
      <w:r>
        <w:rPr>
          <w:rFonts w:ascii="仿宋" w:hAnsi="仿宋" w:eastAsia="仿宋" w:cs="仿宋"/>
          <w:spacing w:val="-39"/>
          <w:sz w:val="24"/>
          <w:szCs w:val="24"/>
        </w:rPr>
        <w:t xml:space="preserve"> </w:t>
      </w:r>
      <w:r>
        <w:rPr>
          <w:rFonts w:ascii="仿宋" w:hAnsi="仿宋" w:eastAsia="仿宋" w:cs="仿宋"/>
          <w:b/>
          <w:bCs/>
          <w:spacing w:val="-19"/>
          <w:sz w:val="24"/>
          <w:szCs w:val="24"/>
        </w:rPr>
        <w:t>所</w:t>
      </w:r>
      <w:r>
        <w:rPr>
          <w:rFonts w:ascii="仿宋" w:hAnsi="仿宋" w:eastAsia="仿宋" w:cs="仿宋"/>
          <w:spacing w:val="-19"/>
          <w:sz w:val="24"/>
          <w:szCs w:val="24"/>
        </w:rPr>
        <w:t xml:space="preserve"> </w:t>
      </w:r>
      <w:r>
        <w:rPr>
          <w:rFonts w:ascii="仿宋" w:hAnsi="仿宋" w:eastAsia="仿宋" w:cs="仿宋"/>
          <w:b/>
          <w:bCs/>
          <w:spacing w:val="-19"/>
          <w:sz w:val="24"/>
          <w:szCs w:val="24"/>
        </w:rPr>
        <w:t>列指</w:t>
      </w:r>
      <w:r>
        <w:rPr>
          <w:rFonts w:ascii="仿宋" w:hAnsi="仿宋" w:eastAsia="仿宋" w:cs="仿宋"/>
          <w:spacing w:val="-45"/>
          <w:sz w:val="24"/>
          <w:szCs w:val="24"/>
        </w:rPr>
        <w:t xml:space="preserve"> </w:t>
      </w:r>
      <w:r>
        <w:rPr>
          <w:rFonts w:ascii="仿宋" w:hAnsi="仿宋" w:eastAsia="仿宋" w:cs="仿宋"/>
          <w:b/>
          <w:bCs/>
          <w:spacing w:val="-19"/>
          <w:sz w:val="24"/>
          <w:szCs w:val="24"/>
        </w:rPr>
        <w:t>标</w:t>
      </w:r>
      <w:r>
        <w:rPr>
          <w:rFonts w:ascii="仿宋" w:hAnsi="仿宋" w:eastAsia="仿宋" w:cs="仿宋"/>
          <w:spacing w:val="-19"/>
          <w:sz w:val="24"/>
          <w:szCs w:val="24"/>
        </w:rPr>
        <w:t xml:space="preserve"> </w:t>
      </w:r>
      <w:r>
        <w:rPr>
          <w:rFonts w:ascii="仿宋" w:hAnsi="仿宋" w:eastAsia="仿宋" w:cs="仿宋"/>
          <w:b/>
          <w:bCs/>
          <w:spacing w:val="-19"/>
          <w:sz w:val="24"/>
          <w:szCs w:val="24"/>
        </w:rPr>
        <w:t>的下</w:t>
      </w:r>
      <w:r>
        <w:rPr>
          <w:rFonts w:ascii="仿宋" w:hAnsi="仿宋" w:eastAsia="仿宋" w:cs="仿宋"/>
          <w:spacing w:val="-19"/>
          <w:sz w:val="24"/>
          <w:szCs w:val="24"/>
        </w:rPr>
        <w:t xml:space="preserve"> </w:t>
      </w:r>
      <w:r>
        <w:rPr>
          <w:rFonts w:ascii="仿宋" w:hAnsi="仿宋" w:eastAsia="仿宋" w:cs="仿宋"/>
          <w:b/>
          <w:bCs/>
          <w:spacing w:val="-20"/>
          <w:sz w:val="24"/>
          <w:szCs w:val="24"/>
        </w:rPr>
        <w:t>限</w:t>
      </w:r>
      <w:r>
        <w:rPr>
          <w:rFonts w:ascii="仿宋" w:hAnsi="仿宋" w:eastAsia="仿宋" w:cs="仿宋"/>
          <w:spacing w:val="-20"/>
          <w:sz w:val="24"/>
          <w:szCs w:val="24"/>
        </w:rPr>
        <w:t xml:space="preserve"> ， 否则下</w:t>
      </w:r>
      <w:r>
        <w:rPr>
          <w:rFonts w:ascii="仿宋" w:hAnsi="仿宋" w:eastAsia="仿宋" w:cs="仿宋"/>
          <w:spacing w:val="8"/>
          <w:sz w:val="24"/>
          <w:szCs w:val="24"/>
        </w:rPr>
        <w:t>划一</w:t>
      </w:r>
      <w:r>
        <w:rPr>
          <w:rFonts w:ascii="仿宋" w:hAnsi="仿宋" w:eastAsia="仿宋" w:cs="仿宋"/>
          <w:spacing w:val="-36"/>
          <w:sz w:val="24"/>
          <w:szCs w:val="24"/>
        </w:rPr>
        <w:t xml:space="preserve"> </w:t>
      </w:r>
      <w:r>
        <w:rPr>
          <w:rFonts w:ascii="仿宋" w:hAnsi="仿宋" w:eastAsia="仿宋" w:cs="仿宋"/>
          <w:spacing w:val="8"/>
          <w:sz w:val="24"/>
          <w:szCs w:val="24"/>
        </w:rPr>
        <w:t>档 ；</w:t>
      </w:r>
      <w:r>
        <w:rPr>
          <w:rFonts w:ascii="仿宋" w:hAnsi="仿宋" w:eastAsia="仿宋" w:cs="仿宋"/>
          <w:spacing w:val="-38"/>
          <w:sz w:val="24"/>
          <w:szCs w:val="24"/>
        </w:rPr>
        <w:t xml:space="preserve"> </w:t>
      </w:r>
      <w:r>
        <w:rPr>
          <w:rFonts w:ascii="仿宋" w:hAnsi="仿宋" w:eastAsia="仿宋" w:cs="仿宋"/>
          <w:spacing w:val="8"/>
          <w:sz w:val="24"/>
          <w:szCs w:val="24"/>
        </w:rPr>
        <w:t>微型</w:t>
      </w:r>
      <w:r>
        <w:rPr>
          <w:rFonts w:ascii="仿宋" w:hAnsi="仿宋" w:eastAsia="仿宋" w:cs="仿宋"/>
          <w:spacing w:val="-41"/>
          <w:sz w:val="24"/>
          <w:szCs w:val="24"/>
        </w:rPr>
        <w:t xml:space="preserve"> </w:t>
      </w:r>
      <w:r>
        <w:rPr>
          <w:rFonts w:ascii="仿宋" w:hAnsi="仿宋" w:eastAsia="仿宋" w:cs="仿宋"/>
          <w:spacing w:val="8"/>
          <w:sz w:val="24"/>
          <w:szCs w:val="24"/>
        </w:rPr>
        <w:t>企业只须满足所列指标中的</w:t>
      </w:r>
      <w:r>
        <w:rPr>
          <w:rFonts w:ascii="仿宋" w:hAnsi="仿宋" w:eastAsia="仿宋" w:cs="仿宋"/>
          <w:spacing w:val="-64"/>
          <w:sz w:val="24"/>
          <w:szCs w:val="24"/>
        </w:rPr>
        <w:t xml:space="preserve"> </w:t>
      </w:r>
      <w:r>
        <w:rPr>
          <w:rFonts w:ascii="仿宋" w:hAnsi="仿宋" w:eastAsia="仿宋" w:cs="仿宋"/>
          <w:spacing w:val="8"/>
          <w:sz w:val="24"/>
          <w:szCs w:val="24"/>
        </w:rPr>
        <w:t>一</w:t>
      </w:r>
      <w:r>
        <w:rPr>
          <w:rFonts w:ascii="仿宋" w:hAnsi="仿宋" w:eastAsia="仿宋" w:cs="仿宋"/>
          <w:spacing w:val="-67"/>
          <w:sz w:val="24"/>
          <w:szCs w:val="24"/>
        </w:rPr>
        <w:t xml:space="preserve"> </w:t>
      </w:r>
      <w:r>
        <w:rPr>
          <w:rFonts w:ascii="仿宋" w:hAnsi="仿宋" w:eastAsia="仿宋" w:cs="仿宋"/>
          <w:spacing w:val="8"/>
          <w:sz w:val="24"/>
          <w:szCs w:val="24"/>
        </w:rPr>
        <w:t>项即可。</w:t>
      </w:r>
    </w:p>
    <w:p w14:paraId="126BB6AA">
      <w:pPr>
        <w:tabs>
          <w:tab w:val="left" w:pos="8140"/>
        </w:tabs>
        <w:spacing w:before="68" w:line="353" w:lineRule="auto"/>
        <w:ind w:left="289" w:right="-220" w:rightChars="0" w:firstLine="471"/>
        <w:rPr>
          <w:rFonts w:ascii="仿宋" w:hAnsi="仿宋" w:eastAsia="仿宋" w:cs="仿宋"/>
          <w:spacing w:val="-5"/>
          <w:sz w:val="24"/>
          <w:szCs w:val="24"/>
        </w:rPr>
      </w:pPr>
      <w:r>
        <w:rPr>
          <w:rFonts w:ascii="仿宋" w:hAnsi="仿宋" w:eastAsia="仿宋" w:cs="仿宋"/>
          <w:spacing w:val="-5"/>
          <w:sz w:val="24"/>
          <w:szCs w:val="24"/>
        </w:rPr>
        <w:t>2.</w:t>
      </w:r>
      <w:r>
        <w:rPr>
          <w:rFonts w:ascii="仿宋" w:hAnsi="仿宋" w:eastAsia="仿宋" w:cs="仿宋"/>
          <w:spacing w:val="-29"/>
          <w:sz w:val="24"/>
          <w:szCs w:val="24"/>
        </w:rPr>
        <w:t xml:space="preserve"> </w:t>
      </w:r>
      <w:r>
        <w:rPr>
          <w:rFonts w:ascii="仿宋" w:hAnsi="仿宋" w:eastAsia="仿宋" w:cs="仿宋"/>
          <w:spacing w:val="-5"/>
          <w:sz w:val="24"/>
          <w:szCs w:val="24"/>
        </w:rPr>
        <w:t>附表中各行业的范围以《</w:t>
      </w:r>
      <w:r>
        <w:rPr>
          <w:rFonts w:ascii="仿宋" w:hAnsi="仿宋" w:eastAsia="仿宋" w:cs="仿宋"/>
          <w:spacing w:val="72"/>
          <w:sz w:val="24"/>
          <w:szCs w:val="24"/>
        </w:rPr>
        <w:t xml:space="preserve"> </w:t>
      </w:r>
      <w:r>
        <w:rPr>
          <w:rFonts w:ascii="仿宋" w:hAnsi="仿宋" w:eastAsia="仿宋" w:cs="仿宋"/>
          <w:spacing w:val="-5"/>
          <w:sz w:val="24"/>
          <w:szCs w:val="24"/>
        </w:rPr>
        <w:t>国 民</w:t>
      </w:r>
      <w:r>
        <w:rPr>
          <w:rFonts w:ascii="仿宋" w:hAnsi="仿宋" w:eastAsia="仿宋" w:cs="仿宋"/>
          <w:spacing w:val="-37"/>
          <w:sz w:val="24"/>
          <w:szCs w:val="24"/>
        </w:rPr>
        <w:t xml:space="preserve"> </w:t>
      </w:r>
      <w:r>
        <w:rPr>
          <w:rFonts w:ascii="仿宋" w:hAnsi="仿宋" w:eastAsia="仿宋" w:cs="仿宋"/>
          <w:spacing w:val="-5"/>
          <w:sz w:val="24"/>
          <w:szCs w:val="24"/>
        </w:rPr>
        <w:t>经</w:t>
      </w:r>
      <w:r>
        <w:rPr>
          <w:rFonts w:ascii="仿宋" w:hAnsi="仿宋" w:eastAsia="仿宋" w:cs="仿宋"/>
          <w:spacing w:val="-30"/>
          <w:sz w:val="24"/>
          <w:szCs w:val="24"/>
        </w:rPr>
        <w:t xml:space="preserve"> </w:t>
      </w:r>
      <w:r>
        <w:rPr>
          <w:rFonts w:ascii="仿宋" w:hAnsi="仿宋" w:eastAsia="仿宋" w:cs="仿宋"/>
          <w:spacing w:val="-5"/>
          <w:sz w:val="24"/>
          <w:szCs w:val="24"/>
        </w:rPr>
        <w:t>济</w:t>
      </w:r>
      <w:r>
        <w:rPr>
          <w:rFonts w:ascii="仿宋" w:hAnsi="仿宋" w:eastAsia="仿宋" w:cs="仿宋"/>
          <w:spacing w:val="-35"/>
          <w:sz w:val="24"/>
          <w:szCs w:val="24"/>
        </w:rPr>
        <w:t xml:space="preserve"> </w:t>
      </w:r>
      <w:r>
        <w:rPr>
          <w:rFonts w:ascii="仿宋" w:hAnsi="仿宋" w:eastAsia="仿宋" w:cs="仿宋"/>
          <w:spacing w:val="-5"/>
          <w:sz w:val="24"/>
          <w:szCs w:val="24"/>
        </w:rPr>
        <w:t>行</w:t>
      </w:r>
      <w:r>
        <w:rPr>
          <w:rFonts w:ascii="仿宋" w:hAnsi="仿宋" w:eastAsia="仿宋" w:cs="仿宋"/>
          <w:spacing w:val="-37"/>
          <w:sz w:val="24"/>
          <w:szCs w:val="24"/>
        </w:rPr>
        <w:t xml:space="preserve"> </w:t>
      </w:r>
      <w:r>
        <w:rPr>
          <w:rFonts w:ascii="仿宋" w:hAnsi="仿宋" w:eastAsia="仿宋" w:cs="仿宋"/>
          <w:spacing w:val="-5"/>
          <w:sz w:val="24"/>
          <w:szCs w:val="24"/>
        </w:rPr>
        <w:t>业</w:t>
      </w:r>
      <w:r>
        <w:rPr>
          <w:rFonts w:ascii="仿宋" w:hAnsi="仿宋" w:eastAsia="仿宋" w:cs="仿宋"/>
          <w:spacing w:val="-29"/>
          <w:sz w:val="24"/>
          <w:szCs w:val="24"/>
        </w:rPr>
        <w:t xml:space="preserve"> </w:t>
      </w:r>
      <w:r>
        <w:rPr>
          <w:rFonts w:ascii="仿宋" w:hAnsi="仿宋" w:eastAsia="仿宋" w:cs="仿宋"/>
          <w:spacing w:val="-5"/>
          <w:sz w:val="24"/>
          <w:szCs w:val="24"/>
        </w:rPr>
        <w:t>分</w:t>
      </w:r>
      <w:r>
        <w:rPr>
          <w:rFonts w:ascii="仿宋" w:hAnsi="仿宋" w:eastAsia="仿宋" w:cs="仿宋"/>
          <w:spacing w:val="-29"/>
          <w:sz w:val="24"/>
          <w:szCs w:val="24"/>
        </w:rPr>
        <w:t xml:space="preserve"> </w:t>
      </w:r>
      <w:r>
        <w:rPr>
          <w:rFonts w:ascii="仿宋" w:hAnsi="仿宋" w:eastAsia="仿宋" w:cs="仿宋"/>
          <w:spacing w:val="-5"/>
          <w:sz w:val="24"/>
          <w:szCs w:val="24"/>
        </w:rPr>
        <w:t>类</w:t>
      </w:r>
      <w:r>
        <w:rPr>
          <w:rFonts w:ascii="仿宋" w:hAnsi="仿宋" w:eastAsia="仿宋" w:cs="仿宋"/>
          <w:spacing w:val="-25"/>
          <w:sz w:val="24"/>
          <w:szCs w:val="24"/>
        </w:rPr>
        <w:t xml:space="preserve"> </w:t>
      </w:r>
      <w:r>
        <w:rPr>
          <w:rFonts w:ascii="仿宋" w:hAnsi="仿宋" w:eastAsia="仿宋" w:cs="仿宋"/>
          <w:spacing w:val="-5"/>
          <w:sz w:val="24"/>
          <w:szCs w:val="24"/>
        </w:rPr>
        <w:t>》</w:t>
      </w:r>
      <w:r>
        <w:rPr>
          <w:rFonts w:ascii="仿宋" w:hAnsi="仿宋" w:eastAsia="仿宋" w:cs="仿宋"/>
          <w:spacing w:val="-53"/>
          <w:sz w:val="24"/>
          <w:szCs w:val="24"/>
        </w:rPr>
        <w:t xml:space="preserve"> </w:t>
      </w:r>
      <w:r>
        <w:rPr>
          <w:rFonts w:ascii="仿宋" w:hAnsi="仿宋" w:eastAsia="仿宋" w:cs="仿宋"/>
          <w:spacing w:val="-5"/>
          <w:sz w:val="24"/>
          <w:szCs w:val="24"/>
        </w:rPr>
        <w:t>（</w:t>
      </w:r>
      <w:r>
        <w:rPr>
          <w:rFonts w:ascii="仿宋" w:hAnsi="仿宋" w:eastAsia="仿宋" w:cs="仿宋"/>
          <w:spacing w:val="-6"/>
          <w:sz w:val="24"/>
          <w:szCs w:val="24"/>
        </w:rPr>
        <w:t>GB/T4754-2017）为准 。</w:t>
      </w:r>
      <w:r>
        <w:rPr>
          <w:rFonts w:ascii="仿宋" w:hAnsi="仿宋" w:eastAsia="仿宋" w:cs="仿宋"/>
          <w:b/>
          <w:bCs/>
          <w:spacing w:val="-6"/>
          <w:sz w:val="24"/>
          <w:szCs w:val="24"/>
        </w:rPr>
        <w:t>带*</w:t>
      </w:r>
      <w:r>
        <w:rPr>
          <w:rFonts w:ascii="仿宋" w:hAnsi="仿宋" w:eastAsia="仿宋" w:cs="仿宋"/>
          <w:sz w:val="24"/>
          <w:szCs w:val="24"/>
        </w:rPr>
        <w:t xml:space="preserve"> </w:t>
      </w:r>
      <w:r>
        <w:rPr>
          <w:rFonts w:ascii="仿宋" w:hAnsi="仿宋" w:eastAsia="仿宋" w:cs="仿宋"/>
          <w:b/>
          <w:bCs/>
          <w:spacing w:val="5"/>
          <w:sz w:val="24"/>
          <w:szCs w:val="24"/>
        </w:rPr>
        <w:t>的项为行业组合类别</w:t>
      </w:r>
      <w:r>
        <w:rPr>
          <w:rFonts w:ascii="仿宋" w:hAnsi="仿宋" w:eastAsia="仿宋" w:cs="仿宋"/>
          <w:spacing w:val="5"/>
          <w:sz w:val="24"/>
          <w:szCs w:val="24"/>
        </w:rPr>
        <w:t xml:space="preserve"> ，其中，工业包括采矿业，制造业，</w:t>
      </w:r>
      <w:r>
        <w:rPr>
          <w:rFonts w:ascii="仿宋" w:hAnsi="仿宋" w:eastAsia="仿宋" w:cs="仿宋"/>
          <w:spacing w:val="-59"/>
          <w:sz w:val="24"/>
          <w:szCs w:val="24"/>
        </w:rPr>
        <w:t xml:space="preserve"> </w:t>
      </w:r>
      <w:r>
        <w:rPr>
          <w:rFonts w:ascii="仿宋" w:hAnsi="仿宋" w:eastAsia="仿宋" w:cs="仿宋"/>
          <w:spacing w:val="5"/>
          <w:sz w:val="24"/>
          <w:szCs w:val="24"/>
        </w:rPr>
        <w:t>电力</w:t>
      </w:r>
      <w:r>
        <w:rPr>
          <w:rFonts w:ascii="仿宋" w:hAnsi="仿宋" w:eastAsia="仿宋" w:cs="仿宋"/>
          <w:spacing w:val="4"/>
          <w:sz w:val="24"/>
          <w:szCs w:val="24"/>
        </w:rPr>
        <w:t>、热力、燃气及水</w:t>
      </w:r>
      <w:r>
        <w:rPr>
          <w:rFonts w:ascii="仿宋" w:hAnsi="仿宋" w:eastAsia="仿宋" w:cs="仿宋"/>
          <w:spacing w:val="15"/>
          <w:sz w:val="24"/>
          <w:szCs w:val="24"/>
        </w:rPr>
        <w:t>生产和供应业；交通运输业包括道路运输业，</w:t>
      </w:r>
      <w:r>
        <w:rPr>
          <w:rFonts w:ascii="仿宋" w:hAnsi="仿宋" w:eastAsia="仿宋" w:cs="仿宋"/>
          <w:spacing w:val="-53"/>
          <w:sz w:val="24"/>
          <w:szCs w:val="24"/>
        </w:rPr>
        <w:t xml:space="preserve"> </w:t>
      </w:r>
      <w:r>
        <w:rPr>
          <w:rFonts w:ascii="仿宋" w:hAnsi="仿宋" w:eastAsia="仿宋" w:cs="仿宋"/>
          <w:spacing w:val="15"/>
          <w:sz w:val="24"/>
          <w:szCs w:val="24"/>
        </w:rPr>
        <w:t>水上运输业，</w:t>
      </w:r>
      <w:r>
        <w:rPr>
          <w:rFonts w:ascii="仿宋" w:hAnsi="仿宋" w:eastAsia="仿宋" w:cs="仿宋"/>
          <w:spacing w:val="-50"/>
          <w:sz w:val="24"/>
          <w:szCs w:val="24"/>
        </w:rPr>
        <w:t xml:space="preserve"> </w:t>
      </w:r>
      <w:r>
        <w:rPr>
          <w:rFonts w:ascii="仿宋" w:hAnsi="仿宋" w:eastAsia="仿宋" w:cs="仿宋"/>
          <w:spacing w:val="15"/>
          <w:sz w:val="24"/>
          <w:szCs w:val="24"/>
        </w:rPr>
        <w:t>航空运输业，管道运输</w:t>
      </w:r>
      <w:r>
        <w:rPr>
          <w:rFonts w:ascii="仿宋" w:hAnsi="仿宋" w:eastAsia="仿宋" w:cs="仿宋"/>
          <w:spacing w:val="-5"/>
          <w:sz w:val="24"/>
          <w:szCs w:val="24"/>
        </w:rPr>
        <w:t>业 ，</w:t>
      </w:r>
      <w:r>
        <w:rPr>
          <w:rFonts w:ascii="仿宋" w:hAnsi="仿宋" w:eastAsia="仿宋" w:cs="仿宋"/>
          <w:spacing w:val="-53"/>
          <w:sz w:val="24"/>
          <w:szCs w:val="24"/>
        </w:rPr>
        <w:t xml:space="preserve"> </w:t>
      </w:r>
      <w:r>
        <w:rPr>
          <w:rFonts w:ascii="仿宋" w:hAnsi="仿宋" w:eastAsia="仿宋" w:cs="仿宋"/>
          <w:spacing w:val="-5"/>
          <w:sz w:val="24"/>
          <w:szCs w:val="24"/>
        </w:rPr>
        <w:t>多式联运和运输代理业、装</w:t>
      </w:r>
      <w:r>
        <w:rPr>
          <w:rFonts w:ascii="仿宋" w:hAnsi="仿宋" w:eastAsia="仿宋" w:cs="仿宋"/>
          <w:spacing w:val="-43"/>
          <w:sz w:val="24"/>
          <w:szCs w:val="24"/>
        </w:rPr>
        <w:t xml:space="preserve"> </w:t>
      </w:r>
      <w:r>
        <w:rPr>
          <w:rFonts w:ascii="仿宋" w:hAnsi="仿宋" w:eastAsia="仿宋" w:cs="仿宋"/>
          <w:spacing w:val="-5"/>
          <w:sz w:val="24"/>
          <w:szCs w:val="24"/>
        </w:rPr>
        <w:t>卸</w:t>
      </w:r>
      <w:r>
        <w:rPr>
          <w:rFonts w:ascii="仿宋" w:hAnsi="仿宋" w:eastAsia="仿宋" w:cs="仿宋"/>
          <w:spacing w:val="-45"/>
          <w:sz w:val="24"/>
          <w:szCs w:val="24"/>
        </w:rPr>
        <w:t xml:space="preserve"> </w:t>
      </w:r>
      <w:r>
        <w:rPr>
          <w:rFonts w:ascii="仿宋" w:hAnsi="仿宋" w:eastAsia="仿宋" w:cs="仿宋"/>
          <w:spacing w:val="-5"/>
          <w:sz w:val="24"/>
          <w:szCs w:val="24"/>
        </w:rPr>
        <w:t>搬</w:t>
      </w:r>
      <w:r>
        <w:rPr>
          <w:rFonts w:ascii="仿宋" w:hAnsi="仿宋" w:eastAsia="仿宋" w:cs="仿宋"/>
          <w:spacing w:val="-42"/>
          <w:sz w:val="24"/>
          <w:szCs w:val="24"/>
        </w:rPr>
        <w:t xml:space="preserve"> </w:t>
      </w:r>
      <w:r>
        <w:rPr>
          <w:rFonts w:ascii="仿宋" w:hAnsi="仿宋" w:eastAsia="仿宋" w:cs="仿宋"/>
          <w:spacing w:val="-5"/>
          <w:sz w:val="24"/>
          <w:szCs w:val="24"/>
        </w:rPr>
        <w:t>运 ，</w:t>
      </w:r>
      <w:r>
        <w:rPr>
          <w:rFonts w:ascii="仿宋" w:hAnsi="仿宋" w:eastAsia="仿宋" w:cs="仿宋"/>
          <w:spacing w:val="-31"/>
          <w:sz w:val="24"/>
          <w:szCs w:val="24"/>
        </w:rPr>
        <w:t xml:space="preserve"> </w:t>
      </w:r>
      <w:r>
        <w:rPr>
          <w:rFonts w:ascii="仿宋" w:hAnsi="仿宋" w:eastAsia="仿宋" w:cs="仿宋"/>
          <w:spacing w:val="-5"/>
          <w:sz w:val="24"/>
          <w:szCs w:val="24"/>
        </w:rPr>
        <w:t>不包</w:t>
      </w:r>
      <w:r>
        <w:rPr>
          <w:rFonts w:ascii="仿宋" w:hAnsi="仿宋" w:eastAsia="仿宋" w:cs="仿宋"/>
          <w:spacing w:val="-46"/>
          <w:sz w:val="24"/>
          <w:szCs w:val="24"/>
        </w:rPr>
        <w:t xml:space="preserve"> </w:t>
      </w:r>
      <w:r>
        <w:rPr>
          <w:rFonts w:ascii="仿宋" w:hAnsi="仿宋" w:eastAsia="仿宋" w:cs="仿宋"/>
          <w:spacing w:val="-5"/>
          <w:sz w:val="24"/>
          <w:szCs w:val="24"/>
        </w:rPr>
        <w:t>括</w:t>
      </w:r>
      <w:r>
        <w:rPr>
          <w:rFonts w:ascii="仿宋" w:hAnsi="仿宋" w:eastAsia="仿宋" w:cs="仿宋"/>
          <w:spacing w:val="-43"/>
          <w:sz w:val="24"/>
          <w:szCs w:val="24"/>
        </w:rPr>
        <w:t xml:space="preserve"> </w:t>
      </w:r>
      <w:r>
        <w:rPr>
          <w:rFonts w:ascii="仿宋" w:hAnsi="仿宋" w:eastAsia="仿宋" w:cs="仿宋"/>
          <w:spacing w:val="-5"/>
          <w:sz w:val="24"/>
          <w:szCs w:val="24"/>
        </w:rPr>
        <w:t>铁</w:t>
      </w:r>
      <w:r>
        <w:rPr>
          <w:rFonts w:ascii="仿宋" w:hAnsi="仿宋" w:eastAsia="仿宋" w:cs="仿宋"/>
          <w:spacing w:val="-49"/>
          <w:sz w:val="24"/>
          <w:szCs w:val="24"/>
        </w:rPr>
        <w:t xml:space="preserve"> </w:t>
      </w:r>
      <w:r>
        <w:rPr>
          <w:rFonts w:ascii="仿宋" w:hAnsi="仿宋" w:eastAsia="仿宋" w:cs="仿宋"/>
          <w:spacing w:val="-5"/>
          <w:sz w:val="24"/>
          <w:szCs w:val="24"/>
        </w:rPr>
        <w:t>路</w:t>
      </w:r>
      <w:r>
        <w:rPr>
          <w:rFonts w:ascii="仿宋" w:hAnsi="仿宋" w:eastAsia="仿宋" w:cs="仿宋"/>
          <w:spacing w:val="-42"/>
          <w:sz w:val="24"/>
          <w:szCs w:val="24"/>
        </w:rPr>
        <w:t xml:space="preserve"> </w:t>
      </w:r>
      <w:r>
        <w:rPr>
          <w:rFonts w:ascii="仿宋" w:hAnsi="仿宋" w:eastAsia="仿宋" w:cs="仿宋"/>
          <w:spacing w:val="-5"/>
          <w:sz w:val="24"/>
          <w:szCs w:val="24"/>
        </w:rPr>
        <w:t>运</w:t>
      </w:r>
      <w:r>
        <w:rPr>
          <w:rFonts w:ascii="仿宋" w:hAnsi="仿宋" w:eastAsia="仿宋" w:cs="仿宋"/>
          <w:spacing w:val="-42"/>
          <w:sz w:val="24"/>
          <w:szCs w:val="24"/>
        </w:rPr>
        <w:t xml:space="preserve"> </w:t>
      </w:r>
      <w:r>
        <w:rPr>
          <w:rFonts w:ascii="仿宋" w:hAnsi="仿宋" w:eastAsia="仿宋" w:cs="仿宋"/>
          <w:spacing w:val="-5"/>
          <w:sz w:val="24"/>
          <w:szCs w:val="24"/>
        </w:rPr>
        <w:t>输</w:t>
      </w:r>
      <w:r>
        <w:rPr>
          <w:rFonts w:ascii="仿宋" w:hAnsi="仿宋" w:eastAsia="仿宋" w:cs="仿宋"/>
          <w:spacing w:val="-47"/>
          <w:sz w:val="24"/>
          <w:szCs w:val="24"/>
        </w:rPr>
        <w:t xml:space="preserve"> </w:t>
      </w:r>
      <w:r>
        <w:rPr>
          <w:rFonts w:ascii="仿宋" w:hAnsi="仿宋" w:eastAsia="仿宋" w:cs="仿宋"/>
          <w:spacing w:val="-5"/>
          <w:sz w:val="24"/>
          <w:szCs w:val="24"/>
        </w:rPr>
        <w:t>业</w:t>
      </w:r>
      <w:r>
        <w:rPr>
          <w:rFonts w:ascii="仿宋" w:hAnsi="仿宋" w:eastAsia="仿宋" w:cs="仿宋"/>
          <w:spacing w:val="-50"/>
          <w:sz w:val="24"/>
          <w:szCs w:val="24"/>
        </w:rPr>
        <w:t xml:space="preserve"> </w:t>
      </w:r>
      <w:r>
        <w:rPr>
          <w:rFonts w:ascii="仿宋" w:hAnsi="仿宋" w:eastAsia="仿宋" w:cs="仿宋"/>
          <w:spacing w:val="-5"/>
          <w:sz w:val="24"/>
          <w:szCs w:val="24"/>
        </w:rPr>
        <w:t>；仓储</w:t>
      </w:r>
      <w:r>
        <w:rPr>
          <w:rFonts w:ascii="仿宋" w:hAnsi="仿宋" w:eastAsia="仿宋" w:cs="仿宋"/>
          <w:spacing w:val="-49"/>
          <w:sz w:val="24"/>
          <w:szCs w:val="24"/>
        </w:rPr>
        <w:t xml:space="preserve"> </w:t>
      </w:r>
      <w:r>
        <w:rPr>
          <w:rFonts w:ascii="仿宋" w:hAnsi="仿宋" w:eastAsia="仿宋" w:cs="仿宋"/>
          <w:spacing w:val="-5"/>
          <w:sz w:val="24"/>
          <w:szCs w:val="24"/>
        </w:rPr>
        <w:t>业包</w:t>
      </w:r>
      <w:r>
        <w:rPr>
          <w:rFonts w:ascii="仿宋" w:hAnsi="仿宋" w:eastAsia="仿宋" w:cs="仿宋"/>
          <w:spacing w:val="-46"/>
          <w:sz w:val="24"/>
          <w:szCs w:val="24"/>
        </w:rPr>
        <w:t xml:space="preserve"> </w:t>
      </w:r>
      <w:r>
        <w:rPr>
          <w:rFonts w:ascii="仿宋" w:hAnsi="仿宋" w:eastAsia="仿宋" w:cs="仿宋"/>
          <w:spacing w:val="-5"/>
          <w:sz w:val="24"/>
          <w:szCs w:val="24"/>
        </w:rPr>
        <w:t>括</w:t>
      </w:r>
      <w:r>
        <w:rPr>
          <w:rFonts w:ascii="仿宋" w:hAnsi="仿宋" w:eastAsia="仿宋" w:cs="仿宋"/>
          <w:spacing w:val="-37"/>
          <w:sz w:val="24"/>
          <w:szCs w:val="24"/>
        </w:rPr>
        <w:t xml:space="preserve"> </w:t>
      </w:r>
      <w:r>
        <w:rPr>
          <w:rFonts w:ascii="仿宋" w:hAnsi="仿宋" w:eastAsia="仿宋" w:cs="仿宋"/>
          <w:spacing w:val="-5"/>
          <w:sz w:val="24"/>
          <w:szCs w:val="24"/>
        </w:rPr>
        <w:t>通</w:t>
      </w:r>
      <w:r>
        <w:rPr>
          <w:rFonts w:ascii="仿宋" w:hAnsi="仿宋" w:eastAsia="仿宋" w:cs="仿宋"/>
          <w:spacing w:val="-7"/>
          <w:sz w:val="24"/>
          <w:szCs w:val="24"/>
        </w:rPr>
        <w:t>用仓</w:t>
      </w:r>
      <w:r>
        <w:rPr>
          <w:rFonts w:ascii="仿宋" w:hAnsi="仿宋" w:eastAsia="仿宋" w:cs="仿宋"/>
          <w:spacing w:val="-43"/>
          <w:sz w:val="24"/>
          <w:szCs w:val="24"/>
        </w:rPr>
        <w:t xml:space="preserve"> </w:t>
      </w:r>
      <w:r>
        <w:rPr>
          <w:rFonts w:ascii="仿宋" w:hAnsi="仿宋" w:eastAsia="仿宋" w:cs="仿宋"/>
          <w:spacing w:val="-7"/>
          <w:sz w:val="24"/>
          <w:szCs w:val="24"/>
        </w:rPr>
        <w:t>储 ，低温仓储，</w:t>
      </w:r>
      <w:r>
        <w:rPr>
          <w:rFonts w:ascii="仿宋" w:hAnsi="仿宋" w:eastAsia="仿宋" w:cs="仿宋"/>
          <w:spacing w:val="-26"/>
          <w:sz w:val="24"/>
          <w:szCs w:val="24"/>
        </w:rPr>
        <w:t xml:space="preserve"> </w:t>
      </w:r>
      <w:r>
        <w:rPr>
          <w:rFonts w:ascii="仿宋" w:hAnsi="仿宋" w:eastAsia="仿宋" w:cs="仿宋"/>
          <w:spacing w:val="-7"/>
          <w:sz w:val="24"/>
          <w:szCs w:val="24"/>
        </w:rPr>
        <w:t>危险品仓储，谷物、</w:t>
      </w:r>
      <w:r>
        <w:rPr>
          <w:rFonts w:ascii="仿宋" w:hAnsi="仿宋" w:eastAsia="仿宋" w:cs="仿宋"/>
          <w:spacing w:val="-42"/>
          <w:sz w:val="24"/>
          <w:szCs w:val="24"/>
        </w:rPr>
        <w:t xml:space="preserve"> </w:t>
      </w:r>
      <w:r>
        <w:rPr>
          <w:rFonts w:ascii="仿宋" w:hAnsi="仿宋" w:eastAsia="仿宋" w:cs="仿宋"/>
          <w:spacing w:val="-7"/>
          <w:sz w:val="24"/>
          <w:szCs w:val="24"/>
        </w:rPr>
        <w:t>棉花等农产</w:t>
      </w:r>
      <w:r>
        <w:rPr>
          <w:rFonts w:ascii="仿宋" w:hAnsi="仿宋" w:eastAsia="仿宋" w:cs="仿宋"/>
          <w:spacing w:val="-47"/>
          <w:sz w:val="24"/>
          <w:szCs w:val="24"/>
        </w:rPr>
        <w:t xml:space="preserve"> </w:t>
      </w:r>
      <w:r>
        <w:rPr>
          <w:rFonts w:ascii="仿宋" w:hAnsi="仿宋" w:eastAsia="仿宋" w:cs="仿宋"/>
          <w:spacing w:val="-7"/>
          <w:sz w:val="24"/>
          <w:szCs w:val="24"/>
        </w:rPr>
        <w:t>品仓储，中</w:t>
      </w:r>
      <w:r>
        <w:rPr>
          <w:rFonts w:ascii="仿宋" w:hAnsi="仿宋" w:eastAsia="仿宋" w:cs="仿宋"/>
          <w:spacing w:val="-69"/>
          <w:sz w:val="24"/>
          <w:szCs w:val="24"/>
        </w:rPr>
        <w:t xml:space="preserve"> </w:t>
      </w:r>
      <w:r>
        <w:rPr>
          <w:rFonts w:ascii="仿宋" w:hAnsi="仿宋" w:eastAsia="仿宋" w:cs="仿宋"/>
          <w:spacing w:val="-7"/>
          <w:sz w:val="24"/>
          <w:szCs w:val="24"/>
        </w:rPr>
        <w:t>药材</w:t>
      </w:r>
      <w:r>
        <w:rPr>
          <w:rFonts w:ascii="仿宋" w:hAnsi="仿宋" w:eastAsia="仿宋" w:cs="仿宋"/>
          <w:spacing w:val="-69"/>
          <w:sz w:val="24"/>
          <w:szCs w:val="24"/>
        </w:rPr>
        <w:t xml:space="preserve"> </w:t>
      </w:r>
      <w:r>
        <w:rPr>
          <w:rFonts w:ascii="仿宋" w:hAnsi="仿宋" w:eastAsia="仿宋" w:cs="仿宋"/>
          <w:spacing w:val="-7"/>
          <w:sz w:val="24"/>
          <w:szCs w:val="24"/>
        </w:rPr>
        <w:t>仓储和其他</w:t>
      </w:r>
      <w:r>
        <w:rPr>
          <w:rFonts w:ascii="仿宋" w:hAnsi="仿宋" w:eastAsia="仿宋" w:cs="仿宋"/>
          <w:spacing w:val="8"/>
          <w:sz w:val="24"/>
          <w:szCs w:val="24"/>
        </w:rPr>
        <w:t>仓储业；信息</w:t>
      </w:r>
      <w:r>
        <w:rPr>
          <w:rFonts w:ascii="仿宋" w:hAnsi="仿宋" w:eastAsia="仿宋" w:cs="仿宋"/>
          <w:spacing w:val="-70"/>
          <w:sz w:val="24"/>
          <w:szCs w:val="24"/>
        </w:rPr>
        <w:t xml:space="preserve"> </w:t>
      </w:r>
      <w:r>
        <w:rPr>
          <w:rFonts w:ascii="仿宋" w:hAnsi="仿宋" w:eastAsia="仿宋" w:cs="仿宋"/>
          <w:spacing w:val="8"/>
          <w:sz w:val="24"/>
          <w:szCs w:val="24"/>
        </w:rPr>
        <w:t>传输业</w:t>
      </w:r>
      <w:r>
        <w:rPr>
          <w:rFonts w:ascii="仿宋" w:hAnsi="仿宋" w:eastAsia="仿宋" w:cs="仿宋"/>
          <w:spacing w:val="-64"/>
          <w:sz w:val="24"/>
          <w:szCs w:val="24"/>
        </w:rPr>
        <w:t xml:space="preserve"> </w:t>
      </w:r>
      <w:r>
        <w:rPr>
          <w:rFonts w:ascii="仿宋" w:hAnsi="仿宋" w:eastAsia="仿宋" w:cs="仿宋"/>
          <w:spacing w:val="8"/>
          <w:sz w:val="24"/>
          <w:szCs w:val="24"/>
        </w:rPr>
        <w:t>包括电</w:t>
      </w:r>
      <w:r>
        <w:rPr>
          <w:rFonts w:ascii="仿宋" w:hAnsi="仿宋" w:eastAsia="仿宋" w:cs="仿宋"/>
          <w:spacing w:val="-31"/>
          <w:sz w:val="24"/>
          <w:szCs w:val="24"/>
        </w:rPr>
        <w:t>信、</w:t>
      </w:r>
      <w:r>
        <w:rPr>
          <w:rFonts w:ascii="仿宋" w:hAnsi="仿宋" w:eastAsia="仿宋" w:cs="仿宋"/>
          <w:spacing w:val="-5"/>
          <w:sz w:val="24"/>
          <w:szCs w:val="24"/>
        </w:rPr>
        <w:t>广播电视和卫 星传 输服 务，互联网和相关服务 ；</w:t>
      </w:r>
    </w:p>
    <w:p w14:paraId="3026C8EB">
      <w:pPr>
        <w:spacing w:before="68" w:line="353" w:lineRule="auto"/>
        <w:ind w:left="289" w:right="-220" w:rightChars="0" w:firstLine="471"/>
        <w:rPr>
          <w:rFonts w:ascii="仿宋" w:hAnsi="仿宋" w:eastAsia="仿宋" w:cs="仿宋"/>
          <w:sz w:val="24"/>
          <w:szCs w:val="24"/>
        </w:rPr>
      </w:pPr>
      <w:r>
        <w:rPr>
          <w:rFonts w:ascii="仿宋" w:hAnsi="仿宋" w:eastAsia="仿宋" w:cs="仿宋"/>
          <w:spacing w:val="-5"/>
          <w:sz w:val="24"/>
          <w:szCs w:val="24"/>
        </w:rPr>
        <w:t>其他未列明行业包 括 科学 研究 和 技 术 服 务 业， 水 利、 环 境 和 公 共 设 施管理业,居民服务、修理和其他服务业</w:t>
      </w:r>
      <w:r>
        <w:rPr>
          <w:rFonts w:ascii="仿宋" w:hAnsi="仿宋" w:eastAsia="仿宋" w:cs="仿宋"/>
          <w:spacing w:val="10"/>
          <w:sz w:val="24"/>
          <w:szCs w:val="24"/>
        </w:rPr>
        <w:t>，社会工作，文化、体</w:t>
      </w:r>
      <w:r>
        <w:rPr>
          <w:rFonts w:ascii="仿宋" w:hAnsi="仿宋" w:eastAsia="仿宋" w:cs="仿宋"/>
          <w:spacing w:val="9"/>
          <w:sz w:val="24"/>
          <w:szCs w:val="24"/>
        </w:rPr>
        <w:t>育和娱乐业，</w:t>
      </w:r>
      <w:r>
        <w:rPr>
          <w:rFonts w:ascii="仿宋" w:hAnsi="仿宋" w:eastAsia="仿宋" w:cs="仿宋"/>
          <w:spacing w:val="-59"/>
          <w:sz w:val="24"/>
          <w:szCs w:val="24"/>
        </w:rPr>
        <w:t xml:space="preserve"> </w:t>
      </w:r>
      <w:r>
        <w:rPr>
          <w:rFonts w:ascii="仿宋" w:hAnsi="仿宋" w:eastAsia="仿宋" w:cs="仿宋"/>
          <w:spacing w:val="9"/>
          <w:sz w:val="24"/>
          <w:szCs w:val="24"/>
        </w:rPr>
        <w:t>以及房地产</w:t>
      </w:r>
      <w:r>
        <w:rPr>
          <w:rFonts w:ascii="仿宋" w:hAnsi="仿宋" w:eastAsia="仿宋" w:cs="仿宋"/>
          <w:spacing w:val="20"/>
          <w:sz w:val="24"/>
          <w:szCs w:val="24"/>
        </w:rPr>
        <w:t>中介服务，其他房地产业等</w:t>
      </w:r>
      <w:r>
        <w:rPr>
          <w:rFonts w:hint="eastAsia" w:ascii="仿宋" w:hAnsi="仿宋" w:eastAsia="仿宋" w:cs="仿宋"/>
          <w:spacing w:val="20"/>
          <w:sz w:val="24"/>
          <w:szCs w:val="24"/>
          <w:lang w:eastAsia="zh-CN"/>
        </w:rPr>
        <w:t>，</w:t>
      </w:r>
      <w:r>
        <w:rPr>
          <w:rFonts w:ascii="仿宋" w:hAnsi="仿宋" w:eastAsia="仿宋" w:cs="仿宋"/>
          <w:spacing w:val="20"/>
          <w:sz w:val="24"/>
          <w:szCs w:val="24"/>
        </w:rPr>
        <w:t>不包括自有</w:t>
      </w:r>
      <w:r>
        <w:rPr>
          <w:rFonts w:ascii="仿宋" w:hAnsi="仿宋" w:eastAsia="仿宋" w:cs="仿宋"/>
          <w:spacing w:val="19"/>
          <w:sz w:val="24"/>
          <w:szCs w:val="24"/>
        </w:rPr>
        <w:t>房地产经营活动。</w:t>
      </w:r>
    </w:p>
    <w:p w14:paraId="5D15E6F8">
      <w:pPr>
        <w:spacing w:before="74" w:line="217" w:lineRule="auto"/>
        <w:ind w:left="764" w:right="-210" w:rightChars="-100"/>
        <w:rPr>
          <w:rFonts w:ascii="仿宋" w:hAnsi="仿宋" w:eastAsia="仿宋" w:cs="仿宋"/>
          <w:sz w:val="24"/>
          <w:szCs w:val="24"/>
        </w:rPr>
      </w:pPr>
      <w:r>
        <w:rPr>
          <w:rFonts w:ascii="仿宋" w:hAnsi="仿宋" w:eastAsia="仿宋" w:cs="仿宋"/>
          <w:spacing w:val="-4"/>
          <w:sz w:val="24"/>
          <w:szCs w:val="24"/>
        </w:rPr>
        <w:t>3.企业划分指标以</w:t>
      </w:r>
      <w:r>
        <w:rPr>
          <w:rFonts w:ascii="仿宋" w:hAnsi="仿宋" w:eastAsia="仿宋" w:cs="仿宋"/>
          <w:spacing w:val="-34"/>
          <w:sz w:val="24"/>
          <w:szCs w:val="24"/>
        </w:rPr>
        <w:t xml:space="preserve"> </w:t>
      </w:r>
      <w:r>
        <w:rPr>
          <w:rFonts w:ascii="仿宋" w:hAnsi="仿宋" w:eastAsia="仿宋" w:cs="仿宋"/>
          <w:spacing w:val="-4"/>
          <w:sz w:val="24"/>
          <w:szCs w:val="24"/>
        </w:rPr>
        <w:t>现行统计制</w:t>
      </w:r>
      <w:r>
        <w:rPr>
          <w:rFonts w:ascii="仿宋" w:hAnsi="仿宋" w:eastAsia="仿宋" w:cs="仿宋"/>
          <w:spacing w:val="-39"/>
          <w:sz w:val="24"/>
          <w:szCs w:val="24"/>
        </w:rPr>
        <w:t xml:space="preserve"> </w:t>
      </w:r>
      <w:r>
        <w:rPr>
          <w:rFonts w:ascii="仿宋" w:hAnsi="仿宋" w:eastAsia="仿宋" w:cs="仿宋"/>
          <w:spacing w:val="-4"/>
          <w:sz w:val="24"/>
          <w:szCs w:val="24"/>
        </w:rPr>
        <w:t>度为准。</w:t>
      </w:r>
    </w:p>
    <w:p w14:paraId="3161EF7A">
      <w:pPr>
        <w:spacing w:before="47" w:line="347" w:lineRule="auto"/>
        <w:ind w:right="-210" w:rightChars="-100" w:firstLine="482"/>
        <w:rPr>
          <w:rFonts w:ascii="仿宋" w:hAnsi="仿宋" w:eastAsia="仿宋" w:cs="仿宋"/>
          <w:spacing w:val="-5"/>
          <w:sz w:val="24"/>
          <w:szCs w:val="24"/>
        </w:rPr>
      </w:pPr>
      <w:r>
        <w:rPr>
          <w:rFonts w:ascii="仿宋" w:hAnsi="仿宋" w:eastAsia="仿宋" w:cs="仿宋"/>
          <w:spacing w:val="-9"/>
          <w:sz w:val="24"/>
          <w:szCs w:val="24"/>
        </w:rPr>
        <w:t>（ 1</w:t>
      </w:r>
      <w:r>
        <w:rPr>
          <w:rFonts w:ascii="仿宋" w:hAnsi="仿宋" w:eastAsia="仿宋" w:cs="仿宋"/>
          <w:spacing w:val="-53"/>
          <w:sz w:val="24"/>
          <w:szCs w:val="24"/>
        </w:rPr>
        <w:t xml:space="preserve"> </w:t>
      </w:r>
      <w:r>
        <w:rPr>
          <w:rFonts w:ascii="仿宋" w:hAnsi="仿宋" w:eastAsia="仿宋" w:cs="仿宋"/>
          <w:spacing w:val="-9"/>
          <w:sz w:val="24"/>
          <w:szCs w:val="24"/>
        </w:rPr>
        <w:t>）从</w:t>
      </w:r>
      <w:r>
        <w:rPr>
          <w:rFonts w:ascii="仿宋" w:hAnsi="仿宋" w:eastAsia="仿宋" w:cs="仿宋"/>
          <w:spacing w:val="-24"/>
          <w:sz w:val="24"/>
          <w:szCs w:val="24"/>
        </w:rPr>
        <w:t xml:space="preserve"> </w:t>
      </w:r>
      <w:r>
        <w:rPr>
          <w:rFonts w:ascii="仿宋" w:hAnsi="仿宋" w:eastAsia="仿宋" w:cs="仿宋"/>
          <w:spacing w:val="-9"/>
          <w:sz w:val="24"/>
          <w:szCs w:val="24"/>
        </w:rPr>
        <w:t>业人员</w:t>
      </w:r>
      <w:r>
        <w:rPr>
          <w:rFonts w:ascii="仿宋" w:hAnsi="仿宋" w:eastAsia="仿宋" w:cs="仿宋"/>
          <w:spacing w:val="-38"/>
          <w:sz w:val="24"/>
          <w:szCs w:val="24"/>
        </w:rPr>
        <w:t xml:space="preserve"> </w:t>
      </w:r>
      <w:r>
        <w:rPr>
          <w:rFonts w:ascii="仿宋" w:hAnsi="仿宋" w:eastAsia="仿宋" w:cs="仿宋"/>
          <w:spacing w:val="-9"/>
          <w:sz w:val="24"/>
          <w:szCs w:val="24"/>
        </w:rPr>
        <w:t>，是指期末从</w:t>
      </w:r>
      <w:r>
        <w:rPr>
          <w:rFonts w:ascii="仿宋" w:hAnsi="仿宋" w:eastAsia="仿宋" w:cs="仿宋"/>
          <w:spacing w:val="-39"/>
          <w:sz w:val="24"/>
          <w:szCs w:val="24"/>
        </w:rPr>
        <w:t xml:space="preserve"> </w:t>
      </w:r>
      <w:r>
        <w:rPr>
          <w:rFonts w:ascii="仿宋" w:hAnsi="仿宋" w:eastAsia="仿宋" w:cs="仿宋"/>
          <w:spacing w:val="-9"/>
          <w:sz w:val="24"/>
          <w:szCs w:val="24"/>
        </w:rPr>
        <w:t>业</w:t>
      </w:r>
      <w:r>
        <w:rPr>
          <w:rFonts w:ascii="仿宋" w:hAnsi="仿宋" w:eastAsia="仿宋" w:cs="仿宋"/>
          <w:spacing w:val="-30"/>
          <w:sz w:val="24"/>
          <w:szCs w:val="24"/>
        </w:rPr>
        <w:t xml:space="preserve"> </w:t>
      </w:r>
      <w:r>
        <w:rPr>
          <w:rFonts w:ascii="仿宋" w:hAnsi="仿宋" w:eastAsia="仿宋" w:cs="仿宋"/>
          <w:spacing w:val="-9"/>
          <w:sz w:val="24"/>
          <w:szCs w:val="24"/>
        </w:rPr>
        <w:t>人员</w:t>
      </w:r>
      <w:r>
        <w:rPr>
          <w:rFonts w:ascii="仿宋" w:hAnsi="仿宋" w:eastAsia="仿宋" w:cs="仿宋"/>
          <w:spacing w:val="-40"/>
          <w:sz w:val="24"/>
          <w:szCs w:val="24"/>
        </w:rPr>
        <w:t xml:space="preserve"> </w:t>
      </w:r>
      <w:r>
        <w:rPr>
          <w:rFonts w:ascii="仿宋" w:hAnsi="仿宋" w:eastAsia="仿宋" w:cs="仿宋"/>
          <w:spacing w:val="-9"/>
          <w:sz w:val="24"/>
          <w:szCs w:val="24"/>
        </w:rPr>
        <w:t>数</w:t>
      </w:r>
      <w:r>
        <w:rPr>
          <w:rFonts w:ascii="仿宋" w:hAnsi="仿宋" w:eastAsia="仿宋" w:cs="仿宋"/>
          <w:spacing w:val="-39"/>
          <w:sz w:val="24"/>
          <w:szCs w:val="24"/>
        </w:rPr>
        <w:t xml:space="preserve"> </w:t>
      </w:r>
      <w:r>
        <w:rPr>
          <w:rFonts w:ascii="仿宋" w:hAnsi="仿宋" w:eastAsia="仿宋" w:cs="仿宋"/>
          <w:spacing w:val="-9"/>
          <w:sz w:val="24"/>
          <w:szCs w:val="24"/>
        </w:rPr>
        <w:t>，没有</w:t>
      </w:r>
      <w:r>
        <w:rPr>
          <w:rFonts w:ascii="仿宋" w:hAnsi="仿宋" w:eastAsia="仿宋" w:cs="仿宋"/>
          <w:spacing w:val="-39"/>
          <w:sz w:val="24"/>
          <w:szCs w:val="24"/>
        </w:rPr>
        <w:t xml:space="preserve"> </w:t>
      </w:r>
      <w:r>
        <w:rPr>
          <w:rFonts w:ascii="仿宋" w:hAnsi="仿宋" w:eastAsia="仿宋" w:cs="仿宋"/>
          <w:spacing w:val="-9"/>
          <w:sz w:val="24"/>
          <w:szCs w:val="24"/>
        </w:rPr>
        <w:t>期</w:t>
      </w:r>
      <w:r>
        <w:rPr>
          <w:rFonts w:ascii="仿宋" w:hAnsi="仿宋" w:eastAsia="仿宋" w:cs="仿宋"/>
          <w:spacing w:val="-33"/>
          <w:sz w:val="24"/>
          <w:szCs w:val="24"/>
        </w:rPr>
        <w:t xml:space="preserve"> </w:t>
      </w:r>
      <w:r>
        <w:rPr>
          <w:rFonts w:ascii="仿宋" w:hAnsi="仿宋" w:eastAsia="仿宋" w:cs="仿宋"/>
          <w:spacing w:val="-9"/>
          <w:sz w:val="24"/>
          <w:szCs w:val="24"/>
        </w:rPr>
        <w:t>末</w:t>
      </w:r>
      <w:r>
        <w:rPr>
          <w:rFonts w:ascii="仿宋" w:hAnsi="仿宋" w:eastAsia="仿宋" w:cs="仿宋"/>
          <w:spacing w:val="-40"/>
          <w:sz w:val="24"/>
          <w:szCs w:val="24"/>
        </w:rPr>
        <w:t xml:space="preserve"> </w:t>
      </w:r>
      <w:r>
        <w:rPr>
          <w:rFonts w:ascii="仿宋" w:hAnsi="仿宋" w:eastAsia="仿宋" w:cs="仿宋"/>
          <w:spacing w:val="-9"/>
          <w:sz w:val="24"/>
          <w:szCs w:val="24"/>
        </w:rPr>
        <w:t>从</w:t>
      </w:r>
      <w:r>
        <w:rPr>
          <w:rFonts w:ascii="仿宋" w:hAnsi="仿宋" w:eastAsia="仿宋" w:cs="仿宋"/>
          <w:spacing w:val="-39"/>
          <w:sz w:val="24"/>
          <w:szCs w:val="24"/>
        </w:rPr>
        <w:t xml:space="preserve"> </w:t>
      </w:r>
      <w:r>
        <w:rPr>
          <w:rFonts w:ascii="仿宋" w:hAnsi="仿宋" w:eastAsia="仿宋" w:cs="仿宋"/>
          <w:spacing w:val="-9"/>
          <w:sz w:val="24"/>
          <w:szCs w:val="24"/>
        </w:rPr>
        <w:t>业</w:t>
      </w:r>
      <w:r>
        <w:rPr>
          <w:rFonts w:ascii="仿宋" w:hAnsi="仿宋" w:eastAsia="仿宋" w:cs="仿宋"/>
          <w:spacing w:val="-31"/>
          <w:sz w:val="24"/>
          <w:szCs w:val="24"/>
        </w:rPr>
        <w:t xml:space="preserve"> </w:t>
      </w:r>
      <w:r>
        <w:rPr>
          <w:rFonts w:ascii="仿宋" w:hAnsi="仿宋" w:eastAsia="仿宋" w:cs="仿宋"/>
          <w:spacing w:val="-9"/>
          <w:sz w:val="24"/>
          <w:szCs w:val="24"/>
        </w:rPr>
        <w:t>人员</w:t>
      </w:r>
      <w:r>
        <w:rPr>
          <w:rFonts w:ascii="仿宋" w:hAnsi="仿宋" w:eastAsia="仿宋" w:cs="仿宋"/>
          <w:spacing w:val="-38"/>
          <w:sz w:val="24"/>
          <w:szCs w:val="24"/>
        </w:rPr>
        <w:t xml:space="preserve"> </w:t>
      </w:r>
      <w:r>
        <w:rPr>
          <w:rFonts w:ascii="仿宋" w:hAnsi="仿宋" w:eastAsia="仿宋" w:cs="仿宋"/>
          <w:spacing w:val="-9"/>
          <w:sz w:val="24"/>
          <w:szCs w:val="24"/>
        </w:rPr>
        <w:t>数的</w:t>
      </w:r>
      <w:r>
        <w:rPr>
          <w:rFonts w:ascii="仿宋" w:hAnsi="仿宋" w:eastAsia="仿宋" w:cs="仿宋"/>
          <w:spacing w:val="-38"/>
          <w:sz w:val="24"/>
          <w:szCs w:val="24"/>
        </w:rPr>
        <w:t xml:space="preserve"> </w:t>
      </w:r>
      <w:r>
        <w:rPr>
          <w:rFonts w:ascii="仿宋" w:hAnsi="仿宋" w:eastAsia="仿宋" w:cs="仿宋"/>
          <w:spacing w:val="-10"/>
          <w:sz w:val="24"/>
          <w:szCs w:val="24"/>
        </w:rPr>
        <w:t>，采用全</w:t>
      </w:r>
      <w:r>
        <w:rPr>
          <w:rFonts w:ascii="仿宋" w:hAnsi="仿宋" w:eastAsia="仿宋" w:cs="仿宋"/>
          <w:spacing w:val="-29"/>
          <w:sz w:val="24"/>
          <w:szCs w:val="24"/>
        </w:rPr>
        <w:t xml:space="preserve"> </w:t>
      </w:r>
      <w:r>
        <w:rPr>
          <w:rFonts w:ascii="仿宋" w:hAnsi="仿宋" w:eastAsia="仿宋" w:cs="仿宋"/>
          <w:spacing w:val="-10"/>
          <w:sz w:val="24"/>
          <w:szCs w:val="24"/>
        </w:rPr>
        <w:t>年</w:t>
      </w:r>
      <w:r>
        <w:rPr>
          <w:rFonts w:ascii="仿宋" w:hAnsi="仿宋" w:eastAsia="仿宋" w:cs="仿宋"/>
          <w:sz w:val="24"/>
          <w:szCs w:val="24"/>
        </w:rPr>
        <w:t xml:space="preserve"> </w:t>
      </w:r>
      <w:r>
        <w:rPr>
          <w:rFonts w:ascii="仿宋" w:hAnsi="仿宋" w:eastAsia="仿宋" w:cs="仿宋"/>
          <w:spacing w:val="-5"/>
          <w:sz w:val="24"/>
          <w:szCs w:val="24"/>
        </w:rPr>
        <w:t>平</w:t>
      </w:r>
      <w:r>
        <w:rPr>
          <w:rFonts w:ascii="仿宋" w:hAnsi="仿宋" w:eastAsia="仿宋" w:cs="仿宋"/>
          <w:spacing w:val="-37"/>
          <w:sz w:val="24"/>
          <w:szCs w:val="24"/>
        </w:rPr>
        <w:t xml:space="preserve"> </w:t>
      </w:r>
      <w:r>
        <w:rPr>
          <w:rFonts w:ascii="仿宋" w:hAnsi="仿宋" w:eastAsia="仿宋" w:cs="仿宋"/>
          <w:spacing w:val="-5"/>
          <w:sz w:val="24"/>
          <w:szCs w:val="24"/>
        </w:rPr>
        <w:t>均人员数代替。</w:t>
      </w:r>
    </w:p>
    <w:p w14:paraId="678088BE">
      <w:pPr>
        <w:spacing w:before="47" w:line="347" w:lineRule="auto"/>
        <w:ind w:right="-210" w:rightChars="-100" w:firstLine="482"/>
        <w:rPr>
          <w:rFonts w:ascii="仿宋" w:hAnsi="仿宋" w:eastAsia="仿宋" w:cs="仿宋"/>
          <w:spacing w:val="-18"/>
          <w:sz w:val="24"/>
          <w:szCs w:val="24"/>
        </w:rPr>
      </w:pPr>
      <w:r>
        <w:rPr>
          <w:rFonts w:ascii="仿宋" w:hAnsi="仿宋" w:eastAsia="仿宋" w:cs="仿宋"/>
          <w:spacing w:val="16"/>
          <w:sz w:val="24"/>
          <w:szCs w:val="24"/>
        </w:rPr>
        <w:t>（</w:t>
      </w:r>
      <w:r>
        <w:rPr>
          <w:rFonts w:ascii="仿宋" w:hAnsi="仿宋" w:eastAsia="仿宋" w:cs="仿宋"/>
          <w:spacing w:val="-20"/>
          <w:sz w:val="24"/>
          <w:szCs w:val="24"/>
        </w:rPr>
        <w:t xml:space="preserve"> </w:t>
      </w:r>
      <w:r>
        <w:rPr>
          <w:rFonts w:ascii="仿宋" w:hAnsi="仿宋" w:eastAsia="仿宋" w:cs="仿宋"/>
          <w:spacing w:val="16"/>
          <w:sz w:val="24"/>
          <w:szCs w:val="24"/>
        </w:rPr>
        <w:t>2</w:t>
      </w:r>
      <w:r>
        <w:rPr>
          <w:rFonts w:ascii="仿宋" w:hAnsi="仿宋" w:eastAsia="仿宋" w:cs="仿宋"/>
          <w:spacing w:val="-59"/>
          <w:sz w:val="24"/>
          <w:szCs w:val="24"/>
        </w:rPr>
        <w:t xml:space="preserve"> </w:t>
      </w:r>
      <w:r>
        <w:rPr>
          <w:rFonts w:ascii="仿宋" w:hAnsi="仿宋" w:eastAsia="仿宋" w:cs="仿宋"/>
          <w:spacing w:val="16"/>
          <w:sz w:val="24"/>
          <w:szCs w:val="24"/>
        </w:rPr>
        <w:t>）营业收入，工业、建筑业、限额以上</w:t>
      </w:r>
      <w:r>
        <w:rPr>
          <w:rFonts w:ascii="仿宋" w:hAnsi="仿宋" w:eastAsia="仿宋" w:cs="仿宋"/>
          <w:spacing w:val="15"/>
          <w:sz w:val="24"/>
          <w:szCs w:val="24"/>
        </w:rPr>
        <w:t>批发和零售业、限额以上住宿和</w:t>
      </w:r>
      <w:r>
        <w:rPr>
          <w:rFonts w:ascii="仿宋" w:hAnsi="仿宋" w:eastAsia="仿宋" w:cs="仿宋"/>
          <w:spacing w:val="-14"/>
          <w:sz w:val="24"/>
          <w:szCs w:val="24"/>
        </w:rPr>
        <w:t>餐饮业以及其他</w:t>
      </w:r>
      <w:r>
        <w:rPr>
          <w:rFonts w:ascii="仿宋" w:hAnsi="仿宋" w:eastAsia="仿宋" w:cs="仿宋"/>
          <w:spacing w:val="-45"/>
          <w:sz w:val="24"/>
          <w:szCs w:val="24"/>
        </w:rPr>
        <w:t xml:space="preserve"> </w:t>
      </w:r>
      <w:r>
        <w:rPr>
          <w:rFonts w:ascii="仿宋" w:hAnsi="仿宋" w:eastAsia="仿宋" w:cs="仿宋"/>
          <w:spacing w:val="-14"/>
          <w:sz w:val="24"/>
          <w:szCs w:val="24"/>
        </w:rPr>
        <w:t>设</w:t>
      </w:r>
      <w:r>
        <w:rPr>
          <w:rFonts w:ascii="仿宋" w:hAnsi="仿宋" w:eastAsia="仿宋" w:cs="仿宋"/>
          <w:spacing w:val="-43"/>
          <w:sz w:val="24"/>
          <w:szCs w:val="24"/>
        </w:rPr>
        <w:t xml:space="preserve"> </w:t>
      </w:r>
      <w:r>
        <w:rPr>
          <w:rFonts w:ascii="仿宋" w:hAnsi="仿宋" w:eastAsia="仿宋" w:cs="仿宋"/>
          <w:spacing w:val="-14"/>
          <w:sz w:val="24"/>
          <w:szCs w:val="24"/>
        </w:rPr>
        <w:t>置</w:t>
      </w:r>
      <w:r>
        <w:rPr>
          <w:rFonts w:ascii="仿宋" w:hAnsi="仿宋" w:eastAsia="仿宋" w:cs="仿宋"/>
          <w:spacing w:val="-33"/>
          <w:sz w:val="24"/>
          <w:szCs w:val="24"/>
        </w:rPr>
        <w:t xml:space="preserve"> </w:t>
      </w:r>
      <w:r>
        <w:rPr>
          <w:rFonts w:ascii="仿宋" w:hAnsi="仿宋" w:eastAsia="仿宋" w:cs="仿宋"/>
          <w:spacing w:val="-14"/>
          <w:sz w:val="24"/>
          <w:szCs w:val="24"/>
        </w:rPr>
        <w:t>主</w:t>
      </w:r>
      <w:r>
        <w:rPr>
          <w:rFonts w:ascii="仿宋" w:hAnsi="仿宋" w:eastAsia="仿宋" w:cs="仿宋"/>
          <w:spacing w:val="-32"/>
          <w:sz w:val="24"/>
          <w:szCs w:val="24"/>
        </w:rPr>
        <w:t xml:space="preserve"> </w:t>
      </w:r>
      <w:r>
        <w:rPr>
          <w:rFonts w:ascii="仿宋" w:hAnsi="仿宋" w:eastAsia="仿宋" w:cs="仿宋"/>
          <w:spacing w:val="-14"/>
          <w:sz w:val="24"/>
          <w:szCs w:val="24"/>
        </w:rPr>
        <w:t>营</w:t>
      </w:r>
      <w:r>
        <w:rPr>
          <w:rFonts w:ascii="仿宋" w:hAnsi="仿宋" w:eastAsia="仿宋" w:cs="仿宋"/>
          <w:spacing w:val="-47"/>
          <w:sz w:val="24"/>
          <w:szCs w:val="24"/>
        </w:rPr>
        <w:t xml:space="preserve"> </w:t>
      </w:r>
      <w:r>
        <w:rPr>
          <w:rFonts w:ascii="仿宋" w:hAnsi="仿宋" w:eastAsia="仿宋" w:cs="仿宋"/>
          <w:spacing w:val="-14"/>
          <w:sz w:val="24"/>
          <w:szCs w:val="24"/>
        </w:rPr>
        <w:t>业</w:t>
      </w:r>
      <w:r>
        <w:rPr>
          <w:rFonts w:ascii="仿宋" w:hAnsi="仿宋" w:eastAsia="仿宋" w:cs="仿宋"/>
          <w:spacing w:val="-32"/>
          <w:sz w:val="24"/>
          <w:szCs w:val="24"/>
        </w:rPr>
        <w:t xml:space="preserve"> </w:t>
      </w:r>
      <w:r>
        <w:rPr>
          <w:rFonts w:ascii="仿宋" w:hAnsi="仿宋" w:eastAsia="仿宋" w:cs="仿宋"/>
          <w:spacing w:val="-14"/>
          <w:sz w:val="24"/>
          <w:szCs w:val="24"/>
        </w:rPr>
        <w:t>务 收</w:t>
      </w:r>
      <w:r>
        <w:rPr>
          <w:rFonts w:ascii="仿宋" w:hAnsi="仿宋" w:eastAsia="仿宋" w:cs="仿宋"/>
          <w:spacing w:val="-44"/>
          <w:sz w:val="24"/>
          <w:szCs w:val="24"/>
        </w:rPr>
        <w:t xml:space="preserve"> </w:t>
      </w:r>
      <w:r>
        <w:rPr>
          <w:rFonts w:ascii="仿宋" w:hAnsi="仿宋" w:eastAsia="仿宋" w:cs="仿宋"/>
          <w:spacing w:val="-14"/>
          <w:sz w:val="24"/>
          <w:szCs w:val="24"/>
        </w:rPr>
        <w:t>入</w:t>
      </w:r>
      <w:r>
        <w:rPr>
          <w:rFonts w:ascii="仿宋" w:hAnsi="仿宋" w:eastAsia="仿宋" w:cs="仿宋"/>
          <w:spacing w:val="-45"/>
          <w:sz w:val="24"/>
          <w:szCs w:val="24"/>
        </w:rPr>
        <w:t xml:space="preserve"> </w:t>
      </w:r>
      <w:r>
        <w:rPr>
          <w:rFonts w:ascii="仿宋" w:hAnsi="仿宋" w:eastAsia="仿宋" w:cs="仿宋"/>
          <w:spacing w:val="-14"/>
          <w:sz w:val="24"/>
          <w:szCs w:val="24"/>
        </w:rPr>
        <w:t>指</w:t>
      </w:r>
      <w:r>
        <w:rPr>
          <w:rFonts w:ascii="仿宋" w:hAnsi="仿宋" w:eastAsia="仿宋" w:cs="仿宋"/>
          <w:spacing w:val="-44"/>
          <w:sz w:val="24"/>
          <w:szCs w:val="24"/>
        </w:rPr>
        <w:t xml:space="preserve"> </w:t>
      </w:r>
      <w:r>
        <w:rPr>
          <w:rFonts w:ascii="仿宋" w:hAnsi="仿宋" w:eastAsia="仿宋" w:cs="仿宋"/>
          <w:spacing w:val="-14"/>
          <w:sz w:val="24"/>
          <w:szCs w:val="24"/>
        </w:rPr>
        <w:t>标 的</w:t>
      </w:r>
      <w:r>
        <w:rPr>
          <w:rFonts w:ascii="仿宋" w:hAnsi="仿宋" w:eastAsia="仿宋" w:cs="仿宋"/>
          <w:spacing w:val="-40"/>
          <w:sz w:val="24"/>
          <w:szCs w:val="24"/>
        </w:rPr>
        <w:t xml:space="preserve"> </w:t>
      </w:r>
      <w:r>
        <w:rPr>
          <w:rFonts w:ascii="仿宋" w:hAnsi="仿宋" w:eastAsia="仿宋" w:cs="仿宋"/>
          <w:spacing w:val="-14"/>
          <w:sz w:val="24"/>
          <w:szCs w:val="24"/>
        </w:rPr>
        <w:t>行</w:t>
      </w:r>
      <w:r>
        <w:rPr>
          <w:rFonts w:ascii="仿宋" w:hAnsi="仿宋" w:eastAsia="仿宋" w:cs="仿宋"/>
          <w:spacing w:val="-46"/>
          <w:sz w:val="24"/>
          <w:szCs w:val="24"/>
        </w:rPr>
        <w:t xml:space="preserve"> </w:t>
      </w:r>
      <w:r>
        <w:rPr>
          <w:rFonts w:ascii="仿宋" w:hAnsi="仿宋" w:eastAsia="仿宋" w:cs="仿宋"/>
          <w:spacing w:val="-14"/>
          <w:sz w:val="24"/>
          <w:szCs w:val="24"/>
        </w:rPr>
        <w:t>业 ，采</w:t>
      </w:r>
      <w:r>
        <w:rPr>
          <w:rFonts w:ascii="仿宋" w:hAnsi="仿宋" w:eastAsia="仿宋" w:cs="仿宋"/>
          <w:spacing w:val="-47"/>
          <w:sz w:val="24"/>
          <w:szCs w:val="24"/>
        </w:rPr>
        <w:t xml:space="preserve"> </w:t>
      </w:r>
      <w:r>
        <w:rPr>
          <w:rFonts w:ascii="仿宋" w:hAnsi="仿宋" w:eastAsia="仿宋" w:cs="仿宋"/>
          <w:spacing w:val="-14"/>
          <w:sz w:val="24"/>
          <w:szCs w:val="24"/>
        </w:rPr>
        <w:t>用主</w:t>
      </w:r>
      <w:r>
        <w:rPr>
          <w:rFonts w:ascii="仿宋" w:hAnsi="仿宋" w:eastAsia="仿宋" w:cs="仿宋"/>
          <w:spacing w:val="-30"/>
          <w:sz w:val="24"/>
          <w:szCs w:val="24"/>
        </w:rPr>
        <w:t xml:space="preserve"> </w:t>
      </w:r>
      <w:r>
        <w:rPr>
          <w:rFonts w:ascii="仿宋" w:hAnsi="仿宋" w:eastAsia="仿宋" w:cs="仿宋"/>
          <w:spacing w:val="-14"/>
          <w:sz w:val="24"/>
          <w:szCs w:val="24"/>
        </w:rPr>
        <w:t>营</w:t>
      </w:r>
      <w:r>
        <w:rPr>
          <w:rFonts w:ascii="仿宋" w:hAnsi="仿宋" w:eastAsia="仿宋" w:cs="仿宋"/>
          <w:spacing w:val="-46"/>
          <w:sz w:val="24"/>
          <w:szCs w:val="24"/>
        </w:rPr>
        <w:t xml:space="preserve"> </w:t>
      </w:r>
      <w:r>
        <w:rPr>
          <w:rFonts w:ascii="仿宋" w:hAnsi="仿宋" w:eastAsia="仿宋" w:cs="仿宋"/>
          <w:spacing w:val="-14"/>
          <w:sz w:val="24"/>
          <w:szCs w:val="24"/>
        </w:rPr>
        <w:t>业</w:t>
      </w:r>
      <w:r>
        <w:rPr>
          <w:rFonts w:ascii="仿宋" w:hAnsi="仿宋" w:eastAsia="仿宋" w:cs="仿宋"/>
          <w:spacing w:val="-33"/>
          <w:sz w:val="24"/>
          <w:szCs w:val="24"/>
        </w:rPr>
        <w:t xml:space="preserve"> </w:t>
      </w:r>
      <w:r>
        <w:rPr>
          <w:rFonts w:ascii="仿宋" w:hAnsi="仿宋" w:eastAsia="仿宋" w:cs="仿宋"/>
          <w:spacing w:val="-14"/>
          <w:sz w:val="24"/>
          <w:szCs w:val="24"/>
        </w:rPr>
        <w:t>务收</w:t>
      </w:r>
      <w:r>
        <w:rPr>
          <w:rFonts w:ascii="仿宋" w:hAnsi="仿宋" w:eastAsia="仿宋" w:cs="仿宋"/>
          <w:spacing w:val="-46"/>
          <w:sz w:val="24"/>
          <w:szCs w:val="24"/>
        </w:rPr>
        <w:t xml:space="preserve"> </w:t>
      </w:r>
      <w:r>
        <w:rPr>
          <w:rFonts w:ascii="仿宋" w:hAnsi="仿宋" w:eastAsia="仿宋" w:cs="仿宋"/>
          <w:spacing w:val="-14"/>
          <w:sz w:val="24"/>
          <w:szCs w:val="24"/>
        </w:rPr>
        <w:t>入</w:t>
      </w:r>
      <w:r>
        <w:rPr>
          <w:rFonts w:ascii="仿宋" w:hAnsi="仿宋" w:eastAsia="仿宋" w:cs="仿宋"/>
          <w:spacing w:val="-13"/>
          <w:sz w:val="24"/>
          <w:szCs w:val="24"/>
        </w:rPr>
        <w:t xml:space="preserve"> </w:t>
      </w:r>
      <w:r>
        <w:rPr>
          <w:rFonts w:ascii="仿宋" w:hAnsi="仿宋" w:eastAsia="仿宋" w:cs="仿宋"/>
          <w:spacing w:val="-14"/>
          <w:sz w:val="24"/>
          <w:szCs w:val="24"/>
        </w:rPr>
        <w:t>；限</w:t>
      </w:r>
      <w:r>
        <w:rPr>
          <w:rFonts w:ascii="仿宋" w:hAnsi="仿宋" w:eastAsia="仿宋" w:cs="仿宋"/>
          <w:spacing w:val="-49"/>
          <w:sz w:val="24"/>
          <w:szCs w:val="24"/>
        </w:rPr>
        <w:t xml:space="preserve"> </w:t>
      </w:r>
      <w:r>
        <w:rPr>
          <w:rFonts w:ascii="仿宋" w:hAnsi="仿宋" w:eastAsia="仿宋" w:cs="仿宋"/>
          <w:spacing w:val="-14"/>
          <w:sz w:val="24"/>
          <w:szCs w:val="24"/>
        </w:rPr>
        <w:t>额</w:t>
      </w:r>
      <w:r>
        <w:rPr>
          <w:rFonts w:ascii="仿宋" w:hAnsi="仿宋" w:eastAsia="仿宋" w:cs="仿宋"/>
          <w:spacing w:val="-18"/>
          <w:sz w:val="24"/>
          <w:szCs w:val="24"/>
        </w:rPr>
        <w:t>以下</w:t>
      </w:r>
      <w:r>
        <w:rPr>
          <w:rFonts w:ascii="仿宋" w:hAnsi="仿宋" w:eastAsia="仿宋" w:cs="仿宋"/>
          <w:spacing w:val="-46"/>
          <w:sz w:val="24"/>
          <w:szCs w:val="24"/>
        </w:rPr>
        <w:t xml:space="preserve"> </w:t>
      </w:r>
      <w:r>
        <w:rPr>
          <w:rFonts w:ascii="仿宋" w:hAnsi="仿宋" w:eastAsia="仿宋" w:cs="仿宋"/>
          <w:spacing w:val="-18"/>
          <w:sz w:val="24"/>
          <w:szCs w:val="24"/>
        </w:rPr>
        <w:t>批</w:t>
      </w:r>
      <w:r>
        <w:rPr>
          <w:rFonts w:ascii="仿宋" w:hAnsi="仿宋" w:eastAsia="仿宋" w:cs="仿宋"/>
          <w:spacing w:val="-33"/>
          <w:sz w:val="24"/>
          <w:szCs w:val="24"/>
        </w:rPr>
        <w:t xml:space="preserve"> </w:t>
      </w:r>
      <w:r>
        <w:rPr>
          <w:rFonts w:ascii="仿宋" w:hAnsi="仿宋" w:eastAsia="仿宋" w:cs="仿宋"/>
          <w:spacing w:val="-18"/>
          <w:sz w:val="24"/>
          <w:szCs w:val="24"/>
        </w:rPr>
        <w:t>发与</w:t>
      </w:r>
      <w:r>
        <w:rPr>
          <w:rFonts w:ascii="仿宋" w:hAnsi="仿宋" w:eastAsia="仿宋" w:cs="仿宋"/>
          <w:spacing w:val="-46"/>
          <w:sz w:val="24"/>
          <w:szCs w:val="24"/>
        </w:rPr>
        <w:t xml:space="preserve"> </w:t>
      </w:r>
      <w:r>
        <w:rPr>
          <w:rFonts w:ascii="仿宋" w:hAnsi="仿宋" w:eastAsia="仿宋" w:cs="仿宋"/>
          <w:spacing w:val="-18"/>
          <w:sz w:val="24"/>
          <w:szCs w:val="24"/>
        </w:rPr>
        <w:t>零售</w:t>
      </w:r>
      <w:r>
        <w:rPr>
          <w:rFonts w:ascii="仿宋" w:hAnsi="仿宋" w:eastAsia="仿宋" w:cs="仿宋"/>
          <w:spacing w:val="-44"/>
          <w:sz w:val="24"/>
          <w:szCs w:val="24"/>
        </w:rPr>
        <w:t xml:space="preserve"> </w:t>
      </w:r>
      <w:r>
        <w:rPr>
          <w:rFonts w:ascii="仿宋" w:hAnsi="仿宋" w:eastAsia="仿宋" w:cs="仿宋"/>
          <w:spacing w:val="-18"/>
          <w:sz w:val="24"/>
          <w:szCs w:val="24"/>
        </w:rPr>
        <w:t>业</w:t>
      </w:r>
      <w:r>
        <w:rPr>
          <w:rFonts w:ascii="仿宋" w:hAnsi="仿宋" w:eastAsia="仿宋" w:cs="仿宋"/>
          <w:spacing w:val="-45"/>
          <w:sz w:val="24"/>
          <w:szCs w:val="24"/>
        </w:rPr>
        <w:t xml:space="preserve"> </w:t>
      </w:r>
      <w:r>
        <w:rPr>
          <w:rFonts w:ascii="仿宋" w:hAnsi="仿宋" w:eastAsia="仿宋" w:cs="仿宋"/>
          <w:spacing w:val="-18"/>
          <w:sz w:val="24"/>
          <w:szCs w:val="24"/>
        </w:rPr>
        <w:t>企</w:t>
      </w:r>
      <w:r>
        <w:rPr>
          <w:rFonts w:ascii="仿宋" w:hAnsi="仿宋" w:eastAsia="仿宋" w:cs="仿宋"/>
          <w:spacing w:val="-45"/>
          <w:sz w:val="24"/>
          <w:szCs w:val="24"/>
        </w:rPr>
        <w:t xml:space="preserve"> </w:t>
      </w:r>
      <w:r>
        <w:rPr>
          <w:rFonts w:ascii="仿宋" w:hAnsi="仿宋" w:eastAsia="仿宋" w:cs="仿宋"/>
          <w:spacing w:val="-18"/>
          <w:sz w:val="24"/>
          <w:szCs w:val="24"/>
        </w:rPr>
        <w:t>业</w:t>
      </w:r>
      <w:r>
        <w:rPr>
          <w:rFonts w:ascii="仿宋" w:hAnsi="仿宋" w:eastAsia="仿宋" w:cs="仿宋"/>
          <w:spacing w:val="-41"/>
          <w:sz w:val="24"/>
          <w:szCs w:val="24"/>
        </w:rPr>
        <w:t xml:space="preserve"> </w:t>
      </w:r>
      <w:r>
        <w:rPr>
          <w:rFonts w:ascii="仿宋" w:hAnsi="仿宋" w:eastAsia="仿宋" w:cs="仿宋"/>
          <w:spacing w:val="-18"/>
          <w:sz w:val="24"/>
          <w:szCs w:val="24"/>
        </w:rPr>
        <w:t>采</w:t>
      </w:r>
      <w:r>
        <w:rPr>
          <w:rFonts w:ascii="仿宋" w:hAnsi="仿宋" w:eastAsia="仿宋" w:cs="仿宋"/>
          <w:spacing w:val="-47"/>
          <w:sz w:val="24"/>
          <w:szCs w:val="24"/>
        </w:rPr>
        <w:t xml:space="preserve"> </w:t>
      </w:r>
      <w:r>
        <w:rPr>
          <w:rFonts w:ascii="仿宋" w:hAnsi="仿宋" w:eastAsia="仿宋" w:cs="仿宋"/>
          <w:spacing w:val="-18"/>
          <w:sz w:val="24"/>
          <w:szCs w:val="24"/>
        </w:rPr>
        <w:t>用商品销售</w:t>
      </w:r>
      <w:r>
        <w:rPr>
          <w:rFonts w:ascii="仿宋" w:hAnsi="仿宋" w:eastAsia="仿宋" w:cs="仿宋"/>
          <w:spacing w:val="-45"/>
          <w:sz w:val="24"/>
          <w:szCs w:val="24"/>
        </w:rPr>
        <w:t xml:space="preserve"> </w:t>
      </w:r>
      <w:r>
        <w:rPr>
          <w:rFonts w:ascii="仿宋" w:hAnsi="仿宋" w:eastAsia="仿宋" w:cs="仿宋"/>
          <w:spacing w:val="-18"/>
          <w:sz w:val="24"/>
          <w:szCs w:val="24"/>
        </w:rPr>
        <w:t>额</w:t>
      </w:r>
      <w:r>
        <w:rPr>
          <w:rFonts w:ascii="仿宋" w:hAnsi="仿宋" w:eastAsia="仿宋" w:cs="仿宋"/>
          <w:spacing w:val="-34"/>
          <w:sz w:val="24"/>
          <w:szCs w:val="24"/>
        </w:rPr>
        <w:t xml:space="preserve"> </w:t>
      </w:r>
      <w:r>
        <w:rPr>
          <w:rFonts w:ascii="仿宋" w:hAnsi="仿宋" w:eastAsia="仿宋" w:cs="仿宋"/>
          <w:spacing w:val="-18"/>
          <w:sz w:val="24"/>
          <w:szCs w:val="24"/>
        </w:rPr>
        <w:t>代</w:t>
      </w:r>
      <w:r>
        <w:rPr>
          <w:rFonts w:ascii="仿宋" w:hAnsi="仿宋" w:eastAsia="仿宋" w:cs="仿宋"/>
          <w:spacing w:val="-44"/>
          <w:sz w:val="24"/>
          <w:szCs w:val="24"/>
        </w:rPr>
        <w:t xml:space="preserve"> </w:t>
      </w:r>
      <w:r>
        <w:rPr>
          <w:rFonts w:ascii="仿宋" w:hAnsi="仿宋" w:eastAsia="仿宋" w:cs="仿宋"/>
          <w:spacing w:val="-18"/>
          <w:sz w:val="24"/>
          <w:szCs w:val="24"/>
        </w:rPr>
        <w:t>替 ； 限</w:t>
      </w:r>
      <w:r>
        <w:rPr>
          <w:rFonts w:ascii="仿宋" w:hAnsi="仿宋" w:eastAsia="仿宋" w:cs="仿宋"/>
          <w:spacing w:val="-45"/>
          <w:sz w:val="24"/>
          <w:szCs w:val="24"/>
        </w:rPr>
        <w:t xml:space="preserve"> </w:t>
      </w:r>
      <w:r>
        <w:rPr>
          <w:rFonts w:ascii="仿宋" w:hAnsi="仿宋" w:eastAsia="仿宋" w:cs="仿宋"/>
          <w:spacing w:val="-18"/>
          <w:sz w:val="24"/>
          <w:szCs w:val="24"/>
        </w:rPr>
        <w:t>额以</w:t>
      </w:r>
      <w:r>
        <w:rPr>
          <w:rFonts w:ascii="仿宋" w:hAnsi="仿宋" w:eastAsia="仿宋" w:cs="仿宋"/>
          <w:spacing w:val="-35"/>
          <w:sz w:val="24"/>
          <w:szCs w:val="24"/>
        </w:rPr>
        <w:t xml:space="preserve"> </w:t>
      </w:r>
      <w:r>
        <w:rPr>
          <w:rFonts w:ascii="仿宋" w:hAnsi="仿宋" w:eastAsia="仿宋" w:cs="仿宋"/>
          <w:spacing w:val="-18"/>
          <w:sz w:val="24"/>
          <w:szCs w:val="24"/>
        </w:rPr>
        <w:t>下</w:t>
      </w:r>
      <w:r>
        <w:rPr>
          <w:rFonts w:ascii="仿宋" w:hAnsi="仿宋" w:eastAsia="仿宋" w:cs="仿宋"/>
          <w:spacing w:val="-42"/>
          <w:sz w:val="24"/>
          <w:szCs w:val="24"/>
        </w:rPr>
        <w:t xml:space="preserve"> </w:t>
      </w:r>
      <w:r>
        <w:rPr>
          <w:rFonts w:ascii="仿宋" w:hAnsi="仿宋" w:eastAsia="仿宋" w:cs="仿宋"/>
          <w:spacing w:val="-18"/>
          <w:sz w:val="24"/>
          <w:szCs w:val="24"/>
        </w:rPr>
        <w:t>住</w:t>
      </w:r>
      <w:r>
        <w:rPr>
          <w:rFonts w:ascii="仿宋" w:hAnsi="仿宋" w:eastAsia="仿宋" w:cs="仿宋"/>
          <w:spacing w:val="-42"/>
          <w:sz w:val="24"/>
          <w:szCs w:val="24"/>
        </w:rPr>
        <w:t xml:space="preserve"> </w:t>
      </w:r>
      <w:r>
        <w:rPr>
          <w:rFonts w:ascii="仿宋" w:hAnsi="仿宋" w:eastAsia="仿宋" w:cs="仿宋"/>
          <w:spacing w:val="-18"/>
          <w:sz w:val="24"/>
          <w:szCs w:val="24"/>
        </w:rPr>
        <w:t>宿与</w:t>
      </w:r>
      <w:r>
        <w:rPr>
          <w:rFonts w:ascii="仿宋" w:hAnsi="仿宋" w:eastAsia="仿宋" w:cs="仿宋"/>
          <w:spacing w:val="-38"/>
          <w:sz w:val="24"/>
          <w:szCs w:val="24"/>
        </w:rPr>
        <w:t xml:space="preserve"> </w:t>
      </w:r>
      <w:r>
        <w:rPr>
          <w:rFonts w:ascii="仿宋" w:hAnsi="仿宋" w:eastAsia="仿宋" w:cs="仿宋"/>
          <w:spacing w:val="-18"/>
          <w:sz w:val="24"/>
          <w:szCs w:val="24"/>
        </w:rPr>
        <w:t>餐</w:t>
      </w:r>
      <w:r>
        <w:rPr>
          <w:rFonts w:ascii="仿宋" w:hAnsi="仿宋" w:eastAsia="仿宋" w:cs="仿宋"/>
          <w:spacing w:val="-42"/>
          <w:sz w:val="24"/>
          <w:szCs w:val="24"/>
        </w:rPr>
        <w:t xml:space="preserve"> </w:t>
      </w:r>
      <w:r>
        <w:rPr>
          <w:rFonts w:ascii="仿宋" w:hAnsi="仿宋" w:eastAsia="仿宋" w:cs="仿宋"/>
          <w:spacing w:val="-18"/>
          <w:sz w:val="24"/>
          <w:szCs w:val="24"/>
        </w:rPr>
        <w:t>饮</w:t>
      </w:r>
      <w:r>
        <w:rPr>
          <w:rFonts w:ascii="仿宋" w:hAnsi="仿宋" w:eastAsia="仿宋" w:cs="仿宋"/>
          <w:spacing w:val="-44"/>
          <w:sz w:val="24"/>
          <w:szCs w:val="24"/>
        </w:rPr>
        <w:t xml:space="preserve"> </w:t>
      </w:r>
      <w:r>
        <w:rPr>
          <w:rFonts w:ascii="仿宋" w:hAnsi="仿宋" w:eastAsia="仿宋" w:cs="仿宋"/>
          <w:spacing w:val="-18"/>
          <w:sz w:val="24"/>
          <w:szCs w:val="24"/>
        </w:rPr>
        <w:t>业</w:t>
      </w:r>
      <w:r>
        <w:rPr>
          <w:rFonts w:ascii="仿宋" w:hAnsi="仿宋" w:eastAsia="仿宋" w:cs="仿宋"/>
          <w:spacing w:val="-43"/>
          <w:sz w:val="24"/>
          <w:szCs w:val="24"/>
        </w:rPr>
        <w:t xml:space="preserve"> </w:t>
      </w:r>
      <w:r>
        <w:rPr>
          <w:rFonts w:ascii="仿宋" w:hAnsi="仿宋" w:eastAsia="仿宋" w:cs="仿宋"/>
          <w:spacing w:val="-18"/>
          <w:sz w:val="24"/>
          <w:szCs w:val="24"/>
        </w:rPr>
        <w:t>企</w:t>
      </w:r>
      <w:r>
        <w:rPr>
          <w:rFonts w:ascii="仿宋" w:hAnsi="仿宋" w:eastAsia="仿宋" w:cs="仿宋"/>
          <w:spacing w:val="-44"/>
          <w:sz w:val="24"/>
          <w:szCs w:val="24"/>
        </w:rPr>
        <w:t xml:space="preserve"> </w:t>
      </w:r>
      <w:r>
        <w:rPr>
          <w:rFonts w:ascii="仿宋" w:hAnsi="仿宋" w:eastAsia="仿宋" w:cs="仿宋"/>
          <w:spacing w:val="-18"/>
          <w:sz w:val="24"/>
          <w:szCs w:val="24"/>
        </w:rPr>
        <w:t>业</w:t>
      </w:r>
      <w:r>
        <w:rPr>
          <w:rFonts w:ascii="仿宋" w:hAnsi="仿宋" w:eastAsia="仿宋" w:cs="仿宋"/>
          <w:sz w:val="24"/>
          <w:szCs w:val="24"/>
        </w:rPr>
        <w:t xml:space="preserve"> </w:t>
      </w:r>
      <w:r>
        <w:rPr>
          <w:rFonts w:ascii="仿宋" w:hAnsi="仿宋" w:eastAsia="仿宋" w:cs="仿宋"/>
          <w:spacing w:val="-16"/>
          <w:sz w:val="24"/>
          <w:szCs w:val="24"/>
        </w:rPr>
        <w:t>采</w:t>
      </w:r>
      <w:r>
        <w:rPr>
          <w:rFonts w:ascii="仿宋" w:hAnsi="仿宋" w:eastAsia="仿宋" w:cs="仿宋"/>
          <w:spacing w:val="-46"/>
          <w:sz w:val="24"/>
          <w:szCs w:val="24"/>
        </w:rPr>
        <w:t xml:space="preserve"> </w:t>
      </w:r>
      <w:r>
        <w:rPr>
          <w:rFonts w:ascii="仿宋" w:hAnsi="仿宋" w:eastAsia="仿宋" w:cs="仿宋"/>
          <w:spacing w:val="-16"/>
          <w:sz w:val="24"/>
          <w:szCs w:val="24"/>
        </w:rPr>
        <w:t>用营</w:t>
      </w:r>
      <w:r>
        <w:rPr>
          <w:rFonts w:ascii="仿宋" w:hAnsi="仿宋" w:eastAsia="仿宋" w:cs="仿宋"/>
          <w:spacing w:val="-42"/>
          <w:sz w:val="24"/>
          <w:szCs w:val="24"/>
        </w:rPr>
        <w:t xml:space="preserve"> </w:t>
      </w:r>
      <w:r>
        <w:rPr>
          <w:rFonts w:ascii="仿宋" w:hAnsi="仿宋" w:eastAsia="仿宋" w:cs="仿宋"/>
          <w:spacing w:val="-16"/>
          <w:sz w:val="24"/>
          <w:szCs w:val="24"/>
        </w:rPr>
        <w:t>业</w:t>
      </w:r>
      <w:r>
        <w:rPr>
          <w:rFonts w:ascii="仿宋" w:hAnsi="仿宋" w:eastAsia="仿宋" w:cs="仿宋"/>
          <w:spacing w:val="-47"/>
          <w:sz w:val="24"/>
          <w:szCs w:val="24"/>
        </w:rPr>
        <w:t xml:space="preserve"> </w:t>
      </w:r>
      <w:r>
        <w:rPr>
          <w:rFonts w:ascii="仿宋" w:hAnsi="仿宋" w:eastAsia="仿宋" w:cs="仿宋"/>
          <w:spacing w:val="-16"/>
          <w:sz w:val="24"/>
          <w:szCs w:val="24"/>
        </w:rPr>
        <w:t>额</w:t>
      </w:r>
      <w:r>
        <w:rPr>
          <w:rFonts w:ascii="仿宋" w:hAnsi="仿宋" w:eastAsia="仿宋" w:cs="仿宋"/>
          <w:spacing w:val="-35"/>
          <w:sz w:val="24"/>
          <w:szCs w:val="24"/>
        </w:rPr>
        <w:t xml:space="preserve"> </w:t>
      </w:r>
      <w:r>
        <w:rPr>
          <w:rFonts w:ascii="仿宋" w:hAnsi="仿宋" w:eastAsia="仿宋" w:cs="仿宋"/>
          <w:spacing w:val="-16"/>
          <w:sz w:val="24"/>
          <w:szCs w:val="24"/>
        </w:rPr>
        <w:t>代</w:t>
      </w:r>
      <w:r>
        <w:rPr>
          <w:rFonts w:ascii="仿宋" w:hAnsi="仿宋" w:eastAsia="仿宋" w:cs="仿宋"/>
          <w:spacing w:val="-41"/>
          <w:sz w:val="24"/>
          <w:szCs w:val="24"/>
        </w:rPr>
        <w:t xml:space="preserve"> </w:t>
      </w:r>
      <w:r>
        <w:rPr>
          <w:rFonts w:ascii="仿宋" w:hAnsi="仿宋" w:eastAsia="仿宋" w:cs="仿宋"/>
          <w:spacing w:val="-16"/>
          <w:sz w:val="24"/>
          <w:szCs w:val="24"/>
        </w:rPr>
        <w:t>替 ；</w:t>
      </w:r>
      <w:r>
        <w:rPr>
          <w:rFonts w:ascii="仿宋" w:hAnsi="仿宋" w:eastAsia="仿宋" w:cs="仿宋"/>
          <w:spacing w:val="-36"/>
          <w:sz w:val="24"/>
          <w:szCs w:val="24"/>
        </w:rPr>
        <w:t xml:space="preserve"> </w:t>
      </w:r>
      <w:r>
        <w:rPr>
          <w:rFonts w:ascii="仿宋" w:hAnsi="仿宋" w:eastAsia="仿宋" w:cs="仿宋"/>
          <w:spacing w:val="-16"/>
          <w:sz w:val="24"/>
          <w:szCs w:val="24"/>
        </w:rPr>
        <w:t>农</w:t>
      </w:r>
      <w:r>
        <w:rPr>
          <w:rFonts w:ascii="仿宋" w:hAnsi="仿宋" w:eastAsia="仿宋" w:cs="仿宋"/>
          <w:spacing w:val="-43"/>
          <w:sz w:val="24"/>
          <w:szCs w:val="24"/>
        </w:rPr>
        <w:t xml:space="preserve"> </w:t>
      </w:r>
      <w:r>
        <w:rPr>
          <w:rFonts w:ascii="仿宋" w:hAnsi="仿宋" w:eastAsia="仿宋" w:cs="仿宋"/>
          <w:spacing w:val="-16"/>
          <w:sz w:val="24"/>
          <w:szCs w:val="24"/>
        </w:rPr>
        <w:t>、林 、牧</w:t>
      </w:r>
      <w:r>
        <w:rPr>
          <w:rFonts w:ascii="仿宋" w:hAnsi="仿宋" w:eastAsia="仿宋" w:cs="仿宋"/>
          <w:spacing w:val="-29"/>
          <w:sz w:val="24"/>
          <w:szCs w:val="24"/>
        </w:rPr>
        <w:t xml:space="preserve"> </w:t>
      </w:r>
      <w:r>
        <w:rPr>
          <w:rFonts w:ascii="仿宋" w:hAnsi="仿宋" w:eastAsia="仿宋" w:cs="仿宋"/>
          <w:spacing w:val="-16"/>
          <w:sz w:val="24"/>
          <w:szCs w:val="24"/>
        </w:rPr>
        <w:t>、渔</w:t>
      </w:r>
      <w:r>
        <w:rPr>
          <w:rFonts w:ascii="仿宋" w:hAnsi="仿宋" w:eastAsia="仿宋" w:cs="仿宋"/>
          <w:spacing w:val="-29"/>
          <w:sz w:val="24"/>
          <w:szCs w:val="24"/>
        </w:rPr>
        <w:t xml:space="preserve"> </w:t>
      </w:r>
      <w:r>
        <w:rPr>
          <w:rFonts w:ascii="仿宋" w:hAnsi="仿宋" w:eastAsia="仿宋" w:cs="仿宋"/>
          <w:spacing w:val="-16"/>
          <w:sz w:val="24"/>
          <w:szCs w:val="24"/>
        </w:rPr>
        <w:t>业</w:t>
      </w:r>
      <w:r>
        <w:rPr>
          <w:rFonts w:ascii="仿宋" w:hAnsi="仿宋" w:eastAsia="仿宋" w:cs="仿宋"/>
          <w:spacing w:val="-41"/>
          <w:sz w:val="24"/>
          <w:szCs w:val="24"/>
        </w:rPr>
        <w:t xml:space="preserve"> </w:t>
      </w:r>
      <w:r>
        <w:rPr>
          <w:rFonts w:ascii="仿宋" w:hAnsi="仿宋" w:eastAsia="仿宋" w:cs="仿宋"/>
          <w:spacing w:val="-16"/>
          <w:sz w:val="24"/>
          <w:szCs w:val="24"/>
        </w:rPr>
        <w:t>企</w:t>
      </w:r>
      <w:r>
        <w:rPr>
          <w:rFonts w:ascii="仿宋" w:hAnsi="仿宋" w:eastAsia="仿宋" w:cs="仿宋"/>
          <w:spacing w:val="-44"/>
          <w:sz w:val="24"/>
          <w:szCs w:val="24"/>
        </w:rPr>
        <w:t xml:space="preserve"> </w:t>
      </w:r>
      <w:r>
        <w:rPr>
          <w:rFonts w:ascii="仿宋" w:hAnsi="仿宋" w:eastAsia="仿宋" w:cs="仿宋"/>
          <w:spacing w:val="-16"/>
          <w:sz w:val="24"/>
          <w:szCs w:val="24"/>
        </w:rPr>
        <w:t>业</w:t>
      </w:r>
      <w:r>
        <w:rPr>
          <w:rFonts w:ascii="仿宋" w:hAnsi="仿宋" w:eastAsia="仿宋" w:cs="仿宋"/>
          <w:spacing w:val="-43"/>
          <w:sz w:val="24"/>
          <w:szCs w:val="24"/>
        </w:rPr>
        <w:t xml:space="preserve"> </w:t>
      </w:r>
      <w:r>
        <w:rPr>
          <w:rFonts w:ascii="仿宋" w:hAnsi="仿宋" w:eastAsia="仿宋" w:cs="仿宋"/>
          <w:spacing w:val="-16"/>
          <w:sz w:val="24"/>
          <w:szCs w:val="24"/>
        </w:rPr>
        <w:t>采</w:t>
      </w:r>
      <w:r>
        <w:rPr>
          <w:rFonts w:ascii="仿宋" w:hAnsi="仿宋" w:eastAsia="仿宋" w:cs="仿宋"/>
          <w:spacing w:val="-41"/>
          <w:sz w:val="24"/>
          <w:szCs w:val="24"/>
        </w:rPr>
        <w:t xml:space="preserve"> </w:t>
      </w:r>
      <w:r>
        <w:rPr>
          <w:rFonts w:ascii="仿宋" w:hAnsi="仿宋" w:eastAsia="仿宋" w:cs="仿宋"/>
          <w:spacing w:val="-16"/>
          <w:sz w:val="24"/>
          <w:szCs w:val="24"/>
        </w:rPr>
        <w:t>用营</w:t>
      </w:r>
      <w:r>
        <w:rPr>
          <w:rFonts w:ascii="仿宋" w:hAnsi="仿宋" w:eastAsia="仿宋" w:cs="仿宋"/>
          <w:spacing w:val="-44"/>
          <w:sz w:val="24"/>
          <w:szCs w:val="24"/>
        </w:rPr>
        <w:t xml:space="preserve"> </w:t>
      </w:r>
      <w:r>
        <w:rPr>
          <w:rFonts w:ascii="仿宋" w:hAnsi="仿宋" w:eastAsia="仿宋" w:cs="仿宋"/>
          <w:spacing w:val="-16"/>
          <w:sz w:val="24"/>
          <w:szCs w:val="24"/>
        </w:rPr>
        <w:t>业总收</w:t>
      </w:r>
      <w:r>
        <w:rPr>
          <w:rFonts w:ascii="仿宋" w:hAnsi="仿宋" w:eastAsia="仿宋" w:cs="仿宋"/>
          <w:spacing w:val="-44"/>
          <w:sz w:val="24"/>
          <w:szCs w:val="24"/>
        </w:rPr>
        <w:t xml:space="preserve"> </w:t>
      </w:r>
      <w:r>
        <w:rPr>
          <w:rFonts w:ascii="仿宋" w:hAnsi="仿宋" w:eastAsia="仿宋" w:cs="仿宋"/>
          <w:spacing w:val="-16"/>
          <w:sz w:val="24"/>
          <w:szCs w:val="24"/>
        </w:rPr>
        <w:t>入</w:t>
      </w:r>
      <w:r>
        <w:rPr>
          <w:rFonts w:ascii="仿宋" w:hAnsi="仿宋" w:eastAsia="仿宋" w:cs="仿宋"/>
          <w:spacing w:val="-37"/>
          <w:sz w:val="24"/>
          <w:szCs w:val="24"/>
        </w:rPr>
        <w:t xml:space="preserve"> </w:t>
      </w:r>
      <w:r>
        <w:rPr>
          <w:rFonts w:ascii="仿宋" w:hAnsi="仿宋" w:eastAsia="仿宋" w:cs="仿宋"/>
          <w:spacing w:val="-16"/>
          <w:sz w:val="24"/>
          <w:szCs w:val="24"/>
        </w:rPr>
        <w:t>代</w:t>
      </w:r>
      <w:r>
        <w:rPr>
          <w:rFonts w:ascii="仿宋" w:hAnsi="仿宋" w:eastAsia="仿宋" w:cs="仿宋"/>
          <w:spacing w:val="-47"/>
          <w:sz w:val="24"/>
          <w:szCs w:val="24"/>
        </w:rPr>
        <w:t xml:space="preserve"> </w:t>
      </w:r>
      <w:r>
        <w:rPr>
          <w:rFonts w:ascii="仿宋" w:hAnsi="仿宋" w:eastAsia="仿宋" w:cs="仿宋"/>
          <w:spacing w:val="-16"/>
          <w:sz w:val="24"/>
          <w:szCs w:val="24"/>
        </w:rPr>
        <w:t xml:space="preserve">替 </w:t>
      </w:r>
      <w:r>
        <w:rPr>
          <w:rFonts w:ascii="仿宋" w:hAnsi="仿宋" w:eastAsia="仿宋" w:cs="仿宋"/>
          <w:spacing w:val="-17"/>
          <w:sz w:val="24"/>
          <w:szCs w:val="24"/>
        </w:rPr>
        <w:t>；</w:t>
      </w:r>
      <w:r>
        <w:rPr>
          <w:rFonts w:ascii="仿宋" w:hAnsi="仿宋" w:eastAsia="仿宋" w:cs="仿宋"/>
          <w:spacing w:val="-35"/>
          <w:sz w:val="24"/>
          <w:szCs w:val="24"/>
        </w:rPr>
        <w:t xml:space="preserve"> </w:t>
      </w:r>
      <w:r>
        <w:rPr>
          <w:rFonts w:ascii="仿宋" w:hAnsi="仿宋" w:eastAsia="仿宋" w:cs="仿宋"/>
          <w:spacing w:val="-17"/>
          <w:sz w:val="24"/>
          <w:szCs w:val="24"/>
        </w:rPr>
        <w:t>其</w:t>
      </w:r>
      <w:r>
        <w:rPr>
          <w:rFonts w:ascii="仿宋" w:hAnsi="仿宋" w:eastAsia="仿宋" w:cs="仿宋"/>
          <w:spacing w:val="-42"/>
          <w:sz w:val="24"/>
          <w:szCs w:val="24"/>
        </w:rPr>
        <w:t xml:space="preserve"> </w:t>
      </w:r>
      <w:r>
        <w:rPr>
          <w:rFonts w:ascii="仿宋" w:hAnsi="仿宋" w:eastAsia="仿宋" w:cs="仿宋"/>
          <w:spacing w:val="-17"/>
          <w:sz w:val="24"/>
          <w:szCs w:val="24"/>
        </w:rPr>
        <w:t>他未</w:t>
      </w:r>
      <w:r>
        <w:rPr>
          <w:rFonts w:ascii="仿宋" w:hAnsi="仿宋" w:eastAsia="仿宋" w:cs="仿宋"/>
          <w:spacing w:val="-48"/>
          <w:sz w:val="24"/>
          <w:szCs w:val="24"/>
        </w:rPr>
        <w:t xml:space="preserve"> </w:t>
      </w:r>
      <w:r>
        <w:rPr>
          <w:rFonts w:ascii="仿宋" w:hAnsi="仿宋" w:eastAsia="仿宋" w:cs="仿宋"/>
          <w:spacing w:val="-17"/>
          <w:sz w:val="24"/>
          <w:szCs w:val="24"/>
        </w:rPr>
        <w:t>设</w:t>
      </w:r>
      <w:r>
        <w:rPr>
          <w:rFonts w:ascii="仿宋" w:hAnsi="仿宋" w:eastAsia="仿宋" w:cs="仿宋"/>
          <w:spacing w:val="-40"/>
          <w:sz w:val="24"/>
          <w:szCs w:val="24"/>
        </w:rPr>
        <w:t xml:space="preserve"> </w:t>
      </w:r>
      <w:r>
        <w:rPr>
          <w:rFonts w:ascii="仿宋" w:hAnsi="仿宋" w:eastAsia="仿宋" w:cs="仿宋"/>
          <w:spacing w:val="-17"/>
          <w:sz w:val="24"/>
          <w:szCs w:val="24"/>
        </w:rPr>
        <w:t>置</w:t>
      </w:r>
      <w:r>
        <w:rPr>
          <w:rFonts w:ascii="仿宋" w:hAnsi="仿宋" w:eastAsia="仿宋" w:cs="仿宋"/>
          <w:spacing w:val="-18"/>
          <w:sz w:val="24"/>
          <w:szCs w:val="24"/>
        </w:rPr>
        <w:t>主</w:t>
      </w:r>
      <w:r>
        <w:rPr>
          <w:rFonts w:ascii="仿宋" w:hAnsi="仿宋" w:eastAsia="仿宋" w:cs="仿宋"/>
          <w:spacing w:val="-35"/>
          <w:sz w:val="24"/>
          <w:szCs w:val="24"/>
        </w:rPr>
        <w:t xml:space="preserve"> </w:t>
      </w:r>
      <w:r>
        <w:rPr>
          <w:rFonts w:ascii="仿宋" w:hAnsi="仿宋" w:eastAsia="仿宋" w:cs="仿宋"/>
          <w:spacing w:val="-18"/>
          <w:sz w:val="24"/>
          <w:szCs w:val="24"/>
        </w:rPr>
        <w:t>营</w:t>
      </w:r>
      <w:r>
        <w:rPr>
          <w:rFonts w:ascii="仿宋" w:hAnsi="仿宋" w:eastAsia="仿宋" w:cs="仿宋"/>
          <w:spacing w:val="-44"/>
          <w:sz w:val="24"/>
          <w:szCs w:val="24"/>
        </w:rPr>
        <w:t xml:space="preserve"> </w:t>
      </w:r>
      <w:r>
        <w:rPr>
          <w:rFonts w:ascii="仿宋" w:hAnsi="仿宋" w:eastAsia="仿宋" w:cs="仿宋"/>
          <w:spacing w:val="-18"/>
          <w:sz w:val="24"/>
          <w:szCs w:val="24"/>
        </w:rPr>
        <w:t>业</w:t>
      </w:r>
      <w:r>
        <w:rPr>
          <w:rFonts w:ascii="仿宋" w:hAnsi="仿宋" w:eastAsia="仿宋" w:cs="仿宋"/>
          <w:spacing w:val="-32"/>
          <w:sz w:val="24"/>
          <w:szCs w:val="24"/>
        </w:rPr>
        <w:t xml:space="preserve"> </w:t>
      </w:r>
      <w:r>
        <w:rPr>
          <w:rFonts w:ascii="仿宋" w:hAnsi="仿宋" w:eastAsia="仿宋" w:cs="仿宋"/>
          <w:spacing w:val="-18"/>
          <w:sz w:val="24"/>
          <w:szCs w:val="24"/>
        </w:rPr>
        <w:t>务收</w:t>
      </w:r>
      <w:r>
        <w:rPr>
          <w:rFonts w:ascii="仿宋" w:hAnsi="仿宋" w:eastAsia="仿宋" w:cs="仿宋"/>
          <w:spacing w:val="-44"/>
          <w:sz w:val="24"/>
          <w:szCs w:val="24"/>
        </w:rPr>
        <w:t xml:space="preserve"> </w:t>
      </w:r>
      <w:r>
        <w:rPr>
          <w:rFonts w:ascii="仿宋" w:hAnsi="仿宋" w:eastAsia="仿宋" w:cs="仿宋"/>
          <w:spacing w:val="-18"/>
          <w:sz w:val="24"/>
          <w:szCs w:val="24"/>
        </w:rPr>
        <w:t>入</w:t>
      </w:r>
      <w:r>
        <w:rPr>
          <w:rFonts w:ascii="仿宋" w:hAnsi="仿宋" w:eastAsia="仿宋" w:cs="仿宋"/>
          <w:spacing w:val="-21"/>
          <w:sz w:val="24"/>
          <w:szCs w:val="24"/>
        </w:rPr>
        <w:t xml:space="preserve"> </w:t>
      </w:r>
      <w:r>
        <w:rPr>
          <w:rFonts w:ascii="仿宋" w:hAnsi="仿宋" w:eastAsia="仿宋" w:cs="仿宋"/>
          <w:spacing w:val="-18"/>
          <w:sz w:val="24"/>
          <w:szCs w:val="24"/>
        </w:rPr>
        <w:t>的</w:t>
      </w:r>
      <w:r>
        <w:rPr>
          <w:rFonts w:ascii="仿宋" w:hAnsi="仿宋" w:eastAsia="仿宋" w:cs="仿宋"/>
          <w:spacing w:val="-42"/>
          <w:sz w:val="24"/>
          <w:szCs w:val="24"/>
        </w:rPr>
        <w:t xml:space="preserve"> </w:t>
      </w:r>
      <w:r>
        <w:rPr>
          <w:rFonts w:ascii="仿宋" w:hAnsi="仿宋" w:eastAsia="仿宋" w:cs="仿宋"/>
          <w:spacing w:val="-18"/>
          <w:sz w:val="24"/>
          <w:szCs w:val="24"/>
        </w:rPr>
        <w:t>行</w:t>
      </w:r>
      <w:r>
        <w:rPr>
          <w:rFonts w:ascii="仿宋" w:hAnsi="仿宋" w:eastAsia="仿宋" w:cs="仿宋"/>
          <w:spacing w:val="-44"/>
          <w:sz w:val="24"/>
          <w:szCs w:val="24"/>
        </w:rPr>
        <w:t xml:space="preserve"> </w:t>
      </w:r>
      <w:r>
        <w:rPr>
          <w:rFonts w:ascii="仿宋" w:hAnsi="仿宋" w:eastAsia="仿宋" w:cs="仿宋"/>
          <w:spacing w:val="-18"/>
          <w:sz w:val="24"/>
          <w:szCs w:val="24"/>
        </w:rPr>
        <w:t>业</w:t>
      </w:r>
      <w:r>
        <w:rPr>
          <w:rFonts w:ascii="仿宋" w:hAnsi="仿宋" w:eastAsia="仿宋" w:cs="仿宋"/>
          <w:spacing w:val="-48"/>
          <w:sz w:val="24"/>
          <w:szCs w:val="24"/>
        </w:rPr>
        <w:t xml:space="preserve"> </w:t>
      </w:r>
      <w:r>
        <w:rPr>
          <w:rFonts w:ascii="仿宋" w:hAnsi="仿宋" w:eastAsia="仿宋" w:cs="仿宋"/>
          <w:spacing w:val="-18"/>
          <w:sz w:val="24"/>
          <w:szCs w:val="24"/>
        </w:rPr>
        <w:t>，采</w:t>
      </w:r>
      <w:r>
        <w:rPr>
          <w:rFonts w:ascii="仿宋" w:hAnsi="仿宋" w:eastAsia="仿宋" w:cs="仿宋"/>
          <w:spacing w:val="-26"/>
          <w:sz w:val="24"/>
          <w:szCs w:val="24"/>
        </w:rPr>
        <w:t xml:space="preserve"> </w:t>
      </w:r>
      <w:r>
        <w:rPr>
          <w:rFonts w:ascii="仿宋" w:hAnsi="仿宋" w:eastAsia="仿宋" w:cs="仿宋"/>
          <w:spacing w:val="-18"/>
          <w:sz w:val="24"/>
          <w:szCs w:val="24"/>
        </w:rPr>
        <w:t>用营</w:t>
      </w:r>
      <w:r>
        <w:rPr>
          <w:rFonts w:ascii="仿宋" w:hAnsi="仿宋" w:eastAsia="仿宋" w:cs="仿宋"/>
          <w:spacing w:val="-46"/>
          <w:sz w:val="24"/>
          <w:szCs w:val="24"/>
        </w:rPr>
        <w:t xml:space="preserve"> </w:t>
      </w:r>
      <w:r>
        <w:rPr>
          <w:rFonts w:ascii="仿宋" w:hAnsi="仿宋" w:eastAsia="仿宋" w:cs="仿宋"/>
          <w:spacing w:val="-18"/>
          <w:sz w:val="24"/>
          <w:szCs w:val="24"/>
        </w:rPr>
        <w:t>业收</w:t>
      </w:r>
      <w:r>
        <w:rPr>
          <w:rFonts w:ascii="仿宋" w:hAnsi="仿宋" w:eastAsia="仿宋" w:cs="仿宋"/>
          <w:spacing w:val="-45"/>
          <w:sz w:val="24"/>
          <w:szCs w:val="24"/>
        </w:rPr>
        <w:t xml:space="preserve"> </w:t>
      </w:r>
      <w:r>
        <w:rPr>
          <w:rFonts w:ascii="仿宋" w:hAnsi="仿宋" w:eastAsia="仿宋" w:cs="仿宋"/>
          <w:spacing w:val="-18"/>
          <w:sz w:val="24"/>
          <w:szCs w:val="24"/>
        </w:rPr>
        <w:t>入</w:t>
      </w:r>
      <w:r>
        <w:rPr>
          <w:rFonts w:ascii="仿宋" w:hAnsi="仿宋" w:eastAsia="仿宋" w:cs="仿宋"/>
          <w:spacing w:val="-44"/>
          <w:sz w:val="24"/>
          <w:szCs w:val="24"/>
        </w:rPr>
        <w:t xml:space="preserve"> </w:t>
      </w:r>
      <w:r>
        <w:rPr>
          <w:rFonts w:ascii="仿宋" w:hAnsi="仿宋" w:eastAsia="仿宋" w:cs="仿宋"/>
          <w:spacing w:val="-18"/>
          <w:sz w:val="24"/>
          <w:szCs w:val="24"/>
        </w:rPr>
        <w:t>指</w:t>
      </w:r>
      <w:r>
        <w:rPr>
          <w:rFonts w:ascii="仿宋" w:hAnsi="仿宋" w:eastAsia="仿宋" w:cs="仿宋"/>
          <w:spacing w:val="-47"/>
          <w:sz w:val="24"/>
          <w:szCs w:val="24"/>
        </w:rPr>
        <w:t xml:space="preserve"> </w:t>
      </w:r>
      <w:r>
        <w:rPr>
          <w:rFonts w:ascii="仿宋" w:hAnsi="仿宋" w:eastAsia="仿宋" w:cs="仿宋"/>
          <w:spacing w:val="-18"/>
          <w:sz w:val="24"/>
          <w:szCs w:val="24"/>
        </w:rPr>
        <w:t>标。</w:t>
      </w:r>
    </w:p>
    <w:p w14:paraId="7EA724A5">
      <w:pPr>
        <w:spacing w:before="47" w:line="347" w:lineRule="auto"/>
        <w:ind w:right="-210" w:rightChars="-100" w:firstLine="482"/>
        <w:rPr>
          <w:rFonts w:ascii="仿宋" w:hAnsi="仿宋" w:eastAsia="仿宋" w:cs="仿宋"/>
          <w:sz w:val="24"/>
          <w:szCs w:val="24"/>
        </w:rPr>
      </w:pPr>
      <w:r>
        <w:rPr>
          <w:rFonts w:ascii="仿宋" w:hAnsi="仿宋" w:eastAsia="仿宋" w:cs="仿宋"/>
          <w:spacing w:val="-16"/>
          <w:sz w:val="24"/>
          <w:szCs w:val="24"/>
        </w:rPr>
        <w:t>（3） 资</w:t>
      </w:r>
      <w:r>
        <w:rPr>
          <w:rFonts w:ascii="仿宋" w:hAnsi="仿宋" w:eastAsia="仿宋" w:cs="仿宋"/>
          <w:spacing w:val="-40"/>
          <w:sz w:val="24"/>
          <w:szCs w:val="24"/>
        </w:rPr>
        <w:t xml:space="preserve"> </w:t>
      </w:r>
      <w:r>
        <w:rPr>
          <w:rFonts w:ascii="仿宋" w:hAnsi="仿宋" w:eastAsia="仿宋" w:cs="仿宋"/>
          <w:spacing w:val="-16"/>
          <w:sz w:val="24"/>
          <w:szCs w:val="24"/>
        </w:rPr>
        <w:t>产总</w:t>
      </w:r>
      <w:r>
        <w:rPr>
          <w:rFonts w:ascii="仿宋" w:hAnsi="仿宋" w:eastAsia="仿宋" w:cs="仿宋"/>
          <w:spacing w:val="-45"/>
          <w:sz w:val="24"/>
          <w:szCs w:val="24"/>
        </w:rPr>
        <w:t xml:space="preserve"> </w:t>
      </w:r>
      <w:r>
        <w:rPr>
          <w:rFonts w:ascii="仿宋" w:hAnsi="仿宋" w:eastAsia="仿宋" w:cs="仿宋"/>
          <w:spacing w:val="-16"/>
          <w:sz w:val="24"/>
          <w:szCs w:val="24"/>
        </w:rPr>
        <w:t>额</w:t>
      </w:r>
      <w:r>
        <w:rPr>
          <w:rFonts w:ascii="仿宋" w:hAnsi="仿宋" w:eastAsia="仿宋" w:cs="仿宋"/>
          <w:spacing w:val="-45"/>
          <w:sz w:val="24"/>
          <w:szCs w:val="24"/>
        </w:rPr>
        <w:t xml:space="preserve"> </w:t>
      </w:r>
      <w:r>
        <w:rPr>
          <w:rFonts w:ascii="仿宋" w:hAnsi="仿宋" w:eastAsia="仿宋" w:cs="仿宋"/>
          <w:spacing w:val="-16"/>
          <w:sz w:val="24"/>
          <w:szCs w:val="24"/>
        </w:rPr>
        <w:t>，采用资</w:t>
      </w:r>
      <w:r>
        <w:rPr>
          <w:rFonts w:ascii="仿宋" w:hAnsi="仿宋" w:eastAsia="仿宋" w:cs="仿宋"/>
          <w:spacing w:val="-40"/>
          <w:sz w:val="24"/>
          <w:szCs w:val="24"/>
        </w:rPr>
        <w:t xml:space="preserve"> </w:t>
      </w:r>
      <w:r>
        <w:rPr>
          <w:rFonts w:ascii="仿宋" w:hAnsi="仿宋" w:eastAsia="仿宋" w:cs="仿宋"/>
          <w:spacing w:val="-16"/>
          <w:sz w:val="24"/>
          <w:szCs w:val="24"/>
        </w:rPr>
        <w:t>产总</w:t>
      </w:r>
      <w:r>
        <w:rPr>
          <w:rFonts w:ascii="仿宋" w:hAnsi="仿宋" w:eastAsia="仿宋" w:cs="仿宋"/>
          <w:spacing w:val="-42"/>
          <w:sz w:val="24"/>
          <w:szCs w:val="24"/>
        </w:rPr>
        <w:t xml:space="preserve"> </w:t>
      </w:r>
      <w:r>
        <w:rPr>
          <w:rFonts w:ascii="仿宋" w:hAnsi="仿宋" w:eastAsia="仿宋" w:cs="仿宋"/>
          <w:spacing w:val="-16"/>
          <w:sz w:val="24"/>
          <w:szCs w:val="24"/>
        </w:rPr>
        <w:t>计代</w:t>
      </w:r>
      <w:r>
        <w:rPr>
          <w:rFonts w:ascii="仿宋" w:hAnsi="仿宋" w:eastAsia="仿宋" w:cs="仿宋"/>
          <w:spacing w:val="-45"/>
          <w:sz w:val="24"/>
          <w:szCs w:val="24"/>
        </w:rPr>
        <w:t xml:space="preserve"> </w:t>
      </w:r>
      <w:r>
        <w:rPr>
          <w:rFonts w:ascii="仿宋" w:hAnsi="仿宋" w:eastAsia="仿宋" w:cs="仿宋"/>
          <w:spacing w:val="-16"/>
          <w:sz w:val="24"/>
          <w:szCs w:val="24"/>
        </w:rPr>
        <w:t>替。</w:t>
      </w:r>
    </w:p>
    <w:p w14:paraId="131AA93A">
      <w:pPr>
        <w:rPr>
          <w:rFonts w:hint="eastAsia"/>
          <w:lang w:eastAsia="zh-CN"/>
        </w:rPr>
      </w:pPr>
    </w:p>
    <w:p w14:paraId="03B62F99">
      <w:pPr>
        <w:rPr>
          <w:rFonts w:hint="eastAsia"/>
          <w:lang w:eastAsia="zh-CN"/>
        </w:rPr>
      </w:pPr>
    </w:p>
    <w:p w14:paraId="40A7D124">
      <w:pPr>
        <w:rPr>
          <w:rFonts w:hint="eastAsia"/>
          <w:lang w:eastAsia="zh-CN"/>
        </w:rPr>
      </w:pPr>
    </w:p>
    <w:p w14:paraId="5B2DCAFE">
      <w:pPr>
        <w:rPr>
          <w:rFonts w:hint="eastAsia"/>
          <w:lang w:eastAsia="zh-CN"/>
        </w:rPr>
      </w:pPr>
    </w:p>
    <w:p w14:paraId="16873A6D">
      <w:pPr>
        <w:rPr>
          <w:rFonts w:hint="eastAsia"/>
          <w:lang w:eastAsia="zh-CN"/>
        </w:rPr>
      </w:pPr>
    </w:p>
    <w:p w14:paraId="353A2468">
      <w:pPr>
        <w:rPr>
          <w:rFonts w:hint="eastAsia"/>
          <w:lang w:eastAsia="zh-CN"/>
        </w:rPr>
      </w:pPr>
    </w:p>
    <w:p w14:paraId="6B8E866E">
      <w:pPr>
        <w:rPr>
          <w:rFonts w:hint="eastAsia"/>
          <w:lang w:eastAsia="zh-CN"/>
        </w:rPr>
      </w:pPr>
    </w:p>
    <w:p w14:paraId="765DA75D">
      <w:pPr>
        <w:pStyle w:val="3"/>
        <w:bidi w:val="0"/>
        <w:jc w:val="center"/>
      </w:pPr>
      <w:bookmarkStart w:id="133" w:name="_Toc28719"/>
      <w:bookmarkStart w:id="134" w:name="_Toc2189"/>
      <w:r>
        <w:rPr>
          <w:rFonts w:hint="eastAsia"/>
          <w:lang w:eastAsia="zh-CN"/>
        </w:rPr>
        <w:t>十一、</w:t>
      </w:r>
      <w:r>
        <w:t>残疾人福利企业声明函</w:t>
      </w:r>
      <w:bookmarkEnd w:id="133"/>
      <w:bookmarkEnd w:id="134"/>
    </w:p>
    <w:p w14:paraId="33C8487E">
      <w:pPr>
        <w:spacing w:line="306" w:lineRule="auto"/>
        <w:rPr>
          <w:rFonts w:ascii="Arial"/>
          <w:sz w:val="21"/>
        </w:rPr>
      </w:pPr>
    </w:p>
    <w:p w14:paraId="47CD7C0D">
      <w:pPr>
        <w:spacing w:before="75" w:line="225" w:lineRule="auto"/>
        <w:ind w:left="1306"/>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属于的填写，不属于的无需填写或不提供此项内容)</w:t>
      </w:r>
    </w:p>
    <w:p w14:paraId="446BE8A8">
      <w:pPr>
        <w:spacing w:line="278" w:lineRule="auto"/>
        <w:rPr>
          <w:rFonts w:ascii="Arial"/>
          <w:sz w:val="21"/>
          <w:szCs w:val="21"/>
        </w:rPr>
      </w:pPr>
    </w:p>
    <w:p w14:paraId="244E6BFC">
      <w:pPr>
        <w:spacing w:line="278" w:lineRule="auto"/>
        <w:rPr>
          <w:rFonts w:ascii="Arial"/>
          <w:sz w:val="21"/>
          <w:szCs w:val="21"/>
        </w:rPr>
      </w:pPr>
    </w:p>
    <w:p w14:paraId="1F258DC5">
      <w:pPr>
        <w:spacing w:line="279" w:lineRule="auto"/>
        <w:rPr>
          <w:rFonts w:ascii="Arial"/>
          <w:sz w:val="21"/>
          <w:szCs w:val="21"/>
        </w:rPr>
      </w:pPr>
    </w:p>
    <w:p w14:paraId="45D18410">
      <w:pPr>
        <w:spacing w:before="65" w:line="432" w:lineRule="auto"/>
        <w:ind w:left="21" w:right="100" w:firstLine="445"/>
        <w:rPr>
          <w:rFonts w:ascii="宋体" w:hAnsi="宋体" w:eastAsia="宋体" w:cs="宋体"/>
          <w:sz w:val="21"/>
          <w:szCs w:val="21"/>
        </w:rPr>
      </w:pPr>
      <w:r>
        <w:rPr>
          <w:rFonts w:ascii="宋体" w:hAnsi="宋体" w:eastAsia="宋体" w:cs="宋体"/>
          <w:spacing w:val="34"/>
          <w:sz w:val="21"/>
          <w:szCs w:val="21"/>
        </w:rPr>
        <w:t>本</w:t>
      </w:r>
      <w:r>
        <w:rPr>
          <w:rFonts w:ascii="宋体" w:hAnsi="宋体" w:eastAsia="宋体" w:cs="宋体"/>
          <w:spacing w:val="23"/>
          <w:sz w:val="21"/>
          <w:szCs w:val="21"/>
        </w:rPr>
        <w:t>单位郑重声明，根据《财政部 民政部 中国残疾人联合会关于促进残疾人就业</w:t>
      </w:r>
      <w:r>
        <w:rPr>
          <w:rFonts w:ascii="宋体" w:hAnsi="宋体" w:eastAsia="宋体" w:cs="宋体"/>
          <w:sz w:val="21"/>
          <w:szCs w:val="21"/>
        </w:rPr>
        <w:t xml:space="preserve"> </w:t>
      </w:r>
      <w:r>
        <w:rPr>
          <w:rFonts w:ascii="宋体" w:hAnsi="宋体" w:eastAsia="宋体" w:cs="宋体"/>
          <w:spacing w:val="18"/>
          <w:sz w:val="21"/>
          <w:szCs w:val="21"/>
        </w:rPr>
        <w:t>政</w:t>
      </w:r>
      <w:r>
        <w:rPr>
          <w:rFonts w:ascii="宋体" w:hAnsi="宋体" w:eastAsia="宋体" w:cs="宋体"/>
          <w:spacing w:val="11"/>
          <w:sz w:val="21"/>
          <w:szCs w:val="21"/>
        </w:rPr>
        <w:t>府</w:t>
      </w:r>
      <w:r>
        <w:rPr>
          <w:rFonts w:ascii="宋体" w:hAnsi="宋体" w:eastAsia="宋体" w:cs="宋体"/>
          <w:spacing w:val="9"/>
          <w:sz w:val="21"/>
          <w:szCs w:val="21"/>
        </w:rPr>
        <w:t>采购政策的通知》(财库〔</w:t>
      </w:r>
      <w:r>
        <w:rPr>
          <w:rFonts w:ascii="Times New Roman" w:hAnsi="Times New Roman" w:eastAsia="Times New Roman" w:cs="Times New Roman"/>
          <w:spacing w:val="9"/>
          <w:sz w:val="21"/>
          <w:szCs w:val="21"/>
        </w:rPr>
        <w:t>2017</w:t>
      </w:r>
      <w:r>
        <w:rPr>
          <w:rFonts w:ascii="宋体" w:hAnsi="宋体" w:eastAsia="宋体" w:cs="宋体"/>
          <w:spacing w:val="9"/>
          <w:sz w:val="21"/>
          <w:szCs w:val="21"/>
        </w:rPr>
        <w:t>〕</w:t>
      </w:r>
      <w:r>
        <w:rPr>
          <w:rFonts w:ascii="Times New Roman" w:hAnsi="Times New Roman" w:eastAsia="Times New Roman" w:cs="Times New Roman"/>
          <w:spacing w:val="9"/>
          <w:sz w:val="21"/>
          <w:szCs w:val="21"/>
        </w:rPr>
        <w:t xml:space="preserve">141 </w:t>
      </w:r>
      <w:r>
        <w:rPr>
          <w:rFonts w:ascii="宋体" w:hAnsi="宋体" w:eastAsia="宋体" w:cs="宋体"/>
          <w:spacing w:val="9"/>
          <w:sz w:val="21"/>
          <w:szCs w:val="21"/>
        </w:rPr>
        <w:t>号) 的规定，本单位为符合条件的残疾人福</w:t>
      </w:r>
      <w:r>
        <w:rPr>
          <w:rFonts w:ascii="宋体" w:hAnsi="宋体" w:eastAsia="宋体" w:cs="宋体"/>
          <w:spacing w:val="20"/>
          <w:sz w:val="21"/>
          <w:szCs w:val="21"/>
        </w:rPr>
        <w:t>利</w:t>
      </w:r>
      <w:r>
        <w:rPr>
          <w:rFonts w:ascii="宋体" w:hAnsi="宋体" w:eastAsia="宋体" w:cs="宋体"/>
          <w:spacing w:val="17"/>
          <w:sz w:val="21"/>
          <w:szCs w:val="21"/>
        </w:rPr>
        <w:t>性单位，本单位为</w:t>
      </w:r>
      <w:r>
        <w:rPr>
          <w:rFonts w:ascii="Times New Roman" w:hAnsi="Times New Roman" w:eastAsia="Times New Roman" w:cs="Times New Roman"/>
          <w:spacing w:val="17"/>
          <w:sz w:val="21"/>
          <w:szCs w:val="21"/>
        </w:rPr>
        <w:t xml:space="preserve">______ </w:t>
      </w:r>
      <w:r>
        <w:rPr>
          <w:rFonts w:ascii="宋体" w:hAnsi="宋体" w:eastAsia="宋体" w:cs="宋体"/>
          <w:spacing w:val="17"/>
          <w:sz w:val="21"/>
          <w:szCs w:val="21"/>
        </w:rPr>
        <w:t>项目采购活动提供本单位制造的货物(不包括使用非残疾</w:t>
      </w:r>
      <w:r>
        <w:rPr>
          <w:rFonts w:ascii="宋体" w:hAnsi="宋体" w:eastAsia="宋体" w:cs="宋体"/>
          <w:spacing w:val="19"/>
          <w:sz w:val="21"/>
          <w:szCs w:val="21"/>
        </w:rPr>
        <w:t xml:space="preserve">人福利性单位注册商标的货物) </w:t>
      </w:r>
      <w:r>
        <w:rPr>
          <w:rFonts w:ascii="宋体" w:hAnsi="宋体" w:eastAsia="宋体" w:cs="宋体"/>
          <w:spacing w:val="16"/>
          <w:sz w:val="21"/>
          <w:szCs w:val="21"/>
        </w:rPr>
        <w:t>。</w:t>
      </w:r>
    </w:p>
    <w:p w14:paraId="7414D035">
      <w:pPr>
        <w:spacing w:line="224" w:lineRule="auto"/>
        <w:ind w:left="467"/>
        <w:rPr>
          <w:rFonts w:ascii="宋体" w:hAnsi="宋体" w:eastAsia="宋体" w:cs="宋体"/>
          <w:sz w:val="21"/>
          <w:szCs w:val="21"/>
        </w:rPr>
      </w:pPr>
      <w:r>
        <w:rPr>
          <w:rFonts w:ascii="宋体" w:hAnsi="宋体" w:eastAsia="宋体" w:cs="宋体"/>
          <w:spacing w:val="32"/>
          <w:sz w:val="21"/>
          <w:szCs w:val="21"/>
        </w:rPr>
        <w:t>本</w:t>
      </w:r>
      <w:r>
        <w:rPr>
          <w:rFonts w:ascii="宋体" w:hAnsi="宋体" w:eastAsia="宋体" w:cs="宋体"/>
          <w:spacing w:val="19"/>
          <w:sz w:val="21"/>
          <w:szCs w:val="21"/>
        </w:rPr>
        <w:t>单</w:t>
      </w:r>
      <w:r>
        <w:rPr>
          <w:rFonts w:ascii="宋体" w:hAnsi="宋体" w:eastAsia="宋体" w:cs="宋体"/>
          <w:spacing w:val="16"/>
          <w:sz w:val="21"/>
          <w:szCs w:val="21"/>
        </w:rPr>
        <w:t>位对上述声明的真实性负责 。如有虚假，将依法承担相应责任。</w:t>
      </w:r>
    </w:p>
    <w:p w14:paraId="321A5591">
      <w:pPr>
        <w:spacing w:line="291" w:lineRule="auto"/>
        <w:rPr>
          <w:rFonts w:ascii="Arial"/>
          <w:sz w:val="21"/>
          <w:szCs w:val="21"/>
        </w:rPr>
      </w:pPr>
    </w:p>
    <w:p w14:paraId="28EB0696">
      <w:pPr>
        <w:spacing w:line="291" w:lineRule="auto"/>
        <w:rPr>
          <w:rFonts w:ascii="Arial"/>
          <w:sz w:val="21"/>
          <w:szCs w:val="21"/>
        </w:rPr>
      </w:pPr>
    </w:p>
    <w:p w14:paraId="7375FDD9">
      <w:pPr>
        <w:spacing w:line="291" w:lineRule="auto"/>
        <w:rPr>
          <w:rFonts w:ascii="Arial"/>
          <w:sz w:val="21"/>
          <w:szCs w:val="21"/>
        </w:rPr>
      </w:pPr>
    </w:p>
    <w:p w14:paraId="335ACF82">
      <w:pPr>
        <w:spacing w:line="291" w:lineRule="auto"/>
        <w:rPr>
          <w:rFonts w:ascii="Arial"/>
          <w:sz w:val="21"/>
          <w:szCs w:val="21"/>
        </w:rPr>
      </w:pPr>
    </w:p>
    <w:p w14:paraId="5659BD45">
      <w:pPr>
        <w:spacing w:before="65" w:line="228" w:lineRule="auto"/>
        <w:ind w:left="2362"/>
        <w:rPr>
          <w:rFonts w:ascii="宋体" w:hAnsi="宋体" w:eastAsia="宋体" w:cs="宋体"/>
          <w:sz w:val="21"/>
          <w:szCs w:val="21"/>
        </w:rPr>
      </w:pPr>
      <w:r>
        <w:rPr>
          <w:rFonts w:ascii="宋体" w:hAnsi="宋体" w:eastAsia="宋体" w:cs="宋体"/>
          <w:spacing w:val="9"/>
          <w:sz w:val="21"/>
          <w:szCs w:val="21"/>
        </w:rPr>
        <w:t>供</w:t>
      </w:r>
      <w:r>
        <w:rPr>
          <w:rFonts w:ascii="宋体" w:hAnsi="宋体" w:eastAsia="宋体" w:cs="宋体"/>
          <w:spacing w:val="6"/>
          <w:sz w:val="21"/>
          <w:szCs w:val="21"/>
        </w:rPr>
        <w:t>应商 (盖</w:t>
      </w:r>
      <w:r>
        <w:rPr>
          <w:rFonts w:hint="eastAsia" w:ascii="宋体" w:hAnsi="宋体" w:eastAsia="宋体" w:cs="宋体"/>
          <w:spacing w:val="6"/>
          <w:sz w:val="21"/>
          <w:szCs w:val="21"/>
          <w:lang w:eastAsia="zh-CN"/>
        </w:rPr>
        <w:t>公</w:t>
      </w:r>
      <w:r>
        <w:rPr>
          <w:rFonts w:ascii="宋体" w:hAnsi="宋体" w:eastAsia="宋体" w:cs="宋体"/>
          <w:spacing w:val="6"/>
          <w:sz w:val="21"/>
          <w:szCs w:val="21"/>
        </w:rPr>
        <w:t>章) ：</w:t>
      </w:r>
      <w:r>
        <w:rPr>
          <w:rFonts w:ascii="宋体" w:hAnsi="宋体" w:eastAsia="宋体" w:cs="宋体"/>
          <w:sz w:val="21"/>
          <w:szCs w:val="21"/>
          <w:u w:val="single" w:color="auto"/>
        </w:rPr>
        <w:t xml:space="preserve">                          </w:t>
      </w:r>
    </w:p>
    <w:p w14:paraId="7056406C">
      <w:pPr>
        <w:spacing w:line="337" w:lineRule="auto"/>
        <w:rPr>
          <w:rFonts w:ascii="Arial"/>
          <w:sz w:val="21"/>
          <w:szCs w:val="21"/>
        </w:rPr>
      </w:pPr>
    </w:p>
    <w:p w14:paraId="3AD236A2">
      <w:pPr>
        <w:spacing w:line="338" w:lineRule="auto"/>
        <w:rPr>
          <w:rFonts w:ascii="Arial"/>
          <w:sz w:val="21"/>
          <w:szCs w:val="21"/>
        </w:rPr>
      </w:pPr>
    </w:p>
    <w:p w14:paraId="6A405452">
      <w:pPr>
        <w:spacing w:before="75" w:line="228" w:lineRule="auto"/>
        <w:ind w:left="3540"/>
        <w:rPr>
          <w:rFonts w:ascii="宋体" w:hAnsi="宋体" w:eastAsia="宋体" w:cs="宋体"/>
          <w:sz w:val="21"/>
          <w:szCs w:val="21"/>
        </w:rPr>
      </w:pPr>
      <w:r>
        <w:rPr>
          <w:rFonts w:ascii="宋体" w:hAnsi="宋体" w:eastAsia="宋体" w:cs="宋体"/>
          <w:spacing w:val="10"/>
          <w:sz w:val="21"/>
          <w:szCs w:val="21"/>
        </w:rPr>
        <w:t>年</w:t>
      </w:r>
      <w:r>
        <w:rPr>
          <w:rFonts w:ascii="宋体" w:hAnsi="宋体" w:eastAsia="宋体" w:cs="宋体"/>
          <w:spacing w:val="9"/>
          <w:sz w:val="21"/>
          <w:szCs w:val="21"/>
        </w:rPr>
        <w:t xml:space="preserve">    月    日</w:t>
      </w:r>
    </w:p>
    <w:p w14:paraId="47BCC539">
      <w:pPr>
        <w:spacing w:line="265" w:lineRule="auto"/>
        <w:rPr>
          <w:rFonts w:ascii="Arial"/>
          <w:sz w:val="21"/>
          <w:szCs w:val="21"/>
        </w:rPr>
      </w:pPr>
    </w:p>
    <w:p w14:paraId="32187B6D">
      <w:pPr>
        <w:spacing w:line="265" w:lineRule="auto"/>
        <w:rPr>
          <w:rFonts w:ascii="Arial"/>
          <w:sz w:val="21"/>
          <w:szCs w:val="21"/>
        </w:rPr>
      </w:pPr>
    </w:p>
    <w:p w14:paraId="5A59C117">
      <w:pPr>
        <w:spacing w:line="266" w:lineRule="auto"/>
        <w:rPr>
          <w:rFonts w:ascii="Arial"/>
          <w:sz w:val="21"/>
          <w:szCs w:val="21"/>
        </w:rPr>
      </w:pPr>
    </w:p>
    <w:p w14:paraId="61A1A606">
      <w:pPr>
        <w:spacing w:line="266" w:lineRule="auto"/>
        <w:rPr>
          <w:rFonts w:ascii="Arial"/>
          <w:sz w:val="21"/>
          <w:szCs w:val="21"/>
        </w:rPr>
      </w:pPr>
    </w:p>
    <w:p w14:paraId="53526E2C">
      <w:pPr>
        <w:spacing w:before="65" w:line="230" w:lineRule="auto"/>
        <w:ind w:left="468"/>
        <w:rPr>
          <w:rFonts w:ascii="宋体" w:hAnsi="宋体" w:eastAsia="宋体" w:cs="宋体"/>
          <w:sz w:val="21"/>
          <w:szCs w:val="21"/>
        </w:rPr>
      </w:pPr>
      <w:r>
        <w:rPr>
          <w:rFonts w:ascii="宋体" w:hAnsi="宋体" w:eastAsia="宋体" w:cs="宋体"/>
          <w:spacing w:val="7"/>
          <w:sz w:val="21"/>
          <w:szCs w:val="21"/>
        </w:rPr>
        <w:t>备</w:t>
      </w:r>
      <w:r>
        <w:rPr>
          <w:rFonts w:ascii="宋体" w:hAnsi="宋体" w:eastAsia="宋体" w:cs="宋体"/>
          <w:spacing w:val="6"/>
          <w:sz w:val="21"/>
          <w:szCs w:val="21"/>
        </w:rPr>
        <w:t>注：</w:t>
      </w:r>
    </w:p>
    <w:p w14:paraId="6961645E">
      <w:pPr>
        <w:spacing w:before="219" w:line="432" w:lineRule="auto"/>
        <w:ind w:left="28" w:right="100" w:firstLine="453"/>
        <w:rPr>
          <w:rFonts w:ascii="宋体" w:hAnsi="宋体" w:eastAsia="宋体" w:cs="宋体"/>
          <w:sz w:val="21"/>
          <w:szCs w:val="21"/>
        </w:rPr>
      </w:pPr>
      <w:r>
        <w:rPr>
          <w:rFonts w:ascii="Times New Roman" w:hAnsi="Times New Roman" w:eastAsia="Times New Roman" w:cs="Times New Roman"/>
          <w:spacing w:val="18"/>
          <w:sz w:val="21"/>
          <w:szCs w:val="21"/>
        </w:rPr>
        <w:t>1</w:t>
      </w:r>
      <w:r>
        <w:rPr>
          <w:rFonts w:ascii="Times New Roman" w:hAnsi="Times New Roman" w:eastAsia="Times New Roman" w:cs="Times New Roman"/>
          <w:spacing w:val="15"/>
          <w:sz w:val="21"/>
          <w:szCs w:val="21"/>
        </w:rPr>
        <w:t xml:space="preserve"> </w:t>
      </w:r>
      <w:r>
        <w:rPr>
          <w:rFonts w:ascii="宋体" w:hAnsi="宋体" w:eastAsia="宋体" w:cs="宋体"/>
          <w:spacing w:val="15"/>
          <w:sz w:val="21"/>
          <w:szCs w:val="21"/>
        </w:rPr>
        <w:t>、 中标、成交供应商为代理商且为残疾人福利性单位的，随中标、成交结果同时</w:t>
      </w:r>
      <w:r>
        <w:rPr>
          <w:rFonts w:ascii="宋体" w:hAnsi="宋体" w:eastAsia="宋体" w:cs="宋体"/>
          <w:sz w:val="21"/>
          <w:szCs w:val="21"/>
        </w:rPr>
        <w:t xml:space="preserve"> </w:t>
      </w:r>
      <w:r>
        <w:rPr>
          <w:rFonts w:ascii="宋体" w:hAnsi="宋体" w:eastAsia="宋体" w:cs="宋体"/>
          <w:spacing w:val="16"/>
          <w:sz w:val="21"/>
          <w:szCs w:val="21"/>
        </w:rPr>
        <w:t>公告制造商的《残疾人福利性单位声明函》 ，接受社会监督</w:t>
      </w:r>
      <w:r>
        <w:rPr>
          <w:rFonts w:ascii="宋体" w:hAnsi="宋体" w:eastAsia="宋体" w:cs="宋体"/>
          <w:spacing w:val="10"/>
          <w:sz w:val="21"/>
          <w:szCs w:val="21"/>
        </w:rPr>
        <w:t>。</w:t>
      </w:r>
    </w:p>
    <w:p w14:paraId="29270B42">
      <w:pPr>
        <w:spacing w:before="1" w:line="437" w:lineRule="auto"/>
        <w:ind w:left="22" w:firstLine="423"/>
        <w:rPr>
          <w:rFonts w:ascii="宋体" w:hAnsi="宋体" w:eastAsia="宋体" w:cs="宋体"/>
          <w:spacing w:val="19"/>
          <w:sz w:val="21"/>
          <w:szCs w:val="21"/>
        </w:rPr>
      </w:pPr>
      <w:r>
        <w:rPr>
          <w:rFonts w:ascii="Calibri" w:hAnsi="Calibri" w:eastAsia="Calibri" w:cs="Calibri"/>
          <w:spacing w:val="22"/>
          <w:sz w:val="21"/>
          <w:szCs w:val="21"/>
        </w:rPr>
        <w:t>2</w:t>
      </w:r>
      <w:r>
        <w:rPr>
          <w:rFonts w:ascii="Calibri" w:hAnsi="Calibri" w:eastAsia="Calibri" w:cs="Calibri"/>
          <w:spacing w:val="16"/>
          <w:sz w:val="21"/>
          <w:szCs w:val="21"/>
        </w:rPr>
        <w:t xml:space="preserve"> </w:t>
      </w:r>
      <w:r>
        <w:rPr>
          <w:rFonts w:ascii="宋体" w:hAnsi="宋体" w:eastAsia="宋体" w:cs="宋体"/>
          <w:spacing w:val="16"/>
          <w:sz w:val="21"/>
          <w:szCs w:val="21"/>
        </w:rPr>
        <w:t>、供应商提供的《残疾人福利性单位声明函》与事实不符的，依照《政府采购法》</w:t>
      </w:r>
      <w:r>
        <w:rPr>
          <w:rFonts w:ascii="宋体" w:hAnsi="宋体" w:eastAsia="宋体" w:cs="宋体"/>
          <w:sz w:val="21"/>
          <w:szCs w:val="21"/>
        </w:rPr>
        <w:t xml:space="preserve"> </w:t>
      </w:r>
      <w:r>
        <w:rPr>
          <w:rFonts w:ascii="宋体" w:hAnsi="宋体" w:eastAsia="宋体" w:cs="宋体"/>
          <w:spacing w:val="29"/>
          <w:sz w:val="21"/>
          <w:szCs w:val="21"/>
        </w:rPr>
        <w:t>第</w:t>
      </w:r>
      <w:r>
        <w:rPr>
          <w:rFonts w:ascii="宋体" w:hAnsi="宋体" w:eastAsia="宋体" w:cs="宋体"/>
          <w:spacing w:val="19"/>
          <w:sz w:val="21"/>
          <w:szCs w:val="21"/>
        </w:rPr>
        <w:t>七十七条第一款的规定追究法律责任。</w:t>
      </w:r>
    </w:p>
    <w:p w14:paraId="562CD874">
      <w:pPr>
        <w:spacing w:before="1" w:line="437" w:lineRule="auto"/>
        <w:ind w:left="22" w:firstLine="423"/>
        <w:rPr>
          <w:rFonts w:ascii="宋体" w:hAnsi="宋体" w:eastAsia="宋体" w:cs="宋体"/>
          <w:spacing w:val="19"/>
          <w:sz w:val="21"/>
          <w:szCs w:val="21"/>
        </w:rPr>
      </w:pPr>
    </w:p>
    <w:p w14:paraId="368B6EF4">
      <w:pPr>
        <w:spacing w:before="1" w:line="437" w:lineRule="auto"/>
        <w:ind w:left="22" w:firstLine="423"/>
        <w:rPr>
          <w:rFonts w:ascii="宋体" w:hAnsi="宋体" w:eastAsia="宋体" w:cs="宋体"/>
          <w:spacing w:val="19"/>
          <w:sz w:val="21"/>
          <w:szCs w:val="21"/>
        </w:rPr>
      </w:pPr>
    </w:p>
    <w:p w14:paraId="5DCFCFDC">
      <w:pPr>
        <w:spacing w:before="1" w:line="437" w:lineRule="auto"/>
        <w:ind w:left="22" w:firstLine="423"/>
        <w:rPr>
          <w:rFonts w:ascii="宋体" w:hAnsi="宋体" w:eastAsia="宋体" w:cs="宋体"/>
          <w:spacing w:val="19"/>
          <w:sz w:val="21"/>
          <w:szCs w:val="21"/>
        </w:rPr>
      </w:pPr>
    </w:p>
    <w:p w14:paraId="62A70F9F">
      <w:pPr>
        <w:spacing w:before="1" w:line="437" w:lineRule="auto"/>
        <w:ind w:left="22" w:firstLine="423"/>
        <w:rPr>
          <w:rFonts w:ascii="宋体" w:hAnsi="宋体" w:eastAsia="宋体" w:cs="宋体"/>
          <w:spacing w:val="19"/>
          <w:sz w:val="21"/>
          <w:szCs w:val="21"/>
        </w:rPr>
      </w:pPr>
    </w:p>
    <w:p w14:paraId="762927E2">
      <w:pPr>
        <w:spacing w:before="1" w:line="437" w:lineRule="auto"/>
        <w:ind w:left="22" w:firstLine="423"/>
        <w:rPr>
          <w:rFonts w:ascii="宋体" w:hAnsi="宋体" w:eastAsia="宋体" w:cs="宋体"/>
          <w:spacing w:val="19"/>
          <w:sz w:val="21"/>
          <w:szCs w:val="21"/>
        </w:rPr>
      </w:pPr>
    </w:p>
    <w:p w14:paraId="2F033056">
      <w:pPr>
        <w:spacing w:before="1" w:line="437" w:lineRule="auto"/>
        <w:ind w:left="22" w:firstLine="423"/>
        <w:rPr>
          <w:rFonts w:ascii="宋体" w:hAnsi="宋体" w:eastAsia="宋体" w:cs="宋体"/>
          <w:spacing w:val="19"/>
          <w:sz w:val="21"/>
          <w:szCs w:val="21"/>
        </w:rPr>
      </w:pPr>
    </w:p>
    <w:p w14:paraId="2229479C">
      <w:pPr>
        <w:spacing w:before="1" w:line="437" w:lineRule="auto"/>
        <w:ind w:left="22" w:firstLine="423"/>
        <w:rPr>
          <w:rFonts w:ascii="宋体" w:hAnsi="宋体" w:eastAsia="宋体" w:cs="宋体"/>
          <w:spacing w:val="19"/>
          <w:sz w:val="21"/>
          <w:szCs w:val="21"/>
        </w:rPr>
      </w:pPr>
    </w:p>
    <w:p w14:paraId="5CFF619D">
      <w:pPr>
        <w:pStyle w:val="2"/>
        <w:ind w:firstLine="643"/>
        <w:jc w:val="center"/>
      </w:pPr>
      <w:bookmarkStart w:id="135" w:name="_Toc81920617"/>
      <w:bookmarkStart w:id="136" w:name="_Toc26348"/>
      <w:bookmarkStart w:id="137" w:name="_Toc29488"/>
      <w:r>
        <w:rPr>
          <w:rFonts w:hint="eastAsia"/>
        </w:rPr>
        <w:t>二次报价表</w:t>
      </w:r>
      <w:bookmarkEnd w:id="135"/>
      <w:bookmarkEnd w:id="136"/>
      <w:bookmarkEnd w:id="137"/>
    </w:p>
    <w:p w14:paraId="0F7D7DE5">
      <w:pPr>
        <w:ind w:firstLine="146" w:firstLineChars="61"/>
        <w:rPr>
          <w:rFonts w:hint="eastAsia" w:ascii="宋体" w:hAnsi="宋体" w:eastAsia="宋体"/>
          <w:sz w:val="24"/>
          <w:szCs w:val="24"/>
        </w:rPr>
      </w:pPr>
    </w:p>
    <w:p w14:paraId="528E9F08">
      <w:pPr>
        <w:keepNext w:val="0"/>
        <w:keepLines w:val="0"/>
        <w:pageBreakBefore w:val="0"/>
        <w:widowControl/>
        <w:kinsoku w:val="0"/>
        <w:wordWrap/>
        <w:overflowPunct/>
        <w:topLinePunct w:val="0"/>
        <w:autoSpaceDE w:val="0"/>
        <w:autoSpaceDN w:val="0"/>
        <w:bidi w:val="0"/>
        <w:adjustRightInd w:val="0"/>
        <w:snapToGrid w:val="0"/>
        <w:spacing w:line="360" w:lineRule="auto"/>
        <w:ind w:firstLine="146" w:firstLineChars="61"/>
        <w:textAlignment w:val="baseline"/>
        <w:rPr>
          <w:rFonts w:hint="eastAsia" w:ascii="宋体" w:hAnsi="宋体" w:eastAsia="宋体"/>
          <w:sz w:val="24"/>
          <w:szCs w:val="24"/>
          <w:lang w:val="en-US" w:eastAsia="zh-CN"/>
        </w:rPr>
      </w:pPr>
      <w:r>
        <w:rPr>
          <w:rFonts w:hint="eastAsia" w:ascii="宋体" w:hAnsi="宋体" w:eastAsia="宋体"/>
          <w:sz w:val="24"/>
          <w:szCs w:val="24"/>
        </w:rPr>
        <w:t>供应商名称：</w:t>
      </w:r>
      <w:r>
        <w:rPr>
          <w:rFonts w:hint="eastAsia" w:ascii="宋体" w:hAnsi="宋体" w:eastAsia="宋体" w:cs="宋体"/>
          <w:sz w:val="24"/>
          <w:szCs w:val="24"/>
          <w:lang w:val="en-US" w:eastAsia="zh-CN"/>
        </w:rPr>
        <w:t xml:space="preserve"> </w:t>
      </w:r>
    </w:p>
    <w:p w14:paraId="0ED35ACE">
      <w:pPr>
        <w:keepNext w:val="0"/>
        <w:keepLines w:val="0"/>
        <w:pageBreakBefore w:val="0"/>
        <w:widowControl/>
        <w:kinsoku w:val="0"/>
        <w:wordWrap/>
        <w:overflowPunct/>
        <w:topLinePunct w:val="0"/>
        <w:autoSpaceDE w:val="0"/>
        <w:autoSpaceDN w:val="0"/>
        <w:bidi w:val="0"/>
        <w:adjustRightInd w:val="0"/>
        <w:snapToGrid w:val="0"/>
        <w:spacing w:line="360" w:lineRule="auto"/>
        <w:ind w:firstLine="146" w:firstLineChars="61"/>
        <w:textAlignment w:val="baseline"/>
        <w:rPr>
          <w:rFonts w:ascii="宋体" w:hAnsi="宋体" w:eastAsia="宋体"/>
          <w:sz w:val="24"/>
          <w:szCs w:val="24"/>
        </w:rPr>
      </w:pPr>
      <w:r>
        <w:rPr>
          <w:rFonts w:hint="eastAsia" w:ascii="宋体" w:hAnsi="宋体" w:eastAsia="宋体"/>
          <w:sz w:val="24"/>
          <w:szCs w:val="24"/>
        </w:rPr>
        <w:t>采购编号：</w:t>
      </w:r>
      <w:r>
        <w:rPr>
          <w:rFonts w:hint="eastAsia" w:ascii="宋体" w:hAnsi="宋体" w:eastAsia="宋体"/>
          <w:sz w:val="24"/>
          <w:szCs w:val="24"/>
          <w:highlight w:val="none"/>
          <w:lang w:eastAsia="zh-CN"/>
        </w:rPr>
        <w:t>豫财单一采购-2025-124</w:t>
      </w:r>
      <w:r>
        <w:rPr>
          <w:rFonts w:hint="eastAsia" w:ascii="宋体" w:hAnsi="宋体" w:eastAsia="宋体"/>
          <w:sz w:val="24"/>
          <w:szCs w:val="24"/>
          <w:highlight w:val="none"/>
        </w:rPr>
        <w:t xml:space="preserve"> </w:t>
      </w:r>
      <w:r>
        <w:rPr>
          <w:rFonts w:hint="eastAsia" w:ascii="宋体" w:hAnsi="宋体" w:eastAsia="宋体"/>
          <w:sz w:val="24"/>
          <w:szCs w:val="24"/>
        </w:rPr>
        <w:t xml:space="preserve">                        单位：元</w:t>
      </w:r>
    </w:p>
    <w:tbl>
      <w:tblPr>
        <w:tblStyle w:val="19"/>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4192"/>
        <w:gridCol w:w="2030"/>
      </w:tblGrid>
      <w:tr w14:paraId="05FD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hRule="atLeast"/>
        </w:trPr>
        <w:tc>
          <w:tcPr>
            <w:tcW w:w="2832" w:type="dxa"/>
            <w:vAlign w:val="center"/>
          </w:tcPr>
          <w:p w14:paraId="18929ECB">
            <w:pPr>
              <w:ind w:firstLine="386" w:firstLineChars="161"/>
              <w:rPr>
                <w:rFonts w:ascii="宋体" w:hAnsi="宋体" w:eastAsia="宋体"/>
                <w:sz w:val="24"/>
                <w:szCs w:val="24"/>
              </w:rPr>
            </w:pPr>
            <w:r>
              <w:rPr>
                <w:rFonts w:hint="eastAsia" w:ascii="宋体" w:hAnsi="宋体" w:eastAsia="宋体"/>
                <w:sz w:val="24"/>
                <w:szCs w:val="24"/>
              </w:rPr>
              <w:t>项目名称</w:t>
            </w:r>
          </w:p>
        </w:tc>
        <w:tc>
          <w:tcPr>
            <w:tcW w:w="4192" w:type="dxa"/>
            <w:vAlign w:val="center"/>
          </w:tcPr>
          <w:p w14:paraId="4AF940AE">
            <w:pPr>
              <w:ind w:firstLine="146" w:firstLineChars="61"/>
              <w:rPr>
                <w:rFonts w:ascii="宋体" w:hAnsi="宋体" w:eastAsia="宋体"/>
                <w:sz w:val="24"/>
                <w:szCs w:val="24"/>
              </w:rPr>
            </w:pPr>
            <w:r>
              <w:rPr>
                <w:rFonts w:hint="eastAsia" w:ascii="宋体" w:hAnsi="宋体" w:eastAsia="宋体"/>
                <w:sz w:val="24"/>
                <w:szCs w:val="24"/>
                <w:lang w:eastAsia="zh-CN"/>
              </w:rPr>
              <w:t>协商</w:t>
            </w:r>
            <w:r>
              <w:rPr>
                <w:rFonts w:hint="eastAsia" w:ascii="宋体" w:hAnsi="宋体" w:eastAsia="宋体"/>
                <w:sz w:val="24"/>
                <w:szCs w:val="24"/>
              </w:rPr>
              <w:t>谈判报价（即最终报价）</w:t>
            </w:r>
          </w:p>
        </w:tc>
        <w:tc>
          <w:tcPr>
            <w:tcW w:w="2030" w:type="dxa"/>
            <w:vAlign w:val="center"/>
          </w:tcPr>
          <w:p w14:paraId="6E84C750">
            <w:pPr>
              <w:ind w:firstLine="146" w:firstLineChars="61"/>
              <w:jc w:val="center"/>
              <w:rPr>
                <w:rFonts w:hint="eastAsia" w:ascii="宋体" w:hAnsi="宋体" w:eastAsia="宋体"/>
                <w:sz w:val="24"/>
                <w:szCs w:val="24"/>
                <w:lang w:eastAsia="zh-CN"/>
              </w:rPr>
            </w:pPr>
            <w:r>
              <w:rPr>
                <w:rFonts w:hint="eastAsia" w:ascii="宋体" w:hAnsi="宋体" w:eastAsia="宋体"/>
                <w:sz w:val="24"/>
                <w:szCs w:val="24"/>
                <w:lang w:val="en-US" w:eastAsia="zh-CN"/>
              </w:rPr>
              <w:t>备注</w:t>
            </w:r>
          </w:p>
        </w:tc>
      </w:tr>
      <w:tr w14:paraId="6915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trPr>
        <w:tc>
          <w:tcPr>
            <w:tcW w:w="2832" w:type="dxa"/>
            <w:vAlign w:val="center"/>
          </w:tcPr>
          <w:p w14:paraId="7AC846C3">
            <w:pPr>
              <w:ind w:firstLine="0" w:firstLineChars="0"/>
              <w:rPr>
                <w:rFonts w:ascii="宋体" w:hAnsi="宋体" w:eastAsia="宋体"/>
                <w:sz w:val="24"/>
                <w:szCs w:val="24"/>
              </w:rPr>
            </w:pPr>
            <w:r>
              <w:rPr>
                <w:rFonts w:hint="eastAsia" w:ascii="宋体" w:hAnsi="宋体" w:eastAsia="宋体" w:cs="宋体"/>
                <w:sz w:val="24"/>
                <w:szCs w:val="24"/>
                <w:lang w:val="en-US" w:eastAsia="zh-CN"/>
              </w:rPr>
              <w:t>河南省教育厅2025年河南省中等职业教育学历认证服务项目</w:t>
            </w:r>
          </w:p>
        </w:tc>
        <w:tc>
          <w:tcPr>
            <w:tcW w:w="4192" w:type="dxa"/>
            <w:vAlign w:val="center"/>
          </w:tcPr>
          <w:p w14:paraId="6A60D702">
            <w:pPr>
              <w:ind w:firstLine="146" w:firstLineChars="61"/>
              <w:rPr>
                <w:rFonts w:ascii="宋体" w:hAnsi="宋体" w:eastAsia="宋体"/>
                <w:sz w:val="24"/>
                <w:szCs w:val="24"/>
              </w:rPr>
            </w:pPr>
            <w:r>
              <w:rPr>
                <w:rFonts w:hint="eastAsia" w:ascii="宋体" w:hAnsi="宋体" w:eastAsia="宋体"/>
                <w:sz w:val="24"/>
                <w:szCs w:val="24"/>
              </w:rPr>
              <w:t>大写：</w:t>
            </w:r>
            <w:r>
              <w:rPr>
                <w:rFonts w:hint="eastAsia" w:ascii="宋体" w:hAnsi="宋体" w:eastAsia="宋体"/>
                <w:sz w:val="24"/>
                <w:szCs w:val="24"/>
                <w:u w:val="single"/>
                <w:lang w:val="en-US" w:eastAsia="zh-CN"/>
              </w:rPr>
              <w:t xml:space="preserve">                   </w:t>
            </w:r>
            <w:r>
              <w:rPr>
                <w:rFonts w:hint="eastAsia" w:ascii="宋体" w:hAnsi="宋体" w:eastAsia="宋体"/>
                <w:sz w:val="24"/>
                <w:szCs w:val="24"/>
                <w:lang w:eastAsia="zh-CN"/>
              </w:rPr>
              <w:t>元。</w:t>
            </w:r>
            <w:r>
              <w:rPr>
                <w:rFonts w:hint="eastAsia" w:ascii="宋体" w:hAnsi="宋体" w:eastAsia="宋体"/>
                <w:sz w:val="24"/>
                <w:szCs w:val="24"/>
              </w:rPr>
              <w:t xml:space="preserve">              </w:t>
            </w:r>
          </w:p>
          <w:p w14:paraId="69438B2B">
            <w:pPr>
              <w:ind w:firstLine="146" w:firstLineChars="61"/>
              <w:rPr>
                <w:rFonts w:ascii="宋体" w:hAnsi="宋体" w:eastAsia="宋体"/>
                <w:sz w:val="24"/>
                <w:szCs w:val="24"/>
              </w:rPr>
            </w:pPr>
            <w:r>
              <w:rPr>
                <w:rFonts w:hint="eastAsia" w:ascii="宋体" w:hAnsi="宋体" w:eastAsia="宋体"/>
                <w:sz w:val="24"/>
                <w:szCs w:val="24"/>
              </w:rPr>
              <w:t>小写：</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元。</w:t>
            </w:r>
            <w:r>
              <w:rPr>
                <w:rFonts w:hint="eastAsia" w:ascii="宋体" w:hAnsi="宋体" w:eastAsia="宋体"/>
                <w:sz w:val="24"/>
                <w:szCs w:val="24"/>
              </w:rPr>
              <w:t xml:space="preserve">             </w:t>
            </w:r>
          </w:p>
        </w:tc>
        <w:tc>
          <w:tcPr>
            <w:tcW w:w="2030" w:type="dxa"/>
            <w:vAlign w:val="center"/>
          </w:tcPr>
          <w:p w14:paraId="551F8481">
            <w:pPr>
              <w:ind w:firstLine="146" w:firstLineChars="61"/>
              <w:jc w:val="center"/>
              <w:rPr>
                <w:rFonts w:ascii="宋体" w:hAnsi="宋体" w:eastAsia="宋体"/>
                <w:sz w:val="24"/>
                <w:szCs w:val="24"/>
              </w:rPr>
            </w:pPr>
          </w:p>
        </w:tc>
      </w:tr>
    </w:tbl>
    <w:p w14:paraId="295BD0EB">
      <w:pPr>
        <w:ind w:firstLine="146" w:firstLineChars="61"/>
        <w:rPr>
          <w:rFonts w:ascii="宋体" w:hAnsi="宋体" w:eastAsia="宋体"/>
          <w:sz w:val="24"/>
          <w:szCs w:val="24"/>
        </w:rPr>
      </w:pPr>
    </w:p>
    <w:p w14:paraId="5878FBD8">
      <w:pPr>
        <w:keepNext w:val="0"/>
        <w:keepLines w:val="0"/>
        <w:pageBreakBefore w:val="0"/>
        <w:widowControl/>
        <w:kinsoku w:val="0"/>
        <w:wordWrap/>
        <w:overflowPunct/>
        <w:topLinePunct w:val="0"/>
        <w:autoSpaceDE w:val="0"/>
        <w:autoSpaceDN w:val="0"/>
        <w:bidi w:val="0"/>
        <w:adjustRightInd w:val="0"/>
        <w:snapToGrid w:val="0"/>
        <w:spacing w:line="360" w:lineRule="auto"/>
        <w:ind w:firstLine="146" w:firstLineChars="61"/>
        <w:textAlignment w:val="baseline"/>
        <w:rPr>
          <w:rFonts w:ascii="宋体" w:hAnsi="宋体" w:eastAsia="宋体"/>
          <w:sz w:val="24"/>
          <w:szCs w:val="24"/>
        </w:rPr>
      </w:pPr>
      <w:r>
        <w:rPr>
          <w:rFonts w:hint="eastAsia" w:ascii="宋体" w:hAnsi="宋体" w:eastAsia="宋体"/>
          <w:sz w:val="24"/>
          <w:szCs w:val="24"/>
        </w:rPr>
        <w:t>供应商代表签字</w:t>
      </w:r>
      <w:r>
        <w:rPr>
          <w:rFonts w:hint="eastAsia" w:ascii="宋体" w:hAnsi="宋体" w:eastAsia="宋体"/>
          <w:sz w:val="24"/>
          <w:szCs w:val="24"/>
          <w:lang w:eastAsia="zh-CN"/>
        </w:rPr>
        <w:t>或盖章</w:t>
      </w:r>
      <w:r>
        <w:rPr>
          <w:rFonts w:hint="eastAsia" w:ascii="宋体" w:hAnsi="宋体" w:eastAsia="宋体"/>
          <w:sz w:val="24"/>
          <w:szCs w:val="24"/>
        </w:rPr>
        <w:t xml:space="preserve">：        </w:t>
      </w:r>
    </w:p>
    <w:p w14:paraId="53ACECA6">
      <w:pPr>
        <w:keepNext w:val="0"/>
        <w:keepLines w:val="0"/>
        <w:pageBreakBefore w:val="0"/>
        <w:widowControl/>
        <w:kinsoku w:val="0"/>
        <w:wordWrap/>
        <w:overflowPunct/>
        <w:topLinePunct w:val="0"/>
        <w:autoSpaceDE w:val="0"/>
        <w:autoSpaceDN w:val="0"/>
        <w:bidi w:val="0"/>
        <w:adjustRightInd w:val="0"/>
        <w:snapToGrid w:val="0"/>
        <w:spacing w:line="360" w:lineRule="auto"/>
        <w:ind w:firstLine="146" w:firstLineChars="61"/>
        <w:textAlignment w:val="baseline"/>
        <w:rPr>
          <w:rFonts w:ascii="宋体" w:hAnsi="宋体" w:eastAsia="宋体"/>
          <w:sz w:val="24"/>
          <w:szCs w:val="24"/>
        </w:rPr>
      </w:pPr>
      <w:r>
        <w:rPr>
          <w:rFonts w:hint="eastAsia" w:ascii="宋体" w:hAnsi="宋体" w:eastAsia="宋体"/>
          <w:sz w:val="24"/>
          <w:szCs w:val="24"/>
        </w:rPr>
        <w:t xml:space="preserve">供应商单位公章：  </w:t>
      </w:r>
    </w:p>
    <w:p w14:paraId="51FEEF7F">
      <w:pPr>
        <w:keepNext w:val="0"/>
        <w:keepLines w:val="0"/>
        <w:pageBreakBefore w:val="0"/>
        <w:widowControl/>
        <w:kinsoku w:val="0"/>
        <w:wordWrap/>
        <w:overflowPunct/>
        <w:topLinePunct w:val="0"/>
        <w:autoSpaceDE w:val="0"/>
        <w:autoSpaceDN w:val="0"/>
        <w:bidi w:val="0"/>
        <w:adjustRightInd w:val="0"/>
        <w:snapToGrid w:val="0"/>
        <w:spacing w:line="360" w:lineRule="auto"/>
        <w:ind w:firstLine="146" w:firstLineChars="61"/>
        <w:textAlignment w:val="baseline"/>
        <w:rPr>
          <w:rFonts w:ascii="宋体" w:hAnsi="宋体" w:eastAsia="宋体"/>
          <w:b/>
          <w:sz w:val="24"/>
          <w:szCs w:val="24"/>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none"/>
        </w:rPr>
        <w:t>：</w:t>
      </w:r>
      <w:r>
        <w:rPr>
          <w:rFonts w:hint="eastAsia" w:ascii="宋体" w:hAnsi="宋体" w:eastAsia="宋体"/>
          <w:sz w:val="24"/>
          <w:szCs w:val="24"/>
          <w:u w:val="none"/>
          <w:lang w:val="en-US" w:eastAsia="zh-CN"/>
        </w:rPr>
        <w:t xml:space="preserve">      </w:t>
      </w:r>
      <w:r>
        <w:rPr>
          <w:rFonts w:hint="eastAsia" w:ascii="宋体" w:hAnsi="宋体" w:eastAsia="宋体"/>
          <w:sz w:val="24"/>
          <w:szCs w:val="24"/>
          <w:u w:val="none"/>
        </w:rPr>
        <w:t xml:space="preserve">年 </w:t>
      </w:r>
      <w:r>
        <w:rPr>
          <w:rFonts w:hint="eastAsia" w:ascii="宋体" w:hAnsi="宋体" w:eastAsia="宋体"/>
          <w:sz w:val="24"/>
          <w:szCs w:val="24"/>
          <w:u w:val="none"/>
          <w:lang w:val="en-US" w:eastAsia="zh-CN"/>
        </w:rPr>
        <w:t xml:space="preserve"> </w:t>
      </w:r>
      <w:r>
        <w:rPr>
          <w:rFonts w:hint="eastAsia" w:ascii="宋体" w:hAnsi="宋体" w:eastAsia="宋体"/>
          <w:sz w:val="24"/>
          <w:szCs w:val="24"/>
          <w:u w:val="none"/>
        </w:rPr>
        <w:t>月</w:t>
      </w:r>
      <w:r>
        <w:rPr>
          <w:rFonts w:hint="eastAsia" w:ascii="宋体" w:hAnsi="宋体" w:eastAsia="宋体"/>
          <w:sz w:val="24"/>
          <w:szCs w:val="24"/>
          <w:u w:val="none"/>
          <w:lang w:val="en-US" w:eastAsia="zh-CN"/>
        </w:rPr>
        <w:t xml:space="preserve">   </w:t>
      </w:r>
      <w:r>
        <w:rPr>
          <w:rFonts w:hint="eastAsia" w:ascii="宋体" w:hAnsi="宋体" w:eastAsia="宋体"/>
          <w:sz w:val="24"/>
          <w:szCs w:val="24"/>
          <w:u w:val="none"/>
        </w:rPr>
        <w:t xml:space="preserve">日 </w:t>
      </w:r>
      <w:r>
        <w:rPr>
          <w:rFonts w:hint="eastAsia" w:ascii="宋体" w:hAnsi="宋体" w:eastAsia="宋体"/>
          <w:sz w:val="24"/>
          <w:szCs w:val="24"/>
        </w:rPr>
        <w:t xml:space="preserve">   </w:t>
      </w:r>
    </w:p>
    <w:p w14:paraId="1E06830D">
      <w:pPr>
        <w:ind w:firstLine="147" w:firstLineChars="61"/>
        <w:rPr>
          <w:rFonts w:ascii="宋体" w:hAnsi="宋体" w:eastAsia="宋体"/>
          <w:b/>
          <w:sz w:val="24"/>
          <w:szCs w:val="24"/>
        </w:rPr>
      </w:pPr>
    </w:p>
    <w:p w14:paraId="40500B5B">
      <w:pPr>
        <w:ind w:firstLine="147" w:firstLineChars="61"/>
        <w:rPr>
          <w:rFonts w:ascii="宋体" w:hAnsi="宋体" w:eastAsia="宋体"/>
          <w:b/>
          <w:sz w:val="24"/>
          <w:szCs w:val="24"/>
        </w:rPr>
      </w:pPr>
    </w:p>
    <w:p w14:paraId="7DB340DB">
      <w:pPr>
        <w:ind w:firstLine="147" w:firstLineChars="61"/>
        <w:rPr>
          <w:rFonts w:ascii="宋体" w:hAnsi="宋体" w:eastAsia="宋体"/>
          <w:b/>
          <w:sz w:val="24"/>
          <w:szCs w:val="24"/>
        </w:rPr>
      </w:pPr>
    </w:p>
    <w:p w14:paraId="7534512F">
      <w:pPr>
        <w:ind w:firstLine="147" w:firstLineChars="61"/>
        <w:rPr>
          <w:rFonts w:ascii="宋体" w:hAnsi="宋体" w:eastAsia="宋体"/>
          <w:b/>
          <w:sz w:val="24"/>
          <w:szCs w:val="24"/>
        </w:rPr>
      </w:pPr>
    </w:p>
    <w:p w14:paraId="57E5F82F">
      <w:pPr>
        <w:ind w:firstLine="147" w:firstLineChars="61"/>
        <w:rPr>
          <w:rFonts w:ascii="宋体" w:hAnsi="宋体" w:eastAsia="宋体"/>
          <w:b/>
          <w:sz w:val="24"/>
          <w:szCs w:val="24"/>
        </w:rPr>
      </w:pPr>
    </w:p>
    <w:p w14:paraId="40914431">
      <w:pPr>
        <w:ind w:firstLine="147" w:firstLineChars="61"/>
        <w:rPr>
          <w:rFonts w:ascii="宋体" w:hAnsi="宋体" w:eastAsia="宋体"/>
          <w:b/>
          <w:sz w:val="24"/>
          <w:szCs w:val="24"/>
        </w:rPr>
      </w:pPr>
    </w:p>
    <w:p w14:paraId="72C8B5B2">
      <w:pPr>
        <w:ind w:firstLine="147" w:firstLineChars="61"/>
        <w:rPr>
          <w:rFonts w:ascii="宋体" w:hAnsi="宋体" w:eastAsia="宋体"/>
          <w:b/>
          <w:sz w:val="24"/>
          <w:szCs w:val="24"/>
        </w:rPr>
      </w:pPr>
    </w:p>
    <w:p w14:paraId="0475241E">
      <w:pPr>
        <w:ind w:firstLine="147" w:firstLineChars="61"/>
        <w:rPr>
          <w:rFonts w:ascii="宋体" w:hAnsi="宋体" w:eastAsia="宋体"/>
          <w:b/>
          <w:sz w:val="24"/>
          <w:szCs w:val="24"/>
        </w:rPr>
      </w:pPr>
      <w:r>
        <w:rPr>
          <w:rFonts w:hint="eastAsia" w:ascii="宋体" w:hAnsi="宋体" w:eastAsia="宋体"/>
          <w:b/>
          <w:sz w:val="24"/>
          <w:szCs w:val="24"/>
        </w:rPr>
        <w:t>注:报价一经涂改，应在涂改处加盖单位公章或供应商代表签字或盖章，否则其谈判作无效标处理。</w:t>
      </w:r>
    </w:p>
    <w:p w14:paraId="69214370">
      <w:pPr>
        <w:ind w:firstLine="147" w:firstLineChars="61"/>
        <w:rPr>
          <w:rFonts w:ascii="宋体" w:hAnsi="宋体" w:eastAsia="宋体"/>
          <w:b/>
          <w:sz w:val="24"/>
          <w:szCs w:val="24"/>
        </w:rPr>
      </w:pPr>
      <w:r>
        <w:rPr>
          <w:rFonts w:hint="eastAsia" w:ascii="宋体" w:hAnsi="宋体" w:eastAsia="宋体"/>
          <w:b/>
          <w:sz w:val="24"/>
          <w:szCs w:val="24"/>
        </w:rPr>
        <w:t>（说明：供应商可按以上格式制作“二次报价表”，并加盖单位公章后自行携带到开标现场，用于申请单位报价，如不提供，则视为废标。）</w:t>
      </w:r>
    </w:p>
    <w:p w14:paraId="7CA4D8BF">
      <w:pPr>
        <w:ind w:firstLine="147" w:firstLineChars="61"/>
        <w:rPr>
          <w:rFonts w:ascii="宋体" w:hAnsi="宋体" w:eastAsia="宋体"/>
          <w:b/>
          <w:bCs/>
          <w:sz w:val="24"/>
          <w:szCs w:val="24"/>
        </w:rPr>
      </w:pPr>
    </w:p>
    <w:p w14:paraId="2F22DCAC">
      <w:pPr>
        <w:ind w:firstLine="146" w:firstLineChars="61"/>
        <w:rPr>
          <w:rFonts w:ascii="宋体" w:hAnsi="宋体" w:eastAsia="宋体"/>
          <w:sz w:val="24"/>
          <w:szCs w:val="24"/>
        </w:rPr>
      </w:pPr>
    </w:p>
    <w:p w14:paraId="1E8C1D04"/>
    <w:p w14:paraId="2299CA81">
      <w:pPr>
        <w:spacing w:before="1" w:line="437" w:lineRule="auto"/>
        <w:ind w:left="22" w:firstLine="423"/>
        <w:rPr>
          <w:rFonts w:hint="eastAsia" w:ascii="宋体" w:hAnsi="宋体" w:eastAsia="宋体" w:cs="宋体"/>
          <w:sz w:val="21"/>
          <w:szCs w:val="21"/>
          <w:lang w:eastAsia="zh-CN"/>
        </w:rPr>
      </w:pPr>
    </w:p>
    <w:p w14:paraId="2388D45E">
      <w:pPr>
        <w:bidi w:val="0"/>
        <w:rPr>
          <w:rFonts w:hint="eastAsia" w:ascii="宋体" w:hAnsi="宋体" w:eastAsia="宋体" w:cs="宋体"/>
          <w:sz w:val="24"/>
          <w:szCs w:val="24"/>
        </w:rPr>
      </w:pPr>
    </w:p>
    <w:sectPr>
      <w:pgSz w:w="11910" w:h="16840"/>
      <w:pgMar w:top="1380" w:right="1180" w:bottom="1320" w:left="1180" w:header="878" w:footer="11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C28C">
    <w:pPr>
      <w:pStyle w:val="10"/>
      <w:jc w:val="center"/>
      <w:rPr>
        <w:rFonts w:hint="eastAsia"/>
      </w:rPr>
    </w:pPr>
    <w:r>
      <w:rPr>
        <w:rFonts w:hint="eastAsia"/>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D84D4">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842010</wp:posOffset>
              </wp:positionH>
              <wp:positionV relativeFrom="page">
                <wp:posOffset>9835515</wp:posOffset>
              </wp:positionV>
              <wp:extent cx="2416175" cy="167640"/>
              <wp:effectExtent l="0" t="0" r="0" b="0"/>
              <wp:wrapNone/>
              <wp:docPr id="39" name="文本框 31"/>
              <wp:cNvGraphicFramePr/>
              <a:graphic xmlns:a="http://schemas.openxmlformats.org/drawingml/2006/main">
                <a:graphicData uri="http://schemas.microsoft.com/office/word/2010/wordprocessingShape">
                  <wps:wsp>
                    <wps:cNvSpPr txBox="1"/>
                    <wps:spPr>
                      <a:xfrm>
                        <a:off x="0" y="0"/>
                        <a:ext cx="2416175" cy="167640"/>
                      </a:xfrm>
                      <a:prstGeom prst="rect">
                        <a:avLst/>
                      </a:prstGeom>
                      <a:noFill/>
                      <a:ln>
                        <a:noFill/>
                      </a:ln>
                      <a:effectLst/>
                    </wps:spPr>
                    <wps:txbx>
                      <w:txbxContent>
                        <w:p w14:paraId="13730379"/>
                      </w:txbxContent>
                    </wps:txbx>
                    <wps:bodyPr lIns="0" tIns="0" rIns="0" bIns="0" upright="1"/>
                  </wps:wsp>
                </a:graphicData>
              </a:graphic>
            </wp:anchor>
          </w:drawing>
        </mc:Choice>
        <mc:Fallback>
          <w:pict>
            <v:shape id="文本框 31" o:spid="_x0000_s1026" o:spt="202" type="#_x0000_t202" style="position:absolute;left:0pt;margin-left:66.3pt;margin-top:774.45pt;height:13.2pt;width:190.25pt;mso-position-horizontal-relative:page;mso-position-vertical-relative:page;z-index:-251655168;mso-width-relative:page;mso-height-relative:page;" filled="f" stroked="f" coordsize="21600,21600" o:gfxdata="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fxN8TbAAAADQEAAA8AAAAAAAAAAQAgAAAAIgAAAGRycy9kb3du&#10;cmV2LnhtbFBLAQIUABQAAAAIAIdO4kBL2+1uwwEAAIIDAAAOAAAAAAAAAAEAIAAAACoBAABkcnMv&#10;ZTJvRG9jLnhtbFBLBQYAAAAABgAGAFkBAABfBQAAAAA=&#10;">
              <v:fill on="f" focussize="0,0"/>
              <v:stroke on="f"/>
              <v:imagedata o:title=""/>
              <o:lock v:ext="edit" aspectratio="f"/>
              <v:textbox inset="0mm,0mm,0mm,0mm">
                <w:txbxContent>
                  <w:p w14:paraId="13730379"/>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72A57">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0972A57">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D87B">
    <w:pPr>
      <w:pStyle w:val="6"/>
      <w:spacing w:line="14" w:lineRule="auto"/>
      <w:rPr>
        <w:sz w:val="20"/>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F9428">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7F9428">
                    <w:pPr>
                      <w:pStyle w:val="10"/>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850900</wp:posOffset>
              </wp:positionH>
              <wp:positionV relativeFrom="page">
                <wp:posOffset>9844405</wp:posOffset>
              </wp:positionV>
              <wp:extent cx="2559050" cy="139700"/>
              <wp:effectExtent l="0" t="0" r="0" b="0"/>
              <wp:wrapNone/>
              <wp:docPr id="44" name="文本框 36"/>
              <wp:cNvGraphicFramePr/>
              <a:graphic xmlns:a="http://schemas.openxmlformats.org/drawingml/2006/main">
                <a:graphicData uri="http://schemas.microsoft.com/office/word/2010/wordprocessingShape">
                  <wps:wsp>
                    <wps:cNvSpPr txBox="1"/>
                    <wps:spPr>
                      <a:xfrm>
                        <a:off x="0" y="0"/>
                        <a:ext cx="2559050" cy="139700"/>
                      </a:xfrm>
                      <a:prstGeom prst="rect">
                        <a:avLst/>
                      </a:prstGeom>
                      <a:noFill/>
                      <a:ln>
                        <a:noFill/>
                      </a:ln>
                      <a:effectLst/>
                    </wps:spPr>
                    <wps:txbx>
                      <w:txbxContent>
                        <w:p w14:paraId="217569E5"/>
                      </w:txbxContent>
                    </wps:txbx>
                    <wps:bodyPr lIns="0" tIns="0" rIns="0" bIns="0" upright="1"/>
                  </wps:wsp>
                </a:graphicData>
              </a:graphic>
            </wp:anchor>
          </w:drawing>
        </mc:Choice>
        <mc:Fallback>
          <w:pict>
            <v:shape id="文本框 36" o:spid="_x0000_s1026" o:spt="202" type="#_x0000_t202" style="position:absolute;left:0pt;margin-left:67pt;margin-top:775.15pt;height:11pt;width:201.5pt;mso-position-horizontal-relative:page;mso-position-vertical-relative:page;z-index:-251654144;mso-width-relative:page;mso-height-relative:page;" filled="f" stroked="f" coordsize="21600,21600" o:gfxdata="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9lTBz2QAAAA0BAAAPAAAAAAAAAAEAIAAAACIAAABkcnMvZG93bnJl&#10;di54bWxQSwECFAAUAAAACACHTuJAB7Dvu8MBAACCAwAADgAAAAAAAAABACAAAAAoAQAAZHJzL2Uy&#10;b0RvYy54bWxQSwUGAAAAAAYABgBZAQAAXQUAAAAA&#10;">
              <v:fill on="f" focussize="0,0"/>
              <v:stroke on="f"/>
              <v:imagedata o:title=""/>
              <o:lock v:ext="edit" aspectratio="f"/>
              <v:textbox inset="0mm,0mm,0mm,0mm">
                <w:txbxContent>
                  <w:p w14:paraId="217569E5"/>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1569">
    <w:pPr>
      <w:pStyle w:val="6"/>
      <w:spacing w:line="14" w:lineRule="auto"/>
      <w:rPr>
        <w:sz w:val="20"/>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5D4AC">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F5D4AC">
                    <w:pPr>
                      <w:pStyle w:val="10"/>
                    </w:pPr>
                    <w:r>
                      <w:fldChar w:fldCharType="begin"/>
                    </w:r>
                    <w:r>
                      <w:instrText xml:space="preserve"> PAGE  \* MERGEFORMAT </w:instrText>
                    </w:r>
                    <w:r>
                      <w:fldChar w:fldCharType="separate"/>
                    </w:r>
                    <w:r>
                      <w:t>21</w:t>
                    </w:r>
                    <w:r>
                      <w:fldChar w:fldCharType="end"/>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850900</wp:posOffset>
              </wp:positionH>
              <wp:positionV relativeFrom="page">
                <wp:posOffset>9844405</wp:posOffset>
              </wp:positionV>
              <wp:extent cx="2511425" cy="149225"/>
              <wp:effectExtent l="0" t="0" r="0" b="0"/>
              <wp:wrapNone/>
              <wp:docPr id="69" name="文本框 61"/>
              <wp:cNvGraphicFramePr/>
              <a:graphic xmlns:a="http://schemas.openxmlformats.org/drawingml/2006/main">
                <a:graphicData uri="http://schemas.microsoft.com/office/word/2010/wordprocessingShape">
                  <wps:wsp>
                    <wps:cNvSpPr txBox="1"/>
                    <wps:spPr>
                      <a:xfrm>
                        <a:off x="0" y="0"/>
                        <a:ext cx="2511425" cy="149225"/>
                      </a:xfrm>
                      <a:prstGeom prst="rect">
                        <a:avLst/>
                      </a:prstGeom>
                      <a:noFill/>
                      <a:ln>
                        <a:noFill/>
                      </a:ln>
                      <a:effectLst/>
                    </wps:spPr>
                    <wps:txbx>
                      <w:txbxContent>
                        <w:p w14:paraId="17C58068">
                          <w:pPr>
                            <w:spacing w:line="220" w:lineRule="exact"/>
                            <w:rPr>
                              <w:sz w:val="18"/>
                            </w:rPr>
                          </w:pPr>
                        </w:p>
                        <w:p w14:paraId="67D810ED"/>
                      </w:txbxContent>
                    </wps:txbx>
                    <wps:bodyPr lIns="0" tIns="0" rIns="0" bIns="0" upright="1"/>
                  </wps:wsp>
                </a:graphicData>
              </a:graphic>
            </wp:anchor>
          </w:drawing>
        </mc:Choice>
        <mc:Fallback>
          <w:pict>
            <v:shape id="文本框 61" o:spid="_x0000_s1026" o:spt="202" type="#_x0000_t202" style="position:absolute;left:0pt;margin-left:67pt;margin-top:775.15pt;height:11.75pt;width:197.75pt;mso-position-horizontal-relative:page;mso-position-vertical-relative:page;z-index:-251652096;mso-width-relative:page;mso-height-relative:page;" filled="f" stroked="f" coordsize="21600,21600" o:gfxdata="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IyGjfbAAAADQEAAA8AAAAAAAAAAQAgAAAAIgAAAGRycy9kb3ducmV2&#10;LnhtbFBLAQIUABQAAAAIAIdO4kBj2QdswAEAAIIDAAAOAAAAAAAAAAEAIAAAACoBAABkcnMvZTJv&#10;RG9jLnhtbFBLBQYAAAAABgAGAFkBAABcBQAAAAA=&#10;">
              <v:fill on="f" focussize="0,0"/>
              <v:stroke on="f"/>
              <v:imagedata o:title=""/>
              <o:lock v:ext="edit" aspectratio="f"/>
              <v:textbox inset="0mm,0mm,0mm,0mm">
                <w:txbxContent>
                  <w:p w14:paraId="17C58068">
                    <w:pPr>
                      <w:spacing w:line="220" w:lineRule="exact"/>
                      <w:rPr>
                        <w:sz w:val="18"/>
                      </w:rPr>
                    </w:pPr>
                  </w:p>
                  <w:p w14:paraId="67D810E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85DB0">
    <w:pPr>
      <w:pStyle w:val="6"/>
      <w:spacing w:line="14" w:lineRule="auto"/>
      <w:rPr>
        <w:sz w:val="20"/>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0A48F">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C60A48F">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7154">
    <w:pPr>
      <w:pBdr>
        <w:bottom w:val="double" w:color="auto" w:sz="8" w:space="0"/>
      </w:pBdr>
      <w:tabs>
        <w:tab w:val="left" w:pos="865"/>
      </w:tabs>
      <w:spacing w:line="220" w:lineRule="exact"/>
      <w:ind w:left="6840" w:hanging="6840" w:hangingChars="3800"/>
      <w:jc w:val="right"/>
      <w:rPr>
        <w:rFonts w:hint="eastAsia" w:ascii="楷体_GB2312" w:hAnsi="楷体_GB2312" w:eastAsia="楷体_GB2312" w:cs="楷体_GB2312"/>
        <w:sz w:val="21"/>
        <w:szCs w:val="21"/>
        <w:lang w:eastAsia="zh-CN"/>
      </w:rPr>
    </w:pPr>
    <w:r>
      <w:rPr>
        <w:rFonts w:hint="eastAsia" w:ascii="宋体" w:hAnsi="宋体" w:eastAsia="宋体" w:cs="宋体"/>
        <w:sz w:val="18"/>
        <w:szCs w:val="18"/>
        <w:lang w:eastAsia="zh-CN"/>
      </w:rPr>
      <w:t>河南省教育厅2025年河南省中等职业教育学历认证服务项目</w:t>
    </w:r>
    <w:r>
      <w:rPr>
        <w:rFonts w:hint="eastAsia"/>
        <w:sz w:val="18"/>
        <w:lang w:eastAsia="zh-CN"/>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8050">
    <w:pPr>
      <w:pStyle w:val="6"/>
      <w:pBdr>
        <w:bottom w:val="thinThickSmallGap" w:color="auto" w:sz="12" w:space="0"/>
      </w:pBdr>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803275</wp:posOffset>
              </wp:positionH>
              <wp:positionV relativeFrom="page">
                <wp:posOffset>435610</wp:posOffset>
              </wp:positionV>
              <wp:extent cx="6024880" cy="45593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6024880" cy="455930"/>
                      </a:xfrm>
                      <a:prstGeom prst="rect">
                        <a:avLst/>
                      </a:prstGeom>
                      <a:noFill/>
                      <a:ln>
                        <a:noFill/>
                      </a:ln>
                      <a:effectLst/>
                    </wps:spPr>
                    <wps:txbx>
                      <w:txbxContent>
                        <w:p w14:paraId="736F9BDE">
                          <w:pPr>
                            <w:pBdr>
                              <w:bottom w:val="double" w:color="auto" w:sz="8" w:space="0"/>
                            </w:pBdr>
                            <w:tabs>
                              <w:tab w:val="left" w:pos="865"/>
                            </w:tabs>
                            <w:spacing w:line="220" w:lineRule="exact"/>
                            <w:ind w:left="6840" w:hanging="6840" w:hangingChars="3800"/>
                            <w:jc w:val="right"/>
                            <w:rPr>
                              <w:rFonts w:hint="eastAsia" w:ascii="楷体_GB2312" w:hAnsi="楷体_GB2312" w:eastAsia="楷体_GB2312" w:cs="楷体_GB2312"/>
                              <w:sz w:val="21"/>
                              <w:szCs w:val="21"/>
                              <w:lang w:eastAsia="zh-CN"/>
                            </w:rPr>
                          </w:pPr>
                          <w:r>
                            <w:rPr>
                              <w:rFonts w:hint="eastAsia"/>
                              <w:sz w:val="18"/>
                              <w:lang w:val="en-US" w:eastAsia="zh-CN"/>
                            </w:rPr>
                            <w:t>河南省教育厅2025年河南省中等职业教育学历认证服务项目</w:t>
                          </w:r>
                          <w:r>
                            <w:rPr>
                              <w:rFonts w:hint="eastAsia"/>
                              <w:sz w:val="18"/>
                              <w:lang w:eastAsia="zh-CN"/>
                            </w:rPr>
                            <w:t>单一来源采购文件</w:t>
                          </w:r>
                        </w:p>
                        <w:p w14:paraId="706421C9">
                          <w:pPr>
                            <w:rPr>
                              <w:u w:val="double"/>
                            </w:rPr>
                          </w:pPr>
                        </w:p>
                      </w:txbxContent>
                    </wps:txbx>
                    <wps:bodyPr vert="horz" lIns="0" tIns="0" rIns="0" bIns="0" anchor="t" anchorCtr="0" upright="1"/>
                  </wps:wsp>
                </a:graphicData>
              </a:graphic>
            </wp:anchor>
          </w:drawing>
        </mc:Choice>
        <mc:Fallback>
          <w:pict>
            <v:shape id="文本框 21" o:spid="_x0000_s1026" o:spt="202" type="#_x0000_t202" style="position:absolute;left:0pt;margin-left:63.25pt;margin-top:34.3pt;height:35.9pt;width:474.4pt;mso-position-horizontal-relative:page;mso-position-vertical-relative:page;z-index:-251657216;mso-width-relative:page;mso-height-relative:page;" filled="f" stroked="f" coordsize="21600,21600" o:gfxdata="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rDl/2QAAAAsBAAAPAAAAAAAAAAEA&#10;IAAAACIAAABkcnMvZG93bnJldi54bWxQSwECFAAUAAAACACHTuJA78znFdUBAACmAwAADgAAAAAA&#10;AAABACAAAAAoAQAAZHJzL2Uyb0RvYy54bWxQSwUGAAAAAAYABgBZAQAAbwUAAAAA&#10;">
              <v:fill on="f" focussize="0,0"/>
              <v:stroke on="f"/>
              <v:imagedata o:title=""/>
              <o:lock v:ext="edit" aspectratio="f"/>
              <v:textbox inset="0mm,0mm,0mm,0mm">
                <w:txbxContent>
                  <w:p w14:paraId="736F9BDE">
                    <w:pPr>
                      <w:pBdr>
                        <w:bottom w:val="double" w:color="auto" w:sz="8" w:space="0"/>
                      </w:pBdr>
                      <w:tabs>
                        <w:tab w:val="left" w:pos="865"/>
                      </w:tabs>
                      <w:spacing w:line="220" w:lineRule="exact"/>
                      <w:ind w:left="6840" w:hanging="6840" w:hangingChars="3800"/>
                      <w:jc w:val="right"/>
                      <w:rPr>
                        <w:rFonts w:hint="eastAsia" w:ascii="楷体_GB2312" w:hAnsi="楷体_GB2312" w:eastAsia="楷体_GB2312" w:cs="楷体_GB2312"/>
                        <w:sz w:val="21"/>
                        <w:szCs w:val="21"/>
                        <w:lang w:eastAsia="zh-CN"/>
                      </w:rPr>
                    </w:pPr>
                    <w:r>
                      <w:rPr>
                        <w:rFonts w:hint="eastAsia"/>
                        <w:sz w:val="18"/>
                        <w:lang w:val="en-US" w:eastAsia="zh-CN"/>
                      </w:rPr>
                      <w:t>河南省教育厅2025年河南省中等职业教育学历认证服务项目</w:t>
                    </w:r>
                    <w:r>
                      <w:rPr>
                        <w:rFonts w:hint="eastAsia"/>
                        <w:sz w:val="18"/>
                        <w:lang w:eastAsia="zh-CN"/>
                      </w:rPr>
                      <w:t>单一来源采购文件</w:t>
                    </w:r>
                  </w:p>
                  <w:p w14:paraId="706421C9">
                    <w:pPr>
                      <w:rPr>
                        <w:u w:val="double"/>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5709920</wp:posOffset>
              </wp:positionH>
              <wp:positionV relativeFrom="page">
                <wp:posOffset>544830</wp:posOffset>
              </wp:positionV>
              <wp:extent cx="939800" cy="1397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939800" cy="139700"/>
                      </a:xfrm>
                      <a:prstGeom prst="rect">
                        <a:avLst/>
                      </a:prstGeom>
                      <a:noFill/>
                      <a:ln>
                        <a:noFill/>
                      </a:ln>
                      <a:effectLst/>
                    </wps:spPr>
                    <wps:txbx>
                      <w:txbxContent>
                        <w:p w14:paraId="09A2AFF3">
                          <w:pPr>
                            <w:spacing w:line="220" w:lineRule="exact"/>
                            <w:rPr>
                              <w:sz w:val="18"/>
                            </w:rPr>
                          </w:pPr>
                        </w:p>
                      </w:txbxContent>
                    </wps:txbx>
                    <wps:bodyPr lIns="0" tIns="0" rIns="0" bIns="0" upright="1"/>
                  </wps:wsp>
                </a:graphicData>
              </a:graphic>
            </wp:anchor>
          </w:drawing>
        </mc:Choice>
        <mc:Fallback>
          <w:pict>
            <v:shape id="文本框 22" o:spid="_x0000_s1026" o:spt="202" type="#_x0000_t202" style="position:absolute;left:0pt;margin-left:449.6pt;margin-top:42.9pt;height:11pt;width:74pt;mso-position-horizontal-relative:page;mso-position-vertical-relative:page;z-index:-251656192;mso-width-relative:page;mso-height-relative:page;" filled="f" stroked="f" coordsize="21600,21600" o:gfxdata="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qECY2AAAAAsBAAAPAAAAAAAAAAEAIAAAACIAAABkcnMvZG93bnJldi54bWxQ&#10;SwECFAAUAAAACACHTuJAo42AjL4BAACAAwAADgAAAAAAAAABACAAAAAnAQAAZHJzL2Uyb0RvYy54&#10;bWxQSwUGAAAAAAYABgBZAQAAVwUAAAAA&#10;">
              <v:fill on="f" focussize="0,0"/>
              <v:stroke on="f"/>
              <v:imagedata o:title=""/>
              <o:lock v:ext="edit" aspectratio="f"/>
              <v:textbox inset="0mm,0mm,0mm,0mm">
                <w:txbxContent>
                  <w:p w14:paraId="09A2AFF3">
                    <w:pPr>
                      <w:spacing w:line="220" w:lineRule="exac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C8BBB">
    <w:pPr>
      <w:pBdr>
        <w:bottom w:val="thinThickSmallGap" w:color="auto" w:sz="12" w:space="0"/>
      </w:pBdr>
      <w:tabs>
        <w:tab w:val="left" w:pos="865"/>
      </w:tabs>
      <w:spacing w:line="220" w:lineRule="exact"/>
      <w:ind w:left="6840" w:hanging="6840" w:hangingChars="3800"/>
      <w:jc w:val="center"/>
    </w:pPr>
    <w:r>
      <w:rPr>
        <w:rFonts w:hint="eastAsia"/>
        <w:sz w:val="18"/>
        <w:lang w:val="en-US" w:eastAsia="zh-CN"/>
      </w:rPr>
      <w:t>河南省教育厅2025年河南省中等职业教育学历认证服务项目</w:t>
    </w:r>
    <w:r>
      <w:rPr>
        <w:rFonts w:hint="eastAsia"/>
        <w:sz w:val="18"/>
        <w:lang w:eastAsia="zh-CN"/>
      </w:rPr>
      <w:t>单一来源采购文件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76AB4">
    <w:pPr>
      <w:pBdr>
        <w:bottom w:val="double" w:color="auto" w:sz="8" w:space="0"/>
      </w:pBdr>
      <w:tabs>
        <w:tab w:val="left" w:pos="865"/>
      </w:tabs>
      <w:spacing w:line="220" w:lineRule="exact"/>
      <w:ind w:left="6840" w:hanging="6840" w:hangingChars="3800"/>
      <w:jc w:val="right"/>
      <w:rPr>
        <w:rFonts w:hint="eastAsia" w:ascii="楷体_GB2312" w:hAnsi="楷体_GB2312" w:eastAsia="楷体_GB2312" w:cs="楷体_GB2312"/>
        <w:sz w:val="21"/>
        <w:szCs w:val="21"/>
        <w:lang w:eastAsia="zh-CN"/>
      </w:rPr>
    </w:pPr>
    <w:r>
      <w:rPr>
        <w:rFonts w:hint="eastAsia"/>
        <w:sz w:val="18"/>
        <w:lang w:val="en-US" w:eastAsia="zh-CN"/>
      </w:rPr>
      <w:t>河南省教育厅2025年河南省中等职业教育学历认证服务项目</w:t>
    </w:r>
    <w:r>
      <w:rPr>
        <w:rFonts w:hint="eastAsia"/>
        <w:sz w:val="18"/>
        <w:lang w:eastAsia="zh-CN"/>
      </w:rPr>
      <w:t>单一来源采购文件</w:t>
    </w:r>
  </w:p>
  <w:p w14:paraId="3CC22908">
    <w:pPr>
      <w:pStyle w:val="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850900</wp:posOffset>
              </wp:positionH>
              <wp:positionV relativeFrom="page">
                <wp:posOffset>544830</wp:posOffset>
              </wp:positionV>
              <wp:extent cx="2849880" cy="240030"/>
              <wp:effectExtent l="0" t="0" r="0" b="0"/>
              <wp:wrapNone/>
              <wp:docPr id="64" name="文本框 56"/>
              <wp:cNvGraphicFramePr/>
              <a:graphic xmlns:a="http://schemas.openxmlformats.org/drawingml/2006/main">
                <a:graphicData uri="http://schemas.microsoft.com/office/word/2010/wordprocessingShape">
                  <wps:wsp>
                    <wps:cNvSpPr txBox="1"/>
                    <wps:spPr>
                      <a:xfrm>
                        <a:off x="0" y="0"/>
                        <a:ext cx="2849880" cy="240030"/>
                      </a:xfrm>
                      <a:prstGeom prst="rect">
                        <a:avLst/>
                      </a:prstGeom>
                      <a:noFill/>
                      <a:ln>
                        <a:noFill/>
                      </a:ln>
                      <a:effectLst/>
                    </wps:spPr>
                    <wps:txbx>
                      <w:txbxContent>
                        <w:p w14:paraId="31DE7929"/>
                      </w:txbxContent>
                    </wps:txbx>
                    <wps:bodyPr vert="horz" lIns="0" tIns="0" rIns="0" bIns="0" anchor="t" anchorCtr="0" upright="1"/>
                  </wps:wsp>
                </a:graphicData>
              </a:graphic>
            </wp:anchor>
          </w:drawing>
        </mc:Choice>
        <mc:Fallback>
          <w:pict>
            <v:shape id="文本框 56" o:spid="_x0000_s1026" o:spt="202" type="#_x0000_t202" style="position:absolute;left:0pt;margin-left:67pt;margin-top:42.9pt;height:18.9pt;width:224.4pt;mso-position-horizontal-relative:page;mso-position-vertical-relative:page;z-index:-251653120;mso-width-relative:page;mso-height-relative:page;" filled="f" stroked="f" coordsize="21600,21600" o:gfxdata="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zMdj2AAAAAoBAAAPAAAAAAAAAAEA&#10;IAAAACIAAABkcnMvZG93bnJldi54bWxQSwECFAAUAAAACACHTuJAgfxU79YBAACnAwAADgAAAAAA&#10;AAABACAAAAAnAQAAZHJzL2Uyb0RvYy54bWxQSwUGAAAAAAYABgBZAQAAbwUAAAAA&#10;">
              <v:fill on="f" focussize="0,0"/>
              <v:stroke on="f"/>
              <v:imagedata o:title=""/>
              <o:lock v:ext="edit" aspectratio="f"/>
              <v:textbox inset="0mm,0mm,0mm,0mm">
                <w:txbxContent>
                  <w:p w14:paraId="31DE792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653D"/>
    <w:multiLevelType w:val="singleLevel"/>
    <w:tmpl w:val="C0D7653D"/>
    <w:lvl w:ilvl="0" w:tentative="0">
      <w:start w:val="6"/>
      <w:numFmt w:val="decimal"/>
      <w:suff w:val="nothing"/>
      <w:lvlText w:val="（%1）"/>
      <w:lvlJc w:val="left"/>
    </w:lvl>
  </w:abstractNum>
  <w:abstractNum w:abstractNumId="1">
    <w:nsid w:val="C4602E69"/>
    <w:multiLevelType w:val="singleLevel"/>
    <w:tmpl w:val="C4602E69"/>
    <w:lvl w:ilvl="0" w:tentative="0">
      <w:start w:val="3"/>
      <w:numFmt w:val="chineseCounting"/>
      <w:suff w:val="space"/>
      <w:lvlText w:val="第%1章"/>
      <w:lvlJc w:val="left"/>
      <w:rPr>
        <w:rFonts w:hint="eastAsia"/>
      </w:rPr>
    </w:lvl>
  </w:abstractNum>
  <w:abstractNum w:abstractNumId="2">
    <w:nsid w:val="D0C1192F"/>
    <w:multiLevelType w:val="singleLevel"/>
    <w:tmpl w:val="D0C1192F"/>
    <w:lvl w:ilvl="0" w:tentative="0">
      <w:start w:val="1"/>
      <w:numFmt w:val="chineseCounting"/>
      <w:suff w:val="nothing"/>
      <w:lvlText w:val="%1、"/>
      <w:lvlJc w:val="left"/>
      <w:rPr>
        <w:rFonts w:hint="eastAsia"/>
      </w:rPr>
    </w:lvl>
  </w:abstractNum>
  <w:abstractNum w:abstractNumId="3">
    <w:nsid w:val="02A70205"/>
    <w:multiLevelType w:val="multilevel"/>
    <w:tmpl w:val="02A70205"/>
    <w:lvl w:ilvl="0" w:tentative="0">
      <w:start w:val="1"/>
      <w:numFmt w:val="decimal"/>
      <w:lvlText w:val="%1、"/>
      <w:lvlJc w:val="left"/>
      <w:pPr>
        <w:ind w:left="610" w:hanging="39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4">
    <w:nsid w:val="0F0E42EB"/>
    <w:multiLevelType w:val="multilevel"/>
    <w:tmpl w:val="0F0E42EB"/>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12A3F6B"/>
    <w:multiLevelType w:val="singleLevel"/>
    <w:tmpl w:val="512A3F6B"/>
    <w:lvl w:ilvl="0" w:tentative="0">
      <w:start w:val="4"/>
      <w:numFmt w:val="chineseCounting"/>
      <w:lvlText w:val="第%1章"/>
      <w:lvlJc w:val="left"/>
      <w:rPr>
        <w:rFonts w:hint="eastAsia"/>
      </w:rPr>
    </w:lvl>
  </w:abstractNum>
  <w:abstractNum w:abstractNumId="6">
    <w:nsid w:val="66065362"/>
    <w:multiLevelType w:val="multilevel"/>
    <w:tmpl w:val="66065362"/>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676970BF"/>
    <w:multiLevelType w:val="multilevel"/>
    <w:tmpl w:val="676970BF"/>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7497B148"/>
    <w:multiLevelType w:val="singleLevel"/>
    <w:tmpl w:val="7497B148"/>
    <w:lvl w:ilvl="0" w:tentative="0">
      <w:start w:val="2"/>
      <w:numFmt w:val="chineseCounting"/>
      <w:lvlText w:val="第%1章"/>
      <w:lvlJc w:val="left"/>
      <w:rPr>
        <w:rFonts w:hint="eastAsia"/>
      </w:rPr>
    </w:lvl>
  </w:abstractNum>
  <w:num w:numId="1">
    <w:abstractNumId w:val="2"/>
  </w:num>
  <w:num w:numId="2">
    <w:abstractNumId w:val="8"/>
  </w:num>
  <w:num w:numId="3">
    <w:abstractNumId w:val="0"/>
  </w:num>
  <w:num w:numId="4">
    <w:abstractNumId w:val="3"/>
  </w:num>
  <w:num w:numId="5">
    <w:abstractNumId w:val="1"/>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MjA4ZGY2YzA4MWFmMGRmMDg3NzE3YWU5OGRkNWEifQ=="/>
  </w:docVars>
  <w:rsids>
    <w:rsidRoot w:val="71444216"/>
    <w:rsid w:val="00145EDE"/>
    <w:rsid w:val="00696BA1"/>
    <w:rsid w:val="0115145A"/>
    <w:rsid w:val="02B26E88"/>
    <w:rsid w:val="038B3D28"/>
    <w:rsid w:val="03E928CC"/>
    <w:rsid w:val="054364BD"/>
    <w:rsid w:val="05A02C7F"/>
    <w:rsid w:val="05BF3371"/>
    <w:rsid w:val="060A11E4"/>
    <w:rsid w:val="06551B39"/>
    <w:rsid w:val="072F1FA9"/>
    <w:rsid w:val="07CF2B09"/>
    <w:rsid w:val="07E14FE4"/>
    <w:rsid w:val="080737D2"/>
    <w:rsid w:val="0926379A"/>
    <w:rsid w:val="0946032A"/>
    <w:rsid w:val="0A3B3C06"/>
    <w:rsid w:val="0A750432"/>
    <w:rsid w:val="0ABF6452"/>
    <w:rsid w:val="0EAA3109"/>
    <w:rsid w:val="0ECE5049"/>
    <w:rsid w:val="0F5877B8"/>
    <w:rsid w:val="10CA3E0D"/>
    <w:rsid w:val="11661028"/>
    <w:rsid w:val="11DD1C2A"/>
    <w:rsid w:val="12E153A8"/>
    <w:rsid w:val="1301489E"/>
    <w:rsid w:val="15007F26"/>
    <w:rsid w:val="15413DE9"/>
    <w:rsid w:val="15656456"/>
    <w:rsid w:val="15802E15"/>
    <w:rsid w:val="166C5148"/>
    <w:rsid w:val="168C437A"/>
    <w:rsid w:val="16B70746"/>
    <w:rsid w:val="17657718"/>
    <w:rsid w:val="17B81F45"/>
    <w:rsid w:val="187A6902"/>
    <w:rsid w:val="18E95DAB"/>
    <w:rsid w:val="18EA2E6F"/>
    <w:rsid w:val="19386429"/>
    <w:rsid w:val="196B307F"/>
    <w:rsid w:val="19B050C4"/>
    <w:rsid w:val="1A51602D"/>
    <w:rsid w:val="1ABA37E9"/>
    <w:rsid w:val="1AEB6F83"/>
    <w:rsid w:val="1AF26D2E"/>
    <w:rsid w:val="1B84582A"/>
    <w:rsid w:val="1CE77E72"/>
    <w:rsid w:val="1CF61F23"/>
    <w:rsid w:val="1D4666F2"/>
    <w:rsid w:val="1ED054CA"/>
    <w:rsid w:val="1EE4699B"/>
    <w:rsid w:val="1F535021"/>
    <w:rsid w:val="1F8B0239"/>
    <w:rsid w:val="210A32BC"/>
    <w:rsid w:val="22012BE8"/>
    <w:rsid w:val="23843AD1"/>
    <w:rsid w:val="23EA1FAD"/>
    <w:rsid w:val="241E153E"/>
    <w:rsid w:val="256E071D"/>
    <w:rsid w:val="264B4E8A"/>
    <w:rsid w:val="26555BF8"/>
    <w:rsid w:val="26CD536A"/>
    <w:rsid w:val="27512948"/>
    <w:rsid w:val="278C526B"/>
    <w:rsid w:val="28B81DA5"/>
    <w:rsid w:val="28CF629C"/>
    <w:rsid w:val="28E55011"/>
    <w:rsid w:val="290F618C"/>
    <w:rsid w:val="29615FFF"/>
    <w:rsid w:val="2B067BC4"/>
    <w:rsid w:val="2B084FE7"/>
    <w:rsid w:val="2B606BD1"/>
    <w:rsid w:val="2BDA2ED9"/>
    <w:rsid w:val="2D91641F"/>
    <w:rsid w:val="2E4D4935"/>
    <w:rsid w:val="2EEF2B22"/>
    <w:rsid w:val="2F6B1FE9"/>
    <w:rsid w:val="307747B7"/>
    <w:rsid w:val="324B4710"/>
    <w:rsid w:val="327B2543"/>
    <w:rsid w:val="32D83E39"/>
    <w:rsid w:val="33370B5F"/>
    <w:rsid w:val="33717F77"/>
    <w:rsid w:val="33D4015C"/>
    <w:rsid w:val="33F14F1D"/>
    <w:rsid w:val="340E5E81"/>
    <w:rsid w:val="347329EC"/>
    <w:rsid w:val="35051928"/>
    <w:rsid w:val="351A4295"/>
    <w:rsid w:val="36224214"/>
    <w:rsid w:val="365061E7"/>
    <w:rsid w:val="3702418B"/>
    <w:rsid w:val="37583AFA"/>
    <w:rsid w:val="382A2A41"/>
    <w:rsid w:val="38C32995"/>
    <w:rsid w:val="38D94467"/>
    <w:rsid w:val="393E57AF"/>
    <w:rsid w:val="39D8471E"/>
    <w:rsid w:val="3A392618"/>
    <w:rsid w:val="3AC52EF5"/>
    <w:rsid w:val="3B3214B4"/>
    <w:rsid w:val="3B900168"/>
    <w:rsid w:val="3B925F04"/>
    <w:rsid w:val="3D314871"/>
    <w:rsid w:val="3E147A50"/>
    <w:rsid w:val="3F0A6E5F"/>
    <w:rsid w:val="4026202B"/>
    <w:rsid w:val="40556AC9"/>
    <w:rsid w:val="42481EB7"/>
    <w:rsid w:val="433B73BD"/>
    <w:rsid w:val="435E0A15"/>
    <w:rsid w:val="43607C5E"/>
    <w:rsid w:val="44615AB3"/>
    <w:rsid w:val="4465112D"/>
    <w:rsid w:val="44B7532D"/>
    <w:rsid w:val="4517259F"/>
    <w:rsid w:val="4669549C"/>
    <w:rsid w:val="467001B9"/>
    <w:rsid w:val="470426EA"/>
    <w:rsid w:val="470D1EAB"/>
    <w:rsid w:val="4710374A"/>
    <w:rsid w:val="476937DB"/>
    <w:rsid w:val="481D7976"/>
    <w:rsid w:val="48311BC9"/>
    <w:rsid w:val="483370F8"/>
    <w:rsid w:val="48894169"/>
    <w:rsid w:val="49676221"/>
    <w:rsid w:val="49A77B33"/>
    <w:rsid w:val="4A8423AC"/>
    <w:rsid w:val="4AAF6DD6"/>
    <w:rsid w:val="4ABB577A"/>
    <w:rsid w:val="4D542D8F"/>
    <w:rsid w:val="4DD875A4"/>
    <w:rsid w:val="4EEC5046"/>
    <w:rsid w:val="4FE95945"/>
    <w:rsid w:val="50A442C1"/>
    <w:rsid w:val="510148C5"/>
    <w:rsid w:val="51A50ACF"/>
    <w:rsid w:val="51A7574B"/>
    <w:rsid w:val="53BE4CC1"/>
    <w:rsid w:val="54C02717"/>
    <w:rsid w:val="55605B56"/>
    <w:rsid w:val="55697BE7"/>
    <w:rsid w:val="56044EE6"/>
    <w:rsid w:val="567D5E43"/>
    <w:rsid w:val="573D6B91"/>
    <w:rsid w:val="576126CC"/>
    <w:rsid w:val="57D20FD6"/>
    <w:rsid w:val="58882A0F"/>
    <w:rsid w:val="589A7E8A"/>
    <w:rsid w:val="59835FFD"/>
    <w:rsid w:val="5A52778C"/>
    <w:rsid w:val="5AB10EDB"/>
    <w:rsid w:val="5C2C3D2B"/>
    <w:rsid w:val="5C883946"/>
    <w:rsid w:val="5DB52BC5"/>
    <w:rsid w:val="5ED4460B"/>
    <w:rsid w:val="5F583B22"/>
    <w:rsid w:val="5F795ED8"/>
    <w:rsid w:val="5F8670F0"/>
    <w:rsid w:val="60CF1FB5"/>
    <w:rsid w:val="60E373E9"/>
    <w:rsid w:val="625D2014"/>
    <w:rsid w:val="62AE281A"/>
    <w:rsid w:val="635602DE"/>
    <w:rsid w:val="642A5891"/>
    <w:rsid w:val="64630F05"/>
    <w:rsid w:val="65B312D1"/>
    <w:rsid w:val="65D36301"/>
    <w:rsid w:val="668438AE"/>
    <w:rsid w:val="66C11F13"/>
    <w:rsid w:val="684873FA"/>
    <w:rsid w:val="68FC5484"/>
    <w:rsid w:val="699A7177"/>
    <w:rsid w:val="6AF86CFC"/>
    <w:rsid w:val="6B002D5C"/>
    <w:rsid w:val="6C0F63FD"/>
    <w:rsid w:val="6C433A6D"/>
    <w:rsid w:val="6C550199"/>
    <w:rsid w:val="6CF7668E"/>
    <w:rsid w:val="6E243154"/>
    <w:rsid w:val="6EDC5B3C"/>
    <w:rsid w:val="708C04BE"/>
    <w:rsid w:val="71444216"/>
    <w:rsid w:val="719A4DCF"/>
    <w:rsid w:val="71DF4CAC"/>
    <w:rsid w:val="723D0A8A"/>
    <w:rsid w:val="72747EFB"/>
    <w:rsid w:val="737D2FE8"/>
    <w:rsid w:val="737E27FE"/>
    <w:rsid w:val="739803D0"/>
    <w:rsid w:val="758943CB"/>
    <w:rsid w:val="75BE243F"/>
    <w:rsid w:val="75D775F8"/>
    <w:rsid w:val="77966423"/>
    <w:rsid w:val="77BC29AE"/>
    <w:rsid w:val="781B5927"/>
    <w:rsid w:val="78BB2955"/>
    <w:rsid w:val="799301B1"/>
    <w:rsid w:val="7A0C7170"/>
    <w:rsid w:val="7A521121"/>
    <w:rsid w:val="7ADE4BDE"/>
    <w:rsid w:val="7CD75B94"/>
    <w:rsid w:val="7D1132EB"/>
    <w:rsid w:val="7D527C3E"/>
    <w:rsid w:val="7E2D7108"/>
    <w:rsid w:val="7E883394"/>
    <w:rsid w:val="7EA036EC"/>
    <w:rsid w:val="7FAD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link w:val="24"/>
    <w:qFormat/>
    <w:uiPriority w:val="0"/>
    <w:pPr>
      <w:keepNext/>
      <w:keepLines/>
      <w:spacing w:line="576" w:lineRule="auto"/>
      <w:outlineLvl w:val="0"/>
    </w:pPr>
    <w:rPr>
      <w:rFonts w:ascii="Times New Roman" w:hAnsi="Times New Roman" w:eastAsia="宋体" w:cs="Times New Roman"/>
      <w:b/>
      <w:kern w:val="44"/>
      <w:sz w:val="44"/>
    </w:rPr>
  </w:style>
  <w:style w:type="paragraph" w:styleId="3">
    <w:name w:val="heading 2"/>
    <w:basedOn w:val="1"/>
    <w:next w:val="1"/>
    <w:link w:val="25"/>
    <w:unhideWhenUsed/>
    <w:qFormat/>
    <w:uiPriority w:val="0"/>
    <w:pPr>
      <w:keepNext/>
      <w:keepLines/>
      <w:spacing w:line="413" w:lineRule="auto"/>
      <w:outlineLvl w:val="1"/>
    </w:pPr>
    <w:rPr>
      <w:rFonts w:ascii="Arial" w:hAnsi="Arial" w:eastAsia="宋体" w:cs="Times New Roman"/>
      <w:b/>
      <w:kern w:val="0"/>
      <w:sz w:val="32"/>
    </w:rPr>
  </w:style>
  <w:style w:type="paragraph" w:styleId="4">
    <w:name w:val="heading 3"/>
    <w:basedOn w:val="1"/>
    <w:next w:val="5"/>
    <w:link w:val="31"/>
    <w:semiHidden/>
    <w:unhideWhenUsed/>
    <w:qFormat/>
    <w:uiPriority w:val="0"/>
    <w:pPr>
      <w:keepNext/>
      <w:keepLines/>
      <w:spacing w:line="413" w:lineRule="auto"/>
      <w:outlineLvl w:val="2"/>
    </w:pPr>
    <w:rPr>
      <w:rFonts w:ascii="Times New Roman" w:hAnsi="Times New Roman" w:eastAsia="宋体" w:cs="Times New Roman"/>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Body Text"/>
    <w:basedOn w:val="1"/>
    <w:next w:val="1"/>
    <w:qFormat/>
    <w:uiPriority w:val="1"/>
    <w:rPr>
      <w:sz w:val="21"/>
      <w:szCs w:val="21"/>
    </w:rPr>
  </w:style>
  <w:style w:type="paragraph" w:styleId="7">
    <w:name w:val="Body Text Indent"/>
    <w:basedOn w:val="1"/>
    <w:qFormat/>
    <w:uiPriority w:val="0"/>
    <w:pPr>
      <w:adjustRightInd w:val="0"/>
      <w:ind w:left="960"/>
      <w:textAlignment w:val="baseline"/>
    </w:pPr>
    <w:rPr>
      <w:rFonts w:ascii="楷体_GB2312" w:eastAsia="楷体_GB2312"/>
      <w:sz w:val="28"/>
      <w:lang w:val="en-US" w:bidi="ar-SA"/>
    </w:rPr>
  </w:style>
  <w:style w:type="paragraph" w:styleId="8">
    <w:name w:val="index 4"/>
    <w:basedOn w:val="1"/>
    <w:next w:val="1"/>
    <w:qFormat/>
    <w:uiPriority w:val="0"/>
    <w:pPr>
      <w:ind w:left="600" w:leftChars="6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rFonts w:eastAsia="宋体"/>
      <w:sz w:val="18"/>
    </w:rPr>
  </w:style>
  <w:style w:type="paragraph" w:styleId="11">
    <w:name w:val="envelope return"/>
    <w:basedOn w:val="1"/>
    <w:qFormat/>
    <w:uiPriority w:val="99"/>
    <w:pPr>
      <w:snapToGrid w:val="0"/>
    </w:pPr>
    <w:rPr>
      <w:rFonts w:ascii="Arial" w:hAnsi="Arial"/>
    </w:rPr>
  </w:style>
  <w:style w:type="paragraph" w:styleId="12">
    <w:name w:val="header"/>
    <w:basedOn w:val="1"/>
    <w:qFormat/>
    <w:uiPriority w:val="0"/>
    <w:pPr>
      <w:pBdr>
        <w:bottom w:val="single" w:color="auto" w:sz="6" w:space="1"/>
      </w:pBdr>
      <w:tabs>
        <w:tab w:val="center" w:pos="4153"/>
        <w:tab w:val="right" w:pos="8306"/>
      </w:tabs>
      <w:snapToGrid w:val="0"/>
      <w:jc w:val="center"/>
    </w:pPr>
    <w:rPr>
      <w:rFonts w:eastAsia="宋体"/>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6"/>
    <w:next w:val="18"/>
    <w:qFormat/>
    <w:uiPriority w:val="0"/>
    <w:pPr>
      <w:spacing w:after="120"/>
      <w:ind w:firstLine="420" w:firstLineChars="100"/>
      <w:jc w:val="both"/>
    </w:pPr>
  </w:style>
  <w:style w:type="paragraph" w:styleId="18">
    <w:name w:val="Body Text First Indent 2"/>
    <w:basedOn w:val="7"/>
    <w:next w:val="1"/>
    <w:qFormat/>
    <w:uiPriority w:val="0"/>
    <w:pPr>
      <w:suppressAutoHyphens/>
      <w:adjustRightInd/>
      <w:spacing w:after="120"/>
      <w:ind w:left="420" w:leftChars="200" w:firstLine="420" w:firstLineChars="200"/>
    </w:pPr>
    <w:rPr>
      <w:rFonts w:ascii="Arial" w:hAnsi="Arial" w:eastAsia="宋体"/>
      <w:kern w:val="3"/>
      <w:sz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color w:val="000000"/>
      <w:u w:val="none"/>
    </w:rPr>
  </w:style>
  <w:style w:type="character" w:styleId="23">
    <w:name w:val="Hyperlink"/>
    <w:basedOn w:val="21"/>
    <w:qFormat/>
    <w:uiPriority w:val="0"/>
    <w:rPr>
      <w:color w:val="0563C1" w:themeColor="hyperlink"/>
      <w:u w:val="single"/>
      <w14:textFill>
        <w14:solidFill>
          <w14:schemeClr w14:val="hlink"/>
        </w14:solidFill>
      </w14:textFill>
    </w:rPr>
  </w:style>
  <w:style w:type="character" w:customStyle="1" w:styleId="24">
    <w:name w:val="标题 1 Char"/>
    <w:link w:val="2"/>
    <w:qFormat/>
    <w:uiPriority w:val="0"/>
    <w:rPr>
      <w:rFonts w:ascii="Times New Roman" w:hAnsi="Times New Roman" w:eastAsia="宋体" w:cs="Times New Roman"/>
      <w:b/>
      <w:kern w:val="44"/>
      <w:sz w:val="44"/>
    </w:rPr>
  </w:style>
  <w:style w:type="character" w:customStyle="1" w:styleId="25">
    <w:name w:val="标题 2 Char"/>
    <w:link w:val="3"/>
    <w:qFormat/>
    <w:uiPriority w:val="0"/>
    <w:rPr>
      <w:rFonts w:ascii="Arial" w:hAnsi="Arial" w:eastAsia="宋体" w:cs="Times New Roman"/>
      <w:b/>
      <w:kern w:val="0"/>
      <w:sz w:val="32"/>
    </w:rPr>
  </w:style>
  <w:style w:type="character" w:customStyle="1" w:styleId="26">
    <w:name w:val="标题 3 Char"/>
    <w:link w:val="4"/>
    <w:qFormat/>
    <w:uiPriority w:val="0"/>
    <w:rPr>
      <w:rFonts w:ascii="Times New Roman" w:hAnsi="Times New Roman" w:eastAsia="宋体" w:cs="Times New Roman"/>
      <w:b/>
      <w:sz w:val="32"/>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WPSOffice手动目录 2"/>
    <w:qFormat/>
    <w:uiPriority w:val="0"/>
    <w:pPr>
      <w:ind w:leftChars="200"/>
    </w:pPr>
    <w:rPr>
      <w:rFonts w:asciiTheme="minorHAnsi" w:hAnsiTheme="minorHAnsi" w:eastAsiaTheme="minorEastAsia" w:cstheme="minorBidi"/>
      <w:sz w:val="20"/>
      <w:szCs w:val="20"/>
    </w:rPr>
  </w:style>
  <w:style w:type="paragraph" w:customStyle="1" w:styleId="29">
    <w:name w:val="Table Paragraph"/>
    <w:basedOn w:val="1"/>
    <w:qFormat/>
    <w:uiPriority w:val="1"/>
  </w:style>
  <w:style w:type="paragraph" w:styleId="30">
    <w:name w:val="List Paragraph"/>
    <w:basedOn w:val="1"/>
    <w:qFormat/>
    <w:uiPriority w:val="1"/>
    <w:pPr>
      <w:ind w:left="220" w:firstLine="420"/>
    </w:pPr>
  </w:style>
  <w:style w:type="character" w:customStyle="1" w:styleId="31">
    <w:name w:val="标题 3 Char1"/>
    <w:link w:val="4"/>
    <w:qFormat/>
    <w:uiPriority w:val="1"/>
    <w:rPr>
      <w:b/>
      <w:bCs/>
      <w:sz w:val="21"/>
      <w:szCs w:val="21"/>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first-child"/>
    <w:basedOn w:val="21"/>
    <w:qFormat/>
    <w:uiPriority w:val="0"/>
    <w:rPr>
      <w:color w:val="1F3149"/>
      <w:sz w:val="24"/>
      <w:szCs w:val="24"/>
    </w:rPr>
  </w:style>
  <w:style w:type="character" w:customStyle="1" w:styleId="34">
    <w:name w:val="first-child1"/>
    <w:basedOn w:val="21"/>
    <w:qFormat/>
    <w:uiPriority w:val="0"/>
    <w:rPr>
      <w:color w:val="1F3149"/>
      <w:sz w:val="24"/>
      <w:szCs w:val="24"/>
    </w:rPr>
  </w:style>
  <w:style w:type="character" w:customStyle="1" w:styleId="35">
    <w:name w:val="icon_ds"/>
    <w:basedOn w:val="21"/>
    <w:qFormat/>
    <w:uiPriority w:val="0"/>
    <w:rPr>
      <w:sz w:val="21"/>
      <w:szCs w:val="21"/>
    </w:rPr>
  </w:style>
  <w:style w:type="character" w:customStyle="1" w:styleId="36">
    <w:name w:val="icon_ds1"/>
    <w:basedOn w:val="21"/>
    <w:qFormat/>
    <w:uiPriority w:val="0"/>
  </w:style>
  <w:style w:type="character" w:customStyle="1" w:styleId="37">
    <w:name w:val="xiadan"/>
    <w:basedOn w:val="21"/>
    <w:qFormat/>
    <w:uiPriority w:val="0"/>
    <w:rPr>
      <w:shd w:val="clear" w:fill="E4393C"/>
    </w:rPr>
  </w:style>
  <w:style w:type="character" w:customStyle="1" w:styleId="38">
    <w:name w:val="fr"/>
    <w:basedOn w:val="21"/>
    <w:qFormat/>
    <w:uiPriority w:val="0"/>
  </w:style>
  <w:style w:type="character" w:customStyle="1" w:styleId="39">
    <w:name w:val="icon_gys"/>
    <w:basedOn w:val="21"/>
    <w:qFormat/>
    <w:uiPriority w:val="0"/>
    <w:rPr>
      <w:sz w:val="21"/>
      <w:szCs w:val="21"/>
    </w:rPr>
  </w:style>
  <w:style w:type="paragraph" w:customStyle="1" w:styleId="40">
    <w:name w:val="Table Text"/>
    <w:basedOn w:val="1"/>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2731</Words>
  <Characters>2996</Characters>
  <Lines>0</Lines>
  <Paragraphs>0</Paragraphs>
  <TotalTime>407</TotalTime>
  <ScaleCrop>false</ScaleCrop>
  <LinksUpToDate>false</LinksUpToDate>
  <CharactersWithSpaces>3160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2021-09-23T01:38:00Z</dcterms:created>
  <dc:creator>娇</dc:creator>
  <cp:lastModifiedBy>Administrator</cp:lastModifiedBy>
  <cp:lastPrinted>2025-09-29T00:16:53Z</cp:lastPrinted>
  <dcterms:modified xsi:type="dcterms:W3CDTF">2025-09-29T07:17:14Z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8EDB9C1DBEAE4B3F9822A31187FBC347_13</vt:lpwstr>
  </property>
  <property fmtid="{D5CDD505-2E9C-101B-9397-08002B2CF9AE}" pid="4" name="KSOTemplateDocerSaveRecord">
    <vt:lpwstr>eyJoZGlkIjoiYzM5MzY5N2FmMDdmNTJhM2JhYjYyYTA1MDRhNjk1YTEiLCJ1c2VySWQiOiIzNDgwMzQ2MzYifQ==</vt:lpwstr>
  </property>
</Properties>
</file>