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BFEC5">
      <w:pPr>
        <w:tabs>
          <w:tab w:val="left" w:pos="4200"/>
        </w:tabs>
        <w:spacing w:line="600" w:lineRule="exact"/>
        <w:jc w:val="center"/>
        <w:rPr>
          <w:rFonts w:ascii="宋体" w:hAnsi="宋体" w:cs="宋体"/>
          <w:b/>
          <w:bCs/>
          <w:color w:val="auto"/>
          <w:sz w:val="56"/>
          <w:szCs w:val="56"/>
          <w:highlight w:val="none"/>
        </w:rPr>
      </w:pPr>
    </w:p>
    <w:p w14:paraId="703893F1">
      <w:pPr>
        <w:spacing w:line="600" w:lineRule="exact"/>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6"/>
          <w:szCs w:val="56"/>
          <w:highlight w:val="none"/>
        </w:rPr>
        <w:t>安阳市文化广电体育旅游局</w:t>
      </w:r>
      <w:r>
        <w:rPr>
          <w:rFonts w:ascii="宋体" w:hAnsi="宋体" w:cs="宋体"/>
          <w:b/>
          <w:bCs/>
          <w:color w:val="auto"/>
          <w:sz w:val="56"/>
          <w:szCs w:val="56"/>
          <w:highlight w:val="none"/>
        </w:rPr>
        <w:t>电视剧《大邑商》脚本创作项目</w:t>
      </w:r>
    </w:p>
    <w:p w14:paraId="612CD7BF">
      <w:pPr>
        <w:spacing w:line="200" w:lineRule="exact"/>
        <w:rPr>
          <w:rFonts w:ascii="宋体" w:hAnsi="宋体" w:cs="宋体"/>
          <w:color w:val="auto"/>
          <w:sz w:val="24"/>
          <w:szCs w:val="24"/>
          <w:highlight w:val="none"/>
        </w:rPr>
      </w:pPr>
    </w:p>
    <w:p w14:paraId="56B1EAF2">
      <w:pPr>
        <w:spacing w:line="200" w:lineRule="exact"/>
        <w:rPr>
          <w:rFonts w:ascii="宋体" w:hAnsi="宋体" w:cs="宋体"/>
          <w:color w:val="auto"/>
          <w:sz w:val="24"/>
          <w:szCs w:val="24"/>
          <w:highlight w:val="none"/>
        </w:rPr>
      </w:pPr>
    </w:p>
    <w:p w14:paraId="680FFF7F">
      <w:pPr>
        <w:pStyle w:val="44"/>
        <w:rPr>
          <w:rFonts w:hAnsi="宋体" w:cs="宋体"/>
          <w:color w:val="auto"/>
          <w:szCs w:val="24"/>
          <w:highlight w:val="none"/>
        </w:rPr>
      </w:pPr>
    </w:p>
    <w:p w14:paraId="199D1335">
      <w:pPr>
        <w:pStyle w:val="44"/>
        <w:rPr>
          <w:rFonts w:hAnsi="宋体" w:cs="宋体"/>
          <w:color w:val="auto"/>
          <w:szCs w:val="24"/>
          <w:highlight w:val="none"/>
        </w:rPr>
      </w:pPr>
    </w:p>
    <w:p w14:paraId="05AE6230">
      <w:pPr>
        <w:pStyle w:val="44"/>
        <w:rPr>
          <w:rFonts w:hAnsi="宋体" w:cs="宋体"/>
          <w:color w:val="auto"/>
          <w:szCs w:val="24"/>
          <w:highlight w:val="none"/>
        </w:rPr>
      </w:pPr>
    </w:p>
    <w:p w14:paraId="36D2BDA1">
      <w:pPr>
        <w:pStyle w:val="44"/>
        <w:rPr>
          <w:rFonts w:hAnsi="宋体" w:cs="宋体"/>
          <w:color w:val="auto"/>
          <w:szCs w:val="24"/>
          <w:highlight w:val="none"/>
        </w:rPr>
      </w:pPr>
    </w:p>
    <w:p w14:paraId="018BCC0C">
      <w:pPr>
        <w:pStyle w:val="44"/>
        <w:rPr>
          <w:rFonts w:hAnsi="宋体" w:cs="宋体"/>
          <w:color w:val="auto"/>
          <w:szCs w:val="24"/>
          <w:highlight w:val="none"/>
        </w:rPr>
      </w:pPr>
    </w:p>
    <w:p w14:paraId="08CEB7FF">
      <w:pPr>
        <w:spacing w:line="1096" w:lineRule="exact"/>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招标文件</w:t>
      </w:r>
    </w:p>
    <w:p w14:paraId="31FB7CEE">
      <w:pPr>
        <w:spacing w:line="1096" w:lineRule="exact"/>
        <w:jc w:val="center"/>
        <w:rPr>
          <w:rFonts w:ascii="宋体" w:hAnsi="宋体" w:cs="宋体"/>
          <w:b/>
          <w:bCs/>
          <w:color w:val="auto"/>
          <w:sz w:val="96"/>
          <w:szCs w:val="96"/>
          <w:highlight w:val="none"/>
        </w:rPr>
      </w:pPr>
      <w:r>
        <w:rPr>
          <w:rFonts w:hint="eastAsia" w:ascii="宋体" w:hAnsi="宋体" w:cs="宋体"/>
          <w:color w:val="auto"/>
          <w:sz w:val="48"/>
          <w:szCs w:val="48"/>
          <w:highlight w:val="none"/>
        </w:rPr>
        <w:drawing>
          <wp:anchor distT="0" distB="0" distL="114300" distR="114300" simplePos="0" relativeHeight="251659264" behindDoc="0" locked="0" layoutInCell="1" allowOverlap="1">
            <wp:simplePos x="0" y="0"/>
            <wp:positionH relativeFrom="column">
              <wp:posOffset>1778000</wp:posOffset>
            </wp:positionH>
            <wp:positionV relativeFrom="paragraph">
              <wp:posOffset>299085</wp:posOffset>
            </wp:positionV>
            <wp:extent cx="2238375" cy="2790825"/>
            <wp:effectExtent l="0" t="0" r="9525" b="9525"/>
            <wp:wrapNone/>
            <wp:docPr id="1" name="图片 1" descr="14号求实图标代理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号求实图标代理部.jpg"/>
                    <pic:cNvPicPr>
                      <a:picLocks noChangeAspect="1"/>
                    </pic:cNvPicPr>
                  </pic:nvPicPr>
                  <pic:blipFill>
                    <a:blip r:embed="rId15"/>
                    <a:stretch>
                      <a:fillRect/>
                    </a:stretch>
                  </pic:blipFill>
                  <pic:spPr>
                    <a:xfrm>
                      <a:off x="0" y="0"/>
                      <a:ext cx="2238375" cy="2790825"/>
                    </a:xfrm>
                    <a:prstGeom prst="rect">
                      <a:avLst/>
                    </a:prstGeom>
                    <a:noFill/>
                    <a:ln>
                      <a:noFill/>
                    </a:ln>
                  </pic:spPr>
                </pic:pic>
              </a:graphicData>
            </a:graphic>
          </wp:anchor>
        </w:drawing>
      </w:r>
    </w:p>
    <w:p w14:paraId="40B616EF">
      <w:pPr>
        <w:spacing w:line="240" w:lineRule="auto"/>
        <w:jc w:val="center"/>
        <w:rPr>
          <w:rFonts w:ascii="宋体" w:hAnsi="宋体" w:cs="宋体"/>
          <w:color w:val="auto"/>
          <w:sz w:val="24"/>
          <w:szCs w:val="24"/>
          <w:highlight w:val="none"/>
        </w:rPr>
      </w:pPr>
    </w:p>
    <w:p w14:paraId="249ADC0D">
      <w:pPr>
        <w:spacing w:line="240" w:lineRule="auto"/>
        <w:jc w:val="center"/>
        <w:rPr>
          <w:rFonts w:ascii="宋体" w:hAnsi="宋体" w:cs="宋体"/>
          <w:b/>
          <w:bCs/>
          <w:color w:val="auto"/>
          <w:sz w:val="24"/>
          <w:szCs w:val="24"/>
          <w:highlight w:val="none"/>
        </w:rPr>
      </w:pPr>
    </w:p>
    <w:p w14:paraId="350553F1">
      <w:pPr>
        <w:spacing w:line="240" w:lineRule="auto"/>
        <w:jc w:val="center"/>
        <w:rPr>
          <w:rFonts w:ascii="宋体" w:hAnsi="宋体" w:cs="宋体"/>
          <w:b/>
          <w:bCs/>
          <w:color w:val="auto"/>
          <w:sz w:val="32"/>
          <w:szCs w:val="32"/>
          <w:highlight w:val="none"/>
        </w:rPr>
      </w:pPr>
    </w:p>
    <w:p w14:paraId="606F0E09">
      <w:pPr>
        <w:spacing w:line="240" w:lineRule="auto"/>
        <w:jc w:val="center"/>
        <w:rPr>
          <w:rFonts w:ascii="宋体" w:hAnsi="宋体" w:cs="宋体"/>
          <w:b/>
          <w:bCs/>
          <w:color w:val="auto"/>
          <w:sz w:val="32"/>
          <w:szCs w:val="32"/>
          <w:highlight w:val="none"/>
        </w:rPr>
      </w:pPr>
    </w:p>
    <w:p w14:paraId="36341043">
      <w:pPr>
        <w:spacing w:line="240" w:lineRule="auto"/>
        <w:jc w:val="center"/>
        <w:rPr>
          <w:rFonts w:ascii="宋体" w:hAnsi="宋体" w:cs="宋体"/>
          <w:b/>
          <w:bCs/>
          <w:color w:val="auto"/>
          <w:sz w:val="32"/>
          <w:szCs w:val="32"/>
          <w:highlight w:val="none"/>
        </w:rPr>
      </w:pPr>
    </w:p>
    <w:p w14:paraId="3486EF38">
      <w:pPr>
        <w:spacing w:line="240" w:lineRule="auto"/>
        <w:jc w:val="center"/>
        <w:rPr>
          <w:rFonts w:ascii="宋体" w:hAnsi="宋体" w:cs="宋体"/>
          <w:b/>
          <w:bCs/>
          <w:color w:val="auto"/>
          <w:sz w:val="32"/>
          <w:szCs w:val="32"/>
          <w:highlight w:val="none"/>
        </w:rPr>
      </w:pPr>
    </w:p>
    <w:p w14:paraId="4168FB8C">
      <w:pPr>
        <w:spacing w:line="240" w:lineRule="auto"/>
        <w:jc w:val="center"/>
        <w:rPr>
          <w:rFonts w:ascii="宋体" w:hAnsi="宋体" w:cs="宋体"/>
          <w:b/>
          <w:bCs/>
          <w:color w:val="auto"/>
          <w:sz w:val="32"/>
          <w:szCs w:val="32"/>
          <w:highlight w:val="none"/>
        </w:rPr>
      </w:pPr>
    </w:p>
    <w:p w14:paraId="01A1BD17">
      <w:pPr>
        <w:spacing w:line="200" w:lineRule="exact"/>
        <w:rPr>
          <w:rFonts w:ascii="宋体" w:hAnsi="宋体" w:cs="宋体"/>
          <w:color w:val="auto"/>
          <w:sz w:val="24"/>
          <w:szCs w:val="24"/>
          <w:highlight w:val="none"/>
        </w:rPr>
      </w:pPr>
    </w:p>
    <w:p w14:paraId="73CD9072">
      <w:pPr>
        <w:spacing w:line="200" w:lineRule="exact"/>
        <w:rPr>
          <w:rFonts w:ascii="宋体" w:hAnsi="宋体" w:cs="宋体"/>
          <w:color w:val="auto"/>
          <w:sz w:val="24"/>
          <w:szCs w:val="24"/>
          <w:highlight w:val="none"/>
        </w:rPr>
      </w:pPr>
    </w:p>
    <w:p w14:paraId="4DD24E5F">
      <w:pPr>
        <w:spacing w:line="200" w:lineRule="exact"/>
        <w:rPr>
          <w:rFonts w:ascii="宋体" w:hAnsi="宋体" w:cs="宋体"/>
          <w:color w:val="auto"/>
          <w:sz w:val="24"/>
          <w:szCs w:val="24"/>
          <w:highlight w:val="none"/>
        </w:rPr>
      </w:pPr>
    </w:p>
    <w:p w14:paraId="73853C1F">
      <w:pPr>
        <w:spacing w:line="200" w:lineRule="exact"/>
        <w:rPr>
          <w:rFonts w:ascii="宋体" w:hAnsi="宋体" w:cs="宋体"/>
          <w:color w:val="auto"/>
          <w:sz w:val="24"/>
          <w:szCs w:val="24"/>
          <w:highlight w:val="none"/>
        </w:rPr>
      </w:pPr>
    </w:p>
    <w:p w14:paraId="5BE97427">
      <w:pPr>
        <w:spacing w:line="200" w:lineRule="exact"/>
        <w:rPr>
          <w:rFonts w:ascii="宋体" w:hAnsi="宋体" w:cs="宋体"/>
          <w:color w:val="auto"/>
          <w:sz w:val="24"/>
          <w:szCs w:val="24"/>
          <w:highlight w:val="none"/>
        </w:rPr>
      </w:pPr>
    </w:p>
    <w:p w14:paraId="2E339C48">
      <w:pPr>
        <w:spacing w:line="200" w:lineRule="exact"/>
        <w:rPr>
          <w:rFonts w:ascii="宋体" w:hAnsi="宋体" w:cs="宋体"/>
          <w:color w:val="auto"/>
          <w:sz w:val="24"/>
          <w:szCs w:val="24"/>
          <w:highlight w:val="none"/>
        </w:rPr>
      </w:pPr>
    </w:p>
    <w:p w14:paraId="73B7672C">
      <w:pPr>
        <w:spacing w:line="200" w:lineRule="exact"/>
        <w:rPr>
          <w:rFonts w:ascii="宋体" w:hAnsi="宋体" w:cs="宋体"/>
          <w:color w:val="auto"/>
          <w:sz w:val="24"/>
          <w:szCs w:val="24"/>
          <w:highlight w:val="none"/>
        </w:rPr>
      </w:pPr>
    </w:p>
    <w:p w14:paraId="401FEF53">
      <w:pPr>
        <w:spacing w:line="200" w:lineRule="exact"/>
        <w:rPr>
          <w:rFonts w:ascii="宋体" w:hAnsi="宋体" w:cs="宋体"/>
          <w:color w:val="auto"/>
          <w:sz w:val="24"/>
          <w:szCs w:val="24"/>
          <w:highlight w:val="none"/>
        </w:rPr>
      </w:pPr>
    </w:p>
    <w:p w14:paraId="0860A58C">
      <w:pPr>
        <w:spacing w:line="200" w:lineRule="exact"/>
        <w:rPr>
          <w:rFonts w:ascii="宋体" w:hAnsi="宋体" w:cs="宋体"/>
          <w:color w:val="auto"/>
          <w:sz w:val="24"/>
          <w:szCs w:val="24"/>
          <w:highlight w:val="none"/>
        </w:rPr>
      </w:pPr>
    </w:p>
    <w:p w14:paraId="16114042">
      <w:pPr>
        <w:spacing w:line="343" w:lineRule="exact"/>
        <w:rPr>
          <w:rFonts w:ascii="宋体" w:hAnsi="宋体" w:cs="宋体"/>
          <w:b/>
          <w:bCs/>
          <w:color w:val="auto"/>
          <w:sz w:val="32"/>
          <w:szCs w:val="32"/>
          <w:highlight w:val="none"/>
        </w:rPr>
      </w:pPr>
    </w:p>
    <w:p w14:paraId="4DD6832D">
      <w:pPr>
        <w:spacing w:line="343" w:lineRule="exact"/>
        <w:rPr>
          <w:rFonts w:ascii="宋体" w:hAnsi="宋体" w:cs="宋体"/>
          <w:b/>
          <w:bCs/>
          <w:color w:val="auto"/>
          <w:sz w:val="32"/>
          <w:szCs w:val="32"/>
          <w:highlight w:val="none"/>
        </w:rPr>
      </w:pPr>
    </w:p>
    <w:p w14:paraId="447ACD68">
      <w:pPr>
        <w:spacing w:line="343"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rPr>
        <w:t>采购人：安阳市文化广电体育旅游局</w:t>
      </w:r>
    </w:p>
    <w:p w14:paraId="6DC5A006">
      <w:pPr>
        <w:spacing w:line="200" w:lineRule="exact"/>
        <w:jc w:val="center"/>
        <w:rPr>
          <w:rFonts w:ascii="宋体" w:hAnsi="宋体" w:cs="宋体"/>
          <w:color w:val="auto"/>
          <w:sz w:val="32"/>
          <w:szCs w:val="32"/>
          <w:highlight w:val="none"/>
        </w:rPr>
      </w:pPr>
    </w:p>
    <w:p w14:paraId="3DBD9A02">
      <w:pPr>
        <w:spacing w:line="343"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rPr>
        <w:t>代理机构：</w:t>
      </w:r>
      <w:r>
        <w:rPr>
          <w:rFonts w:hint="eastAsia" w:ascii="宋体" w:hAnsi="宋体" w:cs="宋体"/>
          <w:b/>
          <w:color w:val="auto"/>
          <w:sz w:val="32"/>
          <w:szCs w:val="32"/>
          <w:highlight w:val="none"/>
        </w:rPr>
        <w:t>河南求实工程造价咨询有限公司</w:t>
      </w:r>
    </w:p>
    <w:p w14:paraId="3C03F858">
      <w:pPr>
        <w:spacing w:line="200" w:lineRule="exact"/>
        <w:rPr>
          <w:rFonts w:ascii="宋体" w:hAnsi="宋体" w:cs="宋体"/>
          <w:color w:val="auto"/>
          <w:sz w:val="32"/>
          <w:szCs w:val="32"/>
          <w:highlight w:val="none"/>
        </w:rPr>
      </w:pPr>
    </w:p>
    <w:p w14:paraId="1F464A94">
      <w:pPr>
        <w:tabs>
          <w:tab w:val="left" w:pos="2520"/>
        </w:tabs>
        <w:spacing w:line="343"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rPr>
        <w:t>日期：二零二</w:t>
      </w:r>
      <w:r>
        <w:rPr>
          <w:rFonts w:hint="eastAsia" w:ascii="宋体" w:hAnsi="宋体" w:cs="宋体"/>
          <w:b/>
          <w:bCs/>
          <w:color w:val="auto"/>
          <w:sz w:val="32"/>
          <w:szCs w:val="32"/>
          <w:highlight w:val="none"/>
          <w:lang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eastAsia="zh-CN"/>
        </w:rPr>
        <w:t>三</w:t>
      </w:r>
      <w:r>
        <w:rPr>
          <w:rFonts w:hint="eastAsia" w:ascii="宋体" w:hAnsi="宋体" w:cs="宋体"/>
          <w:b/>
          <w:bCs/>
          <w:color w:val="auto"/>
          <w:sz w:val="32"/>
          <w:szCs w:val="32"/>
          <w:highlight w:val="none"/>
        </w:rPr>
        <w:t>月</w:t>
      </w:r>
    </w:p>
    <w:p w14:paraId="28DD0E68">
      <w:pPr>
        <w:spacing w:line="200" w:lineRule="exact"/>
        <w:rPr>
          <w:rFonts w:ascii="宋体" w:hAnsi="宋体" w:cs="宋体"/>
          <w:color w:val="auto"/>
          <w:sz w:val="24"/>
          <w:szCs w:val="24"/>
          <w:highlight w:val="none"/>
        </w:rPr>
      </w:pPr>
    </w:p>
    <w:p w14:paraId="04ADBB32">
      <w:pPr>
        <w:spacing w:line="200" w:lineRule="exact"/>
        <w:rPr>
          <w:rFonts w:ascii="宋体" w:hAnsi="宋体" w:cs="宋体"/>
          <w:color w:val="auto"/>
          <w:sz w:val="24"/>
          <w:szCs w:val="24"/>
          <w:highlight w:val="none"/>
        </w:rPr>
      </w:pPr>
    </w:p>
    <w:p w14:paraId="79A27C5C">
      <w:pPr>
        <w:spacing w:line="200" w:lineRule="exact"/>
        <w:rPr>
          <w:rFonts w:ascii="宋体" w:hAnsi="宋体" w:cs="宋体"/>
          <w:color w:val="auto"/>
          <w:sz w:val="24"/>
          <w:szCs w:val="24"/>
          <w:highlight w:val="none"/>
        </w:rPr>
      </w:pPr>
    </w:p>
    <w:p w14:paraId="1167EE7B">
      <w:pPr>
        <w:spacing w:line="200" w:lineRule="exact"/>
        <w:rPr>
          <w:rFonts w:ascii="宋体" w:hAnsi="宋体" w:cs="宋体"/>
          <w:color w:val="auto"/>
          <w:sz w:val="24"/>
          <w:szCs w:val="24"/>
          <w:highlight w:val="none"/>
        </w:rPr>
      </w:pPr>
    </w:p>
    <w:p w14:paraId="13D8D5CF">
      <w:pPr>
        <w:spacing w:line="200" w:lineRule="exact"/>
        <w:rPr>
          <w:rFonts w:ascii="宋体" w:hAnsi="宋体" w:cs="宋体"/>
          <w:color w:val="auto"/>
          <w:sz w:val="24"/>
          <w:szCs w:val="24"/>
          <w:highlight w:val="none"/>
        </w:rPr>
      </w:pPr>
    </w:p>
    <w:p w14:paraId="39A7ABAA">
      <w:pPr>
        <w:spacing w:line="200" w:lineRule="exact"/>
        <w:rPr>
          <w:rFonts w:ascii="宋体" w:hAnsi="宋体" w:cs="宋体"/>
          <w:color w:val="auto"/>
          <w:sz w:val="24"/>
          <w:szCs w:val="24"/>
          <w:highlight w:val="none"/>
        </w:rPr>
      </w:pPr>
    </w:p>
    <w:p w14:paraId="315F181E">
      <w:pPr>
        <w:pStyle w:val="44"/>
        <w:rPr>
          <w:rFonts w:hAnsi="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7"/>
          <w:pgMar w:top="1418" w:right="1332" w:bottom="1418" w:left="1418" w:header="567" w:footer="567" w:gutter="0"/>
          <w:pgNumType w:start="0"/>
          <w:cols w:space="720" w:num="1"/>
          <w:titlePg/>
        </w:sectPr>
      </w:pPr>
    </w:p>
    <w:p w14:paraId="1E01001D">
      <w:pPr>
        <w:pStyle w:val="72"/>
        <w:jc w:val="center"/>
        <w:rPr>
          <w:rFonts w:ascii="宋体" w:hAnsi="宋体" w:cs="宋体"/>
          <w:color w:val="auto"/>
          <w:sz w:val="36"/>
          <w:szCs w:val="32"/>
          <w:highlight w:val="none"/>
          <w:lang w:val="zh-CN"/>
        </w:rPr>
      </w:pPr>
      <w:r>
        <w:rPr>
          <w:rFonts w:hint="eastAsia" w:ascii="宋体" w:hAnsi="宋体" w:cs="宋体"/>
          <w:color w:val="auto"/>
          <w:sz w:val="36"/>
          <w:szCs w:val="36"/>
          <w:highlight w:val="none"/>
          <w:lang w:val="zh-CN"/>
        </w:rPr>
        <w:t>目录</w:t>
      </w:r>
    </w:p>
    <w:p w14:paraId="33A10BED">
      <w:pPr>
        <w:pStyle w:val="21"/>
        <w:tabs>
          <w:tab w:val="right" w:leader="dot" w:pos="9381"/>
        </w:tabs>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_Toc10385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_Toc10385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14:paraId="1CD7F2F4">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_Toc6774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_Toc6774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14:paraId="098871DF">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_Toc24407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二、申请人资格要求：</w:t>
      </w:r>
      <w:r>
        <w:rPr>
          <w:color w:val="auto"/>
          <w:highlight w:val="none"/>
        </w:rPr>
        <w:tab/>
      </w:r>
      <w:r>
        <w:rPr>
          <w:color w:val="auto"/>
          <w:highlight w:val="none"/>
        </w:rPr>
        <w:fldChar w:fldCharType="begin"/>
      </w:r>
      <w:r>
        <w:rPr>
          <w:color w:val="auto"/>
          <w:highlight w:val="none"/>
        </w:rPr>
        <w:instrText xml:space="preserve"> PAGEREF _Toc24407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14:paraId="46D4D439">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_Toc14965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_Toc14965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4"/>
          <w:highlight w:val="none"/>
        </w:rPr>
        <w:fldChar w:fldCharType="end"/>
      </w:r>
    </w:p>
    <w:p w14:paraId="72787902">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_Toc32649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四、投标截止时间及地点</w:t>
      </w:r>
      <w:r>
        <w:rPr>
          <w:color w:val="auto"/>
          <w:highlight w:val="none"/>
        </w:rPr>
        <w:tab/>
      </w:r>
      <w:r>
        <w:rPr>
          <w:color w:val="auto"/>
          <w:highlight w:val="none"/>
        </w:rPr>
        <w:fldChar w:fldCharType="begin"/>
      </w:r>
      <w:r>
        <w:rPr>
          <w:color w:val="auto"/>
          <w:highlight w:val="none"/>
        </w:rPr>
        <w:instrText xml:space="preserve"> PAGEREF _Toc32649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4"/>
          <w:highlight w:val="none"/>
        </w:rPr>
        <w:fldChar w:fldCharType="end"/>
      </w:r>
    </w:p>
    <w:p w14:paraId="423C7083">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_Toc29174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五、开标时间及地点</w:t>
      </w:r>
      <w:r>
        <w:rPr>
          <w:color w:val="auto"/>
          <w:highlight w:val="none"/>
        </w:rPr>
        <w:tab/>
      </w:r>
      <w:r>
        <w:rPr>
          <w:color w:val="auto"/>
          <w:highlight w:val="none"/>
        </w:rPr>
        <w:fldChar w:fldCharType="begin"/>
      </w:r>
      <w:r>
        <w:rPr>
          <w:color w:val="auto"/>
          <w:highlight w:val="none"/>
        </w:rPr>
        <w:instrText xml:space="preserve"> PAGEREF _Toc29174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4"/>
          <w:highlight w:val="none"/>
        </w:rPr>
        <w:fldChar w:fldCharType="end"/>
      </w:r>
    </w:p>
    <w:p w14:paraId="2D5A7636">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_Toc18143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六、发布公告的媒介及招标公告期限</w:t>
      </w:r>
      <w:r>
        <w:rPr>
          <w:color w:val="auto"/>
          <w:highlight w:val="none"/>
        </w:rPr>
        <w:tab/>
      </w:r>
      <w:r>
        <w:rPr>
          <w:color w:val="auto"/>
          <w:highlight w:val="none"/>
        </w:rPr>
        <w:fldChar w:fldCharType="begin"/>
      </w:r>
      <w:r>
        <w:rPr>
          <w:color w:val="auto"/>
          <w:highlight w:val="none"/>
        </w:rPr>
        <w:instrText xml:space="preserve"> PAGEREF _Toc18143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4"/>
          <w:highlight w:val="none"/>
        </w:rPr>
        <w:fldChar w:fldCharType="end"/>
      </w:r>
    </w:p>
    <w:p w14:paraId="30E2027B">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_Toc12292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七、其他补充事宜</w:t>
      </w:r>
      <w:r>
        <w:rPr>
          <w:color w:val="auto"/>
          <w:highlight w:val="none"/>
        </w:rPr>
        <w:tab/>
      </w:r>
      <w:r>
        <w:rPr>
          <w:color w:val="auto"/>
          <w:highlight w:val="none"/>
        </w:rPr>
        <w:fldChar w:fldCharType="begin"/>
      </w:r>
      <w:r>
        <w:rPr>
          <w:color w:val="auto"/>
          <w:highlight w:val="none"/>
        </w:rPr>
        <w:instrText xml:space="preserve"> PAGEREF _Toc12292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4"/>
          <w:highlight w:val="none"/>
        </w:rPr>
        <w:fldChar w:fldCharType="end"/>
      </w:r>
    </w:p>
    <w:p w14:paraId="7BE01844">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_Toc14249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八、凡对本次招标提出询问，请按照以下方式联系</w:t>
      </w:r>
      <w:r>
        <w:rPr>
          <w:color w:val="auto"/>
          <w:highlight w:val="none"/>
        </w:rPr>
        <w:tab/>
      </w:r>
      <w:r>
        <w:rPr>
          <w:color w:val="auto"/>
          <w:highlight w:val="none"/>
        </w:rPr>
        <w:fldChar w:fldCharType="begin"/>
      </w:r>
      <w:r>
        <w:rPr>
          <w:color w:val="auto"/>
          <w:highlight w:val="none"/>
        </w:rPr>
        <w:instrText xml:space="preserve"> PAGEREF _Toc14249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4"/>
          <w:highlight w:val="none"/>
        </w:rPr>
        <w:fldChar w:fldCharType="end"/>
      </w:r>
    </w:p>
    <w:p w14:paraId="5D33EAB5">
      <w:pPr>
        <w:pStyle w:val="21"/>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_Toc10097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第二章</w:t>
      </w:r>
      <w:r>
        <w:rPr>
          <w:rFonts w:hint="eastAsia" w:ascii="宋体" w:hAnsi="宋体" w:cs="宋体"/>
          <w:color w:val="auto"/>
          <w:szCs w:val="36"/>
          <w:highlight w:val="none"/>
          <w:lang w:eastAsia="zh-CN"/>
        </w:rPr>
        <w:t>采购</w:t>
      </w:r>
      <w:r>
        <w:rPr>
          <w:rFonts w:hint="eastAsia" w:ascii="宋体" w:hAnsi="宋体" w:cs="宋体"/>
          <w:color w:val="auto"/>
          <w:szCs w:val="36"/>
          <w:highlight w:val="none"/>
        </w:rPr>
        <w:t>项目及技术服务要求</w:t>
      </w:r>
      <w:r>
        <w:rPr>
          <w:color w:val="auto"/>
          <w:highlight w:val="none"/>
        </w:rPr>
        <w:tab/>
      </w:r>
      <w:r>
        <w:rPr>
          <w:color w:val="auto"/>
          <w:highlight w:val="none"/>
        </w:rPr>
        <w:fldChar w:fldCharType="begin"/>
      </w:r>
      <w:r>
        <w:rPr>
          <w:color w:val="auto"/>
          <w:highlight w:val="none"/>
        </w:rPr>
        <w:instrText xml:space="preserve"> PAGEREF _Toc10097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4"/>
          <w:highlight w:val="none"/>
        </w:rPr>
        <w:fldChar w:fldCharType="end"/>
      </w:r>
    </w:p>
    <w:p w14:paraId="1041A2B4">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_Toc5158 </w:instrText>
      </w:r>
      <w:r>
        <w:rPr>
          <w:rFonts w:hint="eastAsia" w:ascii="宋体" w:hAnsi="宋体" w:cs="宋体"/>
          <w:color w:val="auto"/>
          <w:szCs w:val="24"/>
          <w:highlight w:val="none"/>
        </w:rPr>
        <w:fldChar w:fldCharType="separate"/>
      </w:r>
      <w:r>
        <w:rPr>
          <w:rFonts w:hint="eastAsia" w:ascii="宋体" w:hAnsi="宋体" w:cs="宋体"/>
          <w:color w:val="auto"/>
          <w:highlight w:val="none"/>
        </w:rPr>
        <w:t>1.采购项目、标段划分、投标报价</w:t>
      </w:r>
      <w:r>
        <w:rPr>
          <w:color w:val="auto"/>
          <w:highlight w:val="none"/>
        </w:rPr>
        <w:tab/>
      </w:r>
      <w:r>
        <w:rPr>
          <w:color w:val="auto"/>
          <w:highlight w:val="none"/>
        </w:rPr>
        <w:fldChar w:fldCharType="begin"/>
      </w:r>
      <w:r>
        <w:rPr>
          <w:color w:val="auto"/>
          <w:highlight w:val="none"/>
        </w:rPr>
        <w:instrText xml:space="preserve"> PAGEREF _Toc5158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77A45E0D">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_Toc26959 </w:instrText>
      </w:r>
      <w:r>
        <w:rPr>
          <w:rFonts w:hint="eastAsia" w:ascii="宋体" w:hAnsi="宋体" w:cs="宋体"/>
          <w:color w:val="auto"/>
          <w:szCs w:val="24"/>
          <w:highlight w:val="none"/>
        </w:rPr>
        <w:fldChar w:fldCharType="separate"/>
      </w:r>
      <w:r>
        <w:rPr>
          <w:rFonts w:hint="eastAsia" w:ascii="宋体" w:hAnsi="宋体" w:cs="宋体"/>
          <w:color w:val="auto"/>
          <w:szCs w:val="28"/>
          <w:highlight w:val="none"/>
        </w:rPr>
        <w:t>2.标段内容（范围）及基本技术要求</w:t>
      </w:r>
      <w:r>
        <w:rPr>
          <w:color w:val="auto"/>
          <w:highlight w:val="none"/>
        </w:rPr>
        <w:tab/>
      </w:r>
      <w:r>
        <w:rPr>
          <w:color w:val="auto"/>
          <w:highlight w:val="none"/>
        </w:rPr>
        <w:fldChar w:fldCharType="begin"/>
      </w:r>
      <w:r>
        <w:rPr>
          <w:color w:val="auto"/>
          <w:highlight w:val="none"/>
        </w:rPr>
        <w:instrText xml:space="preserve"> PAGEREF _Toc26959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16702DBD">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_Toc27048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2.1总体技术（方案）要求及标段内容（范围）：详见下述2.4款</w:t>
      </w:r>
      <w:r>
        <w:rPr>
          <w:color w:val="auto"/>
          <w:highlight w:val="none"/>
        </w:rPr>
        <w:tab/>
      </w:r>
      <w:r>
        <w:rPr>
          <w:color w:val="auto"/>
          <w:highlight w:val="none"/>
        </w:rPr>
        <w:fldChar w:fldCharType="begin"/>
      </w:r>
      <w:r>
        <w:rPr>
          <w:color w:val="auto"/>
          <w:highlight w:val="none"/>
        </w:rPr>
        <w:instrText xml:space="preserve"> PAGEREF _Toc27048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1AB34336">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_Toc13323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2.2项目落实的政府采购政策（法规标准条款）</w:t>
      </w:r>
      <w:r>
        <w:rPr>
          <w:color w:val="auto"/>
          <w:highlight w:val="none"/>
        </w:rPr>
        <w:tab/>
      </w:r>
      <w:r>
        <w:rPr>
          <w:color w:val="auto"/>
          <w:highlight w:val="none"/>
        </w:rPr>
        <w:fldChar w:fldCharType="begin"/>
      </w:r>
      <w:r>
        <w:rPr>
          <w:color w:val="auto"/>
          <w:highlight w:val="none"/>
        </w:rPr>
        <w:instrText xml:space="preserve"> PAGEREF _Toc13323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05387AB6">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_Toc20936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2.3采购标的需执行的国家相关标准、行业标准、地方标准或者其他标准、规范</w:t>
      </w:r>
      <w:r>
        <w:rPr>
          <w:color w:val="auto"/>
          <w:highlight w:val="none"/>
        </w:rPr>
        <w:tab/>
      </w:r>
      <w:r>
        <w:rPr>
          <w:color w:val="auto"/>
          <w:highlight w:val="none"/>
        </w:rPr>
        <w:fldChar w:fldCharType="begin"/>
      </w:r>
      <w:r>
        <w:rPr>
          <w:color w:val="auto"/>
          <w:highlight w:val="none"/>
        </w:rPr>
        <w:instrText xml:space="preserve"> PAGEREF _Toc20936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4"/>
          <w:highlight w:val="none"/>
        </w:rPr>
        <w:fldChar w:fldCharType="end"/>
      </w:r>
    </w:p>
    <w:p w14:paraId="64254700">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_Toc9295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2.4具体服务要求及标段（包）内容（范围）</w:t>
      </w:r>
      <w:r>
        <w:rPr>
          <w:color w:val="auto"/>
          <w:highlight w:val="none"/>
        </w:rPr>
        <w:tab/>
      </w:r>
      <w:r>
        <w:rPr>
          <w:color w:val="auto"/>
          <w:highlight w:val="none"/>
        </w:rPr>
        <w:fldChar w:fldCharType="begin"/>
      </w:r>
      <w:r>
        <w:rPr>
          <w:color w:val="auto"/>
          <w:highlight w:val="none"/>
        </w:rPr>
        <w:instrText xml:space="preserve"> PAGEREF _Toc9295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4"/>
          <w:highlight w:val="none"/>
        </w:rPr>
        <w:fldChar w:fldCharType="end"/>
      </w:r>
    </w:p>
    <w:p w14:paraId="0A86E582">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_Toc559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lang w:val="en-US" w:eastAsia="zh-CN"/>
        </w:rPr>
        <w:t>2.5安全</w:t>
      </w:r>
      <w:r>
        <w:rPr>
          <w:color w:val="auto"/>
          <w:highlight w:val="none"/>
        </w:rPr>
        <w:tab/>
      </w:r>
      <w:r>
        <w:rPr>
          <w:color w:val="auto"/>
          <w:highlight w:val="none"/>
        </w:rPr>
        <w:fldChar w:fldCharType="begin"/>
      </w:r>
      <w:r>
        <w:rPr>
          <w:color w:val="auto"/>
          <w:highlight w:val="none"/>
        </w:rPr>
        <w:instrText xml:space="preserve"> PAGEREF _Toc559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4771F569">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_Toc7714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lang w:val="en-US" w:eastAsia="zh-CN"/>
        </w:rPr>
        <w:t>2.6《投标文件》对“具体服务（技术）要求”的响应</w:t>
      </w:r>
      <w:r>
        <w:rPr>
          <w:color w:val="auto"/>
          <w:highlight w:val="none"/>
        </w:rPr>
        <w:tab/>
      </w:r>
      <w:r>
        <w:rPr>
          <w:color w:val="auto"/>
          <w:highlight w:val="none"/>
        </w:rPr>
        <w:fldChar w:fldCharType="begin"/>
      </w:r>
      <w:r>
        <w:rPr>
          <w:color w:val="auto"/>
          <w:highlight w:val="none"/>
        </w:rPr>
        <w:instrText xml:space="preserve"> PAGEREF _Toc7714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74EE1B93">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_Toc18373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lang w:val="en-US" w:eastAsia="zh-CN"/>
        </w:rPr>
        <w:t>2.7技术偏离</w:t>
      </w:r>
      <w:r>
        <w:rPr>
          <w:color w:val="auto"/>
          <w:highlight w:val="none"/>
        </w:rPr>
        <w:tab/>
      </w:r>
      <w:r>
        <w:rPr>
          <w:color w:val="auto"/>
          <w:highlight w:val="none"/>
        </w:rPr>
        <w:fldChar w:fldCharType="begin"/>
      </w:r>
      <w:r>
        <w:rPr>
          <w:color w:val="auto"/>
          <w:highlight w:val="none"/>
        </w:rPr>
        <w:instrText xml:space="preserve"> PAGEREF _Toc18373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3726E935">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_Toc14300 </w:instrText>
      </w:r>
      <w:r>
        <w:rPr>
          <w:rFonts w:hint="eastAsia" w:ascii="宋体" w:hAnsi="宋体" w:cs="宋体"/>
          <w:color w:val="auto"/>
          <w:szCs w:val="24"/>
          <w:highlight w:val="none"/>
        </w:rPr>
        <w:fldChar w:fldCharType="separate"/>
      </w:r>
      <w:r>
        <w:rPr>
          <w:rFonts w:ascii="宋体" w:hAnsi="宋体" w:cs="宋体"/>
          <w:bCs/>
          <w:color w:val="auto"/>
          <w:szCs w:val="24"/>
          <w:highlight w:val="none"/>
          <w:lang w:val="en-US" w:eastAsia="zh-CN"/>
        </w:rPr>
        <w:t>2.8保险</w:t>
      </w:r>
      <w:r>
        <w:rPr>
          <w:color w:val="auto"/>
          <w:highlight w:val="none"/>
        </w:rPr>
        <w:tab/>
      </w:r>
      <w:r>
        <w:rPr>
          <w:color w:val="auto"/>
          <w:highlight w:val="none"/>
        </w:rPr>
        <w:fldChar w:fldCharType="begin"/>
      </w:r>
      <w:r>
        <w:rPr>
          <w:color w:val="auto"/>
          <w:highlight w:val="none"/>
        </w:rPr>
        <w:instrText xml:space="preserve"> PAGEREF _Toc14300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104C0DC7">
      <w:pPr>
        <w:pStyle w:val="14"/>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_Toc12358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lang w:val="en-US" w:eastAsia="zh-CN"/>
        </w:rPr>
        <w:t>2.9采购标的的验收标准</w:t>
      </w:r>
      <w:r>
        <w:rPr>
          <w:color w:val="auto"/>
          <w:highlight w:val="none"/>
        </w:rPr>
        <w:tab/>
      </w:r>
      <w:r>
        <w:rPr>
          <w:color w:val="auto"/>
          <w:highlight w:val="none"/>
        </w:rPr>
        <w:fldChar w:fldCharType="begin"/>
      </w:r>
      <w:r>
        <w:rPr>
          <w:color w:val="auto"/>
          <w:highlight w:val="none"/>
        </w:rPr>
        <w:instrText xml:space="preserve"> PAGEREF _Toc12358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48D52466">
      <w:pPr>
        <w:pStyle w:val="21"/>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_Toc32233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_Toc32233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15C054F3">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_Toc32140 </w:instrText>
      </w:r>
      <w:r>
        <w:rPr>
          <w:rFonts w:hint="eastAsia" w:ascii="宋体" w:hAnsi="宋体" w:cs="宋体"/>
          <w:color w:val="auto"/>
          <w:szCs w:val="24"/>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_Toc32140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63E24DD9">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_Toc23919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1.总则</w:t>
      </w:r>
      <w:r>
        <w:rPr>
          <w:color w:val="auto"/>
          <w:highlight w:val="none"/>
        </w:rPr>
        <w:tab/>
      </w:r>
      <w:r>
        <w:rPr>
          <w:color w:val="auto"/>
          <w:highlight w:val="none"/>
        </w:rPr>
        <w:fldChar w:fldCharType="begin"/>
      </w:r>
      <w:r>
        <w:rPr>
          <w:color w:val="auto"/>
          <w:highlight w:val="none"/>
        </w:rPr>
        <w:instrText xml:space="preserve"> PAGEREF _Toc23919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4"/>
          <w:highlight w:val="none"/>
        </w:rPr>
        <w:fldChar w:fldCharType="end"/>
      </w:r>
    </w:p>
    <w:p w14:paraId="63FAA649">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_Toc6157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2.招标文件</w:t>
      </w:r>
      <w:r>
        <w:rPr>
          <w:color w:val="auto"/>
          <w:highlight w:val="none"/>
        </w:rPr>
        <w:tab/>
      </w:r>
      <w:r>
        <w:rPr>
          <w:color w:val="auto"/>
          <w:highlight w:val="none"/>
        </w:rPr>
        <w:fldChar w:fldCharType="begin"/>
      </w:r>
      <w:r>
        <w:rPr>
          <w:color w:val="auto"/>
          <w:highlight w:val="none"/>
        </w:rPr>
        <w:instrText xml:space="preserve"> PAGEREF _Toc6157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4"/>
          <w:highlight w:val="none"/>
        </w:rPr>
        <w:fldChar w:fldCharType="end"/>
      </w:r>
    </w:p>
    <w:p w14:paraId="506877D0">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_Toc13650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3.投标文件（响应文件）</w:t>
      </w:r>
      <w:r>
        <w:rPr>
          <w:color w:val="auto"/>
          <w:highlight w:val="none"/>
        </w:rPr>
        <w:tab/>
      </w:r>
      <w:r>
        <w:rPr>
          <w:color w:val="auto"/>
          <w:highlight w:val="none"/>
        </w:rPr>
        <w:fldChar w:fldCharType="begin"/>
      </w:r>
      <w:r>
        <w:rPr>
          <w:color w:val="auto"/>
          <w:highlight w:val="none"/>
        </w:rPr>
        <w:instrText xml:space="preserve"> PAGEREF _Toc13650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66213979">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_Toc8793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4.投标（响应文件的递交）</w:t>
      </w:r>
      <w:r>
        <w:rPr>
          <w:color w:val="auto"/>
          <w:highlight w:val="none"/>
        </w:rPr>
        <w:tab/>
      </w:r>
      <w:r>
        <w:rPr>
          <w:color w:val="auto"/>
          <w:highlight w:val="none"/>
        </w:rPr>
        <w:fldChar w:fldCharType="begin"/>
      </w:r>
      <w:r>
        <w:rPr>
          <w:color w:val="auto"/>
          <w:highlight w:val="none"/>
        </w:rPr>
        <w:instrText xml:space="preserve"> PAGEREF _Toc8793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14:paraId="0FB12EE3">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_Toc18476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5.开标（响应文件的开启）</w:t>
      </w:r>
      <w:r>
        <w:rPr>
          <w:color w:val="auto"/>
          <w:highlight w:val="none"/>
        </w:rPr>
        <w:tab/>
      </w:r>
      <w:r>
        <w:rPr>
          <w:color w:val="auto"/>
          <w:highlight w:val="none"/>
        </w:rPr>
        <w:fldChar w:fldCharType="begin"/>
      </w:r>
      <w:r>
        <w:rPr>
          <w:color w:val="auto"/>
          <w:highlight w:val="none"/>
        </w:rPr>
        <w:instrText xml:space="preserve"> PAGEREF _Toc18476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4"/>
          <w:highlight w:val="none"/>
        </w:rPr>
        <w:fldChar w:fldCharType="end"/>
      </w:r>
    </w:p>
    <w:p w14:paraId="531FAA8E">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_Toc7596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6.评标</w:t>
      </w:r>
      <w:r>
        <w:rPr>
          <w:color w:val="auto"/>
          <w:highlight w:val="none"/>
        </w:rPr>
        <w:tab/>
      </w:r>
      <w:r>
        <w:rPr>
          <w:color w:val="auto"/>
          <w:highlight w:val="none"/>
        </w:rPr>
        <w:fldChar w:fldCharType="begin"/>
      </w:r>
      <w:r>
        <w:rPr>
          <w:color w:val="auto"/>
          <w:highlight w:val="none"/>
        </w:rPr>
        <w:instrText xml:space="preserve"> PAGEREF _Toc7596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4"/>
          <w:highlight w:val="none"/>
        </w:rPr>
        <w:fldChar w:fldCharType="end"/>
      </w:r>
    </w:p>
    <w:p w14:paraId="4B91E96B">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_Toc24370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7.授予合同</w:t>
      </w:r>
      <w:r>
        <w:rPr>
          <w:color w:val="auto"/>
          <w:highlight w:val="none"/>
        </w:rPr>
        <w:tab/>
      </w:r>
      <w:r>
        <w:rPr>
          <w:color w:val="auto"/>
          <w:highlight w:val="none"/>
        </w:rPr>
        <w:fldChar w:fldCharType="begin"/>
      </w:r>
      <w:r>
        <w:rPr>
          <w:color w:val="auto"/>
          <w:highlight w:val="none"/>
        </w:rPr>
        <w:instrText xml:space="preserve"> PAGEREF _Toc24370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4"/>
          <w:highlight w:val="none"/>
        </w:rPr>
        <w:fldChar w:fldCharType="end"/>
      </w:r>
    </w:p>
    <w:p w14:paraId="4C954945">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_Toc20417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8.验收</w:t>
      </w:r>
      <w:r>
        <w:rPr>
          <w:color w:val="auto"/>
          <w:highlight w:val="none"/>
        </w:rPr>
        <w:tab/>
      </w:r>
      <w:r>
        <w:rPr>
          <w:color w:val="auto"/>
          <w:highlight w:val="none"/>
        </w:rPr>
        <w:fldChar w:fldCharType="begin"/>
      </w:r>
      <w:r>
        <w:rPr>
          <w:color w:val="auto"/>
          <w:highlight w:val="none"/>
        </w:rPr>
        <w:instrText xml:space="preserve"> PAGEREF _Toc20417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4"/>
          <w:highlight w:val="none"/>
        </w:rPr>
        <w:fldChar w:fldCharType="end"/>
      </w:r>
    </w:p>
    <w:p w14:paraId="2ECAB3FA">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_Toc11552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9.付款</w:t>
      </w:r>
      <w:r>
        <w:rPr>
          <w:color w:val="auto"/>
          <w:highlight w:val="none"/>
        </w:rPr>
        <w:tab/>
      </w:r>
      <w:r>
        <w:rPr>
          <w:color w:val="auto"/>
          <w:highlight w:val="none"/>
        </w:rPr>
        <w:fldChar w:fldCharType="begin"/>
      </w:r>
      <w:r>
        <w:rPr>
          <w:color w:val="auto"/>
          <w:highlight w:val="none"/>
        </w:rPr>
        <w:instrText xml:space="preserve"> PAGEREF _Toc11552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351A78F3">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_Toc23692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10.其他</w:t>
      </w:r>
      <w:r>
        <w:rPr>
          <w:color w:val="auto"/>
          <w:highlight w:val="none"/>
        </w:rPr>
        <w:tab/>
      </w:r>
      <w:r>
        <w:rPr>
          <w:color w:val="auto"/>
          <w:highlight w:val="none"/>
        </w:rPr>
        <w:fldChar w:fldCharType="begin"/>
      </w:r>
      <w:r>
        <w:rPr>
          <w:color w:val="auto"/>
          <w:highlight w:val="none"/>
        </w:rPr>
        <w:instrText xml:space="preserve"> PAGEREF _Toc23692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2983542D">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_Toc14752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rPr>
        <w:t>11.河南省政府采购合同融资政策告知函</w:t>
      </w:r>
      <w:r>
        <w:rPr>
          <w:color w:val="auto"/>
          <w:highlight w:val="none"/>
        </w:rPr>
        <w:tab/>
      </w:r>
      <w:r>
        <w:rPr>
          <w:color w:val="auto"/>
          <w:highlight w:val="none"/>
        </w:rPr>
        <w:fldChar w:fldCharType="begin"/>
      </w:r>
      <w:r>
        <w:rPr>
          <w:color w:val="auto"/>
          <w:highlight w:val="none"/>
        </w:rPr>
        <w:instrText xml:space="preserve"> PAGEREF _Toc14752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154577B7">
      <w:pPr>
        <w:pStyle w:val="21"/>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_Toc23180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lang w:val="zh-CN"/>
        </w:rPr>
        <w:t>第四章评标办法</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7F4E6B2E">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_Toc8391 </w:instrText>
      </w:r>
      <w:r>
        <w:rPr>
          <w:rFonts w:hint="eastAsia" w:ascii="宋体" w:hAnsi="宋体" w:cs="宋体"/>
          <w:color w:val="auto"/>
          <w:szCs w:val="24"/>
          <w:highlight w:val="none"/>
        </w:rPr>
        <w:fldChar w:fldCharType="separate"/>
      </w:r>
      <w:r>
        <w:rPr>
          <w:rFonts w:hint="eastAsia" w:ascii="宋体" w:hAnsi="宋体" w:cs="宋体"/>
          <w:color w:val="auto"/>
          <w:szCs w:val="28"/>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_Toc8391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066A852C">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_Toc7880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rPr>
        <w:t>1.</w:t>
      </w:r>
      <w:r>
        <w:rPr>
          <w:rFonts w:hint="eastAsia" w:ascii="宋体" w:hAnsi="宋体" w:cs="宋体"/>
          <w:bCs/>
          <w:color w:val="auto"/>
          <w:szCs w:val="28"/>
          <w:highlight w:val="none"/>
          <w:lang w:val="zh-CN"/>
        </w:rPr>
        <w:t>评标方法（评定成交的标准）</w:t>
      </w:r>
      <w:r>
        <w:rPr>
          <w:color w:val="auto"/>
          <w:highlight w:val="none"/>
        </w:rPr>
        <w:tab/>
      </w:r>
      <w:r>
        <w:rPr>
          <w:color w:val="auto"/>
          <w:highlight w:val="none"/>
        </w:rPr>
        <w:fldChar w:fldCharType="begin"/>
      </w:r>
      <w:r>
        <w:rPr>
          <w:color w:val="auto"/>
          <w:highlight w:val="none"/>
        </w:rPr>
        <w:instrText xml:space="preserve"> PAGEREF _Toc7880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24"/>
          <w:highlight w:val="none"/>
        </w:rPr>
        <w:fldChar w:fldCharType="end"/>
      </w:r>
    </w:p>
    <w:p w14:paraId="595E6FCE">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_Toc3997 </w:instrText>
      </w:r>
      <w:r>
        <w:rPr>
          <w:rFonts w:hint="eastAsia" w:ascii="宋体" w:hAnsi="宋体" w:cs="宋体"/>
          <w:color w:val="auto"/>
          <w:szCs w:val="24"/>
          <w:highlight w:val="none"/>
        </w:rPr>
        <w:fldChar w:fldCharType="separate"/>
      </w:r>
      <w:r>
        <w:rPr>
          <w:rFonts w:hint="eastAsia" w:hAnsi="宋体" w:cs="宋体"/>
          <w:bCs/>
          <w:color w:val="auto"/>
          <w:szCs w:val="28"/>
          <w:highlight w:val="none"/>
          <w:lang w:val="zh-CN"/>
        </w:rPr>
        <w:t>2.评标标准</w:t>
      </w:r>
      <w:r>
        <w:rPr>
          <w:color w:val="auto"/>
          <w:highlight w:val="none"/>
        </w:rPr>
        <w:tab/>
      </w:r>
      <w:r>
        <w:rPr>
          <w:color w:val="auto"/>
          <w:highlight w:val="none"/>
        </w:rPr>
        <w:fldChar w:fldCharType="begin"/>
      </w:r>
      <w:r>
        <w:rPr>
          <w:color w:val="auto"/>
          <w:highlight w:val="none"/>
        </w:rPr>
        <w:instrText xml:space="preserve"> PAGEREF _Toc3997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24"/>
          <w:highlight w:val="none"/>
        </w:rPr>
        <w:fldChar w:fldCharType="end"/>
      </w:r>
    </w:p>
    <w:p w14:paraId="3F61F2C0">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_Toc9666 </w:instrText>
      </w:r>
      <w:r>
        <w:rPr>
          <w:rFonts w:hint="eastAsia" w:ascii="宋体" w:hAnsi="宋体" w:cs="宋体"/>
          <w:color w:val="auto"/>
          <w:szCs w:val="24"/>
          <w:highlight w:val="none"/>
        </w:rPr>
        <w:fldChar w:fldCharType="separate"/>
      </w:r>
      <w:r>
        <w:rPr>
          <w:rFonts w:hint="eastAsia" w:hAnsi="宋体" w:cs="宋体"/>
          <w:bCs/>
          <w:color w:val="auto"/>
          <w:szCs w:val="28"/>
          <w:highlight w:val="none"/>
          <w:lang w:val="zh-CN"/>
        </w:rPr>
        <w:t>3.评标程序</w:t>
      </w:r>
      <w:r>
        <w:rPr>
          <w:color w:val="auto"/>
          <w:highlight w:val="none"/>
        </w:rPr>
        <w:tab/>
      </w:r>
      <w:r>
        <w:rPr>
          <w:color w:val="auto"/>
          <w:highlight w:val="none"/>
        </w:rPr>
        <w:fldChar w:fldCharType="begin"/>
      </w:r>
      <w:r>
        <w:rPr>
          <w:color w:val="auto"/>
          <w:highlight w:val="none"/>
        </w:rPr>
        <w:instrText xml:space="preserve"> PAGEREF _Toc9666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24"/>
          <w:highlight w:val="none"/>
        </w:rPr>
        <w:fldChar w:fldCharType="end"/>
      </w:r>
    </w:p>
    <w:p w14:paraId="412584CB">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_Toc28113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lang w:val="zh-CN"/>
        </w:rPr>
        <w:t>4.政府采购促进中小企业发展扶持政策</w:t>
      </w:r>
      <w:r>
        <w:rPr>
          <w:color w:val="auto"/>
          <w:highlight w:val="none"/>
        </w:rPr>
        <w:tab/>
      </w:r>
      <w:r>
        <w:rPr>
          <w:color w:val="auto"/>
          <w:highlight w:val="none"/>
        </w:rPr>
        <w:fldChar w:fldCharType="begin"/>
      </w:r>
      <w:r>
        <w:rPr>
          <w:color w:val="auto"/>
          <w:highlight w:val="none"/>
        </w:rPr>
        <w:instrText xml:space="preserve"> PAGEREF _Toc28113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szCs w:val="24"/>
          <w:highlight w:val="none"/>
        </w:rPr>
        <w:fldChar w:fldCharType="end"/>
      </w:r>
    </w:p>
    <w:p w14:paraId="757B1F0E">
      <w:pPr>
        <w:pStyle w:val="22"/>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_Toc26846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rPr>
        <w:t>5.促进残疾人就业政策</w:t>
      </w:r>
      <w:r>
        <w:rPr>
          <w:color w:val="auto"/>
          <w:highlight w:val="none"/>
        </w:rPr>
        <w:tab/>
      </w:r>
      <w:r>
        <w:rPr>
          <w:color w:val="auto"/>
          <w:highlight w:val="none"/>
        </w:rPr>
        <w:fldChar w:fldCharType="begin"/>
      </w:r>
      <w:r>
        <w:rPr>
          <w:color w:val="auto"/>
          <w:highlight w:val="none"/>
        </w:rPr>
        <w:instrText xml:space="preserve"> PAGEREF _Toc26846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olor w:val="auto"/>
          <w:szCs w:val="24"/>
          <w:highlight w:val="none"/>
        </w:rPr>
        <w:fldChar w:fldCharType="end"/>
      </w:r>
    </w:p>
    <w:p w14:paraId="453460D9">
      <w:pPr>
        <w:pStyle w:val="21"/>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_Toc26107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lang w:val="zh-CN"/>
        </w:rPr>
        <w:t>第五章合同条款及格式</w:t>
      </w:r>
      <w:r>
        <w:rPr>
          <w:color w:val="auto"/>
          <w:highlight w:val="none"/>
        </w:rPr>
        <w:tab/>
      </w:r>
      <w:r>
        <w:rPr>
          <w:color w:val="auto"/>
          <w:highlight w:val="none"/>
        </w:rPr>
        <w:fldChar w:fldCharType="begin"/>
      </w:r>
      <w:r>
        <w:rPr>
          <w:color w:val="auto"/>
          <w:highlight w:val="none"/>
        </w:rPr>
        <w:instrText xml:space="preserve"> PAGEREF _Toc26107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24"/>
          <w:highlight w:val="none"/>
        </w:rPr>
        <w:fldChar w:fldCharType="end"/>
      </w:r>
    </w:p>
    <w:p w14:paraId="52621A3C">
      <w:pPr>
        <w:pStyle w:val="21"/>
        <w:tabs>
          <w:tab w:val="right" w:leader="dot" w:pos="9381"/>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_Toc11272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lang w:val="zh-CN"/>
        </w:rPr>
        <w:t>第六章投标文件格式</w:t>
      </w:r>
      <w:r>
        <w:rPr>
          <w:color w:val="auto"/>
          <w:highlight w:val="none"/>
        </w:rPr>
        <w:tab/>
      </w:r>
      <w:r>
        <w:rPr>
          <w:color w:val="auto"/>
          <w:highlight w:val="none"/>
        </w:rPr>
        <w:fldChar w:fldCharType="begin"/>
      </w:r>
      <w:r>
        <w:rPr>
          <w:color w:val="auto"/>
          <w:highlight w:val="none"/>
        </w:rPr>
        <w:instrText xml:space="preserve"> PAGEREF _Toc11272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4"/>
          <w:highlight w:val="none"/>
        </w:rPr>
        <w:fldChar w:fldCharType="end"/>
      </w:r>
    </w:p>
    <w:p w14:paraId="5868F3EC">
      <w:pPr>
        <w:spacing w:line="480" w:lineRule="auto"/>
        <w:rPr>
          <w:rFonts w:ascii="宋体" w:hAnsi="宋体" w:cs="宋体"/>
          <w:color w:val="auto"/>
          <w:sz w:val="24"/>
          <w:szCs w:val="24"/>
          <w:highlight w:val="none"/>
        </w:rPr>
      </w:pPr>
      <w:r>
        <w:rPr>
          <w:rFonts w:hint="eastAsia" w:ascii="宋体" w:hAnsi="宋体" w:cs="宋体"/>
          <w:color w:val="auto"/>
          <w:szCs w:val="24"/>
          <w:highlight w:val="none"/>
        </w:rPr>
        <w:fldChar w:fldCharType="end"/>
      </w:r>
    </w:p>
    <w:p w14:paraId="26CDFA9E">
      <w:pPr>
        <w:widowControl w:val="0"/>
        <w:snapToGrid w:val="0"/>
        <w:spacing w:line="660" w:lineRule="exact"/>
        <w:ind w:firstLine="405" w:firstLineChars="168"/>
        <w:rPr>
          <w:rFonts w:ascii="宋体" w:hAnsi="宋体" w:cs="宋体"/>
          <w:b/>
          <w:color w:val="auto"/>
          <w:sz w:val="24"/>
          <w:szCs w:val="24"/>
          <w:highlight w:val="none"/>
        </w:rPr>
      </w:pPr>
    </w:p>
    <w:p w14:paraId="09CA182B">
      <w:pPr>
        <w:widowControl w:val="0"/>
        <w:snapToGrid w:val="0"/>
        <w:spacing w:line="560" w:lineRule="exact"/>
        <w:ind w:firstLine="120" w:firstLineChars="50"/>
        <w:rPr>
          <w:rFonts w:ascii="宋体" w:hAnsi="宋体" w:cs="宋体"/>
          <w:b/>
          <w:color w:val="auto"/>
          <w:sz w:val="24"/>
          <w:szCs w:val="24"/>
          <w:highlight w:val="none"/>
        </w:rPr>
        <w:sectPr>
          <w:footerReference r:id="rId12" w:type="first"/>
          <w:footerReference r:id="rId11" w:type="default"/>
          <w:pgSz w:w="11905" w:h="16837"/>
          <w:pgMar w:top="1418" w:right="1106" w:bottom="1418" w:left="1418" w:header="567" w:footer="567" w:gutter="0"/>
          <w:pgNumType w:start="1"/>
          <w:cols w:space="720" w:num="1"/>
          <w:titlePg/>
        </w:sectPr>
      </w:pPr>
    </w:p>
    <w:p w14:paraId="390FF28F">
      <w:pPr>
        <w:widowControl w:val="0"/>
        <w:snapToGrid w:val="0"/>
        <w:spacing w:line="560" w:lineRule="exact"/>
        <w:jc w:val="center"/>
        <w:outlineLvl w:val="0"/>
        <w:rPr>
          <w:rFonts w:ascii="宋体" w:hAnsi="宋体" w:cs="宋体"/>
          <w:b/>
          <w:color w:val="auto"/>
          <w:sz w:val="36"/>
          <w:szCs w:val="36"/>
          <w:highlight w:val="none"/>
        </w:rPr>
      </w:pPr>
      <w:bookmarkStart w:id="0" w:name="_Toc2202"/>
      <w:bookmarkStart w:id="1" w:name="_Toc10385"/>
      <w:r>
        <w:rPr>
          <w:rFonts w:hint="eastAsia" w:ascii="宋体" w:hAnsi="宋体" w:cs="宋体"/>
          <w:b/>
          <w:color w:val="auto"/>
          <w:sz w:val="36"/>
          <w:szCs w:val="36"/>
          <w:highlight w:val="none"/>
        </w:rPr>
        <w:t>第一章招标公告</w:t>
      </w:r>
      <w:bookmarkEnd w:id="0"/>
      <w:bookmarkEnd w:id="1"/>
    </w:p>
    <w:p w14:paraId="5E418A85">
      <w:pPr>
        <w:widowControl w:val="0"/>
        <w:tabs>
          <w:tab w:val="left" w:pos="39"/>
          <w:tab w:val="left" w:pos="96"/>
        </w:tabs>
        <w:snapToGrid w:val="0"/>
        <w:spacing w:line="360" w:lineRule="auto"/>
        <w:outlineLvl w:val="1"/>
        <w:rPr>
          <w:rFonts w:ascii="宋体" w:hAnsi="宋体" w:cs="宋体"/>
          <w:b/>
          <w:color w:val="auto"/>
          <w:sz w:val="24"/>
          <w:szCs w:val="24"/>
          <w:highlight w:val="none"/>
        </w:rPr>
      </w:pPr>
      <w:bookmarkStart w:id="2" w:name="_Toc6774"/>
      <w:bookmarkStart w:id="3" w:name="_Toc10097"/>
      <w:bookmarkStart w:id="4" w:name="_Toc18983"/>
      <w:r>
        <w:rPr>
          <w:rFonts w:hint="eastAsia" w:ascii="宋体" w:hAnsi="宋体" w:cs="宋体"/>
          <w:b/>
          <w:color w:val="auto"/>
          <w:sz w:val="24"/>
          <w:szCs w:val="24"/>
          <w:highlight w:val="none"/>
        </w:rPr>
        <w:t>一、项目基本情况</w:t>
      </w:r>
      <w:bookmarkEnd w:id="2"/>
    </w:p>
    <w:p w14:paraId="4045B5F4">
      <w:pPr>
        <w:widowControl w:val="0"/>
        <w:tabs>
          <w:tab w:val="left" w:pos="39"/>
          <w:tab w:val="left" w:pos="96"/>
        </w:tabs>
        <w:snapToGrid w:val="0"/>
        <w:spacing w:line="360" w:lineRule="auto"/>
        <w:ind w:firstLine="540" w:firstLineChars="225"/>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4"/>
          <w:szCs w:val="24"/>
          <w:highlight w:val="none"/>
        </w:rPr>
        <w:t>1、项目编号：安财招标采购-202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p>
    <w:p w14:paraId="75CD52A2">
      <w:pPr>
        <w:widowControl w:val="0"/>
        <w:tabs>
          <w:tab w:val="left" w:pos="39"/>
          <w:tab w:val="left" w:pos="96"/>
        </w:tabs>
        <w:snapToGrid w:val="0"/>
        <w:spacing w:line="360" w:lineRule="auto"/>
        <w:ind w:firstLine="540" w:firstLineChars="22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2、项目名称：安阳市文化广电体育旅游局电视剧《大邑商》脚本创作项目</w:t>
      </w:r>
    </w:p>
    <w:p w14:paraId="44E49FC3">
      <w:pPr>
        <w:widowControl w:val="0"/>
        <w:tabs>
          <w:tab w:val="left" w:pos="39"/>
          <w:tab w:val="left" w:pos="96"/>
        </w:tabs>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3、采购方式：公开招标</w:t>
      </w:r>
    </w:p>
    <w:p w14:paraId="5ACB3E49">
      <w:pPr>
        <w:widowControl w:val="0"/>
        <w:tabs>
          <w:tab w:val="left" w:pos="39"/>
          <w:tab w:val="left" w:pos="96"/>
        </w:tabs>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4、预算金额：</w:t>
      </w:r>
      <w:r>
        <w:rPr>
          <w:rFonts w:hint="eastAsia" w:ascii="宋体" w:hAnsi="宋体" w:cs="宋体"/>
          <w:bCs/>
          <w:color w:val="auto"/>
          <w:sz w:val="24"/>
          <w:szCs w:val="24"/>
          <w:highlight w:val="none"/>
          <w:lang w:val="en-US" w:eastAsia="zh-CN"/>
        </w:rPr>
        <w:t>2000000</w:t>
      </w:r>
      <w:r>
        <w:rPr>
          <w:rFonts w:hint="eastAsia" w:ascii="宋体" w:hAnsi="宋体" w:cs="宋体"/>
          <w:bCs/>
          <w:color w:val="auto"/>
          <w:sz w:val="24"/>
          <w:szCs w:val="24"/>
          <w:highlight w:val="none"/>
        </w:rPr>
        <w:t>.00元</w:t>
      </w:r>
    </w:p>
    <w:p w14:paraId="177E3058">
      <w:pPr>
        <w:widowControl w:val="0"/>
        <w:tabs>
          <w:tab w:val="left" w:pos="39"/>
          <w:tab w:val="left" w:pos="96"/>
        </w:tabs>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最高限价：</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000000.00元</w:t>
      </w:r>
    </w:p>
    <w:tbl>
      <w:tblPr>
        <w:tblStyle w:val="27"/>
        <w:tblW w:w="945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Layout w:type="fixed"/>
        <w:tblCellMar>
          <w:top w:w="0" w:type="dxa"/>
          <w:left w:w="0" w:type="dxa"/>
          <w:bottom w:w="0" w:type="dxa"/>
          <w:right w:w="0" w:type="dxa"/>
        </w:tblCellMar>
      </w:tblPr>
      <w:tblGrid>
        <w:gridCol w:w="599"/>
        <w:gridCol w:w="1570"/>
        <w:gridCol w:w="3690"/>
        <w:gridCol w:w="1800"/>
        <w:gridCol w:w="1799"/>
      </w:tblGrid>
      <w:tr w14:paraId="66CFAB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9F9F9"/>
          <w:tblCellMar>
            <w:top w:w="0" w:type="dxa"/>
            <w:left w:w="0" w:type="dxa"/>
            <w:bottom w:w="0" w:type="dxa"/>
            <w:right w:w="0" w:type="dxa"/>
          </w:tblCellMar>
        </w:tblPrEx>
        <w:trPr>
          <w:trHeight w:val="678" w:hRule="atLeast"/>
          <w:tblCellSpacing w:w="0" w:type="dxa"/>
          <w:jc w:val="center"/>
        </w:trPr>
        <w:tc>
          <w:tcPr>
            <w:tcW w:w="599"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31FF5589">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57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27FD5577">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rPr>
              <w:t>包号</w:t>
            </w:r>
          </w:p>
        </w:tc>
        <w:tc>
          <w:tcPr>
            <w:tcW w:w="369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43962A79">
            <w:pPr>
              <w:keepNext w:val="0"/>
              <w:keepLines w:val="0"/>
              <w:widowControl w:val="0"/>
              <w:suppressLineNumbers w:val="0"/>
              <w:tabs>
                <w:tab w:val="left" w:pos="39"/>
                <w:tab w:val="left" w:pos="96"/>
              </w:tabs>
              <w:snapToGrid w:val="0"/>
              <w:spacing w:before="0" w:beforeAutospacing="0" w:after="0" w:afterAutospacing="0" w:line="308" w:lineRule="exact"/>
              <w:ind w:left="0" w:right="0" w:firstLine="540" w:firstLineChars="225"/>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rPr>
              <w:t>包名称</w:t>
            </w:r>
          </w:p>
        </w:tc>
        <w:tc>
          <w:tcPr>
            <w:tcW w:w="180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628D706C">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rPr>
              <w:t>包预算（元）</w:t>
            </w:r>
          </w:p>
        </w:tc>
        <w:tc>
          <w:tcPr>
            <w:tcW w:w="1799"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5751ED4D">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rPr>
              <w:t>包最高限价（元）</w:t>
            </w:r>
          </w:p>
        </w:tc>
      </w:tr>
      <w:tr w14:paraId="588A25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4" w:hRule="atLeast"/>
          <w:tblCellSpacing w:w="0" w:type="dxa"/>
          <w:jc w:val="center"/>
        </w:trPr>
        <w:tc>
          <w:tcPr>
            <w:tcW w:w="599"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3CCF649C">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7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268A3DDA">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rPr>
              <w:t>安财招标采购-202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4-1</w:t>
            </w:r>
          </w:p>
        </w:tc>
        <w:tc>
          <w:tcPr>
            <w:tcW w:w="369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40AF07A2">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安阳市文化广电体育旅游局电视剧《大邑商》脚本创作项目</w:t>
            </w:r>
          </w:p>
        </w:tc>
        <w:tc>
          <w:tcPr>
            <w:tcW w:w="1800"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2C7F246F">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000000</w:t>
            </w:r>
          </w:p>
        </w:tc>
        <w:tc>
          <w:tcPr>
            <w:tcW w:w="1799" w:type="dxa"/>
            <w:tcBorders>
              <w:top w:val="outset" w:color="auto" w:sz="6" w:space="0"/>
              <w:left w:val="outset" w:color="auto" w:sz="6" w:space="0"/>
              <w:bottom w:val="outset" w:color="auto" w:sz="6" w:space="0"/>
              <w:right w:val="outset" w:color="auto" w:sz="6" w:space="0"/>
            </w:tcBorders>
            <w:shd w:val="clear" w:color="auto" w:fill="F9F9F9"/>
            <w:noWrap w:val="0"/>
            <w:vAlign w:val="center"/>
          </w:tcPr>
          <w:p w14:paraId="582861C4">
            <w:pPr>
              <w:keepNext w:val="0"/>
              <w:keepLines w:val="0"/>
              <w:widowControl w:val="0"/>
              <w:suppressLineNumbers w:val="0"/>
              <w:tabs>
                <w:tab w:val="left" w:pos="39"/>
                <w:tab w:val="left" w:pos="96"/>
              </w:tabs>
              <w:snapToGrid w:val="0"/>
              <w:spacing w:before="0" w:beforeAutospacing="0" w:after="0" w:afterAutospacing="0" w:line="308" w:lineRule="exact"/>
              <w:ind w:left="0" w:right="0"/>
              <w:jc w:val="center"/>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000000</w:t>
            </w:r>
          </w:p>
        </w:tc>
      </w:tr>
    </w:tbl>
    <w:p w14:paraId="6F5BDEDF">
      <w:pPr>
        <w:widowControl w:val="0"/>
        <w:numPr>
          <w:ilvl w:val="0"/>
          <w:numId w:val="1"/>
        </w:numPr>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采购需求（包括但不限于标的的名称、数量、简要技术需求或服务要求等）</w:t>
      </w:r>
    </w:p>
    <w:p w14:paraId="6B390AA0">
      <w:pPr>
        <w:widowControl w:val="0"/>
        <w:tabs>
          <w:tab w:val="left" w:pos="39"/>
          <w:tab w:val="left" w:pos="96"/>
        </w:tabs>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《大邑商》电视剧</w:t>
      </w:r>
      <w:r>
        <w:rPr>
          <w:rFonts w:hint="eastAsia" w:ascii="宋体" w:hAnsi="宋体" w:cs="宋体"/>
          <w:color w:val="auto"/>
          <w:sz w:val="24"/>
          <w:szCs w:val="24"/>
          <w:highlight w:val="none"/>
          <w:lang w:eastAsia="zh-CN"/>
        </w:rPr>
        <w:t>脚本</w:t>
      </w:r>
      <w:r>
        <w:rPr>
          <w:rFonts w:hint="eastAsia" w:ascii="宋体" w:hAnsi="宋体" w:cs="宋体"/>
          <w:color w:val="auto"/>
          <w:sz w:val="24"/>
          <w:szCs w:val="24"/>
          <w:highlight w:val="none"/>
        </w:rPr>
        <w:t>创作</w:t>
      </w:r>
      <w:r>
        <w:rPr>
          <w:rFonts w:hint="eastAsia" w:ascii="宋体" w:hAnsi="宋体" w:cs="宋体"/>
          <w:color w:val="auto"/>
          <w:sz w:val="24"/>
          <w:szCs w:val="24"/>
          <w:highlight w:val="none"/>
          <w:lang w:eastAsia="zh-CN"/>
        </w:rPr>
        <w:t>采购</w:t>
      </w:r>
      <w:r>
        <w:rPr>
          <w:rFonts w:hint="eastAsia" w:ascii="宋体" w:hAnsi="宋体" w:cs="宋体"/>
          <w:bCs/>
          <w:color w:val="auto"/>
          <w:sz w:val="24"/>
          <w:szCs w:val="24"/>
          <w:highlight w:val="none"/>
        </w:rPr>
        <w:t>；具体技术</w:t>
      </w:r>
      <w:r>
        <w:rPr>
          <w:rFonts w:hint="eastAsia" w:ascii="宋体" w:hAnsi="宋体" w:cs="宋体"/>
          <w:bCs/>
          <w:color w:val="auto"/>
          <w:sz w:val="24"/>
          <w:szCs w:val="24"/>
          <w:highlight w:val="none"/>
          <w:lang w:eastAsia="zh-CN"/>
        </w:rPr>
        <w:t>服务要求</w:t>
      </w:r>
      <w:r>
        <w:rPr>
          <w:rFonts w:hint="eastAsia" w:ascii="宋体" w:hAnsi="宋体" w:cs="宋体"/>
          <w:bCs/>
          <w:color w:val="auto"/>
          <w:sz w:val="24"/>
          <w:szCs w:val="24"/>
          <w:highlight w:val="none"/>
        </w:rPr>
        <w:t>详见《招标文件》第二章采购项目及技术服务要求。</w:t>
      </w:r>
    </w:p>
    <w:p w14:paraId="1FACBBFC">
      <w:pPr>
        <w:widowControl w:val="0"/>
        <w:numPr>
          <w:ilvl w:val="0"/>
          <w:numId w:val="1"/>
        </w:numPr>
        <w:tabs>
          <w:tab w:val="left" w:pos="39"/>
          <w:tab w:val="left" w:pos="96"/>
        </w:tabs>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合同履行期限</w:t>
      </w:r>
      <w:r>
        <w:rPr>
          <w:rFonts w:hint="eastAsia" w:ascii="宋体" w:hAnsi="宋体" w:cs="宋体"/>
          <w:bCs/>
          <w:color w:val="auto"/>
          <w:sz w:val="24"/>
          <w:szCs w:val="24"/>
          <w:highlight w:val="none"/>
          <w:lang w:val="en-US" w:eastAsia="zh-CN"/>
        </w:rPr>
        <w:t>（交付&lt;实施&gt;期）</w:t>
      </w:r>
      <w:r>
        <w:rPr>
          <w:rFonts w:hint="eastAsia" w:ascii="宋体" w:hAnsi="宋体" w:cs="宋体"/>
          <w:bCs/>
          <w:color w:val="auto"/>
          <w:sz w:val="24"/>
          <w:szCs w:val="24"/>
          <w:highlight w:val="none"/>
        </w:rPr>
        <w:t>：自签订合同之日起一年以内。</w:t>
      </w:r>
    </w:p>
    <w:p w14:paraId="54AB6708">
      <w:pPr>
        <w:widowControl w:val="0"/>
        <w:tabs>
          <w:tab w:val="left" w:pos="39"/>
          <w:tab w:val="left" w:pos="96"/>
        </w:tabs>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、本项目是否接受联合体投标：否</w:t>
      </w:r>
    </w:p>
    <w:p w14:paraId="38F6536B">
      <w:pPr>
        <w:widowControl w:val="0"/>
        <w:tabs>
          <w:tab w:val="left" w:pos="39"/>
          <w:tab w:val="left" w:pos="96"/>
        </w:tabs>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、是否接受进口产品：否</w:t>
      </w:r>
    </w:p>
    <w:p w14:paraId="03A8426C">
      <w:pPr>
        <w:widowControl w:val="0"/>
        <w:tabs>
          <w:tab w:val="left" w:pos="39"/>
          <w:tab w:val="left" w:pos="96"/>
        </w:tabs>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9、是否专门面向中小企业：否</w:t>
      </w:r>
    </w:p>
    <w:p w14:paraId="24E4FB2A">
      <w:pPr>
        <w:pStyle w:val="8"/>
        <w:spacing w:after="0" w:line="360" w:lineRule="auto"/>
        <w:ind w:firstLine="482" w:firstLineChars="200"/>
        <w:outlineLvl w:val="1"/>
        <w:rPr>
          <w:rFonts w:ascii="宋体" w:hAnsi="宋体" w:cs="宋体"/>
          <w:b/>
          <w:color w:val="auto"/>
          <w:sz w:val="24"/>
          <w:szCs w:val="24"/>
          <w:highlight w:val="none"/>
        </w:rPr>
      </w:pPr>
      <w:bookmarkStart w:id="5" w:name="_Toc24407"/>
      <w:r>
        <w:rPr>
          <w:rFonts w:hint="eastAsia" w:ascii="宋体" w:hAnsi="宋体" w:cs="宋体"/>
          <w:b/>
          <w:color w:val="auto"/>
          <w:sz w:val="24"/>
          <w:szCs w:val="24"/>
          <w:highlight w:val="none"/>
        </w:rPr>
        <w:t>二、申请人资格要求：</w:t>
      </w:r>
      <w:bookmarkEnd w:id="5"/>
    </w:p>
    <w:p w14:paraId="3406DD61">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1、满足《中华人民共和国政府采购法》第二十二条规定；</w:t>
      </w:r>
    </w:p>
    <w:p w14:paraId="49796A64">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2、落实政府采购政策满足的资格要求：无。</w:t>
      </w:r>
    </w:p>
    <w:p w14:paraId="479FDB0D">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3、本项目的特定资格要求</w:t>
      </w:r>
    </w:p>
    <w:p w14:paraId="55434209">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3.1满足《中华人民共和国政府采购法》第二十二条第一款规定的供应商基础性资格要求；供应商自行承诺并承担后果，承诺书不实的，按《政府采购法》有关提供虚假材料的有关规定给予处罚。</w:t>
      </w:r>
    </w:p>
    <w:p w14:paraId="2A05BEAA">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对供应商的限制性规定</w:t>
      </w:r>
    </w:p>
    <w:p w14:paraId="44D99D02">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供应商应当无不良信用记录。(在“信用中国”网站的“失信被执行人”和“重大税收违法失信主体”及“中国政府采购网”网站的“政府采购严重违法失信行为记录名单”均未列入)供应商递交《投标文件》后，采购人或者采购代理机构将按以上信用信息查询渠道在解密《投标文件》之前对参加本项目的供应商信用记录进行查询，供应商有上述任一不良信用记录的，其投标将被拒绝、为无效投标。查询的网页内容将以截图或者拍照作为证据留存。</w:t>
      </w:r>
    </w:p>
    <w:p w14:paraId="1355404D">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7D38254B">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30F2101D">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3.3</w:t>
      </w:r>
      <w:r>
        <w:rPr>
          <w:rFonts w:hint="eastAsia" w:ascii="宋体" w:hAnsi="宋体" w:cs="宋体"/>
          <w:bCs/>
          <w:color w:val="auto"/>
          <w:sz w:val="24"/>
          <w:szCs w:val="24"/>
          <w:highlight w:val="none"/>
        </w:rPr>
        <w:t>、项目的特定资格要求：</w:t>
      </w:r>
    </w:p>
    <w:p w14:paraId="2918EBB1">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（1）具备法律、行政法规规定的其他条件。</w:t>
      </w:r>
    </w:p>
    <w:p w14:paraId="6A9C4AB1">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（2）本项目（是/否）接受联合体投标：否。</w:t>
      </w:r>
    </w:p>
    <w:p w14:paraId="4A1186E4">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注：（1）所有证照均应在有效期内，证照如需年检的、应为经年检有效的证照；文中“近”、“前”指距投标截止时间。</w:t>
      </w:r>
    </w:p>
    <w:p w14:paraId="1FF6D4FD">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（2）资格证明材料（文件）应附于响应文件中并经供应商电子签章。供应商对资格证明文件真实性有效合规承担责任，提供虚假材料的为无效投标并将进一步追究其责任。</w:t>
      </w:r>
    </w:p>
    <w:p w14:paraId="2B49F8B4">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（3）本项目采取资格后审，由评标委员会进行文件审查，未按要求逐一提供、或资格审查不合格的为无效投标，供应商应自负其风险费用。</w:t>
      </w:r>
    </w:p>
    <w:p w14:paraId="11BED797">
      <w:pPr>
        <w:widowControl w:val="0"/>
        <w:adjustRightInd w:val="0"/>
        <w:snapToGrid w:val="0"/>
        <w:spacing w:line="360" w:lineRule="auto"/>
        <w:ind w:firstLine="482" w:firstLineChars="200"/>
        <w:outlineLvl w:val="1"/>
        <w:rPr>
          <w:rFonts w:ascii="宋体" w:hAnsi="宋体" w:cs="宋体"/>
          <w:b/>
          <w:color w:val="auto"/>
          <w:sz w:val="24"/>
          <w:szCs w:val="24"/>
          <w:highlight w:val="none"/>
        </w:rPr>
      </w:pPr>
      <w:bookmarkStart w:id="6" w:name="_Toc14965"/>
      <w:r>
        <w:rPr>
          <w:rFonts w:hint="eastAsia" w:ascii="宋体" w:hAnsi="宋体" w:cs="宋体"/>
          <w:b/>
          <w:color w:val="auto"/>
          <w:sz w:val="24"/>
          <w:szCs w:val="24"/>
          <w:highlight w:val="none"/>
        </w:rPr>
        <w:t>三、获取招标文件</w:t>
      </w:r>
      <w:bookmarkEnd w:id="6"/>
    </w:p>
    <w:p w14:paraId="362F60F9">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25</w:t>
      </w:r>
      <w:r>
        <w:rPr>
          <w:rFonts w:hint="eastAsia" w:ascii="宋体" w:hAnsi="宋体" w:cs="宋体"/>
          <w:bCs/>
          <w:color w:val="auto"/>
          <w:sz w:val="24"/>
          <w:szCs w:val="24"/>
          <w:highlight w:val="none"/>
        </w:rPr>
        <w:t>日至202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日，每天上午00:00至12:00，下午12:00至23:59（北京时间，法定节假日除外。）</w:t>
      </w:r>
    </w:p>
    <w:p w14:paraId="3220B1CD">
      <w:pPr>
        <w:widowControl w:val="0"/>
        <w:wordWrap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2、地点：安阳市公共资源交易中心网站（https://ggzy.anyang.gov.cn），</w:t>
      </w:r>
      <w:r>
        <w:rPr>
          <w:rFonts w:hint="eastAsia" w:ascii="宋体" w:hAnsi="宋体" w:cs="宋体"/>
          <w:bCs/>
          <w:color w:val="auto"/>
          <w:sz w:val="24"/>
          <w:szCs w:val="24"/>
          <w:highlight w:val="none"/>
          <w:lang w:val="en-US" w:eastAsia="zh-CN"/>
        </w:rPr>
        <w:t>在【交易主体登录】入口完成注册。凭数字证书下载《招标文件》及其它资料。</w:t>
      </w:r>
    </w:p>
    <w:p w14:paraId="47CF0092">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方式：本次采购文件在网上获取，供应商登陆安阳市公共资源交易中心网站，凭企业数字证书点击登录“政府采购”系统，获取招标文件及其它资料（具体办理流程请查询安阳市公共资源交易中心网站-服务指南-操作手册-《安阳市公共资源交易系统投标人（供应商）操作手册》）</w:t>
      </w:r>
    </w:p>
    <w:p w14:paraId="3C864269">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4、售价：0元</w:t>
      </w:r>
    </w:p>
    <w:p w14:paraId="048F9342">
      <w:pPr>
        <w:widowControl w:val="0"/>
        <w:adjustRightInd w:val="0"/>
        <w:snapToGrid w:val="0"/>
        <w:spacing w:line="360" w:lineRule="auto"/>
        <w:ind w:firstLine="482" w:firstLineChars="200"/>
        <w:outlineLvl w:val="1"/>
        <w:rPr>
          <w:rFonts w:hint="eastAsia" w:ascii="宋体" w:hAnsi="宋体" w:eastAsia="宋体" w:cs="宋体"/>
          <w:b/>
          <w:color w:val="auto"/>
          <w:sz w:val="24"/>
          <w:szCs w:val="24"/>
          <w:highlight w:val="none"/>
          <w:lang w:eastAsia="zh-CN"/>
        </w:rPr>
      </w:pPr>
      <w:bookmarkStart w:id="7" w:name="_Toc32649"/>
      <w:r>
        <w:rPr>
          <w:rFonts w:hint="eastAsia" w:ascii="宋体" w:hAnsi="宋体" w:cs="宋体"/>
          <w:b/>
          <w:color w:val="auto"/>
          <w:sz w:val="24"/>
          <w:szCs w:val="24"/>
          <w:highlight w:val="none"/>
        </w:rPr>
        <w:t>四、投标截止时间及地点</w:t>
      </w:r>
      <w:bookmarkEnd w:id="7"/>
    </w:p>
    <w:p w14:paraId="54821290">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16</w:t>
      </w:r>
      <w:r>
        <w:rPr>
          <w:rFonts w:hint="eastAsia" w:ascii="宋体" w:hAnsi="宋体" w:cs="宋体"/>
          <w:bCs/>
          <w:color w:val="auto"/>
          <w:sz w:val="24"/>
          <w:szCs w:val="24"/>
          <w:highlight w:val="none"/>
        </w:rPr>
        <w:t>日09时00分（北京时间）</w:t>
      </w:r>
    </w:p>
    <w:p w14:paraId="479AFC43">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2、地点：</w:t>
      </w:r>
      <w:r>
        <w:rPr>
          <w:rFonts w:hint="eastAsia" w:ascii="宋体" w:hAnsi="宋体" w:cs="宋体"/>
          <w:bCs/>
          <w:color w:val="auto"/>
          <w:sz w:val="24"/>
          <w:szCs w:val="24"/>
          <w:highlight w:val="none"/>
          <w:lang w:val="en-US" w:eastAsia="zh-CN"/>
        </w:rPr>
        <w:t>于安阳市公共资源交易平台网上上传递交、并由投标人在规定时间远程解密。</w:t>
      </w:r>
    </w:p>
    <w:p w14:paraId="65A653FA">
      <w:pPr>
        <w:widowControl w:val="0"/>
        <w:adjustRightInd w:val="0"/>
        <w:snapToGrid w:val="0"/>
        <w:spacing w:line="360" w:lineRule="auto"/>
        <w:ind w:firstLine="482" w:firstLineChars="200"/>
        <w:outlineLvl w:val="1"/>
        <w:rPr>
          <w:rFonts w:ascii="宋体" w:hAnsi="宋体" w:cs="宋体"/>
          <w:bCs/>
          <w:color w:val="auto"/>
          <w:sz w:val="24"/>
          <w:szCs w:val="24"/>
          <w:highlight w:val="none"/>
        </w:rPr>
      </w:pPr>
      <w:bookmarkStart w:id="8" w:name="_Toc29174"/>
      <w:r>
        <w:rPr>
          <w:rFonts w:hint="eastAsia" w:ascii="宋体" w:hAnsi="宋体" w:cs="宋体"/>
          <w:b/>
          <w:color w:val="auto"/>
          <w:sz w:val="24"/>
          <w:szCs w:val="24"/>
          <w:highlight w:val="none"/>
        </w:rPr>
        <w:t>五、开标时间及地点</w:t>
      </w:r>
      <w:bookmarkEnd w:id="8"/>
    </w:p>
    <w:p w14:paraId="457A6DED">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1、时间:202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16</w:t>
      </w:r>
      <w:r>
        <w:rPr>
          <w:rFonts w:hint="eastAsia" w:ascii="宋体" w:hAnsi="宋体" w:cs="宋体"/>
          <w:bCs/>
          <w:color w:val="auto"/>
          <w:sz w:val="24"/>
          <w:szCs w:val="24"/>
          <w:highlight w:val="none"/>
        </w:rPr>
        <w:t>日09时00分（北京时间）</w:t>
      </w:r>
    </w:p>
    <w:p w14:paraId="18247748">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2、地点：安阳市公共资源交易中心五楼集中开标大厅</w:t>
      </w:r>
      <w:r>
        <w:rPr>
          <w:rFonts w:hint="eastAsia" w:ascii="宋体" w:hAnsi="宋体" w:cs="宋体"/>
          <w:bCs/>
          <w:color w:val="auto"/>
          <w:sz w:val="24"/>
          <w:szCs w:val="24"/>
          <w:highlight w:val="none"/>
          <w:lang w:eastAsia="zh-CN"/>
        </w:rPr>
        <w:t>一</w:t>
      </w:r>
      <w:r>
        <w:rPr>
          <w:rFonts w:hint="eastAsia" w:ascii="宋体" w:hAnsi="宋体" w:cs="宋体"/>
          <w:bCs/>
          <w:color w:val="auto"/>
          <w:sz w:val="24"/>
          <w:szCs w:val="24"/>
          <w:highlight w:val="none"/>
        </w:rPr>
        <w:t>室。本项目采用远程不见面交易的模式，开标当日，供应商无需到开标现场参加开标会议，供应商应当在投标文件提交截止时间前，使用IE浏览器登录到安阳市公共资源交易不见面开标大厅，点击右上方[登录]按钮进入，在线准时参加开标活动并进行投标文件解密等。</w:t>
      </w:r>
      <w:r>
        <w:rPr>
          <w:rFonts w:hint="eastAsia" w:ascii="宋体" w:hAnsi="宋体" w:cs="宋体"/>
          <w:bCs/>
          <w:color w:val="auto"/>
          <w:sz w:val="24"/>
          <w:szCs w:val="24"/>
          <w:highlight w:val="none"/>
          <w:lang w:val="en-US" w:eastAsia="zh-CN"/>
        </w:rPr>
        <w:t>因投标人原因未能解密、解密失败或解密超时的将被拒绝。</w:t>
      </w:r>
    </w:p>
    <w:p w14:paraId="208E8403">
      <w:pPr>
        <w:widowControl w:val="0"/>
        <w:adjustRightInd w:val="0"/>
        <w:snapToGrid w:val="0"/>
        <w:spacing w:line="360" w:lineRule="auto"/>
        <w:ind w:firstLine="482" w:firstLineChars="200"/>
        <w:outlineLvl w:val="1"/>
        <w:rPr>
          <w:rFonts w:ascii="宋体" w:hAnsi="宋体" w:cs="宋体"/>
          <w:bCs/>
          <w:color w:val="auto"/>
          <w:sz w:val="24"/>
          <w:szCs w:val="24"/>
          <w:highlight w:val="none"/>
        </w:rPr>
      </w:pPr>
      <w:bookmarkStart w:id="9" w:name="_Toc18143"/>
      <w:r>
        <w:rPr>
          <w:rFonts w:hint="eastAsia" w:ascii="宋体" w:hAnsi="宋体" w:cs="宋体"/>
          <w:b/>
          <w:color w:val="auto"/>
          <w:sz w:val="24"/>
          <w:szCs w:val="24"/>
          <w:highlight w:val="none"/>
        </w:rPr>
        <w:t>六、发布公告的媒介及招标公告期限</w:t>
      </w:r>
      <w:bookmarkEnd w:id="9"/>
    </w:p>
    <w:p w14:paraId="6424F9BA">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本次招标公告在《河南省政府采购网》、《安阳市公共资源交易中心网》、《安阳市政府采购网》上发布，招标公告期限为五个工作日。</w:t>
      </w:r>
    </w:p>
    <w:p w14:paraId="4284045A">
      <w:pPr>
        <w:widowControl w:val="0"/>
        <w:snapToGrid w:val="0"/>
        <w:spacing w:line="360" w:lineRule="auto"/>
        <w:ind w:firstLine="482" w:firstLineChars="200"/>
        <w:outlineLvl w:val="1"/>
        <w:rPr>
          <w:rFonts w:ascii="宋体" w:hAnsi="宋体" w:cs="宋体"/>
          <w:b/>
          <w:color w:val="auto"/>
          <w:sz w:val="24"/>
          <w:szCs w:val="24"/>
          <w:highlight w:val="none"/>
        </w:rPr>
      </w:pPr>
      <w:bookmarkStart w:id="10" w:name="_Toc12292"/>
      <w:r>
        <w:rPr>
          <w:rFonts w:hint="eastAsia" w:ascii="宋体" w:hAnsi="宋体" w:cs="宋体"/>
          <w:b/>
          <w:color w:val="auto"/>
          <w:sz w:val="24"/>
          <w:szCs w:val="24"/>
          <w:highlight w:val="none"/>
        </w:rPr>
        <w:t>七、其他补充事宜</w:t>
      </w:r>
      <w:bookmarkEnd w:id="10"/>
    </w:p>
    <w:p w14:paraId="0C7E6BB1">
      <w:pPr>
        <w:widowControl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3EF35242">
      <w:pPr>
        <w:widowControl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2、政府采购合同融资</w:t>
      </w:r>
    </w:p>
    <w:p w14:paraId="51113057">
      <w:pPr>
        <w:widowControl w:val="0"/>
        <w:snapToGrid w:val="0"/>
        <w:spacing w:line="360" w:lineRule="auto"/>
        <w:ind w:firstLine="480" w:firstLineChars="200"/>
        <w:rPr>
          <w:rFonts w:ascii="宋体" w:hAnsi="宋体" w:cs="宋体"/>
          <w:color w:val="auto"/>
          <w:sz w:val="15"/>
          <w:szCs w:val="15"/>
          <w:highlight w:val="none"/>
          <w:shd w:val="clear" w:color="auto" w:fill="F9F9F9"/>
        </w:rPr>
      </w:pPr>
      <w:r>
        <w:rPr>
          <w:rFonts w:hint="eastAsia" w:ascii="宋体" w:hAnsi="宋体" w:cs="宋体"/>
          <w:bCs/>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72DF8857">
      <w:pPr>
        <w:widowControl w:val="0"/>
        <w:snapToGrid w:val="0"/>
        <w:spacing w:line="360" w:lineRule="auto"/>
        <w:ind w:firstLine="482" w:firstLineChars="200"/>
        <w:outlineLvl w:val="1"/>
        <w:rPr>
          <w:rFonts w:ascii="宋体" w:hAnsi="宋体" w:cs="宋体"/>
          <w:b/>
          <w:color w:val="auto"/>
          <w:sz w:val="24"/>
          <w:szCs w:val="24"/>
          <w:highlight w:val="none"/>
        </w:rPr>
      </w:pPr>
      <w:bookmarkStart w:id="11" w:name="_Toc14249"/>
      <w:r>
        <w:rPr>
          <w:rFonts w:hint="eastAsia" w:ascii="宋体" w:hAnsi="宋体" w:cs="宋体"/>
          <w:b/>
          <w:color w:val="auto"/>
          <w:sz w:val="24"/>
          <w:szCs w:val="24"/>
          <w:highlight w:val="none"/>
        </w:rPr>
        <w:t>八、凡对本次招标提出询问，请按照以下方式联系</w:t>
      </w:r>
      <w:bookmarkEnd w:id="11"/>
    </w:p>
    <w:p w14:paraId="0785072F">
      <w:pPr>
        <w:widowControl w:val="0"/>
        <w:tabs>
          <w:tab w:val="left" w:pos="39"/>
          <w:tab w:val="left" w:pos="96"/>
        </w:tabs>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1.采购人信息</w:t>
      </w:r>
    </w:p>
    <w:p w14:paraId="1546CC62">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名称：安阳市文化广电体育旅游局</w:t>
      </w:r>
    </w:p>
    <w:p w14:paraId="2BFB0719">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地址：安阳市文峰区永明路街道北段6号</w:t>
      </w:r>
    </w:p>
    <w:p w14:paraId="03AAC937">
      <w:pPr>
        <w:widowControl w:val="0"/>
        <w:tabs>
          <w:tab w:val="left" w:pos="39"/>
          <w:tab w:val="left" w:pos="96"/>
        </w:tabs>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尹科长</w:t>
      </w:r>
    </w:p>
    <w:p w14:paraId="24651424">
      <w:pPr>
        <w:widowControl w:val="0"/>
        <w:tabs>
          <w:tab w:val="left" w:pos="39"/>
          <w:tab w:val="left" w:pos="96"/>
        </w:tabs>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15903729986</w:t>
      </w:r>
    </w:p>
    <w:p w14:paraId="129C7E8C">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2.采购代理机构信息(如有）</w:t>
      </w:r>
    </w:p>
    <w:p w14:paraId="63660E8C">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名称：河南求实工程造价咨询有限公司</w:t>
      </w:r>
    </w:p>
    <w:p w14:paraId="1EC50444">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地址：河南省郑州市金水区未来路街道金水路219号1号楼2单元8层</w:t>
      </w:r>
    </w:p>
    <w:p w14:paraId="42A28430">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联系人：张芳瑜</w:t>
      </w:r>
    </w:p>
    <w:p w14:paraId="3C89D816">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联系方式：13673045154</w:t>
      </w:r>
    </w:p>
    <w:p w14:paraId="5F60F6B5">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4D020353">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项目联系人：张芳瑜</w:t>
      </w:r>
    </w:p>
    <w:p w14:paraId="0B94B19F">
      <w:pPr>
        <w:widowControl w:val="0"/>
        <w:tabs>
          <w:tab w:val="left" w:pos="39"/>
          <w:tab w:val="left" w:pos="96"/>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联系方式：13673045154</w:t>
      </w:r>
    </w:p>
    <w:p w14:paraId="6FA13D4B">
      <w:pPr>
        <w:rPr>
          <w:color w:val="auto"/>
          <w:highlight w:val="none"/>
        </w:rPr>
      </w:pPr>
    </w:p>
    <w:p w14:paraId="13A3FD7B">
      <w:pPr>
        <w:widowControl w:val="0"/>
        <w:tabs>
          <w:tab w:val="left" w:pos="39"/>
          <w:tab w:val="left" w:pos="96"/>
        </w:tabs>
        <w:snapToGrid w:val="0"/>
        <w:spacing w:line="360" w:lineRule="auto"/>
        <w:jc w:val="center"/>
        <w:outlineLvl w:val="0"/>
        <w:rPr>
          <w:rFonts w:ascii="宋体" w:hAnsi="宋体" w:cs="宋体"/>
          <w:color w:val="auto"/>
          <w:sz w:val="36"/>
          <w:szCs w:val="36"/>
          <w:highlight w:val="none"/>
        </w:rPr>
      </w:pPr>
      <w:r>
        <w:rPr>
          <w:rFonts w:hint="eastAsia" w:ascii="宋体" w:hAnsi="宋体" w:cs="宋体"/>
          <w:b/>
          <w:color w:val="auto"/>
          <w:sz w:val="36"/>
          <w:szCs w:val="36"/>
          <w:highlight w:val="none"/>
        </w:rPr>
        <w:t>第二章</w:t>
      </w:r>
      <w:r>
        <w:rPr>
          <w:rFonts w:hint="eastAsia" w:ascii="宋体" w:hAnsi="宋体" w:cs="宋体"/>
          <w:b/>
          <w:color w:val="auto"/>
          <w:sz w:val="36"/>
          <w:szCs w:val="36"/>
          <w:highlight w:val="none"/>
          <w:lang w:eastAsia="zh-CN"/>
        </w:rPr>
        <w:t>采购</w:t>
      </w:r>
      <w:r>
        <w:rPr>
          <w:rFonts w:hint="eastAsia" w:ascii="宋体" w:hAnsi="宋体" w:cs="宋体"/>
          <w:b/>
          <w:color w:val="auto"/>
          <w:sz w:val="36"/>
          <w:szCs w:val="36"/>
          <w:highlight w:val="none"/>
        </w:rPr>
        <w:t>项目及技术服务要求</w:t>
      </w:r>
      <w:bookmarkEnd w:id="3"/>
      <w:bookmarkEnd w:id="4"/>
    </w:p>
    <w:p w14:paraId="241DE59D">
      <w:pPr>
        <w:widowControl w:val="0"/>
        <w:snapToGrid w:val="0"/>
        <w:spacing w:line="360" w:lineRule="auto"/>
        <w:jc w:val="center"/>
        <w:rPr>
          <w:rFonts w:ascii="宋体" w:hAnsi="宋体" w:cs="宋体"/>
          <w:b/>
          <w:color w:val="auto"/>
          <w:sz w:val="28"/>
          <w:highlight w:val="none"/>
        </w:rPr>
      </w:pPr>
    </w:p>
    <w:p w14:paraId="06C09086">
      <w:pPr>
        <w:widowControl w:val="0"/>
        <w:snapToGrid w:val="0"/>
        <w:spacing w:line="360" w:lineRule="auto"/>
        <w:jc w:val="left"/>
        <w:outlineLvl w:val="1"/>
        <w:rPr>
          <w:rFonts w:ascii="宋体" w:hAnsi="宋体" w:cs="宋体"/>
          <w:b/>
          <w:color w:val="auto"/>
          <w:sz w:val="28"/>
          <w:highlight w:val="none"/>
        </w:rPr>
      </w:pPr>
      <w:bookmarkStart w:id="12" w:name="_Toc5158"/>
      <w:bookmarkStart w:id="13" w:name="_Toc32375"/>
      <w:r>
        <w:rPr>
          <w:rFonts w:hint="eastAsia" w:ascii="宋体" w:hAnsi="宋体" w:cs="宋体"/>
          <w:b/>
          <w:color w:val="auto"/>
          <w:sz w:val="28"/>
          <w:highlight w:val="none"/>
        </w:rPr>
        <w:t>1.采购项目、标段划分、投标报价</w:t>
      </w:r>
      <w:bookmarkEnd w:id="12"/>
      <w:bookmarkEnd w:id="13"/>
    </w:p>
    <w:p w14:paraId="2AEAE9D7">
      <w:pPr>
        <w:widowControl w:val="0"/>
        <w:snapToGrid w:val="0"/>
        <w:spacing w:line="360" w:lineRule="auto"/>
        <w:ind w:firstLine="241" w:firstLineChars="100"/>
        <w:jc w:val="left"/>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1.1采购项目名称</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安阳市文化广电体育旅游局电视剧《大邑商》脚本创作项目</w:t>
      </w:r>
    </w:p>
    <w:p w14:paraId="6651F958">
      <w:pPr>
        <w:widowControl w:val="0"/>
        <w:snapToGrid w:val="0"/>
        <w:spacing w:line="360" w:lineRule="auto"/>
        <w:ind w:firstLine="241" w:firstLineChars="100"/>
        <w:jc w:val="left"/>
        <w:rPr>
          <w:rFonts w:ascii="宋体" w:hAnsi="宋体" w:cs="宋体"/>
          <w:color w:val="auto"/>
          <w:sz w:val="24"/>
          <w:szCs w:val="24"/>
          <w:highlight w:val="none"/>
        </w:rPr>
      </w:pPr>
      <w:r>
        <w:rPr>
          <w:rFonts w:hint="eastAsia" w:ascii="宋体" w:hAnsi="宋体" w:cs="宋体"/>
          <w:b/>
          <w:color w:val="auto"/>
          <w:sz w:val="24"/>
          <w:szCs w:val="24"/>
          <w:highlight w:val="none"/>
        </w:rPr>
        <w:t>1.2标段划分及</w:t>
      </w:r>
      <w:r>
        <w:rPr>
          <w:rFonts w:hint="eastAsia" w:ascii="宋体" w:hAnsi="宋体" w:cs="宋体"/>
          <w:b/>
          <w:color w:val="auto"/>
          <w:sz w:val="24"/>
          <w:szCs w:val="24"/>
          <w:highlight w:val="none"/>
          <w:lang w:val="en-US" w:eastAsia="zh-CN"/>
        </w:rPr>
        <w:t>其交付（实施）期、交付（实施）</w:t>
      </w:r>
      <w:r>
        <w:rPr>
          <w:rFonts w:hint="eastAsia" w:ascii="宋体" w:hAnsi="宋体" w:cs="宋体"/>
          <w:b/>
          <w:color w:val="auto"/>
          <w:sz w:val="24"/>
          <w:szCs w:val="24"/>
          <w:highlight w:val="none"/>
        </w:rPr>
        <w:t>地点</w:t>
      </w:r>
      <w:r>
        <w:rPr>
          <w:rFonts w:hint="eastAsia" w:ascii="宋体" w:hAnsi="宋体" w:cs="宋体"/>
          <w:color w:val="auto"/>
          <w:sz w:val="24"/>
          <w:szCs w:val="24"/>
          <w:highlight w:val="none"/>
        </w:rPr>
        <w:t>：本次采购项目划分为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个标段。</w:t>
      </w:r>
    </w:p>
    <w:tbl>
      <w:tblPr>
        <w:tblStyle w:val="27"/>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897"/>
        <w:gridCol w:w="2154"/>
        <w:gridCol w:w="1381"/>
        <w:gridCol w:w="1266"/>
      </w:tblGrid>
      <w:tr w14:paraId="6275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4" w:type="dxa"/>
            <w:gridSpan w:val="5"/>
            <w:vAlign w:val="center"/>
          </w:tcPr>
          <w:p w14:paraId="7B038EA4">
            <w:pPr>
              <w:keepNext w:val="0"/>
              <w:keepLines w:val="0"/>
              <w:widowControl w:val="0"/>
              <w:suppressLineNumbers w:val="0"/>
              <w:snapToGrid w:val="0"/>
              <w:spacing w:before="0" w:beforeAutospacing="0" w:after="0" w:afterAutospacing="0" w:line="240" w:lineRule="auto"/>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标段一览表</w:t>
            </w:r>
          </w:p>
        </w:tc>
      </w:tr>
      <w:tr w14:paraId="12E7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vAlign w:val="center"/>
          </w:tcPr>
          <w:p w14:paraId="3D2F3CDC">
            <w:pPr>
              <w:keepNext w:val="0"/>
              <w:keepLines w:val="0"/>
              <w:widowControl w:val="0"/>
              <w:suppressLineNumbers w:val="0"/>
              <w:snapToGrid w:val="0"/>
              <w:spacing w:before="0" w:beforeAutospacing="0" w:after="0" w:afterAutospacing="0" w:line="240" w:lineRule="auto"/>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97" w:type="dxa"/>
            <w:vAlign w:val="center"/>
          </w:tcPr>
          <w:p w14:paraId="06F65603">
            <w:pPr>
              <w:keepNext w:val="0"/>
              <w:keepLines w:val="0"/>
              <w:widowControl w:val="0"/>
              <w:suppressLineNumbers w:val="0"/>
              <w:snapToGrid w:val="0"/>
              <w:spacing w:before="0" w:beforeAutospacing="0" w:after="0" w:afterAutospacing="0" w:line="240" w:lineRule="auto"/>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标段名称</w:t>
            </w:r>
          </w:p>
        </w:tc>
        <w:tc>
          <w:tcPr>
            <w:tcW w:w="2154" w:type="dxa"/>
            <w:vAlign w:val="center"/>
          </w:tcPr>
          <w:p w14:paraId="488019DF">
            <w:pPr>
              <w:keepNext w:val="0"/>
              <w:keepLines w:val="0"/>
              <w:widowControl w:val="0"/>
              <w:suppressLineNumbers w:val="0"/>
              <w:snapToGrid w:val="0"/>
              <w:spacing w:before="0" w:beforeAutospacing="0" w:after="0" w:afterAutospacing="0" w:line="240" w:lineRule="auto"/>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标段内容（范围）</w:t>
            </w:r>
          </w:p>
        </w:tc>
        <w:tc>
          <w:tcPr>
            <w:tcW w:w="1381" w:type="dxa"/>
            <w:vAlign w:val="center"/>
          </w:tcPr>
          <w:p w14:paraId="18DBE91F">
            <w:pPr>
              <w:keepNext w:val="0"/>
              <w:keepLines w:val="0"/>
              <w:widowControl w:val="0"/>
              <w:suppressLineNumbers w:val="0"/>
              <w:snapToGrid w:val="0"/>
              <w:spacing w:before="0" w:beforeAutospacing="0" w:after="0" w:afterAutospacing="0" w:line="240" w:lineRule="auto"/>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合同履行期限</w:t>
            </w:r>
            <w:r>
              <w:rPr>
                <w:rFonts w:hint="eastAsia" w:ascii="宋体" w:hAnsi="宋体" w:cs="宋体"/>
                <w:b/>
                <w:color w:val="auto"/>
                <w:sz w:val="24"/>
                <w:szCs w:val="24"/>
                <w:highlight w:val="none"/>
                <w:lang w:val="en-US" w:eastAsia="zh-CN"/>
              </w:rPr>
              <w:t>（交付&lt;实施&gt;期）</w:t>
            </w:r>
          </w:p>
        </w:tc>
        <w:tc>
          <w:tcPr>
            <w:tcW w:w="1266" w:type="dxa"/>
            <w:vAlign w:val="center"/>
          </w:tcPr>
          <w:p w14:paraId="1A2779B0">
            <w:pPr>
              <w:keepNext w:val="0"/>
              <w:keepLines w:val="0"/>
              <w:widowControl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交付（实施）</w:t>
            </w:r>
            <w:r>
              <w:rPr>
                <w:rFonts w:hint="eastAsia" w:ascii="宋体" w:hAnsi="宋体" w:cs="宋体"/>
                <w:b/>
                <w:color w:val="auto"/>
                <w:sz w:val="24"/>
                <w:szCs w:val="24"/>
                <w:highlight w:val="none"/>
              </w:rPr>
              <w:t>地</w:t>
            </w:r>
            <w:r>
              <w:rPr>
                <w:rFonts w:hint="eastAsia" w:ascii="宋体" w:hAnsi="宋体" w:cs="宋体"/>
                <w:b/>
                <w:color w:val="auto"/>
                <w:sz w:val="24"/>
                <w:szCs w:val="24"/>
                <w:highlight w:val="none"/>
                <w:lang w:eastAsia="zh-CN"/>
              </w:rPr>
              <w:t>点</w:t>
            </w:r>
          </w:p>
        </w:tc>
      </w:tr>
      <w:tr w14:paraId="6F41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vAlign w:val="center"/>
          </w:tcPr>
          <w:p w14:paraId="368D9BF3">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宋体" w:hAnsi="宋体" w:cs="宋体"/>
                <w:color w:val="auto"/>
                <w:sz w:val="24"/>
                <w:szCs w:val="24"/>
                <w:highlight w:val="none"/>
              </w:rPr>
            </w:pPr>
            <w:r>
              <w:rPr>
                <w:rFonts w:hint="eastAsia" w:ascii="宋体" w:hAnsi="宋体" w:cs="宋体"/>
                <w:bCs/>
                <w:color w:val="auto"/>
                <w:sz w:val="24"/>
                <w:szCs w:val="24"/>
                <w:highlight w:val="none"/>
              </w:rPr>
              <w:t>安阳市文化广电体育旅游局电视剧《大邑商》脚本创作项目</w:t>
            </w:r>
          </w:p>
        </w:tc>
        <w:tc>
          <w:tcPr>
            <w:tcW w:w="1897" w:type="dxa"/>
            <w:vAlign w:val="center"/>
          </w:tcPr>
          <w:p w14:paraId="20E89995">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同项目名称</w:t>
            </w:r>
          </w:p>
        </w:tc>
        <w:tc>
          <w:tcPr>
            <w:tcW w:w="2154" w:type="dxa"/>
            <w:vAlign w:val="center"/>
          </w:tcPr>
          <w:p w14:paraId="7D372487">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见“第二章2条：标段内容（范围）及要求”</w:t>
            </w:r>
          </w:p>
        </w:tc>
        <w:tc>
          <w:tcPr>
            <w:tcW w:w="1381" w:type="dxa"/>
            <w:vAlign w:val="center"/>
          </w:tcPr>
          <w:p w14:paraId="38E8E72D">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eastAsia="zh-CN"/>
              </w:rPr>
              <w:t>见招标公告</w:t>
            </w:r>
            <w:r>
              <w:rPr>
                <w:rFonts w:hint="eastAsia" w:ascii="宋体" w:hAnsi="宋体" w:cs="宋体"/>
                <w:bCs/>
                <w:color w:val="auto"/>
                <w:sz w:val="24"/>
                <w:szCs w:val="24"/>
                <w:highlight w:val="none"/>
                <w:lang w:val="en-US" w:eastAsia="zh-CN"/>
              </w:rPr>
              <w:t>1.6</w:t>
            </w:r>
          </w:p>
        </w:tc>
        <w:tc>
          <w:tcPr>
            <w:tcW w:w="1266" w:type="dxa"/>
            <w:vAlign w:val="center"/>
          </w:tcPr>
          <w:p w14:paraId="5318793F">
            <w:pPr>
              <w:keepNext w:val="0"/>
              <w:keepLines w:val="0"/>
              <w:widowControl w:val="0"/>
              <w:suppressLineNumbers w:val="0"/>
              <w:adjustRightInd w:val="0"/>
              <w:snapToGrid w:val="0"/>
              <w:spacing w:before="0" w:beforeAutospacing="0" w:after="0" w:afterAutospacing="0" w:line="24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采购人指定地点</w:t>
            </w:r>
          </w:p>
        </w:tc>
      </w:tr>
    </w:tbl>
    <w:p w14:paraId="5FAE670D">
      <w:pPr>
        <w:spacing w:line="360" w:lineRule="auto"/>
        <w:ind w:firstLine="482" w:firstLineChars="200"/>
        <w:rPr>
          <w:rFonts w:hint="eastAsia" w:ascii="宋体" w:hAnsi="宋体" w:cs="宋体"/>
          <w:b/>
          <w:color w:val="auto"/>
          <w:sz w:val="24"/>
          <w:szCs w:val="24"/>
          <w:highlight w:val="none"/>
        </w:rPr>
      </w:pPr>
    </w:p>
    <w:p w14:paraId="7EBF20E8">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1.3投标报价（价格构成）</w:t>
      </w:r>
    </w:p>
    <w:p w14:paraId="5D01E52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w:t>
      </w:r>
      <w:r>
        <w:rPr>
          <w:rFonts w:hint="eastAsia" w:ascii="宋体" w:hAnsi="宋体" w:cs="宋体"/>
          <w:color w:val="auto"/>
          <w:sz w:val="24"/>
          <w:szCs w:val="24"/>
          <w:highlight w:val="none"/>
          <w:lang w:val="en-US" w:eastAsia="zh-CN"/>
        </w:rPr>
        <w:t>投标人的投标报价均应为达到服务要求下的服务总包价，包括：人工费、设备</w:t>
      </w:r>
    </w:p>
    <w:p w14:paraId="68AC840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费、材料费、交通食宿费、外业调查费、技术服务费、上级部门评审验收费、知识产权（如</w:t>
      </w:r>
    </w:p>
    <w:p w14:paraId="0158E8A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有）、保险（如需）、所涉货物包装、相关税款等与招标项目（标段&lt;包&gt;）相关的、必须</w:t>
      </w:r>
    </w:p>
    <w:p w14:paraId="359EBD3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的款项及费用（包括未列明而为完成交验所必须的所有费用、材料、工具、设施）。</w:t>
      </w:r>
    </w:p>
    <w:p w14:paraId="59BF5A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成交价格在成交合同范围内固定不变。</w:t>
      </w:r>
    </w:p>
    <w:p w14:paraId="1AC5E5B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1.3.2所填写的价格在合同实施期间不因市场及其他因素变化而变动，在计算报价时应考虑一定的风险系数。</w:t>
      </w:r>
    </w:p>
    <w:p w14:paraId="2E6D71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1.3.3采购人不接受任何选择性报价，供应商只允许提供一个方案和一个报价。多个报价和方案将作为无效投标。</w:t>
      </w:r>
    </w:p>
    <w:p w14:paraId="006B0B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1.3.4供应商所报价格不得超出采购预算，超出采购预算的响应文件按无效标处理。</w:t>
      </w:r>
    </w:p>
    <w:p w14:paraId="6C660741">
      <w:pPr>
        <w:spacing w:line="360" w:lineRule="auto"/>
        <w:ind w:firstLine="562" w:firstLineChars="200"/>
        <w:outlineLvl w:val="9"/>
        <w:rPr>
          <w:rFonts w:hint="eastAsia" w:ascii="宋体" w:hAnsi="宋体" w:cs="宋体"/>
          <w:b/>
          <w:color w:val="auto"/>
          <w:sz w:val="28"/>
          <w:szCs w:val="28"/>
          <w:highlight w:val="none"/>
        </w:rPr>
      </w:pPr>
      <w:bookmarkStart w:id="14" w:name="_Toc14801"/>
    </w:p>
    <w:p w14:paraId="4D992B98">
      <w:pPr>
        <w:spacing w:line="360" w:lineRule="auto"/>
        <w:ind w:firstLine="562" w:firstLineChars="200"/>
        <w:outlineLvl w:val="1"/>
        <w:rPr>
          <w:rFonts w:ascii="宋体" w:hAnsi="宋体" w:cs="宋体"/>
          <w:b/>
          <w:color w:val="auto"/>
          <w:sz w:val="28"/>
          <w:szCs w:val="28"/>
          <w:highlight w:val="none"/>
        </w:rPr>
      </w:pPr>
      <w:bookmarkStart w:id="15" w:name="_Toc26959"/>
      <w:r>
        <w:rPr>
          <w:rFonts w:hint="eastAsia" w:ascii="宋体" w:hAnsi="宋体" w:cs="宋体"/>
          <w:b/>
          <w:color w:val="auto"/>
          <w:sz w:val="28"/>
          <w:szCs w:val="28"/>
          <w:highlight w:val="none"/>
        </w:rPr>
        <w:t>2.标段内容（范围）及基本技术要求</w:t>
      </w:r>
      <w:bookmarkEnd w:id="14"/>
      <w:bookmarkEnd w:id="15"/>
    </w:p>
    <w:p w14:paraId="50827109">
      <w:pPr>
        <w:widowControl w:val="0"/>
        <w:snapToGrid w:val="0"/>
        <w:spacing w:line="360" w:lineRule="auto"/>
        <w:ind w:firstLine="482" w:firstLineChars="200"/>
        <w:outlineLvl w:val="2"/>
        <w:rPr>
          <w:rFonts w:ascii="宋体" w:hAnsi="宋体" w:cs="宋体"/>
          <w:b/>
          <w:bCs/>
          <w:color w:val="auto"/>
          <w:sz w:val="24"/>
          <w:szCs w:val="24"/>
          <w:highlight w:val="none"/>
        </w:rPr>
      </w:pPr>
      <w:bookmarkStart w:id="16" w:name="_Toc27048"/>
      <w:r>
        <w:rPr>
          <w:rFonts w:hint="eastAsia" w:ascii="宋体" w:hAnsi="宋体" w:cs="宋体"/>
          <w:b/>
          <w:bCs/>
          <w:color w:val="auto"/>
          <w:sz w:val="24"/>
          <w:szCs w:val="24"/>
          <w:highlight w:val="none"/>
        </w:rPr>
        <w:t>2.1总体技术（方案）要求及标段内容（范围）：详见下述2.4款</w:t>
      </w:r>
      <w:bookmarkEnd w:id="16"/>
    </w:p>
    <w:p w14:paraId="152D10B2">
      <w:pPr>
        <w:widowControl w:val="0"/>
        <w:snapToGrid w:val="0"/>
        <w:spacing w:line="360" w:lineRule="auto"/>
        <w:ind w:firstLine="482" w:firstLineChars="200"/>
        <w:outlineLvl w:val="2"/>
        <w:rPr>
          <w:rFonts w:hint="eastAsia" w:ascii="宋体" w:hAnsi="宋体" w:eastAsia="宋体" w:cs="宋体"/>
          <w:b/>
          <w:bCs/>
          <w:color w:val="auto"/>
          <w:sz w:val="24"/>
          <w:szCs w:val="24"/>
          <w:highlight w:val="none"/>
          <w:lang w:eastAsia="zh-CN"/>
        </w:rPr>
      </w:pPr>
      <w:bookmarkStart w:id="17" w:name="_Toc13323"/>
      <w:r>
        <w:rPr>
          <w:rFonts w:hint="eastAsia" w:ascii="宋体" w:hAnsi="宋体" w:cs="宋体"/>
          <w:b/>
          <w:bCs/>
          <w:color w:val="auto"/>
          <w:sz w:val="24"/>
          <w:szCs w:val="24"/>
          <w:highlight w:val="none"/>
        </w:rPr>
        <w:t>2.2项目落实的政府采购政策（法规标准条款）</w:t>
      </w:r>
      <w:bookmarkEnd w:id="17"/>
    </w:p>
    <w:p w14:paraId="7421CC6B">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政府采购节能产品、环境标志产品实施品目清单管理后，对本次采购产属于“节能产品政府采购品目清单”中强制采购品目的，响应产品应当具有相应的认证证书（认证证书应当为国家确定的认证机构出具、且应处于有效期之内），响应文件中应当提供相应的认证证书（认证证书应当为国家确定的认证机构出具、且应处于有效期之内）。</w:t>
      </w:r>
    </w:p>
    <w:p w14:paraId="5B6F7613">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属于政府强制采购品目、而未按要求提供相应资料的，为无效投标。</w:t>
      </w:r>
    </w:p>
    <w:p w14:paraId="28DDF61E">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2.2.2同等条件下，获得节能产品认证证书或环境标志产品认证证书的产品或贫困地区产品优先采购。认证证书应当为国家确定的认证机构出具、且应处于有效期之内。</w:t>
      </w:r>
    </w:p>
    <w:p w14:paraId="4FC3DF78">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2.2.3本次采购不允许进口产品参加。</w:t>
      </w:r>
    </w:p>
    <w:p w14:paraId="799632DA">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2.2.4信息安全产品须通过国家信息安全认证中心认证，计算机产品须预装正版操作系统软件。</w:t>
      </w:r>
    </w:p>
    <w:p w14:paraId="1DFE1CAD">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2.2.5促进中小企业发展扶持政策：见第四章“评标办法”第4条。</w:t>
      </w:r>
    </w:p>
    <w:p w14:paraId="530E343B">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2.2.6促进残疾人就业、支持监狱企业发展：见第四章“评标办法”第4条。</w:t>
      </w:r>
    </w:p>
    <w:p w14:paraId="7FC4DAB8">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2.2.7所供产品有商品包装的应当使用绿色包装。所供产品有其他环保政策要求的，应符合相关环保法律政策要求。</w:t>
      </w:r>
    </w:p>
    <w:p w14:paraId="60C2CCB8">
      <w:pPr>
        <w:widowControl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2.2.8支持绿色建筑、绿色建材，支持不发达、少数民族地区的企业，促进自主创新产业发展，支持脱贫攻坚等；同等条件下，优先采购。</w:t>
      </w:r>
    </w:p>
    <w:p w14:paraId="2CAB6FEB">
      <w:pPr>
        <w:spacing w:line="360" w:lineRule="auto"/>
        <w:ind w:firstLine="482" w:firstLineChars="200"/>
        <w:outlineLvl w:val="2"/>
        <w:rPr>
          <w:rFonts w:hint="eastAsia" w:ascii="宋体" w:hAnsi="宋体" w:eastAsia="宋体" w:cs="宋体"/>
          <w:color w:val="auto"/>
          <w:sz w:val="24"/>
          <w:szCs w:val="24"/>
          <w:highlight w:val="none"/>
          <w:lang w:eastAsia="zh-CN"/>
        </w:rPr>
      </w:pPr>
      <w:bookmarkStart w:id="18" w:name="_Toc20936"/>
      <w:r>
        <w:rPr>
          <w:rFonts w:hint="eastAsia" w:ascii="宋体" w:hAnsi="宋体" w:cs="宋体"/>
          <w:b/>
          <w:bCs/>
          <w:color w:val="auto"/>
          <w:sz w:val="24"/>
          <w:szCs w:val="24"/>
          <w:highlight w:val="none"/>
        </w:rPr>
        <w:t>2.3采购标的需执行的国家相关标准、行业标准、地方标准或者其他标准、规范</w:t>
      </w:r>
      <w:bookmarkEnd w:id="18"/>
    </w:p>
    <w:p w14:paraId="5DD9DDA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所报响应服务（及所涉货物材料设施）应符合国家质量标准、地方标准及行业规范的要求，符合国家各项强制性规范及安全标准，响应服务（及所涉货物材料设施）不应与第三方存在知识产权权属问题；供应商应本着服务客户、为客户着想的宗旨，来完善服务（及所涉货物材料设施）及技术要求未尽事宜，不得以《招标文件》未列明事项为由，来降低响应服务（及所涉货物材料设施）的质量。</w:t>
      </w:r>
    </w:p>
    <w:p w14:paraId="5F38D1FE">
      <w:pPr>
        <w:spacing w:line="360" w:lineRule="auto"/>
        <w:ind w:firstLine="482" w:firstLineChars="200"/>
        <w:outlineLvl w:val="2"/>
        <w:rPr>
          <w:rFonts w:ascii="宋体" w:hAnsi="宋体" w:cs="宋体"/>
          <w:color w:val="auto"/>
          <w:sz w:val="24"/>
          <w:szCs w:val="24"/>
          <w:highlight w:val="none"/>
        </w:rPr>
      </w:pPr>
      <w:bookmarkStart w:id="19" w:name="_Toc9295"/>
      <w:r>
        <w:rPr>
          <w:rFonts w:hint="eastAsia" w:ascii="宋体" w:hAnsi="宋体" w:cs="宋体"/>
          <w:b/>
          <w:bCs/>
          <w:color w:val="auto"/>
          <w:sz w:val="24"/>
          <w:szCs w:val="24"/>
          <w:highlight w:val="none"/>
        </w:rPr>
        <w:t>2.4具体服务要求及标段（包）内容（范围）</w:t>
      </w:r>
      <w:bookmarkEnd w:id="19"/>
    </w:p>
    <w:p w14:paraId="102868A8">
      <w:pPr>
        <w:pStyle w:val="122"/>
        <w:spacing w:line="360" w:lineRule="auto"/>
        <w:ind w:firstLine="482"/>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背景介绍：</w:t>
      </w:r>
    </w:p>
    <w:p w14:paraId="29B162A9">
      <w:pPr>
        <w:pStyle w:val="122"/>
        <w:spacing w:line="360" w:lineRule="auto"/>
        <w:ind w:firstLine="48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《大邑商》电视剧</w:t>
      </w:r>
      <w:r>
        <w:rPr>
          <w:rFonts w:hint="eastAsia" w:ascii="宋体" w:hAnsi="宋体" w:cs="宋体"/>
          <w:b w:val="0"/>
          <w:bCs/>
          <w:color w:val="auto"/>
          <w:sz w:val="24"/>
          <w:szCs w:val="24"/>
          <w:highlight w:val="none"/>
          <w:lang w:eastAsia="zh-CN"/>
        </w:rPr>
        <w:t>脚本</w:t>
      </w:r>
      <w:r>
        <w:rPr>
          <w:rFonts w:hint="eastAsia" w:ascii="宋体" w:hAnsi="宋体" w:cs="宋体"/>
          <w:b w:val="0"/>
          <w:bCs/>
          <w:color w:val="auto"/>
          <w:sz w:val="24"/>
          <w:szCs w:val="24"/>
          <w:highlight w:val="none"/>
        </w:rPr>
        <w:t>创作</w:t>
      </w:r>
      <w:r>
        <w:rPr>
          <w:rFonts w:hint="eastAsia" w:ascii="宋体" w:hAnsi="宋体" w:cs="宋体"/>
          <w:b w:val="0"/>
          <w:bCs/>
          <w:color w:val="auto"/>
          <w:sz w:val="24"/>
          <w:szCs w:val="24"/>
          <w:highlight w:val="none"/>
          <w:lang w:eastAsia="zh-CN"/>
        </w:rPr>
        <w:t>（第一季）</w:t>
      </w:r>
      <w:r>
        <w:rPr>
          <w:rFonts w:hint="eastAsia" w:ascii="宋体" w:hAnsi="宋体" w:cs="宋体"/>
          <w:b w:val="0"/>
          <w:bCs/>
          <w:color w:val="auto"/>
          <w:sz w:val="24"/>
          <w:szCs w:val="24"/>
          <w:highlight w:val="none"/>
        </w:rPr>
        <w:t>要深刻展现商朝文明的辉煌历史和深远影响，通过商朝从部落联盟到成熟王朝的转变，体现中国古代文明的演进和成熟，以及商朝在文字、青铜器等方面的文化成就。探讨商朝的复合制国家结构、政治地理和社会治理模式，同时揭示个体命运与国家兴衰的交织，为观众提供对中国古代社会演进的深刻理解。</w:t>
      </w:r>
    </w:p>
    <w:p w14:paraId="5CE6E90C">
      <w:pPr>
        <w:pStyle w:val="122"/>
        <w:spacing w:line="360" w:lineRule="auto"/>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脚本</w:t>
      </w:r>
      <w:r>
        <w:rPr>
          <w:rFonts w:hint="eastAsia" w:ascii="宋体" w:hAnsi="宋体" w:cs="宋体"/>
          <w:b/>
          <w:color w:val="auto"/>
          <w:sz w:val="24"/>
          <w:szCs w:val="24"/>
          <w:highlight w:val="none"/>
        </w:rPr>
        <w:t>要求：</w:t>
      </w:r>
    </w:p>
    <w:p w14:paraId="3419F659">
      <w:pPr>
        <w:pStyle w:val="122"/>
        <w:spacing w:line="360" w:lineRule="auto"/>
        <w:ind w:firstLine="48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1.历史准确性：</w:t>
      </w:r>
      <w:r>
        <w:rPr>
          <w:rFonts w:hint="eastAsia" w:ascii="宋体" w:hAnsi="宋体" w:cs="宋体"/>
          <w:b w:val="0"/>
          <w:bCs/>
          <w:color w:val="auto"/>
          <w:sz w:val="24"/>
          <w:szCs w:val="24"/>
          <w:highlight w:val="none"/>
          <w:lang w:eastAsia="zh-CN"/>
        </w:rPr>
        <w:t>脚本</w:t>
      </w:r>
      <w:r>
        <w:rPr>
          <w:rFonts w:hint="eastAsia" w:ascii="宋体" w:hAnsi="宋体" w:cs="宋体"/>
          <w:b w:val="0"/>
          <w:bCs/>
          <w:color w:val="auto"/>
          <w:sz w:val="24"/>
          <w:szCs w:val="24"/>
          <w:highlight w:val="none"/>
        </w:rPr>
        <w:t>需严格依据历史资料，确保剧情、人物、服饰、建筑等细节的历史准确性，为观众呈现一个真实的商朝世界。虚构部分同时要符合历史逻辑。</w:t>
      </w:r>
    </w:p>
    <w:p w14:paraId="7FC18A8C">
      <w:pPr>
        <w:pStyle w:val="122"/>
        <w:spacing w:line="360" w:lineRule="auto"/>
        <w:ind w:firstLine="48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2.文化深度：剧情应深入挖掘商朝文化，展现其对后世的影响，传递中华文化的深厚底蕴。</w:t>
      </w:r>
    </w:p>
    <w:p w14:paraId="4A3CB759">
      <w:pPr>
        <w:pStyle w:val="122"/>
        <w:spacing w:line="360" w:lineRule="auto"/>
        <w:ind w:firstLine="48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3.创新叙事：鼓励创新的叙事手法，使剧情紧凑、引人入胜，为观众带来新鲜的观看体验。</w:t>
      </w:r>
    </w:p>
    <w:p w14:paraId="05142126">
      <w:pPr>
        <w:pStyle w:val="122"/>
        <w:spacing w:line="360" w:lineRule="auto"/>
        <w:ind w:firstLine="48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脚本</w:t>
      </w:r>
      <w:r>
        <w:rPr>
          <w:rFonts w:hint="eastAsia" w:ascii="宋体" w:hAnsi="宋体" w:cs="宋体"/>
          <w:b w:val="0"/>
          <w:bCs/>
          <w:color w:val="auto"/>
          <w:sz w:val="24"/>
          <w:szCs w:val="24"/>
          <w:highlight w:val="none"/>
        </w:rPr>
        <w:t>还应考虑现代观众的审美和情感需求，确保剧情与现代价值观的共鸣，让《大邑商》不仅是一部历史剧，也是一部能触动现代观众心灵的作品。</w:t>
      </w:r>
    </w:p>
    <w:p w14:paraId="04D866A2">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成果要求：</w:t>
      </w:r>
    </w:p>
    <w:p w14:paraId="2EA686AE">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电视剧脚本：6</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lang w:eastAsia="zh-CN"/>
        </w:rPr>
        <w:t>集，不少于</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集，共200万</w:t>
      </w:r>
    </w:p>
    <w:p w14:paraId="1F68F7CE">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长度：脚本符合电视播出标准时长，每集50分钟以内。</w:t>
      </w:r>
    </w:p>
    <w:p w14:paraId="48686D71">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团队构成:</w:t>
      </w:r>
    </w:p>
    <w:p w14:paraId="1535A803">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为保证脚本质量，成交供应商应拥有可靠的编剧团队（主创团队）。</w:t>
      </w:r>
    </w:p>
    <w:p w14:paraId="103D87F5">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编剧团队（主创团队）需包括但不限于总编剧、编剧、历史顾问等。</w:t>
      </w:r>
    </w:p>
    <w:p w14:paraId="2D40B638">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文本要求:</w:t>
      </w:r>
    </w:p>
    <w:p w14:paraId="49A33DDA">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脚本需忠实反映商朝的历史背景，准确描绘商朝文化特色。</w:t>
      </w:r>
    </w:p>
    <w:p w14:paraId="2E295049">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剧情需合理构建，人物形象鲜明，大框架上符合历史真实性。</w:t>
      </w:r>
    </w:p>
    <w:p w14:paraId="5A2DA29B">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脚本要</w:t>
      </w:r>
      <w:r>
        <w:rPr>
          <w:rFonts w:hint="eastAsia" w:ascii="宋体" w:hAnsi="宋体" w:cs="宋体"/>
          <w:b w:val="0"/>
          <w:bCs/>
          <w:color w:val="auto"/>
          <w:sz w:val="24"/>
          <w:szCs w:val="24"/>
          <w:highlight w:val="none"/>
          <w:lang w:eastAsia="zh"/>
          <w:woUserID w:val="2"/>
        </w:rPr>
        <w:t>出现</w:t>
      </w:r>
      <w:r>
        <w:rPr>
          <w:rFonts w:hint="eastAsia" w:ascii="宋体" w:hAnsi="宋体" w:cs="宋体"/>
          <w:b w:val="0"/>
          <w:bCs/>
          <w:color w:val="auto"/>
          <w:sz w:val="24"/>
          <w:szCs w:val="24"/>
          <w:highlight w:val="none"/>
          <w:lang w:eastAsia="zh"/>
          <w:woUserID w:val="1"/>
        </w:rPr>
        <w:t>甲</w:t>
      </w:r>
      <w:r>
        <w:rPr>
          <w:rFonts w:hint="eastAsia" w:ascii="宋体" w:hAnsi="宋体" w:cs="宋体"/>
          <w:b w:val="0"/>
          <w:bCs/>
          <w:color w:val="auto"/>
          <w:sz w:val="24"/>
          <w:szCs w:val="24"/>
          <w:highlight w:val="none"/>
          <w:lang w:eastAsia="zh-CN"/>
        </w:rPr>
        <w:t>骨文中有记载的事件与商代历史中出现的真实人物。</w:t>
      </w:r>
    </w:p>
    <w:p w14:paraId="37526017">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脚本要有前瞻性，经得起时间检验。</w:t>
      </w:r>
    </w:p>
    <w:p w14:paraId="5CDC5203">
      <w:pPr>
        <w:spacing w:line="360" w:lineRule="auto"/>
        <w:ind w:firstLine="482" w:firstLineChars="200"/>
        <w:rPr>
          <w:rFonts w:hint="eastAsia" w:ascii="宋体" w:hAnsi="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脚本结构:</w:t>
      </w:r>
    </w:p>
    <w:p w14:paraId="04383C63">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脚本应包含完整的故事大纲、分集梗概。</w:t>
      </w:r>
    </w:p>
    <w:p w14:paraId="2E18CF76">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每集脚本长度需符合电视剧标准格式。</w:t>
      </w:r>
    </w:p>
    <w:p w14:paraId="4F198815">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创作要求:</w:t>
      </w:r>
    </w:p>
    <w:p w14:paraId="57ECE9D0">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脚本创作需符合国家广电总局关于电视剧内容的相关法规。</w:t>
      </w:r>
    </w:p>
    <w:p w14:paraId="4CFE2D9F">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需考虑电视剧的拍摄可行性和市场接受度。</w:t>
      </w:r>
    </w:p>
    <w:p w14:paraId="142327D6">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保密要求</w:t>
      </w:r>
    </w:p>
    <w:p w14:paraId="3752E80C">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投标人应做到下列保密义务：</w:t>
      </w:r>
    </w:p>
    <w:p w14:paraId="1719549E">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1、保密内容（包括技术信息）：所有项目相关的技术资料及商务文件。</w:t>
      </w:r>
    </w:p>
    <w:p w14:paraId="622028B3">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2、涉密人员范围：投标人所有项目参与成员。</w:t>
      </w:r>
    </w:p>
    <w:p w14:paraId="71091642">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3、泄密责任：按照国家法律规定执行。</w:t>
      </w:r>
    </w:p>
    <w:p w14:paraId="72C6D37B">
      <w:pPr>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其他要求</w:t>
      </w:r>
    </w:p>
    <w:p w14:paraId="0A4E12F0">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1、项目实施过程中，若国家或省市相关技术要求变化，中标人须无条件服从并整改。</w:t>
      </w:r>
    </w:p>
    <w:p w14:paraId="7B7A2850">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2、对采购人反映的任何服务问题及时做出解决，并免费提供服务的补偿、替换方案，</w:t>
      </w:r>
    </w:p>
    <w:p w14:paraId="506ECF5F">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直至达到采购人要求。</w:t>
      </w:r>
    </w:p>
    <w:p w14:paraId="000A8351">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3、中标人服务过程中应保证人员及设备安全，如在服务过程中出现人员及设备安全事故，中标人应自行承担相应责任。</w:t>
      </w:r>
    </w:p>
    <w:p w14:paraId="5E0E15B7">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4、中标人须在本次项目结束后，保留售后服务团队，免费提供技术服务支持直至项目最终验收结束，包括但不限于：</w:t>
      </w:r>
      <w:r>
        <w:rPr>
          <w:rFonts w:hint="eastAsia" w:ascii="宋体" w:hAnsi="宋体" w:cs="宋体"/>
          <w:b w:val="0"/>
          <w:bCs/>
          <w:color w:val="auto"/>
          <w:sz w:val="24"/>
          <w:szCs w:val="24"/>
          <w:highlight w:val="none"/>
          <w:lang w:val="en-US" w:eastAsia="zh-CN"/>
        </w:rPr>
        <w:t>脚本</w:t>
      </w:r>
      <w:r>
        <w:rPr>
          <w:rFonts w:hint="eastAsia" w:ascii="宋体" w:hAnsi="宋体" w:eastAsia="宋体" w:cs="宋体"/>
          <w:b w:val="0"/>
          <w:bCs/>
          <w:color w:val="auto"/>
          <w:sz w:val="24"/>
          <w:szCs w:val="24"/>
          <w:highlight w:val="none"/>
          <w:lang w:val="en-US" w:eastAsia="zh-CN"/>
        </w:rPr>
        <w:t>方案优化、变更等内容。</w:t>
      </w:r>
    </w:p>
    <w:p w14:paraId="6F8C7BB5">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5、中标人负责本项目成果通过相关部门的评审验收。</w:t>
      </w:r>
    </w:p>
    <w:p w14:paraId="69073A15">
      <w:pPr>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7、采购人有权视中标人的违约情况，依据合同约定要求中标人承担违约责任，直至解除合同。</w:t>
      </w:r>
    </w:p>
    <w:p w14:paraId="18A10743">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本项目在中小企业划分标准所属行业为：</w:t>
      </w:r>
      <w:r>
        <w:rPr>
          <w:rFonts w:hint="eastAsia" w:ascii="宋体" w:hAnsi="宋体" w:cs="宋体"/>
          <w:b/>
          <w:color w:val="auto"/>
          <w:sz w:val="24"/>
          <w:szCs w:val="24"/>
          <w:highlight w:val="none"/>
          <w:lang w:val="en-US" w:eastAsia="zh-CN"/>
        </w:rPr>
        <w:t>其他未列明行业</w:t>
      </w:r>
      <w:r>
        <w:rPr>
          <w:rFonts w:hint="eastAsia" w:ascii="宋体" w:hAnsi="宋体" w:cs="宋体"/>
          <w:b/>
          <w:color w:val="auto"/>
          <w:sz w:val="24"/>
          <w:szCs w:val="24"/>
          <w:highlight w:val="none"/>
        </w:rPr>
        <w:t>。</w:t>
      </w:r>
    </w:p>
    <w:p w14:paraId="34192B9E">
      <w:pPr>
        <w:widowControl w:val="0"/>
        <w:adjustRightInd w:val="0"/>
        <w:snapToGrid w:val="0"/>
        <w:spacing w:line="360" w:lineRule="auto"/>
        <w:ind w:firstLine="482" w:firstLineChars="200"/>
        <w:rPr>
          <w:rFonts w:hint="eastAsia" w:ascii="宋体" w:hAnsi="宋体" w:cs="宋体"/>
          <w:b/>
          <w:bCs/>
          <w:color w:val="auto"/>
          <w:sz w:val="24"/>
          <w:szCs w:val="24"/>
          <w:highlight w:val="none"/>
          <w:lang w:val="en-US" w:eastAsia="zh-CN"/>
        </w:rPr>
      </w:pPr>
    </w:p>
    <w:p w14:paraId="34245149">
      <w:pPr>
        <w:widowControl w:val="0"/>
        <w:adjustRightInd w:val="0"/>
        <w:snapToGrid w:val="0"/>
        <w:spacing w:line="360" w:lineRule="auto"/>
        <w:ind w:firstLine="482" w:firstLineChars="200"/>
        <w:outlineLvl w:val="2"/>
        <w:rPr>
          <w:rFonts w:hint="eastAsia" w:ascii="宋体" w:hAnsi="宋体" w:cs="宋体"/>
          <w:color w:val="auto"/>
          <w:sz w:val="24"/>
          <w:szCs w:val="24"/>
          <w:highlight w:val="none"/>
        </w:rPr>
      </w:pPr>
      <w:bookmarkStart w:id="20" w:name="_Toc559"/>
      <w:r>
        <w:rPr>
          <w:rFonts w:hint="eastAsia" w:ascii="宋体" w:hAnsi="宋体" w:cs="宋体"/>
          <w:b/>
          <w:bCs/>
          <w:color w:val="auto"/>
          <w:sz w:val="24"/>
          <w:szCs w:val="24"/>
          <w:highlight w:val="none"/>
          <w:lang w:val="en-US" w:eastAsia="zh-CN"/>
        </w:rPr>
        <w:t>2.5安全</w:t>
      </w:r>
      <w:bookmarkEnd w:id="20"/>
    </w:p>
    <w:p w14:paraId="43221C9E">
      <w:pPr>
        <w:widowControl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投标服务（及所涉货物材料设施）应符合国家、行业的各项安全标准，投标人对投标</w:t>
      </w:r>
    </w:p>
    <w:p w14:paraId="2CBB61DF">
      <w:pPr>
        <w:widowControl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服务（及所涉货物材料设施）的安全性承担全部责任。服务期内不符合保障人身、财产安</w:t>
      </w:r>
    </w:p>
    <w:p w14:paraId="1FEAF643">
      <w:pPr>
        <w:widowControl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全的国家标准、行业标准的服务（及所涉货物材料设施），将依法承担民事及相应刑事责</w:t>
      </w:r>
    </w:p>
    <w:p w14:paraId="2B0C1205">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任。合同履行中的安全责任由中标人承担全部责任。</w:t>
      </w:r>
    </w:p>
    <w:p w14:paraId="3DF54B1A">
      <w:pPr>
        <w:adjustRightInd w:val="0"/>
        <w:snapToGrid w:val="0"/>
        <w:spacing w:line="360" w:lineRule="auto"/>
        <w:ind w:firstLine="482" w:firstLineChars="200"/>
        <w:rPr>
          <w:rFonts w:hint="eastAsia" w:ascii="宋体" w:hAnsi="宋体" w:cs="宋体"/>
          <w:b/>
          <w:color w:val="auto"/>
          <w:sz w:val="24"/>
          <w:szCs w:val="24"/>
          <w:highlight w:val="none"/>
          <w:lang w:val="en-US" w:eastAsia="zh-CN"/>
        </w:rPr>
      </w:pPr>
    </w:p>
    <w:p w14:paraId="5910A9D4">
      <w:pPr>
        <w:adjustRightInd w:val="0"/>
        <w:snapToGrid w:val="0"/>
        <w:spacing w:line="360" w:lineRule="auto"/>
        <w:ind w:firstLine="482" w:firstLineChars="200"/>
        <w:outlineLvl w:val="2"/>
        <w:rPr>
          <w:rFonts w:hint="eastAsia" w:ascii="宋体" w:hAnsi="宋体" w:cs="宋体"/>
          <w:b/>
          <w:color w:val="auto"/>
          <w:sz w:val="24"/>
          <w:szCs w:val="24"/>
          <w:highlight w:val="none"/>
        </w:rPr>
      </w:pPr>
      <w:bookmarkStart w:id="21" w:name="_Toc7714"/>
      <w:r>
        <w:rPr>
          <w:rFonts w:hint="eastAsia" w:ascii="宋体" w:hAnsi="宋体" w:cs="宋体"/>
          <w:b/>
          <w:color w:val="auto"/>
          <w:sz w:val="24"/>
          <w:szCs w:val="24"/>
          <w:highlight w:val="none"/>
          <w:lang w:val="en-US" w:eastAsia="zh-CN"/>
        </w:rPr>
        <w:t>2.6《投标文件》对“具体服务（技术）要求”的响应</w:t>
      </w:r>
      <w:bookmarkEnd w:id="21"/>
    </w:p>
    <w:p w14:paraId="29320B10">
      <w:pPr>
        <w:adjustRightInd w:val="0"/>
        <w:snapToGrid w:val="0"/>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“2.4标段（包）内容（具体范围、数量），具体服务（技术）要求”为采购需求的基础性要求，服务内容应当明确。《投标文件》技术参数抄袭《招标文件》“具体服务（技</w:t>
      </w:r>
    </w:p>
    <w:p w14:paraId="2162BB16">
      <w:pPr>
        <w:adjustRightInd w:val="0"/>
        <w:snapToGrid w:val="0"/>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术）要求”，投标服务内容不明确的、或与采购需求不一致的，评标委员会有权按照实质</w:t>
      </w:r>
    </w:p>
    <w:p w14:paraId="041E0B66">
      <w:pPr>
        <w:adjustRightInd w:val="0"/>
        <w:snapToGrid w:val="0"/>
        <w:spacing w:line="360" w:lineRule="auto"/>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性判断原则评定其为</w:t>
      </w:r>
      <w:r>
        <w:rPr>
          <w:rFonts w:hint="eastAsia" w:ascii="宋体" w:hAnsi="宋体" w:cs="宋体"/>
          <w:b/>
          <w:color w:val="auto"/>
          <w:sz w:val="24"/>
          <w:szCs w:val="24"/>
          <w:highlight w:val="none"/>
          <w:lang w:val="en-US" w:eastAsia="zh-CN"/>
        </w:rPr>
        <w:t>无效投标。</w:t>
      </w:r>
    </w:p>
    <w:p w14:paraId="0EB6EA04">
      <w:pPr>
        <w:widowControl w:val="0"/>
        <w:adjustRightInd w:val="0"/>
        <w:snapToGrid w:val="0"/>
        <w:spacing w:line="360" w:lineRule="auto"/>
        <w:ind w:firstLine="482" w:firstLineChars="200"/>
        <w:rPr>
          <w:rFonts w:hint="eastAsia" w:ascii="宋体" w:hAnsi="宋体" w:cs="宋体"/>
          <w:b/>
          <w:bCs/>
          <w:color w:val="auto"/>
          <w:sz w:val="24"/>
          <w:szCs w:val="24"/>
          <w:highlight w:val="none"/>
          <w:lang w:val="en-US" w:eastAsia="zh-CN"/>
        </w:rPr>
      </w:pPr>
    </w:p>
    <w:p w14:paraId="0A03EAF6">
      <w:pPr>
        <w:widowControl w:val="0"/>
        <w:adjustRightInd w:val="0"/>
        <w:snapToGrid w:val="0"/>
        <w:spacing w:line="360" w:lineRule="auto"/>
        <w:ind w:firstLine="482" w:firstLineChars="200"/>
        <w:outlineLvl w:val="2"/>
        <w:rPr>
          <w:rFonts w:hint="eastAsia" w:ascii="宋体" w:hAnsi="宋体" w:cs="宋体"/>
          <w:color w:val="auto"/>
          <w:sz w:val="24"/>
          <w:szCs w:val="24"/>
          <w:highlight w:val="none"/>
        </w:rPr>
      </w:pPr>
      <w:bookmarkStart w:id="22" w:name="_Toc18373"/>
      <w:r>
        <w:rPr>
          <w:rFonts w:hint="eastAsia" w:ascii="宋体" w:hAnsi="宋体" w:cs="宋体"/>
          <w:b/>
          <w:bCs/>
          <w:color w:val="auto"/>
          <w:sz w:val="24"/>
          <w:szCs w:val="24"/>
          <w:highlight w:val="none"/>
          <w:lang w:val="en-US" w:eastAsia="zh-CN"/>
        </w:rPr>
        <w:t>2.7技术偏离</w:t>
      </w:r>
      <w:bookmarkEnd w:id="22"/>
    </w:p>
    <w:p w14:paraId="40D8BB92">
      <w:pPr>
        <w:widowControl w:val="0"/>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2.7.1不接受负偏差，低于“具体服务（技术）要求”的为无效投标。</w:t>
      </w:r>
    </w:p>
    <w:p w14:paraId="55D80EE4">
      <w:pPr>
        <w:widowControl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2.7.2《投标文件》对技术偏差的描述要求：见第三章“投标人须知”3.7.3项。</w:t>
      </w:r>
    </w:p>
    <w:p w14:paraId="761E982F">
      <w:pPr>
        <w:spacing w:line="360" w:lineRule="auto"/>
        <w:ind w:firstLine="482" w:firstLineChars="200"/>
        <w:rPr>
          <w:rFonts w:ascii="宋体" w:hAnsi="宋体" w:cs="宋体"/>
          <w:b/>
          <w:bCs/>
          <w:color w:val="auto"/>
          <w:sz w:val="24"/>
          <w:szCs w:val="24"/>
          <w:highlight w:val="none"/>
          <w:lang w:val="en-US" w:eastAsia="zh-CN"/>
        </w:rPr>
      </w:pPr>
    </w:p>
    <w:p w14:paraId="1EEE7078">
      <w:pPr>
        <w:spacing w:line="360" w:lineRule="auto"/>
        <w:ind w:firstLine="482" w:firstLineChars="200"/>
        <w:outlineLvl w:val="2"/>
        <w:rPr>
          <w:rFonts w:ascii="宋体" w:hAnsi="宋体" w:cs="宋体"/>
          <w:b/>
          <w:bCs/>
          <w:color w:val="auto"/>
          <w:sz w:val="24"/>
          <w:szCs w:val="24"/>
          <w:highlight w:val="none"/>
        </w:rPr>
      </w:pPr>
      <w:bookmarkStart w:id="23" w:name="_Toc14300"/>
      <w:r>
        <w:rPr>
          <w:rFonts w:ascii="宋体" w:hAnsi="宋体" w:cs="宋体"/>
          <w:b/>
          <w:bCs/>
          <w:color w:val="auto"/>
          <w:sz w:val="24"/>
          <w:szCs w:val="24"/>
          <w:highlight w:val="none"/>
          <w:lang w:val="en-US" w:eastAsia="zh-CN"/>
        </w:rPr>
        <w:t>2.8保险</w:t>
      </w:r>
      <w:bookmarkEnd w:id="23"/>
    </w:p>
    <w:p w14:paraId="7476BC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中标人应遵循国家相关保险的规定，依照法规规定，根据项目属性需要，办理货物设</w:t>
      </w:r>
    </w:p>
    <w:p w14:paraId="1ADBD9B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施等的财产保险、危险作业人员的工伤和意外伤害保险、设计和工程保险、第三方责任险，</w:t>
      </w:r>
    </w:p>
    <w:p w14:paraId="5B0DCCF3">
      <w:pPr>
        <w:spacing w:line="360" w:lineRule="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相关保险费用及相应责任由中标人承担。</w:t>
      </w:r>
    </w:p>
    <w:p w14:paraId="3283EBED">
      <w:pPr>
        <w:spacing w:line="360" w:lineRule="auto"/>
        <w:ind w:firstLine="482" w:firstLineChars="200"/>
        <w:outlineLvl w:val="2"/>
        <w:rPr>
          <w:rFonts w:ascii="宋体" w:hAnsi="宋体" w:cs="宋体"/>
          <w:b/>
          <w:bCs/>
          <w:color w:val="auto"/>
          <w:sz w:val="24"/>
          <w:szCs w:val="24"/>
          <w:highlight w:val="none"/>
        </w:rPr>
      </w:pPr>
      <w:bookmarkStart w:id="24" w:name="_Toc12358"/>
      <w:r>
        <w:rPr>
          <w:rFonts w:hint="eastAsia" w:ascii="宋体" w:hAnsi="宋体" w:cs="宋体"/>
          <w:b/>
          <w:bCs/>
          <w:color w:val="auto"/>
          <w:sz w:val="24"/>
          <w:szCs w:val="24"/>
          <w:highlight w:val="none"/>
          <w:lang w:val="en-US" w:eastAsia="zh-CN"/>
        </w:rPr>
        <w:t>2.9采购标的的验收标准</w:t>
      </w:r>
      <w:bookmarkEnd w:id="24"/>
    </w:p>
    <w:p w14:paraId="6A9A1D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见第三章“投标人须知”第8条“验收”条款</w:t>
      </w:r>
    </w:p>
    <w:p w14:paraId="6A9876CE">
      <w:pPr>
        <w:spacing w:line="360" w:lineRule="auto"/>
        <w:jc w:val="center"/>
        <w:outlineLvl w:val="0"/>
        <w:rPr>
          <w:rFonts w:ascii="宋体" w:hAnsi="宋体" w:cs="宋体"/>
          <w:b/>
          <w:color w:val="auto"/>
          <w:sz w:val="36"/>
          <w:szCs w:val="36"/>
          <w:highlight w:val="none"/>
        </w:rPr>
      </w:pPr>
      <w:bookmarkStart w:id="25" w:name="_Toc22220"/>
      <w:bookmarkStart w:id="26" w:name="_Toc32233"/>
      <w:r>
        <w:rPr>
          <w:rFonts w:hint="eastAsia" w:ascii="宋体" w:hAnsi="宋体" w:cs="宋体"/>
          <w:b/>
          <w:color w:val="auto"/>
          <w:sz w:val="36"/>
          <w:szCs w:val="36"/>
          <w:highlight w:val="none"/>
        </w:rPr>
        <w:t>第三章投标人须知</w:t>
      </w:r>
      <w:bookmarkEnd w:id="25"/>
      <w:bookmarkEnd w:id="26"/>
    </w:p>
    <w:p w14:paraId="5EED1FF8">
      <w:pPr>
        <w:spacing w:line="360" w:lineRule="auto"/>
        <w:ind w:right="238"/>
        <w:jc w:val="left"/>
        <w:outlineLvl w:val="1"/>
        <w:rPr>
          <w:rFonts w:ascii="宋体" w:hAnsi="宋体" w:cs="宋体"/>
          <w:b/>
          <w:color w:val="auto"/>
          <w:sz w:val="28"/>
          <w:szCs w:val="28"/>
          <w:highlight w:val="none"/>
        </w:rPr>
      </w:pPr>
      <w:bookmarkStart w:id="27" w:name="_Toc8271"/>
      <w:bookmarkStart w:id="28" w:name="_Toc32140"/>
      <w:r>
        <w:rPr>
          <w:rFonts w:hint="eastAsia" w:ascii="宋体" w:hAnsi="宋体" w:cs="宋体"/>
          <w:b/>
          <w:color w:val="auto"/>
          <w:sz w:val="28"/>
          <w:szCs w:val="28"/>
          <w:highlight w:val="none"/>
        </w:rPr>
        <w:t>投标人须知前附表</w:t>
      </w:r>
      <w:bookmarkEnd w:id="27"/>
      <w:bookmarkEnd w:id="28"/>
    </w:p>
    <w:tbl>
      <w:tblPr>
        <w:tblStyle w:val="27"/>
        <w:tblW w:w="9647" w:type="dxa"/>
        <w:jc w:val="center"/>
        <w:tblLayout w:type="fixed"/>
        <w:tblCellMar>
          <w:top w:w="0" w:type="dxa"/>
          <w:left w:w="108" w:type="dxa"/>
          <w:bottom w:w="0" w:type="dxa"/>
          <w:right w:w="108" w:type="dxa"/>
        </w:tblCellMar>
      </w:tblPr>
      <w:tblGrid>
        <w:gridCol w:w="500"/>
        <w:gridCol w:w="837"/>
        <w:gridCol w:w="1731"/>
        <w:gridCol w:w="6579"/>
      </w:tblGrid>
      <w:tr w14:paraId="17E5A1DC">
        <w:tblPrEx>
          <w:tblCellMar>
            <w:top w:w="0" w:type="dxa"/>
            <w:left w:w="108" w:type="dxa"/>
            <w:bottom w:w="0" w:type="dxa"/>
            <w:right w:w="108" w:type="dxa"/>
          </w:tblCellMar>
        </w:tblPrEx>
        <w:trPr>
          <w:trHeight w:val="571" w:hRule="atLeast"/>
          <w:jc w:val="center"/>
        </w:trPr>
        <w:tc>
          <w:tcPr>
            <w:tcW w:w="500" w:type="dxa"/>
            <w:tcBorders>
              <w:top w:val="single" w:color="auto" w:sz="12" w:space="0"/>
              <w:left w:val="single" w:color="auto" w:sz="12" w:space="0"/>
              <w:bottom w:val="single" w:color="auto" w:sz="6" w:space="0"/>
              <w:right w:val="single" w:color="auto" w:sz="6" w:space="0"/>
            </w:tcBorders>
          </w:tcPr>
          <w:p w14:paraId="0AE361F6">
            <w:pPr>
              <w:keepNext w:val="0"/>
              <w:keepLines w:val="0"/>
              <w:widowControl/>
              <w:suppressLineNumbers w:val="0"/>
              <w:autoSpaceDE w:val="0"/>
              <w:autoSpaceDN w:val="0"/>
              <w:adjustRightInd w:val="0"/>
              <w:spacing w:before="0" w:beforeAutospacing="0" w:after="0" w:afterAutospacing="0" w:line="240" w:lineRule="auto"/>
              <w:ind w:left="0" w:right="0"/>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章节</w:t>
            </w:r>
          </w:p>
        </w:tc>
        <w:tc>
          <w:tcPr>
            <w:tcW w:w="837" w:type="dxa"/>
            <w:tcBorders>
              <w:top w:val="single" w:color="auto" w:sz="12" w:space="0"/>
              <w:left w:val="single" w:color="auto" w:sz="12" w:space="0"/>
              <w:bottom w:val="single" w:color="auto" w:sz="6" w:space="0"/>
              <w:right w:val="single" w:color="auto" w:sz="6" w:space="0"/>
            </w:tcBorders>
            <w:vAlign w:val="center"/>
          </w:tcPr>
          <w:p w14:paraId="4EF3D66B">
            <w:pPr>
              <w:keepNext w:val="0"/>
              <w:keepLines w:val="0"/>
              <w:widowControl/>
              <w:suppressLineNumbers w:val="0"/>
              <w:autoSpaceDE w:val="0"/>
              <w:autoSpaceDN w:val="0"/>
              <w:adjustRightInd w:val="0"/>
              <w:spacing w:before="0" w:beforeAutospacing="0" w:after="0" w:afterAutospacing="0" w:line="240" w:lineRule="auto"/>
              <w:ind w:left="0" w:right="-126" w:rightChars="-60"/>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条款号</w:t>
            </w:r>
          </w:p>
        </w:tc>
        <w:tc>
          <w:tcPr>
            <w:tcW w:w="1731" w:type="dxa"/>
            <w:tcBorders>
              <w:top w:val="single" w:color="auto" w:sz="12" w:space="0"/>
              <w:left w:val="single" w:color="auto" w:sz="6" w:space="0"/>
              <w:bottom w:val="single" w:color="auto" w:sz="6" w:space="0"/>
              <w:right w:val="single" w:color="auto" w:sz="6" w:space="0"/>
            </w:tcBorders>
            <w:vAlign w:val="center"/>
          </w:tcPr>
          <w:p w14:paraId="12785E22">
            <w:pPr>
              <w:keepNext w:val="0"/>
              <w:keepLines w:val="0"/>
              <w:widowControl/>
              <w:suppressLineNumbers w:val="0"/>
              <w:autoSpaceDE w:val="0"/>
              <w:autoSpaceDN w:val="0"/>
              <w:adjustRightIn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14:paraId="5ACC67BB">
            <w:pPr>
              <w:keepNext w:val="0"/>
              <w:keepLines w:val="0"/>
              <w:widowControl/>
              <w:suppressLineNumbers w:val="0"/>
              <w:autoSpaceDE w:val="0"/>
              <w:autoSpaceDN w:val="0"/>
              <w:adjustRightIn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编列内容</w:t>
            </w:r>
          </w:p>
        </w:tc>
      </w:tr>
      <w:tr w14:paraId="067A644F">
        <w:tblPrEx>
          <w:tblCellMar>
            <w:top w:w="0" w:type="dxa"/>
            <w:left w:w="108" w:type="dxa"/>
            <w:bottom w:w="0" w:type="dxa"/>
            <w:right w:w="108" w:type="dxa"/>
          </w:tblCellMar>
        </w:tblPrEx>
        <w:trPr>
          <w:trHeight w:val="649" w:hRule="atLeast"/>
          <w:jc w:val="center"/>
        </w:trPr>
        <w:tc>
          <w:tcPr>
            <w:tcW w:w="500" w:type="dxa"/>
            <w:vMerge w:val="restart"/>
            <w:tcBorders>
              <w:top w:val="single" w:color="auto" w:sz="6" w:space="0"/>
              <w:left w:val="single" w:color="auto" w:sz="12" w:space="0"/>
              <w:right w:val="single" w:color="auto" w:sz="6" w:space="0"/>
            </w:tcBorders>
            <w:vAlign w:val="center"/>
          </w:tcPr>
          <w:p w14:paraId="00BDC311">
            <w:pPr>
              <w:keepNext w:val="0"/>
              <w:keepLines w:val="0"/>
              <w:widowControl/>
              <w:suppressLineNumbers w:val="0"/>
              <w:autoSpaceDE w:val="0"/>
              <w:autoSpaceDN w:val="0"/>
              <w:adjustRightInd w:val="0"/>
              <w:snapToGrid w:val="0"/>
              <w:spacing w:before="0" w:beforeAutospacing="0" w:after="0" w:afterAutospacing="0" w:line="240" w:lineRule="auto"/>
              <w:ind w:left="0" w:right="0"/>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第一章</w:t>
            </w:r>
          </w:p>
        </w:tc>
        <w:tc>
          <w:tcPr>
            <w:tcW w:w="837" w:type="dxa"/>
            <w:tcBorders>
              <w:top w:val="single" w:color="auto" w:sz="6" w:space="0"/>
              <w:left w:val="single" w:color="auto" w:sz="12" w:space="0"/>
              <w:bottom w:val="single" w:color="auto" w:sz="6" w:space="0"/>
              <w:right w:val="single" w:color="auto" w:sz="6" w:space="0"/>
            </w:tcBorders>
            <w:vAlign w:val="center"/>
          </w:tcPr>
          <w:p w14:paraId="5E2547CA">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1.2</w:t>
            </w:r>
          </w:p>
        </w:tc>
        <w:tc>
          <w:tcPr>
            <w:tcW w:w="1731" w:type="dxa"/>
            <w:tcBorders>
              <w:top w:val="single" w:color="auto" w:sz="6" w:space="0"/>
              <w:left w:val="single" w:color="auto" w:sz="6" w:space="0"/>
              <w:bottom w:val="single" w:color="auto" w:sz="6" w:space="0"/>
              <w:right w:val="single" w:color="auto" w:sz="6" w:space="0"/>
            </w:tcBorders>
            <w:vAlign w:val="center"/>
          </w:tcPr>
          <w:p w14:paraId="00AE3D1C">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color w:val="auto"/>
                <w:sz w:val="24"/>
                <w:szCs w:val="24"/>
                <w:highlight w:val="none"/>
                <w:lang w:val="zh-CN"/>
              </w:rPr>
            </w:pPr>
            <w:r>
              <w:rPr>
                <w:rFonts w:hint="eastAsia" w:ascii="宋体" w:hAnsi="宋体" w:cs="宋体"/>
                <w:b/>
                <w:bCs/>
                <w:color w:val="auto"/>
                <w:sz w:val="24"/>
                <w:szCs w:val="24"/>
                <w:highlight w:val="none"/>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14:paraId="058EAE19">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rPr>
              <w:t>见“第一章招标公告”相应条款</w:t>
            </w:r>
          </w:p>
        </w:tc>
      </w:tr>
      <w:tr w14:paraId="33AC56EA">
        <w:tblPrEx>
          <w:tblCellMar>
            <w:top w:w="0" w:type="dxa"/>
            <w:left w:w="108" w:type="dxa"/>
            <w:bottom w:w="0" w:type="dxa"/>
            <w:right w:w="108" w:type="dxa"/>
          </w:tblCellMar>
        </w:tblPrEx>
        <w:trPr>
          <w:trHeight w:val="531" w:hRule="atLeast"/>
          <w:jc w:val="center"/>
        </w:trPr>
        <w:tc>
          <w:tcPr>
            <w:tcW w:w="500" w:type="dxa"/>
            <w:vMerge w:val="continue"/>
            <w:tcBorders>
              <w:top w:val="single" w:color="auto" w:sz="6" w:space="0"/>
              <w:left w:val="single" w:color="auto" w:sz="12" w:space="0"/>
              <w:right w:val="single" w:color="auto" w:sz="6" w:space="0"/>
            </w:tcBorders>
            <w:vAlign w:val="center"/>
          </w:tcPr>
          <w:p w14:paraId="7C272B1C">
            <w:pPr>
              <w:keepNext w:val="0"/>
              <w:keepLines w:val="0"/>
              <w:widowControl/>
              <w:suppressLineNumbers w:val="0"/>
              <w:autoSpaceDE w:val="0"/>
              <w:autoSpaceDN w:val="0"/>
              <w:adjustRightInd w:val="0"/>
              <w:snapToGrid w:val="0"/>
              <w:spacing w:before="0" w:beforeAutospacing="0" w:after="0" w:afterAutospacing="0" w:line="240" w:lineRule="auto"/>
              <w:ind w:left="0" w:right="0"/>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599D46E4">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1.1</w:t>
            </w:r>
          </w:p>
        </w:tc>
        <w:tc>
          <w:tcPr>
            <w:tcW w:w="1731" w:type="dxa"/>
            <w:tcBorders>
              <w:top w:val="single" w:color="auto" w:sz="6" w:space="0"/>
              <w:left w:val="single" w:color="auto" w:sz="6" w:space="0"/>
              <w:bottom w:val="single" w:color="auto" w:sz="6" w:space="0"/>
              <w:right w:val="single" w:color="auto" w:sz="6" w:space="0"/>
            </w:tcBorders>
            <w:vAlign w:val="center"/>
          </w:tcPr>
          <w:p w14:paraId="210A6E5A">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采购编号</w:t>
            </w:r>
          </w:p>
        </w:tc>
        <w:tc>
          <w:tcPr>
            <w:tcW w:w="6579" w:type="dxa"/>
            <w:tcBorders>
              <w:top w:val="single" w:color="auto" w:sz="6" w:space="0"/>
              <w:left w:val="single" w:color="auto" w:sz="6" w:space="0"/>
              <w:bottom w:val="single" w:color="auto" w:sz="6" w:space="0"/>
              <w:right w:val="single" w:color="auto" w:sz="12" w:space="0"/>
            </w:tcBorders>
            <w:vAlign w:val="center"/>
          </w:tcPr>
          <w:p w14:paraId="237D760D">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见“第一章招标公告”相应条款</w:t>
            </w:r>
          </w:p>
        </w:tc>
      </w:tr>
      <w:tr w14:paraId="02AAC4EB">
        <w:tblPrEx>
          <w:tblCellMar>
            <w:top w:w="0" w:type="dxa"/>
            <w:left w:w="108" w:type="dxa"/>
            <w:bottom w:w="0" w:type="dxa"/>
            <w:right w:w="108" w:type="dxa"/>
          </w:tblCellMar>
        </w:tblPrEx>
        <w:trPr>
          <w:trHeight w:val="567" w:hRule="atLeast"/>
          <w:jc w:val="center"/>
        </w:trPr>
        <w:tc>
          <w:tcPr>
            <w:tcW w:w="500" w:type="dxa"/>
            <w:vMerge w:val="continue"/>
            <w:tcBorders>
              <w:top w:val="single" w:color="auto" w:sz="6" w:space="0"/>
              <w:left w:val="single" w:color="auto" w:sz="12" w:space="0"/>
              <w:right w:val="single" w:color="auto" w:sz="6" w:space="0"/>
            </w:tcBorders>
            <w:vAlign w:val="center"/>
          </w:tcPr>
          <w:p w14:paraId="52C993DA">
            <w:pPr>
              <w:keepNext w:val="0"/>
              <w:keepLines w:val="0"/>
              <w:widowControl/>
              <w:suppressLineNumbers w:val="0"/>
              <w:autoSpaceDE w:val="0"/>
              <w:autoSpaceDN w:val="0"/>
              <w:adjustRightInd w:val="0"/>
              <w:snapToGrid w:val="0"/>
              <w:spacing w:before="0" w:beforeAutospacing="0" w:after="0" w:afterAutospacing="0" w:line="240" w:lineRule="auto"/>
              <w:ind w:left="0" w:right="0"/>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5435717B">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1.3</w:t>
            </w:r>
          </w:p>
        </w:tc>
        <w:tc>
          <w:tcPr>
            <w:tcW w:w="1731" w:type="dxa"/>
            <w:tcBorders>
              <w:top w:val="single" w:color="auto" w:sz="6" w:space="0"/>
              <w:left w:val="single" w:color="auto" w:sz="6" w:space="0"/>
              <w:bottom w:val="single" w:color="auto" w:sz="6" w:space="0"/>
              <w:right w:val="single" w:color="auto" w:sz="6" w:space="0"/>
            </w:tcBorders>
            <w:vAlign w:val="center"/>
          </w:tcPr>
          <w:p w14:paraId="03CDD6A9">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14:paraId="23F2629A">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rPr>
              <w:t>公开招标</w:t>
            </w:r>
          </w:p>
        </w:tc>
      </w:tr>
      <w:tr w14:paraId="2FB7873F">
        <w:tblPrEx>
          <w:tblCellMar>
            <w:top w:w="0" w:type="dxa"/>
            <w:left w:w="108" w:type="dxa"/>
            <w:bottom w:w="0" w:type="dxa"/>
            <w:right w:w="108" w:type="dxa"/>
          </w:tblCellMar>
        </w:tblPrEx>
        <w:trPr>
          <w:trHeight w:val="370" w:hRule="atLeast"/>
          <w:jc w:val="center"/>
        </w:trPr>
        <w:tc>
          <w:tcPr>
            <w:tcW w:w="500" w:type="dxa"/>
            <w:vMerge w:val="continue"/>
            <w:tcBorders>
              <w:left w:val="single" w:color="auto" w:sz="12" w:space="0"/>
              <w:right w:val="single" w:color="auto" w:sz="6" w:space="0"/>
            </w:tcBorders>
          </w:tcPr>
          <w:p w14:paraId="1B5394CE">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7FEE4F5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r>
              <w:rPr>
                <w:rFonts w:hint="eastAsia" w:ascii="宋体" w:hAnsi="宋体" w:cs="宋体"/>
                <w:b/>
                <w:bCs/>
                <w:color w:val="auto"/>
                <w:sz w:val="24"/>
                <w:szCs w:val="24"/>
                <w:highlight w:val="none"/>
              </w:rPr>
              <w:t>4</w:t>
            </w:r>
          </w:p>
        </w:tc>
        <w:tc>
          <w:tcPr>
            <w:tcW w:w="1731" w:type="dxa"/>
            <w:tcBorders>
              <w:top w:val="single" w:color="auto" w:sz="6" w:space="0"/>
              <w:left w:val="single" w:color="auto" w:sz="6" w:space="0"/>
              <w:bottom w:val="single" w:color="auto" w:sz="6" w:space="0"/>
              <w:right w:val="single" w:color="auto" w:sz="6" w:space="0"/>
            </w:tcBorders>
            <w:vAlign w:val="center"/>
          </w:tcPr>
          <w:p w14:paraId="2886002A">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采购预算</w:t>
            </w:r>
          </w:p>
        </w:tc>
        <w:tc>
          <w:tcPr>
            <w:tcW w:w="6579" w:type="dxa"/>
            <w:tcBorders>
              <w:top w:val="single" w:color="auto" w:sz="6" w:space="0"/>
              <w:left w:val="single" w:color="auto" w:sz="6" w:space="0"/>
              <w:bottom w:val="single" w:color="auto" w:sz="6" w:space="0"/>
              <w:right w:val="single" w:color="auto" w:sz="12" w:space="0"/>
            </w:tcBorders>
            <w:vAlign w:val="center"/>
          </w:tcPr>
          <w:p w14:paraId="1ABCA076">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rPr>
              <w:t>见“第一章招标公告”相应条款。</w:t>
            </w:r>
            <w:r>
              <w:rPr>
                <w:rFonts w:hint="eastAsia" w:ascii="宋体" w:hAnsi="宋体" w:cs="宋体"/>
                <w:b/>
                <w:color w:val="auto"/>
                <w:sz w:val="24"/>
                <w:szCs w:val="24"/>
                <w:highlight w:val="none"/>
                <w:lang w:val="zh-CN"/>
              </w:rPr>
              <w:t>注：投标人的投标报价未超过采购预算的不足三家时，该项目（标段）终止。</w:t>
            </w:r>
          </w:p>
        </w:tc>
      </w:tr>
      <w:tr w14:paraId="3FFCD1D1">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14:paraId="65F40688">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0BD389DF">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w:t>
            </w:r>
          </w:p>
        </w:tc>
        <w:tc>
          <w:tcPr>
            <w:tcW w:w="1731" w:type="dxa"/>
            <w:tcBorders>
              <w:top w:val="single" w:color="auto" w:sz="6" w:space="0"/>
              <w:left w:val="single" w:color="auto" w:sz="6" w:space="0"/>
              <w:bottom w:val="single" w:color="auto" w:sz="6" w:space="0"/>
              <w:right w:val="single" w:color="auto" w:sz="6" w:space="0"/>
            </w:tcBorders>
            <w:vAlign w:val="center"/>
          </w:tcPr>
          <w:p w14:paraId="1B07C181">
            <w:pPr>
              <w:keepNext w:val="0"/>
              <w:keepLines w:val="0"/>
              <w:widowControl/>
              <w:suppressLineNumbers w:val="0"/>
              <w:autoSpaceDE w:val="0"/>
              <w:autoSpaceDN w:val="0"/>
              <w:adjustRightInd w:val="0"/>
              <w:snapToGrid w:val="0"/>
              <w:spacing w:before="0" w:beforeAutospacing="0" w:after="0" w:afterAutospacing="0" w:line="290" w:lineRule="exact"/>
              <w:ind w:left="0" w:right="-73" w:rightChars="-35"/>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投标人资格要求及相关证明材料要求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14:paraId="1231A454">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见“第一章招标公告”相应条款</w:t>
            </w:r>
          </w:p>
        </w:tc>
      </w:tr>
      <w:tr w14:paraId="01169811">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14:paraId="68833CB0">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67704913">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en-US" w:eastAsia="zh-CN"/>
              </w:rPr>
              <w:t>.1</w:t>
            </w:r>
          </w:p>
        </w:tc>
        <w:tc>
          <w:tcPr>
            <w:tcW w:w="1731" w:type="dxa"/>
            <w:tcBorders>
              <w:top w:val="single" w:color="auto" w:sz="6" w:space="0"/>
              <w:left w:val="single" w:color="auto" w:sz="6" w:space="0"/>
              <w:bottom w:val="single" w:color="auto" w:sz="6" w:space="0"/>
              <w:right w:val="single" w:color="auto" w:sz="6" w:space="0"/>
            </w:tcBorders>
            <w:vAlign w:val="center"/>
          </w:tcPr>
          <w:p w14:paraId="4CAAF4B2">
            <w:pPr>
              <w:keepNext w:val="0"/>
              <w:keepLines w:val="0"/>
              <w:widowControl/>
              <w:suppressLineNumbers w:val="0"/>
              <w:autoSpaceDE w:val="0"/>
              <w:autoSpaceDN w:val="0"/>
              <w:adjustRightInd w:val="0"/>
              <w:snapToGrid w:val="0"/>
              <w:spacing w:before="0" w:beforeAutospacing="0" w:after="0" w:afterAutospacing="0" w:line="290" w:lineRule="exact"/>
              <w:ind w:left="0" w:right="-73" w:rightChars="-35"/>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采购人</w:t>
            </w:r>
          </w:p>
        </w:tc>
        <w:tc>
          <w:tcPr>
            <w:tcW w:w="6579" w:type="dxa"/>
            <w:tcBorders>
              <w:top w:val="single" w:color="auto" w:sz="6" w:space="0"/>
              <w:left w:val="single" w:color="auto" w:sz="6" w:space="0"/>
              <w:bottom w:val="single" w:color="auto" w:sz="6" w:space="0"/>
              <w:right w:val="single" w:color="auto" w:sz="12" w:space="0"/>
            </w:tcBorders>
            <w:vAlign w:val="center"/>
          </w:tcPr>
          <w:p w14:paraId="6D9ECE28">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见“第一章招标公告”相应条款</w:t>
            </w:r>
          </w:p>
        </w:tc>
      </w:tr>
      <w:tr w14:paraId="7DEEDF7B">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bottom w:val="single" w:color="auto" w:sz="6" w:space="0"/>
              <w:right w:val="single" w:color="auto" w:sz="6" w:space="0"/>
            </w:tcBorders>
          </w:tcPr>
          <w:p w14:paraId="13BBEF7E">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40D8996B">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en-US" w:eastAsia="zh-CN"/>
              </w:rPr>
              <w:t>.2</w:t>
            </w:r>
          </w:p>
        </w:tc>
        <w:tc>
          <w:tcPr>
            <w:tcW w:w="1731" w:type="dxa"/>
            <w:tcBorders>
              <w:top w:val="single" w:color="auto" w:sz="6" w:space="0"/>
              <w:left w:val="single" w:color="auto" w:sz="6" w:space="0"/>
              <w:bottom w:val="single" w:color="auto" w:sz="6" w:space="0"/>
              <w:right w:val="single" w:color="auto" w:sz="6" w:space="0"/>
            </w:tcBorders>
            <w:vAlign w:val="center"/>
          </w:tcPr>
          <w:p w14:paraId="76A0C680">
            <w:pPr>
              <w:keepNext w:val="0"/>
              <w:keepLines w:val="0"/>
              <w:widowControl/>
              <w:suppressLineNumbers w:val="0"/>
              <w:autoSpaceDE w:val="0"/>
              <w:autoSpaceDN w:val="0"/>
              <w:adjustRightInd w:val="0"/>
              <w:snapToGrid w:val="0"/>
              <w:spacing w:before="0" w:beforeAutospacing="0" w:after="0" w:afterAutospacing="0" w:line="290" w:lineRule="exact"/>
              <w:ind w:left="0" w:right="-73" w:rightChars="-35"/>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14:paraId="2D36A730">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见“第一章招标公告”相应条款</w:t>
            </w:r>
          </w:p>
        </w:tc>
      </w:tr>
      <w:tr w14:paraId="60ACC4E0">
        <w:tblPrEx>
          <w:tblCellMar>
            <w:top w:w="0" w:type="dxa"/>
            <w:left w:w="108" w:type="dxa"/>
            <w:bottom w:w="0" w:type="dxa"/>
            <w:right w:w="108" w:type="dxa"/>
          </w:tblCellMar>
        </w:tblPrEx>
        <w:trPr>
          <w:trHeight w:val="90" w:hRule="atLeast"/>
          <w:jc w:val="center"/>
        </w:trPr>
        <w:tc>
          <w:tcPr>
            <w:tcW w:w="500" w:type="dxa"/>
            <w:vMerge w:val="restart"/>
            <w:tcBorders>
              <w:top w:val="single" w:color="auto" w:sz="6" w:space="0"/>
              <w:left w:val="single" w:color="auto" w:sz="12" w:space="0"/>
              <w:right w:val="single" w:color="auto" w:sz="6" w:space="0"/>
            </w:tcBorders>
            <w:vAlign w:val="center"/>
          </w:tcPr>
          <w:p w14:paraId="465C39EE">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第二章</w:t>
            </w:r>
          </w:p>
        </w:tc>
        <w:tc>
          <w:tcPr>
            <w:tcW w:w="837" w:type="dxa"/>
            <w:tcBorders>
              <w:top w:val="single" w:color="auto" w:sz="6" w:space="0"/>
              <w:left w:val="single" w:color="auto" w:sz="12" w:space="0"/>
              <w:bottom w:val="single" w:color="auto" w:sz="6" w:space="0"/>
              <w:right w:val="single" w:color="auto" w:sz="6" w:space="0"/>
            </w:tcBorders>
            <w:vAlign w:val="center"/>
          </w:tcPr>
          <w:p w14:paraId="30377404">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1.2</w:t>
            </w:r>
          </w:p>
        </w:tc>
        <w:tc>
          <w:tcPr>
            <w:tcW w:w="1731" w:type="dxa"/>
            <w:tcBorders>
              <w:top w:val="single" w:color="auto" w:sz="6" w:space="0"/>
              <w:left w:val="single" w:color="auto" w:sz="6" w:space="0"/>
              <w:bottom w:val="single" w:color="auto" w:sz="6" w:space="0"/>
              <w:right w:val="single" w:color="auto" w:sz="6" w:space="0"/>
            </w:tcBorders>
            <w:vAlign w:val="center"/>
          </w:tcPr>
          <w:p w14:paraId="4A4679D7">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color w:val="auto"/>
                <w:sz w:val="24"/>
                <w:szCs w:val="24"/>
                <w:highlight w:val="none"/>
              </w:rPr>
              <w:t>标段划分</w:t>
            </w:r>
          </w:p>
        </w:tc>
        <w:tc>
          <w:tcPr>
            <w:tcW w:w="6579" w:type="dxa"/>
            <w:tcBorders>
              <w:top w:val="single" w:color="auto" w:sz="6" w:space="0"/>
              <w:left w:val="single" w:color="auto" w:sz="6" w:space="0"/>
              <w:bottom w:val="single" w:color="auto" w:sz="6" w:space="0"/>
              <w:right w:val="single" w:color="auto" w:sz="12" w:space="0"/>
            </w:tcBorders>
            <w:vAlign w:val="center"/>
          </w:tcPr>
          <w:p w14:paraId="0C846D2A">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rPr>
              <w:t>见“第二章采购项目及技术服务要求”相应条款</w:t>
            </w:r>
          </w:p>
        </w:tc>
      </w:tr>
      <w:tr w14:paraId="400E383D">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14:paraId="47DC1CD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6E93EDED">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1.2</w:t>
            </w:r>
          </w:p>
        </w:tc>
        <w:tc>
          <w:tcPr>
            <w:tcW w:w="1731" w:type="dxa"/>
            <w:tcBorders>
              <w:top w:val="single" w:color="auto" w:sz="6" w:space="0"/>
              <w:left w:val="single" w:color="auto" w:sz="6" w:space="0"/>
              <w:bottom w:val="single" w:color="auto" w:sz="6" w:space="0"/>
              <w:right w:val="single" w:color="auto" w:sz="6" w:space="0"/>
            </w:tcBorders>
            <w:vAlign w:val="center"/>
          </w:tcPr>
          <w:p w14:paraId="4B8A5AC5">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合同履行期限</w:t>
            </w:r>
          </w:p>
        </w:tc>
        <w:tc>
          <w:tcPr>
            <w:tcW w:w="6579" w:type="dxa"/>
            <w:tcBorders>
              <w:top w:val="single" w:color="auto" w:sz="6" w:space="0"/>
              <w:left w:val="single" w:color="auto" w:sz="6" w:space="0"/>
              <w:bottom w:val="single" w:color="auto" w:sz="6" w:space="0"/>
              <w:right w:val="single" w:color="auto" w:sz="12" w:space="0"/>
            </w:tcBorders>
            <w:vAlign w:val="center"/>
          </w:tcPr>
          <w:p w14:paraId="0630C9F8">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bCs/>
                <w:color w:val="auto"/>
                <w:sz w:val="24"/>
                <w:szCs w:val="24"/>
                <w:highlight w:val="none"/>
                <w:lang w:val="zh-CN"/>
              </w:rPr>
            </w:pPr>
            <w:r>
              <w:rPr>
                <w:rFonts w:hint="eastAsia" w:ascii="宋体" w:hAnsi="宋体" w:cs="宋体"/>
                <w:color w:val="auto"/>
                <w:sz w:val="24"/>
                <w:szCs w:val="24"/>
                <w:highlight w:val="none"/>
              </w:rPr>
              <w:t>见“第二部分采购项目及技术服务要求”相应条款</w:t>
            </w:r>
          </w:p>
        </w:tc>
      </w:tr>
      <w:tr w14:paraId="45DF6BC6">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14:paraId="60755053">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110FD0C3">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1.2</w:t>
            </w:r>
          </w:p>
        </w:tc>
        <w:tc>
          <w:tcPr>
            <w:tcW w:w="1731" w:type="dxa"/>
            <w:tcBorders>
              <w:top w:val="single" w:color="auto" w:sz="6" w:space="0"/>
              <w:left w:val="single" w:color="auto" w:sz="6" w:space="0"/>
              <w:bottom w:val="single" w:color="auto" w:sz="6" w:space="0"/>
              <w:right w:val="single" w:color="auto" w:sz="6" w:space="0"/>
            </w:tcBorders>
            <w:vAlign w:val="center"/>
          </w:tcPr>
          <w:p w14:paraId="79B00394">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交付（实施）地点</w:t>
            </w:r>
          </w:p>
        </w:tc>
        <w:tc>
          <w:tcPr>
            <w:tcW w:w="6579" w:type="dxa"/>
            <w:tcBorders>
              <w:top w:val="single" w:color="auto" w:sz="6" w:space="0"/>
              <w:left w:val="single" w:color="auto" w:sz="6" w:space="0"/>
              <w:bottom w:val="single" w:color="auto" w:sz="6" w:space="0"/>
              <w:right w:val="single" w:color="auto" w:sz="12" w:space="0"/>
            </w:tcBorders>
            <w:vAlign w:val="center"/>
          </w:tcPr>
          <w:p w14:paraId="708D4235">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见“第二</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val="zh-CN"/>
              </w:rPr>
              <w:t>采购项目及技术服务要求”</w:t>
            </w:r>
            <w:r>
              <w:rPr>
                <w:rFonts w:hint="eastAsia" w:ascii="宋体" w:hAnsi="宋体" w:cs="宋体"/>
                <w:color w:val="auto"/>
                <w:sz w:val="24"/>
                <w:szCs w:val="24"/>
                <w:highlight w:val="none"/>
              </w:rPr>
              <w:t>相应条款</w:t>
            </w:r>
          </w:p>
        </w:tc>
      </w:tr>
      <w:tr w14:paraId="30B0AE5D">
        <w:tblPrEx>
          <w:tblCellMar>
            <w:top w:w="0" w:type="dxa"/>
            <w:left w:w="108" w:type="dxa"/>
            <w:bottom w:w="0" w:type="dxa"/>
            <w:right w:w="108" w:type="dxa"/>
          </w:tblCellMar>
        </w:tblPrEx>
        <w:trPr>
          <w:trHeight w:val="90" w:hRule="atLeast"/>
          <w:jc w:val="center"/>
        </w:trPr>
        <w:tc>
          <w:tcPr>
            <w:tcW w:w="500" w:type="dxa"/>
            <w:vMerge w:val="continue"/>
            <w:tcBorders>
              <w:left w:val="single" w:color="auto" w:sz="12" w:space="0"/>
              <w:right w:val="single" w:color="auto" w:sz="6" w:space="0"/>
            </w:tcBorders>
          </w:tcPr>
          <w:p w14:paraId="7B22E146">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40A8D2B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1.3</w:t>
            </w:r>
          </w:p>
        </w:tc>
        <w:tc>
          <w:tcPr>
            <w:tcW w:w="1731" w:type="dxa"/>
            <w:tcBorders>
              <w:top w:val="single" w:color="auto" w:sz="6" w:space="0"/>
              <w:left w:val="single" w:color="auto" w:sz="6" w:space="0"/>
              <w:bottom w:val="single" w:color="auto" w:sz="6" w:space="0"/>
              <w:right w:val="single" w:color="auto" w:sz="6" w:space="0"/>
            </w:tcBorders>
            <w:vAlign w:val="center"/>
          </w:tcPr>
          <w:p w14:paraId="676C9CA6">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14:paraId="35B7DAC8">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见“第二章采购项目及技术服务要求”相应条款</w:t>
            </w:r>
          </w:p>
        </w:tc>
      </w:tr>
      <w:tr w14:paraId="13AEC533">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14:paraId="2ED3FEE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5E35ED86">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w:t>
            </w:r>
          </w:p>
        </w:tc>
        <w:tc>
          <w:tcPr>
            <w:tcW w:w="1731" w:type="dxa"/>
            <w:tcBorders>
              <w:top w:val="single" w:color="auto" w:sz="6" w:space="0"/>
              <w:left w:val="single" w:color="auto" w:sz="6" w:space="0"/>
              <w:bottom w:val="single" w:color="auto" w:sz="6" w:space="0"/>
              <w:right w:val="single" w:color="auto" w:sz="6" w:space="0"/>
            </w:tcBorders>
            <w:vAlign w:val="center"/>
          </w:tcPr>
          <w:p w14:paraId="752AA92E">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标段内容（范围）及基本技术要求</w:t>
            </w:r>
          </w:p>
        </w:tc>
        <w:tc>
          <w:tcPr>
            <w:tcW w:w="6579" w:type="dxa"/>
            <w:tcBorders>
              <w:top w:val="single" w:color="auto" w:sz="6" w:space="0"/>
              <w:left w:val="single" w:color="auto" w:sz="6" w:space="0"/>
              <w:bottom w:val="single" w:color="auto" w:sz="6" w:space="0"/>
              <w:right w:val="single" w:color="auto" w:sz="12" w:space="0"/>
            </w:tcBorders>
            <w:vAlign w:val="center"/>
          </w:tcPr>
          <w:p w14:paraId="44AA589A">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见“第二</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val="zh-CN"/>
              </w:rPr>
              <w:t>采购项目及技术服务要求”</w:t>
            </w:r>
            <w:r>
              <w:rPr>
                <w:rFonts w:hint="eastAsia" w:ascii="宋体" w:hAnsi="宋体" w:cs="宋体"/>
                <w:color w:val="auto"/>
                <w:sz w:val="24"/>
                <w:szCs w:val="24"/>
                <w:highlight w:val="none"/>
              </w:rPr>
              <w:t>相应条款</w:t>
            </w:r>
          </w:p>
        </w:tc>
      </w:tr>
      <w:tr w14:paraId="6EB8AFBE">
        <w:tblPrEx>
          <w:tblCellMar>
            <w:top w:w="0" w:type="dxa"/>
            <w:left w:w="108" w:type="dxa"/>
            <w:bottom w:w="0" w:type="dxa"/>
            <w:right w:w="108" w:type="dxa"/>
          </w:tblCellMar>
        </w:tblPrEx>
        <w:trPr>
          <w:trHeight w:val="321" w:hRule="atLeast"/>
          <w:jc w:val="center"/>
        </w:trPr>
        <w:tc>
          <w:tcPr>
            <w:tcW w:w="500" w:type="dxa"/>
            <w:vMerge w:val="continue"/>
            <w:tcBorders>
              <w:left w:val="single" w:color="auto" w:sz="12" w:space="0"/>
              <w:right w:val="single" w:color="auto" w:sz="6" w:space="0"/>
            </w:tcBorders>
          </w:tcPr>
          <w:p w14:paraId="766E3E5F">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50108E80">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2.3</w:t>
            </w:r>
          </w:p>
        </w:tc>
        <w:tc>
          <w:tcPr>
            <w:tcW w:w="1731" w:type="dxa"/>
            <w:tcBorders>
              <w:top w:val="single" w:color="auto" w:sz="6" w:space="0"/>
              <w:left w:val="single" w:color="auto" w:sz="6" w:space="0"/>
              <w:bottom w:val="single" w:color="auto" w:sz="6" w:space="0"/>
              <w:right w:val="single" w:color="auto" w:sz="6" w:space="0"/>
            </w:tcBorders>
            <w:vAlign w:val="center"/>
          </w:tcPr>
          <w:p w14:paraId="71AEEC4C">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14:paraId="62A9A35E">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见“第二</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val="zh-CN"/>
              </w:rPr>
              <w:t>采购项目及技术服务要求”</w:t>
            </w:r>
            <w:r>
              <w:rPr>
                <w:rFonts w:hint="eastAsia" w:ascii="宋体" w:hAnsi="宋体" w:cs="宋体"/>
                <w:color w:val="auto"/>
                <w:sz w:val="24"/>
                <w:szCs w:val="24"/>
                <w:highlight w:val="none"/>
              </w:rPr>
              <w:t>相应条款</w:t>
            </w:r>
          </w:p>
        </w:tc>
      </w:tr>
      <w:tr w14:paraId="38B06402">
        <w:tblPrEx>
          <w:tblCellMar>
            <w:top w:w="0" w:type="dxa"/>
            <w:left w:w="108" w:type="dxa"/>
            <w:bottom w:w="0" w:type="dxa"/>
            <w:right w:w="108" w:type="dxa"/>
          </w:tblCellMar>
        </w:tblPrEx>
        <w:trPr>
          <w:trHeight w:val="303" w:hRule="atLeast"/>
          <w:jc w:val="center"/>
        </w:trPr>
        <w:tc>
          <w:tcPr>
            <w:tcW w:w="500" w:type="dxa"/>
            <w:vMerge w:val="continue"/>
            <w:tcBorders>
              <w:left w:val="single" w:color="auto" w:sz="12" w:space="0"/>
              <w:bottom w:val="single" w:color="auto" w:sz="6" w:space="0"/>
              <w:right w:val="single" w:color="auto" w:sz="6" w:space="0"/>
            </w:tcBorders>
          </w:tcPr>
          <w:p w14:paraId="124CEC07">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7CA66355">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w:t>
            </w:r>
          </w:p>
        </w:tc>
        <w:tc>
          <w:tcPr>
            <w:tcW w:w="1731" w:type="dxa"/>
            <w:tcBorders>
              <w:top w:val="single" w:color="auto" w:sz="6" w:space="0"/>
              <w:left w:val="single" w:color="auto" w:sz="6" w:space="0"/>
              <w:bottom w:val="single" w:color="auto" w:sz="6" w:space="0"/>
              <w:right w:val="single" w:color="auto" w:sz="6" w:space="0"/>
            </w:tcBorders>
            <w:vAlign w:val="center"/>
          </w:tcPr>
          <w:p w14:paraId="3D5FE62F">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14:paraId="513E3AF0">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见“第二章采购项目及技术服务要求”</w:t>
            </w:r>
            <w:r>
              <w:rPr>
                <w:rFonts w:hint="eastAsia" w:ascii="宋体" w:hAnsi="宋体" w:cs="宋体"/>
                <w:color w:val="auto"/>
                <w:sz w:val="24"/>
                <w:szCs w:val="24"/>
                <w:highlight w:val="none"/>
              </w:rPr>
              <w:t>相应条款</w:t>
            </w:r>
          </w:p>
        </w:tc>
      </w:tr>
      <w:tr w14:paraId="2F7BB8FF">
        <w:tblPrEx>
          <w:tblCellMar>
            <w:top w:w="0" w:type="dxa"/>
            <w:left w:w="108" w:type="dxa"/>
            <w:bottom w:w="0" w:type="dxa"/>
            <w:right w:w="108" w:type="dxa"/>
          </w:tblCellMar>
        </w:tblPrEx>
        <w:trPr>
          <w:trHeight w:val="366" w:hRule="atLeast"/>
          <w:jc w:val="center"/>
        </w:trPr>
        <w:tc>
          <w:tcPr>
            <w:tcW w:w="500" w:type="dxa"/>
            <w:vMerge w:val="restart"/>
            <w:tcBorders>
              <w:top w:val="single" w:color="auto" w:sz="6" w:space="0"/>
              <w:left w:val="single" w:color="auto" w:sz="12" w:space="0"/>
              <w:right w:val="single" w:color="auto" w:sz="6" w:space="0"/>
            </w:tcBorders>
          </w:tcPr>
          <w:p w14:paraId="5A8A4744">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第三章</w:t>
            </w:r>
          </w:p>
        </w:tc>
        <w:tc>
          <w:tcPr>
            <w:tcW w:w="837" w:type="dxa"/>
            <w:tcBorders>
              <w:top w:val="single" w:color="auto" w:sz="6" w:space="0"/>
              <w:left w:val="single" w:color="auto" w:sz="12" w:space="0"/>
              <w:bottom w:val="single" w:color="auto" w:sz="6" w:space="0"/>
              <w:right w:val="single" w:color="auto" w:sz="6" w:space="0"/>
            </w:tcBorders>
            <w:vAlign w:val="center"/>
          </w:tcPr>
          <w:p w14:paraId="48FC2AC4">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1.4</w:t>
            </w:r>
          </w:p>
        </w:tc>
        <w:tc>
          <w:tcPr>
            <w:tcW w:w="1731" w:type="dxa"/>
            <w:tcBorders>
              <w:top w:val="single" w:color="auto" w:sz="6" w:space="0"/>
              <w:left w:val="single" w:color="auto" w:sz="6" w:space="0"/>
              <w:bottom w:val="single" w:color="auto" w:sz="6" w:space="0"/>
              <w:right w:val="single" w:color="auto" w:sz="6" w:space="0"/>
            </w:tcBorders>
            <w:vAlign w:val="center"/>
          </w:tcPr>
          <w:p w14:paraId="6CB9BD7D">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14:paraId="6A8C806B">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不接受</w:t>
            </w:r>
          </w:p>
        </w:tc>
      </w:tr>
      <w:tr w14:paraId="288BF730">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14:paraId="0A13E9F9">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339F5C86">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1.10</w:t>
            </w:r>
          </w:p>
        </w:tc>
        <w:tc>
          <w:tcPr>
            <w:tcW w:w="1731" w:type="dxa"/>
            <w:tcBorders>
              <w:top w:val="single" w:color="auto" w:sz="6" w:space="0"/>
              <w:left w:val="single" w:color="auto" w:sz="6" w:space="0"/>
              <w:bottom w:val="single" w:color="auto" w:sz="6" w:space="0"/>
              <w:right w:val="single" w:color="auto" w:sz="6" w:space="0"/>
            </w:tcBorders>
            <w:vAlign w:val="center"/>
          </w:tcPr>
          <w:p w14:paraId="10B35078">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14:paraId="4CA17429">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不组织</w:t>
            </w:r>
          </w:p>
        </w:tc>
      </w:tr>
      <w:tr w14:paraId="4F970004">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14:paraId="4E373397">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49043663">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1.11</w:t>
            </w:r>
          </w:p>
        </w:tc>
        <w:tc>
          <w:tcPr>
            <w:tcW w:w="1731" w:type="dxa"/>
            <w:tcBorders>
              <w:top w:val="single" w:color="auto" w:sz="6" w:space="0"/>
              <w:left w:val="single" w:color="auto" w:sz="6" w:space="0"/>
              <w:bottom w:val="single" w:color="auto" w:sz="6" w:space="0"/>
              <w:right w:val="single" w:color="auto" w:sz="6" w:space="0"/>
            </w:tcBorders>
            <w:vAlign w:val="center"/>
          </w:tcPr>
          <w:p w14:paraId="790FFD4A">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14:paraId="0DDB05A6">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不召开</w:t>
            </w:r>
          </w:p>
        </w:tc>
      </w:tr>
      <w:tr w14:paraId="6313FCF8">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14:paraId="6112FC78">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3A588267">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1.12</w:t>
            </w:r>
          </w:p>
        </w:tc>
        <w:tc>
          <w:tcPr>
            <w:tcW w:w="1731" w:type="dxa"/>
            <w:tcBorders>
              <w:top w:val="single" w:color="auto" w:sz="6" w:space="0"/>
              <w:left w:val="single" w:color="auto" w:sz="6" w:space="0"/>
              <w:bottom w:val="single" w:color="auto" w:sz="6" w:space="0"/>
              <w:right w:val="single" w:color="auto" w:sz="6" w:space="0"/>
            </w:tcBorders>
            <w:vAlign w:val="center"/>
          </w:tcPr>
          <w:p w14:paraId="0843D09B">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14:paraId="59AE94D4">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不允许</w:t>
            </w:r>
          </w:p>
        </w:tc>
      </w:tr>
      <w:tr w14:paraId="79B768C3">
        <w:tblPrEx>
          <w:tblCellMar>
            <w:top w:w="0" w:type="dxa"/>
            <w:left w:w="108" w:type="dxa"/>
            <w:bottom w:w="0" w:type="dxa"/>
            <w:right w:w="108" w:type="dxa"/>
          </w:tblCellMar>
        </w:tblPrEx>
        <w:trPr>
          <w:trHeight w:val="447" w:hRule="atLeast"/>
          <w:jc w:val="center"/>
        </w:trPr>
        <w:tc>
          <w:tcPr>
            <w:tcW w:w="500" w:type="dxa"/>
            <w:vMerge w:val="continue"/>
            <w:tcBorders>
              <w:left w:val="single" w:color="auto" w:sz="12" w:space="0"/>
              <w:right w:val="single" w:color="auto" w:sz="6" w:space="0"/>
            </w:tcBorders>
          </w:tcPr>
          <w:p w14:paraId="21F4FA37">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7927136D">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2.1</w:t>
            </w:r>
          </w:p>
        </w:tc>
        <w:tc>
          <w:tcPr>
            <w:tcW w:w="1731" w:type="dxa"/>
            <w:tcBorders>
              <w:top w:val="single" w:color="auto" w:sz="6" w:space="0"/>
              <w:left w:val="single" w:color="auto" w:sz="6" w:space="0"/>
              <w:bottom w:val="single" w:color="auto" w:sz="6" w:space="0"/>
              <w:right w:val="single" w:color="auto" w:sz="6" w:space="0"/>
            </w:tcBorders>
            <w:vAlign w:val="center"/>
          </w:tcPr>
          <w:p w14:paraId="456C44E1">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lang w:val="zh-CN"/>
              </w:rPr>
              <w:t>构成招标文件的其他材料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14:paraId="7B2B9840">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见“第三章投标人须知”相应条款</w:t>
            </w:r>
          </w:p>
        </w:tc>
      </w:tr>
      <w:tr w14:paraId="6F8DDB46">
        <w:tblPrEx>
          <w:tblCellMar>
            <w:top w:w="0" w:type="dxa"/>
            <w:left w:w="108" w:type="dxa"/>
            <w:bottom w:w="0" w:type="dxa"/>
            <w:right w:w="108" w:type="dxa"/>
          </w:tblCellMar>
        </w:tblPrEx>
        <w:trPr>
          <w:trHeight w:val="604" w:hRule="atLeast"/>
          <w:jc w:val="center"/>
        </w:trPr>
        <w:tc>
          <w:tcPr>
            <w:tcW w:w="500" w:type="dxa"/>
            <w:vMerge w:val="continue"/>
            <w:tcBorders>
              <w:left w:val="single" w:color="auto" w:sz="12" w:space="0"/>
              <w:right w:val="single" w:color="auto" w:sz="6" w:space="0"/>
            </w:tcBorders>
          </w:tcPr>
          <w:p w14:paraId="1C94081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77E199EE">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rPr>
              <w:t>2.2.1</w:t>
            </w:r>
          </w:p>
        </w:tc>
        <w:tc>
          <w:tcPr>
            <w:tcW w:w="1731" w:type="dxa"/>
            <w:tcBorders>
              <w:top w:val="single" w:color="auto" w:sz="6" w:space="0"/>
              <w:left w:val="single" w:color="auto" w:sz="6" w:space="0"/>
              <w:bottom w:val="single" w:color="auto" w:sz="6" w:space="0"/>
              <w:right w:val="single" w:color="auto" w:sz="6" w:space="0"/>
            </w:tcBorders>
            <w:vAlign w:val="center"/>
          </w:tcPr>
          <w:p w14:paraId="54A0EFED">
            <w:pPr>
              <w:keepNext w:val="0"/>
              <w:keepLines w:val="0"/>
              <w:widowControl/>
              <w:suppressLineNumbers w:val="0"/>
              <w:autoSpaceDE w:val="0"/>
              <w:autoSpaceDN w:val="0"/>
              <w:adjustRightInd w:val="0"/>
              <w:snapToGrid w:val="0"/>
              <w:spacing w:before="0" w:beforeAutospacing="0" w:after="0" w:afterAutospacing="0" w:line="290" w:lineRule="exact"/>
              <w:ind w:left="0" w:right="-178" w:rightChars="-85"/>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14:paraId="7994EFC0">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投标截止时间</w:t>
            </w: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日前</w:t>
            </w:r>
          </w:p>
        </w:tc>
      </w:tr>
      <w:tr w14:paraId="194B0CB2">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14:paraId="67C1C0B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54BD251D">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2.3</w:t>
            </w:r>
          </w:p>
        </w:tc>
        <w:tc>
          <w:tcPr>
            <w:tcW w:w="1731" w:type="dxa"/>
            <w:tcBorders>
              <w:top w:val="single" w:color="auto" w:sz="6" w:space="0"/>
              <w:left w:val="single" w:color="auto" w:sz="6" w:space="0"/>
              <w:bottom w:val="single" w:color="auto" w:sz="6" w:space="0"/>
              <w:right w:val="single" w:color="auto" w:sz="6" w:space="0"/>
            </w:tcBorders>
            <w:vAlign w:val="center"/>
          </w:tcPr>
          <w:p w14:paraId="297DD5BB">
            <w:pPr>
              <w:keepNext w:val="0"/>
              <w:keepLines w:val="0"/>
              <w:widowControl/>
              <w:suppressLineNumbers w:val="0"/>
              <w:autoSpaceDE w:val="0"/>
              <w:autoSpaceDN w:val="0"/>
              <w:adjustRightInd w:val="0"/>
              <w:snapToGrid w:val="0"/>
              <w:spacing w:before="0" w:beforeAutospacing="0" w:after="0" w:afterAutospacing="0" w:line="290" w:lineRule="exact"/>
              <w:ind w:left="0" w:right="-178" w:rightChars="-85"/>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招标文件澄清修改补充时间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14:paraId="7B0382B1">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投标截止时间</w:t>
            </w: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日前。</w:t>
            </w:r>
          </w:p>
        </w:tc>
      </w:tr>
      <w:tr w14:paraId="746C2E4F">
        <w:tblPrEx>
          <w:tblCellMar>
            <w:top w:w="0" w:type="dxa"/>
            <w:left w:w="108" w:type="dxa"/>
            <w:bottom w:w="0" w:type="dxa"/>
            <w:right w:w="108" w:type="dxa"/>
          </w:tblCellMar>
        </w:tblPrEx>
        <w:trPr>
          <w:trHeight w:val="300" w:hRule="atLeast"/>
          <w:jc w:val="center"/>
        </w:trPr>
        <w:tc>
          <w:tcPr>
            <w:tcW w:w="500" w:type="dxa"/>
            <w:vMerge w:val="continue"/>
            <w:tcBorders>
              <w:left w:val="single" w:color="auto" w:sz="12" w:space="0"/>
              <w:right w:val="single" w:color="auto" w:sz="6" w:space="0"/>
            </w:tcBorders>
          </w:tcPr>
          <w:p w14:paraId="4A6419DB">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653E5B4F">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2.4</w:t>
            </w:r>
          </w:p>
        </w:tc>
        <w:tc>
          <w:tcPr>
            <w:tcW w:w="1731" w:type="dxa"/>
            <w:tcBorders>
              <w:top w:val="single" w:color="auto" w:sz="6" w:space="0"/>
              <w:left w:val="single" w:color="auto" w:sz="6" w:space="0"/>
              <w:bottom w:val="single" w:color="auto" w:sz="6" w:space="0"/>
              <w:right w:val="single" w:color="auto" w:sz="6" w:space="0"/>
            </w:tcBorders>
            <w:vAlign w:val="center"/>
          </w:tcPr>
          <w:p w14:paraId="7EE0531B">
            <w:pPr>
              <w:keepNext w:val="0"/>
              <w:keepLines w:val="0"/>
              <w:widowControl/>
              <w:suppressLineNumbers w:val="0"/>
              <w:autoSpaceDE w:val="0"/>
              <w:autoSpaceDN w:val="0"/>
              <w:adjustRightInd w:val="0"/>
              <w:snapToGrid w:val="0"/>
              <w:spacing w:before="0" w:beforeAutospacing="0" w:after="0" w:afterAutospacing="0" w:line="290" w:lineRule="exact"/>
              <w:ind w:left="-126" w:leftChars="-60" w:right="-36" w:rightChars="-17"/>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招标文件的澄清修改补充告知方式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14:paraId="7CFB39C0">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见“第三章投标人须知”相应条款</w:t>
            </w:r>
          </w:p>
        </w:tc>
      </w:tr>
      <w:tr w14:paraId="4BB2156D">
        <w:tblPrEx>
          <w:tblCellMar>
            <w:top w:w="0" w:type="dxa"/>
            <w:left w:w="108" w:type="dxa"/>
            <w:bottom w:w="0" w:type="dxa"/>
            <w:right w:w="108" w:type="dxa"/>
          </w:tblCellMar>
        </w:tblPrEx>
        <w:trPr>
          <w:trHeight w:val="535" w:hRule="atLeast"/>
          <w:jc w:val="center"/>
        </w:trPr>
        <w:tc>
          <w:tcPr>
            <w:tcW w:w="500" w:type="dxa"/>
            <w:vMerge w:val="continue"/>
            <w:tcBorders>
              <w:left w:val="single" w:color="auto" w:sz="12" w:space="0"/>
              <w:bottom w:val="single" w:color="auto" w:sz="6" w:space="0"/>
              <w:right w:val="single" w:color="auto" w:sz="6" w:space="0"/>
            </w:tcBorders>
          </w:tcPr>
          <w:p w14:paraId="4D509154">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02C38ED3">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3.2</w:t>
            </w:r>
          </w:p>
        </w:tc>
        <w:tc>
          <w:tcPr>
            <w:tcW w:w="1731" w:type="dxa"/>
            <w:tcBorders>
              <w:top w:val="single" w:color="auto" w:sz="6" w:space="0"/>
              <w:left w:val="single" w:color="auto" w:sz="6" w:space="0"/>
              <w:bottom w:val="single" w:color="auto" w:sz="6" w:space="0"/>
              <w:right w:val="single" w:color="auto" w:sz="6" w:space="0"/>
            </w:tcBorders>
            <w:vAlign w:val="center"/>
          </w:tcPr>
          <w:p w14:paraId="1A640C63">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14:paraId="4DBD0CEF">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见“第三章投标人须知”相应条款</w:t>
            </w:r>
          </w:p>
        </w:tc>
      </w:tr>
      <w:tr w14:paraId="70EEB766">
        <w:tblPrEx>
          <w:tblCellMar>
            <w:top w:w="0" w:type="dxa"/>
            <w:left w:w="108" w:type="dxa"/>
            <w:bottom w:w="0" w:type="dxa"/>
            <w:right w:w="108" w:type="dxa"/>
          </w:tblCellMar>
        </w:tblPrEx>
        <w:trPr>
          <w:trHeight w:val="667" w:hRule="atLeast"/>
          <w:jc w:val="center"/>
        </w:trPr>
        <w:tc>
          <w:tcPr>
            <w:tcW w:w="500" w:type="dxa"/>
            <w:tcBorders>
              <w:top w:val="single" w:color="auto" w:sz="6" w:space="0"/>
              <w:left w:val="single" w:color="auto" w:sz="12" w:space="0"/>
              <w:right w:val="single" w:color="auto" w:sz="6" w:space="0"/>
            </w:tcBorders>
          </w:tcPr>
          <w:p w14:paraId="5F2B5B0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第三章</w:t>
            </w:r>
          </w:p>
        </w:tc>
        <w:tc>
          <w:tcPr>
            <w:tcW w:w="837" w:type="dxa"/>
            <w:tcBorders>
              <w:top w:val="single" w:color="auto" w:sz="6" w:space="0"/>
              <w:left w:val="single" w:color="auto" w:sz="12" w:space="0"/>
              <w:bottom w:val="single" w:color="auto" w:sz="6" w:space="0"/>
              <w:right w:val="single" w:color="auto" w:sz="6" w:space="0"/>
            </w:tcBorders>
            <w:vAlign w:val="center"/>
          </w:tcPr>
          <w:p w14:paraId="08B3BA0A">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3.4.1</w:t>
            </w:r>
          </w:p>
        </w:tc>
        <w:tc>
          <w:tcPr>
            <w:tcW w:w="1731" w:type="dxa"/>
            <w:tcBorders>
              <w:top w:val="single" w:color="auto" w:sz="6" w:space="0"/>
              <w:left w:val="single" w:color="auto" w:sz="6" w:space="0"/>
              <w:bottom w:val="single" w:color="auto" w:sz="6" w:space="0"/>
              <w:right w:val="single" w:color="auto" w:sz="6" w:space="0"/>
            </w:tcBorders>
            <w:vAlign w:val="center"/>
          </w:tcPr>
          <w:p w14:paraId="747DC22E">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14:paraId="37BE8EE3">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从开标之日起，投标有效期为90日历天</w:t>
            </w:r>
          </w:p>
        </w:tc>
      </w:tr>
      <w:tr w14:paraId="37448D32">
        <w:tblPrEx>
          <w:tblCellMar>
            <w:top w:w="0" w:type="dxa"/>
            <w:left w:w="108" w:type="dxa"/>
            <w:bottom w:w="0" w:type="dxa"/>
            <w:right w:w="108" w:type="dxa"/>
          </w:tblCellMar>
        </w:tblPrEx>
        <w:trPr>
          <w:trHeight w:val="694" w:hRule="atLeast"/>
          <w:jc w:val="center"/>
        </w:trPr>
        <w:tc>
          <w:tcPr>
            <w:tcW w:w="500" w:type="dxa"/>
            <w:vMerge w:val="restart"/>
            <w:tcBorders>
              <w:left w:val="single" w:color="auto" w:sz="12" w:space="0"/>
              <w:bottom w:val="single" w:color="auto" w:sz="4" w:space="0"/>
              <w:right w:val="single" w:color="auto" w:sz="6" w:space="0"/>
            </w:tcBorders>
          </w:tcPr>
          <w:p w14:paraId="0731687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4" w:space="0"/>
              <w:right w:val="single" w:color="auto" w:sz="6" w:space="0"/>
            </w:tcBorders>
            <w:vAlign w:val="center"/>
          </w:tcPr>
          <w:p w14:paraId="0D731428">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3.5.1</w:t>
            </w:r>
          </w:p>
        </w:tc>
        <w:tc>
          <w:tcPr>
            <w:tcW w:w="1731" w:type="dxa"/>
            <w:tcBorders>
              <w:top w:val="single" w:color="auto" w:sz="6" w:space="0"/>
              <w:left w:val="single" w:color="auto" w:sz="6" w:space="0"/>
              <w:bottom w:val="single" w:color="auto" w:sz="4" w:space="0"/>
              <w:right w:val="single" w:color="auto" w:sz="6" w:space="0"/>
            </w:tcBorders>
            <w:vAlign w:val="center"/>
          </w:tcPr>
          <w:p w14:paraId="0BBD6CCF">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投标承诺函</w:t>
            </w:r>
          </w:p>
          <w:p w14:paraId="6054D1D0">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（替代投标保证金）</w:t>
            </w:r>
          </w:p>
        </w:tc>
        <w:tc>
          <w:tcPr>
            <w:tcW w:w="6579" w:type="dxa"/>
            <w:tcBorders>
              <w:top w:val="single" w:color="auto" w:sz="6" w:space="0"/>
              <w:left w:val="single" w:color="auto" w:sz="6" w:space="0"/>
              <w:bottom w:val="single" w:color="auto" w:sz="4" w:space="0"/>
              <w:right w:val="single" w:color="auto" w:sz="12" w:space="0"/>
            </w:tcBorders>
            <w:vAlign w:val="center"/>
          </w:tcPr>
          <w:p w14:paraId="1498869D">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以投标承诺函形式替代投标保证金。</w:t>
            </w:r>
          </w:p>
          <w:p w14:paraId="07432888">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b/>
                <w:color w:val="auto"/>
                <w:sz w:val="24"/>
                <w:szCs w:val="24"/>
                <w:highlight w:val="none"/>
                <w:u w:val="single"/>
              </w:rPr>
            </w:pPr>
            <w:r>
              <w:rPr>
                <w:rFonts w:hint="eastAsia" w:ascii="宋体" w:hAnsi="宋体" w:cs="宋体"/>
                <w:color w:val="auto"/>
                <w:sz w:val="24"/>
                <w:szCs w:val="24"/>
                <w:highlight w:val="none"/>
                <w:lang w:val="zh-CN"/>
              </w:rPr>
              <w:t>供应商应按附件格式进行投标承诺、违背承诺的责任追究。</w:t>
            </w:r>
          </w:p>
        </w:tc>
      </w:tr>
      <w:tr w14:paraId="257903C4">
        <w:tblPrEx>
          <w:tblCellMar>
            <w:top w:w="0" w:type="dxa"/>
            <w:left w:w="108" w:type="dxa"/>
            <w:bottom w:w="0" w:type="dxa"/>
            <w:right w:w="108" w:type="dxa"/>
          </w:tblCellMar>
        </w:tblPrEx>
        <w:trPr>
          <w:trHeight w:val="577" w:hRule="atLeast"/>
          <w:jc w:val="center"/>
        </w:trPr>
        <w:tc>
          <w:tcPr>
            <w:tcW w:w="500" w:type="dxa"/>
            <w:vMerge w:val="continue"/>
            <w:tcBorders>
              <w:left w:val="single" w:color="auto" w:sz="12" w:space="0"/>
              <w:right w:val="single" w:color="auto" w:sz="6" w:space="0"/>
            </w:tcBorders>
          </w:tcPr>
          <w:p w14:paraId="202BD5BA">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4" w:space="0"/>
              <w:left w:val="single" w:color="auto" w:sz="12" w:space="0"/>
              <w:bottom w:val="single" w:color="auto" w:sz="6" w:space="0"/>
              <w:right w:val="single" w:color="auto" w:sz="6" w:space="0"/>
            </w:tcBorders>
            <w:vAlign w:val="center"/>
          </w:tcPr>
          <w:p w14:paraId="6DBD055A">
            <w:pPr>
              <w:keepNext w:val="0"/>
              <w:keepLines w:val="0"/>
              <w:widowControl/>
              <w:suppressLineNumbers w:val="0"/>
              <w:autoSpaceDE w:val="0"/>
              <w:autoSpaceDN w:val="0"/>
              <w:adjustRightInd w:val="0"/>
              <w:snapToGrid w:val="0"/>
              <w:spacing w:before="0" w:beforeAutospacing="0" w:after="0" w:afterAutospacing="0" w:line="240" w:lineRule="auto"/>
              <w:ind w:left="0"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3.7.3</w:t>
            </w:r>
          </w:p>
        </w:tc>
        <w:tc>
          <w:tcPr>
            <w:tcW w:w="1731" w:type="dxa"/>
            <w:tcBorders>
              <w:top w:val="single" w:color="auto" w:sz="4" w:space="0"/>
              <w:left w:val="single" w:color="auto" w:sz="6" w:space="0"/>
              <w:bottom w:val="single" w:color="auto" w:sz="6" w:space="0"/>
              <w:right w:val="single" w:color="auto" w:sz="6" w:space="0"/>
            </w:tcBorders>
            <w:vAlign w:val="center"/>
          </w:tcPr>
          <w:p w14:paraId="58B795CF">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14:paraId="31266967">
            <w:pPr>
              <w:keepNext w:val="0"/>
              <w:keepLines w:val="0"/>
              <w:widowControl/>
              <w:suppressLineNumbers w:val="0"/>
              <w:snapToGrid w:val="0"/>
              <w:spacing w:before="0" w:beforeLines="50" w:beforeAutospacing="0" w:after="0" w:afterAutospacing="0" w:line="290" w:lineRule="exact"/>
              <w:ind w:left="0" w:right="0"/>
              <w:rPr>
                <w:rFonts w:hint="default" w:ascii="宋体" w:hAnsi="宋体" w:cs="宋体"/>
                <w:b/>
                <w:color w:val="auto"/>
                <w:sz w:val="24"/>
                <w:szCs w:val="24"/>
                <w:highlight w:val="none"/>
              </w:rPr>
            </w:pPr>
            <w:r>
              <w:rPr>
                <w:rFonts w:hint="eastAsia" w:ascii="宋体" w:hAnsi="宋体" w:cs="宋体"/>
                <w:color w:val="auto"/>
                <w:sz w:val="24"/>
                <w:szCs w:val="24"/>
                <w:highlight w:val="none"/>
                <w:lang w:val="zh-CN"/>
              </w:rPr>
              <w:t>见“第三章投标人须知”相应条款</w:t>
            </w:r>
          </w:p>
        </w:tc>
      </w:tr>
      <w:tr w14:paraId="7FC438D3">
        <w:tblPrEx>
          <w:tblCellMar>
            <w:top w:w="0" w:type="dxa"/>
            <w:left w:w="108" w:type="dxa"/>
            <w:bottom w:w="0" w:type="dxa"/>
            <w:right w:w="108" w:type="dxa"/>
          </w:tblCellMar>
        </w:tblPrEx>
        <w:trPr>
          <w:trHeight w:val="65" w:hRule="atLeast"/>
          <w:jc w:val="center"/>
        </w:trPr>
        <w:tc>
          <w:tcPr>
            <w:tcW w:w="500" w:type="dxa"/>
            <w:vMerge w:val="continue"/>
            <w:tcBorders>
              <w:left w:val="single" w:color="auto" w:sz="12" w:space="0"/>
              <w:right w:val="single" w:color="auto" w:sz="6" w:space="0"/>
            </w:tcBorders>
          </w:tcPr>
          <w:p w14:paraId="6C608CDD">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1664D09F">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rPr>
              <w:t>3.7.4</w:t>
            </w:r>
          </w:p>
        </w:tc>
        <w:tc>
          <w:tcPr>
            <w:tcW w:w="1731" w:type="dxa"/>
            <w:tcBorders>
              <w:top w:val="single" w:color="auto" w:sz="6" w:space="0"/>
              <w:left w:val="single" w:color="auto" w:sz="6" w:space="0"/>
              <w:bottom w:val="single" w:color="auto" w:sz="6" w:space="0"/>
              <w:right w:val="single" w:color="auto" w:sz="6" w:space="0"/>
            </w:tcBorders>
            <w:vAlign w:val="center"/>
          </w:tcPr>
          <w:p w14:paraId="2D41168C">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14:paraId="2BB0D728">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见“第三章投标人须知”相应条款</w:t>
            </w:r>
          </w:p>
        </w:tc>
      </w:tr>
      <w:tr w14:paraId="17F9DF64">
        <w:tblPrEx>
          <w:tblCellMar>
            <w:top w:w="0" w:type="dxa"/>
            <w:left w:w="108" w:type="dxa"/>
            <w:bottom w:w="0" w:type="dxa"/>
            <w:right w:w="108" w:type="dxa"/>
          </w:tblCellMar>
        </w:tblPrEx>
        <w:trPr>
          <w:trHeight w:val="343" w:hRule="atLeast"/>
          <w:jc w:val="center"/>
        </w:trPr>
        <w:tc>
          <w:tcPr>
            <w:tcW w:w="500" w:type="dxa"/>
            <w:vMerge w:val="continue"/>
            <w:tcBorders>
              <w:left w:val="single" w:color="auto" w:sz="12" w:space="0"/>
              <w:right w:val="single" w:color="auto" w:sz="6" w:space="0"/>
            </w:tcBorders>
          </w:tcPr>
          <w:p w14:paraId="7D486190">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47A3162E">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rPr>
              <w:t>4.2.4</w:t>
            </w:r>
          </w:p>
        </w:tc>
        <w:tc>
          <w:tcPr>
            <w:tcW w:w="1731" w:type="dxa"/>
            <w:tcBorders>
              <w:top w:val="single" w:color="auto" w:sz="6" w:space="0"/>
              <w:left w:val="single" w:color="auto" w:sz="6" w:space="0"/>
              <w:bottom w:val="single" w:color="auto" w:sz="6" w:space="0"/>
              <w:right w:val="single" w:color="auto" w:sz="6" w:space="0"/>
            </w:tcBorders>
            <w:vAlign w:val="center"/>
          </w:tcPr>
          <w:p w14:paraId="2AA8E84D">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14:paraId="5B97A4C6">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否</w:t>
            </w:r>
          </w:p>
        </w:tc>
      </w:tr>
      <w:tr w14:paraId="13F5D0FA">
        <w:tblPrEx>
          <w:tblCellMar>
            <w:top w:w="0" w:type="dxa"/>
            <w:left w:w="108" w:type="dxa"/>
            <w:bottom w:w="0" w:type="dxa"/>
            <w:right w:w="108" w:type="dxa"/>
          </w:tblCellMar>
        </w:tblPrEx>
        <w:trPr>
          <w:trHeight w:val="507" w:hRule="atLeast"/>
          <w:jc w:val="center"/>
        </w:trPr>
        <w:tc>
          <w:tcPr>
            <w:tcW w:w="500" w:type="dxa"/>
            <w:vMerge w:val="continue"/>
            <w:tcBorders>
              <w:left w:val="single" w:color="auto" w:sz="12" w:space="0"/>
              <w:bottom w:val="single" w:color="auto" w:sz="6" w:space="0"/>
              <w:right w:val="single" w:color="auto" w:sz="6" w:space="0"/>
            </w:tcBorders>
          </w:tcPr>
          <w:p w14:paraId="4F14D04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1E2959D4">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rPr>
              <w:t>6.1</w:t>
            </w:r>
          </w:p>
        </w:tc>
        <w:tc>
          <w:tcPr>
            <w:tcW w:w="1731" w:type="dxa"/>
            <w:tcBorders>
              <w:top w:val="single" w:color="auto" w:sz="6" w:space="0"/>
              <w:left w:val="single" w:color="auto" w:sz="6" w:space="0"/>
              <w:bottom w:val="single" w:color="auto" w:sz="6" w:space="0"/>
              <w:right w:val="single" w:color="auto" w:sz="6" w:space="0"/>
            </w:tcBorders>
            <w:vAlign w:val="center"/>
          </w:tcPr>
          <w:p w14:paraId="039D0423">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评标委员会的组建</w:t>
            </w:r>
          </w:p>
        </w:tc>
        <w:tc>
          <w:tcPr>
            <w:tcW w:w="6579" w:type="dxa"/>
            <w:tcBorders>
              <w:top w:val="single" w:color="auto" w:sz="6" w:space="0"/>
              <w:left w:val="single" w:color="auto" w:sz="6" w:space="0"/>
              <w:bottom w:val="single" w:color="auto" w:sz="6" w:space="0"/>
              <w:right w:val="single" w:color="auto" w:sz="12" w:space="0"/>
            </w:tcBorders>
            <w:vAlign w:val="center"/>
          </w:tcPr>
          <w:p w14:paraId="31DA6A33">
            <w:pPr>
              <w:keepNext w:val="0"/>
              <w:keepLines w:val="0"/>
              <w:widowControl/>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评标委员会构成：共</w:t>
            </w:r>
            <w:r>
              <w:rPr>
                <w:rFonts w:hint="eastAsia" w:ascii="宋体" w:hAnsi="宋体" w:cs="宋体"/>
                <w:color w:val="auto"/>
                <w:sz w:val="24"/>
                <w:szCs w:val="24"/>
                <w:highlight w:val="none"/>
              </w:rPr>
              <w:t>5人，其中采购人代表1人，</w:t>
            </w:r>
            <w:r>
              <w:rPr>
                <w:rFonts w:hint="eastAsia" w:ascii="宋体" w:hAnsi="宋体" w:cs="宋体"/>
                <w:color w:val="auto"/>
                <w:sz w:val="24"/>
                <w:szCs w:val="24"/>
                <w:highlight w:val="none"/>
                <w:lang w:val="zh-CN"/>
              </w:rPr>
              <w:t>经济、技术类评标专家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人。</w:t>
            </w:r>
          </w:p>
          <w:p w14:paraId="1C131AD4">
            <w:pPr>
              <w:keepNext w:val="0"/>
              <w:keepLines w:val="0"/>
              <w:widowControl/>
              <w:suppressLineNumbers w:val="0"/>
              <w:autoSpaceDE w:val="0"/>
              <w:autoSpaceDN w:val="0"/>
              <w:adjustRightInd w:val="0"/>
              <w:snapToGrid w:val="0"/>
              <w:spacing w:before="0" w:beforeLines="50" w:beforeAutospacing="0" w:after="0" w:afterAutospacing="0" w:line="290" w:lineRule="exact"/>
              <w:ind w:left="0" w:right="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评标专家确定方式：河南省政府采购评标专家库随机抽取。</w:t>
            </w:r>
          </w:p>
        </w:tc>
      </w:tr>
      <w:tr w14:paraId="4D60ABA5">
        <w:tblPrEx>
          <w:tblCellMar>
            <w:top w:w="0" w:type="dxa"/>
            <w:left w:w="108" w:type="dxa"/>
            <w:bottom w:w="0" w:type="dxa"/>
            <w:right w:w="108" w:type="dxa"/>
          </w:tblCellMar>
        </w:tblPrEx>
        <w:trPr>
          <w:trHeight w:val="543" w:hRule="atLeast"/>
          <w:jc w:val="center"/>
        </w:trPr>
        <w:tc>
          <w:tcPr>
            <w:tcW w:w="500" w:type="dxa"/>
            <w:vMerge w:val="restart"/>
            <w:tcBorders>
              <w:left w:val="single" w:color="auto" w:sz="12" w:space="0"/>
              <w:right w:val="single" w:color="auto" w:sz="6" w:space="0"/>
            </w:tcBorders>
          </w:tcPr>
          <w:p w14:paraId="717D7757">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第三章</w:t>
            </w:r>
          </w:p>
        </w:tc>
        <w:tc>
          <w:tcPr>
            <w:tcW w:w="837" w:type="dxa"/>
            <w:tcBorders>
              <w:top w:val="single" w:color="auto" w:sz="6" w:space="0"/>
              <w:left w:val="single" w:color="auto" w:sz="12" w:space="0"/>
              <w:bottom w:val="single" w:color="auto" w:sz="6" w:space="0"/>
              <w:right w:val="single" w:color="auto" w:sz="6" w:space="0"/>
            </w:tcBorders>
            <w:vAlign w:val="center"/>
          </w:tcPr>
          <w:p w14:paraId="65A42C8B">
            <w:pPr>
              <w:keepNext w:val="0"/>
              <w:keepLines w:val="0"/>
              <w:widowControl/>
              <w:suppressLineNumbers w:val="0"/>
              <w:autoSpaceDE w:val="0"/>
              <w:autoSpaceDN w:val="0"/>
              <w:adjustRightInd w:val="0"/>
              <w:snapToGrid w:val="0"/>
              <w:spacing w:before="0" w:beforeAutospacing="0" w:after="0" w:afterAutospacing="0" w:line="240" w:lineRule="auto"/>
              <w:ind w:left="-134" w:leftChars="-64" w:right="-88" w:rightChars="-42"/>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7.1</w:t>
            </w:r>
          </w:p>
        </w:tc>
        <w:tc>
          <w:tcPr>
            <w:tcW w:w="1731" w:type="dxa"/>
            <w:tcBorders>
              <w:top w:val="single" w:color="auto" w:sz="6" w:space="0"/>
              <w:left w:val="single" w:color="auto" w:sz="6" w:space="0"/>
              <w:bottom w:val="single" w:color="auto" w:sz="6" w:space="0"/>
              <w:right w:val="single" w:color="auto" w:sz="6" w:space="0"/>
            </w:tcBorders>
            <w:vAlign w:val="center"/>
          </w:tcPr>
          <w:p w14:paraId="3C700315">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是否授权</w:t>
            </w:r>
            <w:r>
              <w:rPr>
                <w:rFonts w:hint="eastAsia" w:ascii="宋体" w:hAnsi="宋体" w:cs="宋体"/>
                <w:b/>
                <w:bCs/>
                <w:color w:val="auto"/>
                <w:sz w:val="24"/>
                <w:szCs w:val="24"/>
                <w:highlight w:val="none"/>
                <w:lang w:val="zh-CN"/>
              </w:rPr>
              <w:t>评标委员会</w:t>
            </w:r>
            <w:r>
              <w:rPr>
                <w:rFonts w:hint="eastAsia" w:ascii="宋体" w:hAnsi="宋体" w:cs="宋体"/>
                <w:b/>
                <w:color w:val="auto"/>
                <w:sz w:val="24"/>
                <w:szCs w:val="24"/>
                <w:highlight w:val="none"/>
              </w:rPr>
              <w:t>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14:paraId="2EF82833">
            <w:pPr>
              <w:keepNext w:val="0"/>
              <w:keepLines w:val="0"/>
              <w:widowControl/>
              <w:suppressLineNumbers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是。按照评标得分由高到低顺序推荐3名以上成交候选供应商，并确定排名第一的成交候选人为成交供应商。</w:t>
            </w:r>
          </w:p>
        </w:tc>
      </w:tr>
      <w:tr w14:paraId="0E72879B">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14:paraId="20EF634B">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7866DEB9">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7.2</w:t>
            </w:r>
          </w:p>
        </w:tc>
        <w:tc>
          <w:tcPr>
            <w:tcW w:w="1731" w:type="dxa"/>
            <w:tcBorders>
              <w:top w:val="single" w:color="auto" w:sz="6" w:space="0"/>
              <w:left w:val="single" w:color="auto" w:sz="6" w:space="0"/>
              <w:bottom w:val="single" w:color="auto" w:sz="6" w:space="0"/>
              <w:right w:val="single" w:color="auto" w:sz="6" w:space="0"/>
            </w:tcBorders>
            <w:vAlign w:val="center"/>
          </w:tcPr>
          <w:p w14:paraId="021D2552">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14:paraId="7653953B">
            <w:pPr>
              <w:keepNext w:val="0"/>
              <w:keepLines w:val="0"/>
              <w:widowControl/>
              <w:suppressLineNumbers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本次公开招标的成交结果将在成交供应商确定之日起1个工作日内，在招标公告所述媒介公告1个工作日。</w:t>
            </w:r>
          </w:p>
        </w:tc>
      </w:tr>
      <w:tr w14:paraId="15710136">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14:paraId="0E92F089">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5D018B57">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7.3</w:t>
            </w:r>
          </w:p>
        </w:tc>
        <w:tc>
          <w:tcPr>
            <w:tcW w:w="1731" w:type="dxa"/>
            <w:tcBorders>
              <w:top w:val="single" w:color="auto" w:sz="6" w:space="0"/>
              <w:left w:val="single" w:color="auto" w:sz="6" w:space="0"/>
              <w:bottom w:val="single" w:color="auto" w:sz="6" w:space="0"/>
              <w:right w:val="single" w:color="auto" w:sz="6" w:space="0"/>
            </w:tcBorders>
            <w:vAlign w:val="center"/>
          </w:tcPr>
          <w:p w14:paraId="577E33F2">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14:paraId="3318D7BE">
            <w:pPr>
              <w:keepNext w:val="0"/>
              <w:keepLines w:val="0"/>
              <w:widowControl/>
              <w:suppressLineNumbers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257C95E5">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14:paraId="42D3F3FD">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680CD68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7.4</w:t>
            </w:r>
          </w:p>
        </w:tc>
        <w:tc>
          <w:tcPr>
            <w:tcW w:w="1731" w:type="dxa"/>
            <w:tcBorders>
              <w:top w:val="single" w:color="auto" w:sz="6" w:space="0"/>
              <w:left w:val="single" w:color="auto" w:sz="6" w:space="0"/>
              <w:bottom w:val="single" w:color="auto" w:sz="6" w:space="0"/>
              <w:right w:val="single" w:color="auto" w:sz="6" w:space="0"/>
            </w:tcBorders>
            <w:vAlign w:val="center"/>
          </w:tcPr>
          <w:p w14:paraId="64649D82">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14:paraId="622E0DE5">
            <w:pPr>
              <w:keepNext w:val="0"/>
              <w:keepLines w:val="0"/>
              <w:widowControl/>
              <w:suppressLineNumbers w:val="0"/>
              <w:adjustRightInd w:val="0"/>
              <w:snapToGrid w:val="0"/>
              <w:spacing w:before="0" w:beforeLines="50" w:beforeAutospacing="0" w:after="0" w:afterAutospacing="0" w:line="290" w:lineRule="exact"/>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采购代理机构在成交供应商确定后</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个工作日内，向成交供应商发出成交通知书。</w:t>
            </w:r>
          </w:p>
        </w:tc>
      </w:tr>
      <w:tr w14:paraId="496241DC">
        <w:tblPrEx>
          <w:tblCellMar>
            <w:top w:w="0" w:type="dxa"/>
            <w:left w:w="108" w:type="dxa"/>
            <w:bottom w:w="0" w:type="dxa"/>
            <w:right w:w="108" w:type="dxa"/>
          </w:tblCellMar>
        </w:tblPrEx>
        <w:trPr>
          <w:trHeight w:val="453" w:hRule="atLeast"/>
          <w:jc w:val="center"/>
        </w:trPr>
        <w:tc>
          <w:tcPr>
            <w:tcW w:w="500" w:type="dxa"/>
            <w:vMerge w:val="restart"/>
            <w:tcBorders>
              <w:left w:val="single" w:color="auto" w:sz="12" w:space="0"/>
              <w:right w:val="single" w:color="auto" w:sz="6" w:space="0"/>
            </w:tcBorders>
          </w:tcPr>
          <w:p w14:paraId="7CA1066C">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第三章</w:t>
            </w:r>
          </w:p>
        </w:tc>
        <w:tc>
          <w:tcPr>
            <w:tcW w:w="837" w:type="dxa"/>
            <w:tcBorders>
              <w:top w:val="single" w:color="auto" w:sz="6" w:space="0"/>
              <w:left w:val="single" w:color="auto" w:sz="12" w:space="0"/>
              <w:bottom w:val="single" w:color="auto" w:sz="6" w:space="0"/>
              <w:right w:val="single" w:color="auto" w:sz="6" w:space="0"/>
            </w:tcBorders>
            <w:vAlign w:val="center"/>
          </w:tcPr>
          <w:p w14:paraId="7716B5D2">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7.5</w:t>
            </w:r>
          </w:p>
        </w:tc>
        <w:tc>
          <w:tcPr>
            <w:tcW w:w="1731" w:type="dxa"/>
            <w:tcBorders>
              <w:top w:val="single" w:color="auto" w:sz="6" w:space="0"/>
              <w:left w:val="single" w:color="auto" w:sz="6" w:space="0"/>
              <w:bottom w:val="single" w:color="auto" w:sz="6" w:space="0"/>
              <w:right w:val="single" w:color="auto" w:sz="6" w:space="0"/>
            </w:tcBorders>
            <w:vAlign w:val="center"/>
          </w:tcPr>
          <w:p w14:paraId="36979062">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14:paraId="78097658">
            <w:pPr>
              <w:keepNext w:val="0"/>
              <w:keepLines w:val="0"/>
              <w:widowControl/>
              <w:suppressLineNumbers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无</w:t>
            </w:r>
          </w:p>
        </w:tc>
      </w:tr>
      <w:tr w14:paraId="299747F7">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14:paraId="030BF5CA">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p>
        </w:tc>
        <w:tc>
          <w:tcPr>
            <w:tcW w:w="837" w:type="dxa"/>
            <w:tcBorders>
              <w:top w:val="single" w:color="auto" w:sz="6" w:space="0"/>
              <w:left w:val="single" w:color="auto" w:sz="12" w:space="0"/>
              <w:bottom w:val="single" w:color="auto" w:sz="6" w:space="0"/>
              <w:right w:val="single" w:color="auto" w:sz="6" w:space="0"/>
            </w:tcBorders>
            <w:vAlign w:val="center"/>
          </w:tcPr>
          <w:p w14:paraId="1DF6417B">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w:t>
            </w:r>
          </w:p>
        </w:tc>
        <w:tc>
          <w:tcPr>
            <w:tcW w:w="1731" w:type="dxa"/>
            <w:tcBorders>
              <w:top w:val="single" w:color="auto" w:sz="6" w:space="0"/>
              <w:left w:val="single" w:color="auto" w:sz="6" w:space="0"/>
              <w:bottom w:val="single" w:color="auto" w:sz="6" w:space="0"/>
              <w:right w:val="single" w:color="auto" w:sz="6" w:space="0"/>
            </w:tcBorders>
            <w:vAlign w:val="center"/>
          </w:tcPr>
          <w:p w14:paraId="51644B9C">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14:paraId="2138176C">
            <w:pPr>
              <w:keepNext w:val="0"/>
              <w:keepLines w:val="0"/>
              <w:widowControl/>
              <w:suppressLineNumbers w:val="0"/>
              <w:snapToGrid w:val="0"/>
              <w:spacing w:before="0" w:beforeLines="50" w:beforeAutospacing="0" w:after="0" w:afterAutospacing="0" w:line="290" w:lineRule="exact"/>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见“第三章投标人须知”相应条款</w:t>
            </w:r>
          </w:p>
        </w:tc>
      </w:tr>
      <w:tr w14:paraId="5588142E">
        <w:tblPrEx>
          <w:tblCellMar>
            <w:top w:w="0" w:type="dxa"/>
            <w:left w:w="108" w:type="dxa"/>
            <w:bottom w:w="0" w:type="dxa"/>
            <w:right w:w="108" w:type="dxa"/>
          </w:tblCellMar>
        </w:tblPrEx>
        <w:trPr>
          <w:trHeight w:val="453" w:hRule="atLeast"/>
          <w:jc w:val="center"/>
        </w:trPr>
        <w:tc>
          <w:tcPr>
            <w:tcW w:w="500" w:type="dxa"/>
            <w:vMerge w:val="continue"/>
            <w:tcBorders>
              <w:left w:val="single" w:color="auto" w:sz="12" w:space="0"/>
              <w:right w:val="single" w:color="auto" w:sz="6" w:space="0"/>
            </w:tcBorders>
          </w:tcPr>
          <w:p w14:paraId="4944E8C7">
            <w:pPr>
              <w:keepNext w:val="0"/>
              <w:keepLines w:val="0"/>
              <w:widowControl/>
              <w:suppressLineNumbers w:val="0"/>
              <w:autoSpaceDE w:val="0"/>
              <w:autoSpaceDN w:val="0"/>
              <w:adjustRightInd w:val="0"/>
              <w:spacing w:before="0" w:beforeAutospacing="0" w:after="0" w:afterAutospacing="0" w:line="360" w:lineRule="auto"/>
              <w:ind w:left="0" w:right="0"/>
              <w:rPr>
                <w:rFonts w:hint="default" w:ascii="宋体" w:hAnsi="宋体" w:cs="宋体"/>
                <w:b/>
                <w:bCs/>
                <w:color w:val="auto"/>
                <w:sz w:val="24"/>
                <w:szCs w:val="24"/>
                <w:highlight w:val="none"/>
              </w:rPr>
            </w:pPr>
          </w:p>
        </w:tc>
        <w:tc>
          <w:tcPr>
            <w:tcW w:w="837" w:type="dxa"/>
            <w:tcBorders>
              <w:top w:val="single" w:color="auto" w:sz="6" w:space="0"/>
              <w:left w:val="single" w:color="auto" w:sz="12" w:space="0"/>
              <w:bottom w:val="single" w:color="auto" w:sz="6" w:space="0"/>
              <w:right w:val="single" w:color="auto" w:sz="6" w:space="0"/>
            </w:tcBorders>
            <w:vAlign w:val="center"/>
          </w:tcPr>
          <w:p w14:paraId="08FA90F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9</w:t>
            </w:r>
          </w:p>
        </w:tc>
        <w:tc>
          <w:tcPr>
            <w:tcW w:w="1731" w:type="dxa"/>
            <w:tcBorders>
              <w:top w:val="single" w:color="auto" w:sz="6" w:space="0"/>
              <w:left w:val="single" w:color="auto" w:sz="6" w:space="0"/>
              <w:bottom w:val="single" w:color="auto" w:sz="6" w:space="0"/>
              <w:right w:val="single" w:color="auto" w:sz="6" w:space="0"/>
            </w:tcBorders>
            <w:vAlign w:val="center"/>
          </w:tcPr>
          <w:p w14:paraId="1B29B7AF">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14:paraId="420D5838">
            <w:pPr>
              <w:keepNext w:val="0"/>
              <w:keepLines w:val="0"/>
              <w:widowControl/>
              <w:suppressLineNumbers w:val="0"/>
              <w:spacing w:before="0" w:beforeAutospacing="0" w:after="0" w:afterAutospacing="0"/>
              <w:ind w:left="0" w:right="0" w:firstLine="480" w:firstLineChars="200"/>
              <w:jc w:val="left"/>
              <w:rPr>
                <w:rFonts w:hint="default"/>
                <w:color w:val="auto"/>
                <w:szCs w:val="20"/>
                <w:highlight w:val="none"/>
              </w:rPr>
            </w:pPr>
            <w:r>
              <w:rPr>
                <w:rFonts w:hint="eastAsia" w:ascii="宋体" w:hAnsi="宋体" w:eastAsia="宋体" w:cs="宋体"/>
                <w:color w:val="auto"/>
                <w:kern w:val="0"/>
                <w:sz w:val="24"/>
                <w:szCs w:val="24"/>
                <w:highlight w:val="none"/>
                <w:u w:color="000000"/>
                <w:lang w:val="en-US" w:eastAsia="zh-CN" w:bidi="ar"/>
              </w:rPr>
              <w:t>为进一步优化营商环境，根据安财购﹝2022﹞8号文</w:t>
            </w:r>
          </w:p>
          <w:p w14:paraId="7C310B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4"/>
                <w:highlight w:val="none"/>
                <w:u w:color="000000"/>
                <w:lang w:val="en-US" w:eastAsia="zh" w:bidi="ar"/>
                <w:woUserID w:val="2"/>
              </w:rPr>
            </w:pPr>
            <w:r>
              <w:rPr>
                <w:rFonts w:hint="eastAsia" w:ascii="宋体" w:hAnsi="宋体" w:eastAsia="宋体" w:cs="宋体"/>
                <w:color w:val="auto"/>
                <w:kern w:val="0"/>
                <w:sz w:val="24"/>
                <w:szCs w:val="24"/>
                <w:highlight w:val="none"/>
                <w:u w:color="000000"/>
                <w:lang w:val="en-US" w:eastAsia="zh-CN" w:bidi="ar"/>
              </w:rPr>
              <w:t>件落实政府采购中小企业预付款的规定，采购人可在政府采购合同签订后，向中标人原则上预付不低于合同金额50%的预付款，中标人应向采购人提交预付款保函，未提供保函的，视同其放弃项目预付款的支付。</w:t>
            </w:r>
          </w:p>
        </w:tc>
      </w:tr>
      <w:tr w14:paraId="47ED392F">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14:paraId="4C995B6E">
            <w:pPr>
              <w:keepNext w:val="0"/>
              <w:keepLines w:val="0"/>
              <w:widowControl/>
              <w:suppressLineNumbers w:val="0"/>
              <w:autoSpaceDE w:val="0"/>
              <w:autoSpaceDN w:val="0"/>
              <w:adjustRightInd w:val="0"/>
              <w:spacing w:before="0" w:beforeAutospacing="0" w:after="0" w:afterAutospacing="0" w:line="360" w:lineRule="auto"/>
              <w:ind w:left="0" w:right="0"/>
              <w:rPr>
                <w:rFonts w:hint="default" w:ascii="宋体" w:hAnsi="宋体" w:cs="宋体"/>
                <w:b/>
                <w:bCs/>
                <w:color w:val="auto"/>
                <w:sz w:val="24"/>
                <w:szCs w:val="24"/>
                <w:highlight w:val="none"/>
              </w:rPr>
            </w:pPr>
          </w:p>
        </w:tc>
        <w:tc>
          <w:tcPr>
            <w:tcW w:w="837" w:type="dxa"/>
            <w:vMerge w:val="restart"/>
            <w:tcBorders>
              <w:top w:val="single" w:color="auto" w:sz="6" w:space="0"/>
              <w:left w:val="single" w:color="auto" w:sz="12" w:space="0"/>
              <w:right w:val="single" w:color="auto" w:sz="6" w:space="0"/>
            </w:tcBorders>
            <w:vAlign w:val="center"/>
          </w:tcPr>
          <w:p w14:paraId="60A3AA5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10</w:t>
            </w:r>
          </w:p>
        </w:tc>
        <w:tc>
          <w:tcPr>
            <w:tcW w:w="1731" w:type="dxa"/>
            <w:tcBorders>
              <w:top w:val="single" w:color="auto" w:sz="6" w:space="0"/>
              <w:left w:val="single" w:color="auto" w:sz="6" w:space="0"/>
              <w:bottom w:val="single" w:color="auto" w:sz="6" w:space="0"/>
              <w:right w:val="single" w:color="auto" w:sz="6" w:space="0"/>
            </w:tcBorders>
            <w:vAlign w:val="center"/>
          </w:tcPr>
          <w:p w14:paraId="6DD61BBA">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14:paraId="5D04B5CF">
            <w:pPr>
              <w:keepNext w:val="0"/>
              <w:keepLines w:val="0"/>
              <w:widowControl/>
              <w:suppressLineNumbers w:val="0"/>
              <w:adjustRightInd w:val="0"/>
              <w:snapToGrid w:val="0"/>
              <w:spacing w:before="0" w:beforeLines="5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照国家计委《招标代理服务收费管理暂行办法》（计价格【2002】1980号）、《国家发展和改革委员会办公厅关于招标代理服务费有关问题的通知》（发改办价格【2003】857号）及发改价格【2011】534号文件的规定，招标代理服务费由中标人支付。</w:t>
            </w:r>
          </w:p>
        </w:tc>
      </w:tr>
      <w:tr w14:paraId="062BFE27">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14:paraId="0D899713">
            <w:pPr>
              <w:keepNext w:val="0"/>
              <w:keepLines w:val="0"/>
              <w:widowControl/>
              <w:suppressLineNumbers w:val="0"/>
              <w:autoSpaceDE w:val="0"/>
              <w:autoSpaceDN w:val="0"/>
              <w:adjustRightInd w:val="0"/>
              <w:spacing w:before="0" w:beforeAutospacing="0" w:after="0" w:afterAutospacing="0" w:line="360" w:lineRule="auto"/>
              <w:ind w:left="0" w:right="0"/>
              <w:rPr>
                <w:rFonts w:hint="default" w:ascii="宋体" w:hAnsi="宋体" w:cs="宋体"/>
                <w:b/>
                <w:bCs/>
                <w:color w:val="auto"/>
                <w:sz w:val="24"/>
                <w:szCs w:val="24"/>
                <w:highlight w:val="none"/>
              </w:rPr>
            </w:pPr>
            <w:bookmarkStart w:id="29" w:name="_Toc15414"/>
          </w:p>
        </w:tc>
        <w:tc>
          <w:tcPr>
            <w:tcW w:w="837" w:type="dxa"/>
            <w:vMerge w:val="continue"/>
            <w:tcBorders>
              <w:left w:val="single" w:color="auto" w:sz="12" w:space="0"/>
              <w:right w:val="single" w:color="auto" w:sz="6" w:space="0"/>
            </w:tcBorders>
            <w:vAlign w:val="center"/>
          </w:tcPr>
          <w:p w14:paraId="26BDAB1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宋体" w:hAnsi="宋体" w:cs="宋体"/>
                <w:b/>
                <w:bCs/>
                <w:color w:val="auto"/>
                <w:sz w:val="24"/>
                <w:szCs w:val="24"/>
                <w:highlight w:val="none"/>
              </w:rPr>
            </w:pPr>
          </w:p>
        </w:tc>
        <w:tc>
          <w:tcPr>
            <w:tcW w:w="1731" w:type="dxa"/>
            <w:tcBorders>
              <w:top w:val="single" w:color="auto" w:sz="6" w:space="0"/>
              <w:left w:val="single" w:color="auto" w:sz="6" w:space="0"/>
              <w:bottom w:val="single" w:color="auto" w:sz="6" w:space="0"/>
              <w:right w:val="single" w:color="auto" w:sz="6" w:space="0"/>
            </w:tcBorders>
            <w:vAlign w:val="center"/>
          </w:tcPr>
          <w:p w14:paraId="44ECC406">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b/>
                <w:color w:val="auto"/>
                <w:sz w:val="24"/>
                <w:szCs w:val="24"/>
                <w:highlight w:val="none"/>
              </w:rPr>
            </w:pPr>
            <w:r>
              <w:rPr>
                <w:rFonts w:hint="eastAsia" w:ascii="宋体" w:hAnsi="宋体" w:cs="宋体"/>
                <w:color w:val="auto"/>
                <w:sz w:val="24"/>
                <w:szCs w:val="24"/>
                <w:highlight w:val="none"/>
              </w:rPr>
              <w:t>最终解释权</w:t>
            </w:r>
          </w:p>
        </w:tc>
        <w:tc>
          <w:tcPr>
            <w:tcW w:w="6579" w:type="dxa"/>
            <w:tcBorders>
              <w:top w:val="single" w:color="auto" w:sz="6" w:space="0"/>
              <w:left w:val="single" w:color="auto" w:sz="6" w:space="0"/>
              <w:bottom w:val="single" w:color="auto" w:sz="6" w:space="0"/>
              <w:right w:val="single" w:color="auto" w:sz="12" w:space="0"/>
            </w:tcBorders>
            <w:vAlign w:val="center"/>
          </w:tcPr>
          <w:p w14:paraId="1AC07A57">
            <w:pPr>
              <w:keepNext w:val="0"/>
              <w:keepLines w:val="0"/>
              <w:widowControl/>
              <w:suppressLineNumbers w:val="0"/>
              <w:adjustRightInd w:val="0"/>
              <w:snapToGrid w:val="0"/>
              <w:spacing w:before="0" w:beforeLines="5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本项目招标文件最终解释权归采购人所有。</w:t>
            </w:r>
          </w:p>
        </w:tc>
      </w:tr>
      <w:tr w14:paraId="62E44F7A">
        <w:tblPrEx>
          <w:tblCellMar>
            <w:top w:w="0" w:type="dxa"/>
            <w:left w:w="108" w:type="dxa"/>
            <w:bottom w:w="0" w:type="dxa"/>
            <w:right w:w="108" w:type="dxa"/>
          </w:tblCellMar>
        </w:tblPrEx>
        <w:trPr>
          <w:trHeight w:val="453" w:hRule="atLeast"/>
          <w:jc w:val="center"/>
        </w:trPr>
        <w:tc>
          <w:tcPr>
            <w:tcW w:w="500" w:type="dxa"/>
            <w:tcBorders>
              <w:left w:val="single" w:color="auto" w:sz="12" w:space="0"/>
              <w:right w:val="single" w:color="auto" w:sz="6" w:space="0"/>
            </w:tcBorders>
          </w:tcPr>
          <w:p w14:paraId="50541A91">
            <w:pPr>
              <w:keepNext w:val="0"/>
              <w:keepLines w:val="0"/>
              <w:widowControl/>
              <w:suppressLineNumbers w:val="0"/>
              <w:autoSpaceDE w:val="0"/>
              <w:autoSpaceDN w:val="0"/>
              <w:adjustRightInd w:val="0"/>
              <w:spacing w:before="0" w:beforeAutospacing="0" w:after="0" w:afterAutospacing="0" w:line="360" w:lineRule="auto"/>
              <w:ind w:left="0" w:right="0"/>
              <w:rPr>
                <w:rFonts w:hint="default" w:ascii="宋体" w:hAnsi="宋体" w:cs="宋体"/>
                <w:b/>
                <w:bCs/>
                <w:color w:val="auto"/>
                <w:sz w:val="24"/>
                <w:szCs w:val="24"/>
                <w:highlight w:val="none"/>
              </w:rPr>
            </w:pPr>
          </w:p>
        </w:tc>
        <w:tc>
          <w:tcPr>
            <w:tcW w:w="837" w:type="dxa"/>
            <w:vMerge w:val="continue"/>
            <w:tcBorders>
              <w:left w:val="single" w:color="auto" w:sz="12" w:space="0"/>
              <w:bottom w:val="single" w:color="auto" w:sz="6" w:space="0"/>
              <w:right w:val="single" w:color="auto" w:sz="6" w:space="0"/>
            </w:tcBorders>
            <w:vAlign w:val="center"/>
          </w:tcPr>
          <w:p w14:paraId="25F1AE9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default" w:ascii="宋体" w:hAnsi="宋体" w:cs="宋体"/>
                <w:b/>
                <w:bCs/>
                <w:color w:val="auto"/>
                <w:sz w:val="24"/>
                <w:szCs w:val="24"/>
                <w:highlight w:val="none"/>
              </w:rPr>
            </w:pPr>
          </w:p>
        </w:tc>
        <w:tc>
          <w:tcPr>
            <w:tcW w:w="1731" w:type="dxa"/>
            <w:tcBorders>
              <w:top w:val="single" w:color="auto" w:sz="6" w:space="0"/>
              <w:left w:val="single" w:color="auto" w:sz="6" w:space="0"/>
              <w:bottom w:val="single" w:color="auto" w:sz="6" w:space="0"/>
              <w:right w:val="single" w:color="auto" w:sz="6" w:space="0"/>
            </w:tcBorders>
            <w:vAlign w:val="center"/>
          </w:tcPr>
          <w:p w14:paraId="01EA4CC1">
            <w:pPr>
              <w:keepNext w:val="0"/>
              <w:keepLines w:val="0"/>
              <w:widowControl/>
              <w:suppressLineNumbers w:val="0"/>
              <w:autoSpaceDE w:val="0"/>
              <w:autoSpaceDN w:val="0"/>
              <w:adjustRightInd w:val="0"/>
              <w:snapToGrid w:val="0"/>
              <w:spacing w:before="0" w:beforeAutospacing="0" w:after="0" w:afterAutospacing="0" w:line="29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未尽事宜</w:t>
            </w:r>
          </w:p>
        </w:tc>
        <w:tc>
          <w:tcPr>
            <w:tcW w:w="6579" w:type="dxa"/>
            <w:tcBorders>
              <w:top w:val="single" w:color="auto" w:sz="6" w:space="0"/>
              <w:left w:val="single" w:color="auto" w:sz="6" w:space="0"/>
              <w:bottom w:val="single" w:color="auto" w:sz="6" w:space="0"/>
              <w:right w:val="single" w:color="auto" w:sz="12" w:space="0"/>
            </w:tcBorders>
            <w:vAlign w:val="center"/>
          </w:tcPr>
          <w:p w14:paraId="6D6CD05A">
            <w:pPr>
              <w:keepNext w:val="0"/>
              <w:keepLines w:val="0"/>
              <w:widowControl/>
              <w:suppressLineNumbers w:val="0"/>
              <w:adjustRightInd w:val="0"/>
              <w:snapToGrid w:val="0"/>
              <w:spacing w:before="0" w:beforeLines="5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其他未尽事宜按相关法律法规执行。</w:t>
            </w:r>
          </w:p>
        </w:tc>
      </w:tr>
    </w:tbl>
    <w:p w14:paraId="46329C0C">
      <w:pPr>
        <w:autoSpaceDE w:val="0"/>
        <w:autoSpaceDN w:val="0"/>
        <w:adjustRightInd w:val="0"/>
        <w:snapToGrid w:val="0"/>
        <w:spacing w:line="380" w:lineRule="exact"/>
        <w:ind w:firstLine="562" w:firstLineChars="200"/>
        <w:outlineLvl w:val="9"/>
        <w:rPr>
          <w:rFonts w:hint="eastAsia" w:ascii="宋体" w:hAnsi="宋体" w:cs="宋体"/>
          <w:b/>
          <w:bCs/>
          <w:color w:val="auto"/>
          <w:sz w:val="28"/>
          <w:szCs w:val="28"/>
          <w:highlight w:val="none"/>
          <w:lang w:val="zh-CN"/>
        </w:rPr>
      </w:pPr>
    </w:p>
    <w:p w14:paraId="119B3A3D">
      <w:pPr>
        <w:autoSpaceDE w:val="0"/>
        <w:autoSpaceDN w:val="0"/>
        <w:adjustRightInd w:val="0"/>
        <w:snapToGrid w:val="0"/>
        <w:spacing w:line="380" w:lineRule="exact"/>
        <w:ind w:firstLine="562" w:firstLineChars="200"/>
        <w:outlineLvl w:val="1"/>
        <w:rPr>
          <w:rFonts w:ascii="宋体" w:hAnsi="宋体" w:cs="宋体"/>
          <w:color w:val="auto"/>
          <w:sz w:val="28"/>
          <w:szCs w:val="28"/>
          <w:highlight w:val="none"/>
          <w:lang w:val="zh-CN"/>
        </w:rPr>
      </w:pPr>
      <w:bookmarkStart w:id="30" w:name="_Toc23919"/>
      <w:r>
        <w:rPr>
          <w:rFonts w:hint="eastAsia" w:ascii="宋体" w:hAnsi="宋体" w:cs="宋体"/>
          <w:b/>
          <w:bCs/>
          <w:color w:val="auto"/>
          <w:sz w:val="28"/>
          <w:szCs w:val="28"/>
          <w:highlight w:val="none"/>
          <w:lang w:val="zh-CN"/>
        </w:rPr>
        <w:t>1.总则</w:t>
      </w:r>
      <w:bookmarkEnd w:id="29"/>
      <w:bookmarkEnd w:id="30"/>
    </w:p>
    <w:p w14:paraId="3B339ECF">
      <w:pPr>
        <w:autoSpaceDE w:val="0"/>
        <w:autoSpaceDN w:val="0"/>
        <w:adjustRightInd w:val="0"/>
        <w:snapToGrid w:val="0"/>
        <w:spacing w:line="380" w:lineRule="exact"/>
        <w:ind w:firstLine="482" w:firstLineChars="200"/>
        <w:rPr>
          <w:rFonts w:ascii="宋体" w:hAnsi="宋体" w:cs="宋体"/>
          <w:color w:val="auto"/>
          <w:sz w:val="24"/>
          <w:szCs w:val="24"/>
          <w:highlight w:val="none"/>
        </w:rPr>
      </w:pPr>
      <w:r>
        <w:rPr>
          <w:rFonts w:hint="eastAsia" w:ascii="宋体" w:hAnsi="宋体" w:cs="宋体"/>
          <w:b/>
          <w:color w:val="auto"/>
          <w:sz w:val="24"/>
          <w:highlight w:val="none"/>
          <w:lang w:val="zh-CN"/>
        </w:rPr>
        <w:t>1.1</w:t>
      </w:r>
      <w:r>
        <w:rPr>
          <w:rFonts w:hint="eastAsia" w:ascii="宋体" w:hAnsi="宋体" w:cs="宋体"/>
          <w:color w:val="auto"/>
          <w:sz w:val="24"/>
          <w:szCs w:val="24"/>
          <w:highlight w:val="none"/>
        </w:rPr>
        <w:t>根据《中华人民共和国政府采购法》、《中华人民共和国政府采购法实施条例》、</w:t>
      </w:r>
      <w:r>
        <w:rPr>
          <w:rFonts w:hint="eastAsia" w:ascii="宋体" w:hAnsi="宋体" w:cs="宋体"/>
          <w:color w:val="auto"/>
          <w:sz w:val="24"/>
          <w:highlight w:val="none"/>
          <w:lang w:val="zh-CN"/>
        </w:rPr>
        <w:t>《政府采购货物和服务招标投标管理办法》</w:t>
      </w:r>
      <w:r>
        <w:rPr>
          <w:rFonts w:hint="eastAsia" w:ascii="宋体" w:hAnsi="宋体" w:cs="宋体"/>
          <w:color w:val="auto"/>
          <w:sz w:val="24"/>
          <w:szCs w:val="24"/>
          <w:highlight w:val="none"/>
        </w:rPr>
        <w:t>及相关政府采购法律法规等制定本文件。</w:t>
      </w:r>
    </w:p>
    <w:p w14:paraId="48FB78A8">
      <w:pPr>
        <w:adjustRightInd w:val="0"/>
        <w:snapToGrid w:val="0"/>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zh-CN"/>
        </w:rPr>
        <w:t>招标文件的法律适用及法律效力</w:t>
      </w:r>
    </w:p>
    <w:p w14:paraId="436B6939">
      <w:pPr>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1.2.1本招标文件所述内容，仅适用于本次项目采购。</w:t>
      </w:r>
    </w:p>
    <w:p w14:paraId="15027094">
      <w:pPr>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1.2.2招标文件的修改性文件、补充文件、澄清文件或说明具有同等法律效力。</w:t>
      </w:r>
    </w:p>
    <w:p w14:paraId="62EAF506">
      <w:pPr>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1.2.3本招标文件适用于并执行《政府采购法》和其它相关的法律、法规。</w:t>
      </w:r>
    </w:p>
    <w:p w14:paraId="6EB8FE5E">
      <w:pPr>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1.2.4本招标文件的解释权属采购人及代理机构。</w:t>
      </w:r>
    </w:p>
    <w:p w14:paraId="3704A74B">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1.3合格的投标人</w:t>
      </w:r>
    </w:p>
    <w:p w14:paraId="36F5487E">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1.3.1凡符合招标文件规定，承认本招标文件所有内容的投标人为合格的投标人。</w:t>
      </w:r>
    </w:p>
    <w:p w14:paraId="5C416CF1">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1.3.2单位负责人为同一人或者存在直接控股、管理关系的不同供应商，不得参加同一合同项下的政府采购活动。</w:t>
      </w:r>
    </w:p>
    <w:p w14:paraId="620ED63B">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1.3.3为采购项目提供整体设计、规范编制或者项目管理、监理、检测等服务的供应商，不得再参加该采购项目的其他采购活动。</w:t>
      </w:r>
    </w:p>
    <w:p w14:paraId="4118F616">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1.3.4投标人应遵守国家法律、法规和招标文件的规定。</w:t>
      </w:r>
    </w:p>
    <w:p w14:paraId="0C96107D">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1.4　联合体</w:t>
      </w:r>
    </w:p>
    <w:p w14:paraId="0FB8EE47">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本项目不接受联合体投标。</w:t>
      </w:r>
    </w:p>
    <w:p w14:paraId="5D531D2D">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1.5知识产权</w:t>
      </w:r>
    </w:p>
    <w:p w14:paraId="3756493E">
      <w:pPr>
        <w:widowControl w:val="0"/>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1.5.1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14:paraId="17A2132C">
      <w:pPr>
        <w:widowControl w:val="0"/>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1.5.2供应商如欲在项目实施过程中采用自有知识成果，须在投标文件中声明，并提供相关知识产权证明文件。使用该知识成果后，供应商须提供开发接口和开发手册等技术文档。</w:t>
      </w:r>
    </w:p>
    <w:p w14:paraId="029314A0">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1.6投标费用</w:t>
      </w:r>
    </w:p>
    <w:p w14:paraId="3E0F6097">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无论投标过程中的做法和结果如何，无论何种原因的投标失败废标或终止，投标人应自行承担所有与准备和参加投标有关的全部费用（类比商业采购中的客户洽谈费用），采购代理机构在任何情况下均无义务和责任承担投标人的任何费用。</w:t>
      </w:r>
    </w:p>
    <w:p w14:paraId="78F57CE7">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1.7保密</w:t>
      </w:r>
    </w:p>
    <w:p w14:paraId="1B516EFA">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1.7.1参与采购招标活动的各方应对招标文件和投标文件中的商业和技术等秘密保密，投标人应在投标文件中对需保密事项予以书面声明，否则视为非保密事项。</w:t>
      </w:r>
    </w:p>
    <w:p w14:paraId="193EFED1">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1.7.2依据政府采购成交结果及合同公告规定，成交（合同）标的名称、规格型号、单价及成交（合同）金额等内容不得作为商业秘密。</w:t>
      </w:r>
    </w:p>
    <w:p w14:paraId="2B77DA7A">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1.8语言文字</w:t>
      </w:r>
    </w:p>
    <w:p w14:paraId="75C53E8F">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除专用术语外，与采购有关的语言均使用中文。必要时专用术语应附有中文注释。如果投标文件或与投标有关的其它文件、信件及来往函电以其它语言书写，投标人应将其译成中文，并对中文译稿的真实、准确、完整承担责任。</w:t>
      </w:r>
    </w:p>
    <w:p w14:paraId="53C0E05F">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1.9计量单位</w:t>
      </w:r>
    </w:p>
    <w:p w14:paraId="230E2F5B">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所有计量均采用中华人民共和国法定计量单位。</w:t>
      </w:r>
    </w:p>
    <w:p w14:paraId="153FA2F3">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1.10踏勘现场</w:t>
      </w:r>
    </w:p>
    <w:p w14:paraId="3E298B7F">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1.10.1投标人踏勘现场发生的费用自理，投标人自行负责在踏勘现场中所发生的人员伤亡和财产损失。</w:t>
      </w:r>
    </w:p>
    <w:p w14:paraId="34B8FE37">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1.10.2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14:paraId="254DA779">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1.10.3投标人须知前附表规定不组织踏勘现场的，招标文件不单独提供交验地自然环境、气候条件、交验安装条件等情况说明，投标人被视为熟悉前述与履行合同有关的一切情况，投标人可自行踏勘现场并自行了解相关情况。</w:t>
      </w:r>
    </w:p>
    <w:p w14:paraId="1EC280BE">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1.11投标预备会</w:t>
      </w:r>
    </w:p>
    <w:p w14:paraId="6569EA3E">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1.11.1投标人须知前附表规定召开投标预备会的，采购人及代理机构按投标人须知前附表规定的时间和地点召开投标预备会，澄清投标人提出的问题。</w:t>
      </w:r>
    </w:p>
    <w:p w14:paraId="111B0354">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1.11.2投标人应在投标人须知前附表规定的时间前，以书面形式将提出的问题送达采购人及代理机构，以便采购人及代理机构在会议期间澄清。</w:t>
      </w:r>
    </w:p>
    <w:p w14:paraId="546FDDF3">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1.11.3投标预备会后，采购人及代理机构在投标人须知前附表规定的时间内，将对投标人所提问题的澄清，以本章2.3.2项方式通告潜在投标人。该澄清内容为招标文件的组成部分。</w:t>
      </w:r>
    </w:p>
    <w:p w14:paraId="31E3EFBE">
      <w:pPr>
        <w:widowControl w:val="0"/>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1.12分包</w:t>
      </w:r>
    </w:p>
    <w:p w14:paraId="1EC169DD">
      <w:pPr>
        <w:widowControl w:val="0"/>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不允许。</w:t>
      </w:r>
    </w:p>
    <w:p w14:paraId="0719D69F">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1.13偏离</w:t>
      </w:r>
    </w:p>
    <w:p w14:paraId="1AC140C0">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招标文件允许投标文件偏离招标文件某些要求的，偏离应当符合招标文件规定的偏离范围和幅度。</w:t>
      </w:r>
    </w:p>
    <w:p w14:paraId="2E223BE6">
      <w:pPr>
        <w:autoSpaceDE w:val="0"/>
        <w:autoSpaceDN w:val="0"/>
        <w:adjustRightInd w:val="0"/>
        <w:snapToGrid w:val="0"/>
        <w:spacing w:line="380" w:lineRule="exact"/>
        <w:ind w:firstLine="562" w:firstLineChars="200"/>
        <w:outlineLvl w:val="9"/>
        <w:rPr>
          <w:rFonts w:hint="eastAsia" w:ascii="宋体" w:hAnsi="宋体" w:cs="宋体"/>
          <w:b/>
          <w:bCs/>
          <w:color w:val="auto"/>
          <w:sz w:val="28"/>
          <w:szCs w:val="28"/>
          <w:highlight w:val="none"/>
          <w:lang w:val="zh-CN"/>
        </w:rPr>
      </w:pPr>
      <w:bookmarkStart w:id="31" w:name="_Toc30881"/>
    </w:p>
    <w:p w14:paraId="65C41F76">
      <w:pPr>
        <w:autoSpaceDE w:val="0"/>
        <w:autoSpaceDN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32" w:name="_Toc6157"/>
      <w:r>
        <w:rPr>
          <w:rFonts w:hint="eastAsia" w:ascii="宋体" w:hAnsi="宋体" w:cs="宋体"/>
          <w:b/>
          <w:bCs/>
          <w:color w:val="auto"/>
          <w:sz w:val="28"/>
          <w:szCs w:val="28"/>
          <w:highlight w:val="none"/>
          <w:lang w:val="zh-CN"/>
        </w:rPr>
        <w:t>2.招标文件</w:t>
      </w:r>
      <w:bookmarkEnd w:id="31"/>
      <w:bookmarkEnd w:id="32"/>
    </w:p>
    <w:p w14:paraId="3E2473AB">
      <w:pPr>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2.1招标文件的组成</w:t>
      </w:r>
      <w:r>
        <w:rPr>
          <w:rFonts w:hint="eastAsia" w:ascii="宋体" w:hAnsi="宋体" w:cs="宋体"/>
          <w:color w:val="auto"/>
          <w:sz w:val="24"/>
          <w:highlight w:val="none"/>
          <w:lang w:val="zh-CN"/>
        </w:rPr>
        <w:t>：</w:t>
      </w:r>
    </w:p>
    <w:p w14:paraId="4A1EA5EA">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2.1.1招标文件用以阐明采购项目的内容、程序和合同主要条款。招标文件由下述部分组成：</w:t>
      </w:r>
    </w:p>
    <w:p w14:paraId="4F58A20E">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（1）招标公告</w:t>
      </w:r>
    </w:p>
    <w:p w14:paraId="52E8E460">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（2）采购项目及技术、服务要求</w:t>
      </w:r>
    </w:p>
    <w:p w14:paraId="4439DDAA">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（3）投标人须知</w:t>
      </w:r>
    </w:p>
    <w:p w14:paraId="6EA76D9C">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（4）评标办法</w:t>
      </w:r>
    </w:p>
    <w:p w14:paraId="4B50DFB1">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（5）合同条款及格式</w:t>
      </w:r>
    </w:p>
    <w:p w14:paraId="28EF8814">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（6）投标文件格式</w:t>
      </w:r>
    </w:p>
    <w:p w14:paraId="43CD08F2">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2.1.2根据本章第1.11款、第2.2款和第2.3款、对招标文件的澄清、修改、补充书构成招标文件的组成部分，并取代招标文件中被澄清、修改处，对所有投标人均有约束力。</w:t>
      </w:r>
    </w:p>
    <w:p w14:paraId="7534F175">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2.1.3当招标文件、招标文件的澄清、修改、补充等在同一内容的表述上不一致时，以最后发出（发布）的文件为准。</w:t>
      </w:r>
    </w:p>
    <w:p w14:paraId="33508149">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2.1.4投标人与任何人的口头协议不影响《招标文件》的任何条款和内容。</w:t>
      </w:r>
    </w:p>
    <w:p w14:paraId="7EE284E8">
      <w:pPr>
        <w:autoSpaceDE w:val="0"/>
        <w:autoSpaceDN w:val="0"/>
        <w:adjustRightInd w:val="0"/>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2.1.5投标人应仔细阅读和检查招标文件的全部内容是否齐全，如发现缺页或附件不全等遗漏，应及时向采购代理机构提出并索取补齐，否则责任及风险自负。</w:t>
      </w:r>
    </w:p>
    <w:p w14:paraId="57217228">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2.2招标文件的澄清</w:t>
      </w:r>
    </w:p>
    <w:p w14:paraId="5D58F13C">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2.2.1合规获取招标文件的所有潜在投标人对招标文件如有需澄清的疑问，应在投标人须知前附表规定的时间内按招标公告中载明的地址以纸质书面形式通知到采购代理机构。在规定的时间内未提出疑问的，将视为对招标文件的完全认可。</w:t>
      </w:r>
    </w:p>
    <w:p w14:paraId="099B728E">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2.2.2采购代理机构对潜在投标人在规定的时间内提出的疑问，将视情况以书面形式予以答复，并在其认为必要时，将不标明查询来源的书面答复，在“招标公告”所述媒体通告所有潜在投标人。</w:t>
      </w:r>
    </w:p>
    <w:p w14:paraId="423E3EF2">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2.2.3招标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14:paraId="695D5022">
      <w:pPr>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2.2.4采购代理机构可视情况在投标截止前答疑。</w:t>
      </w:r>
    </w:p>
    <w:p w14:paraId="173591EE">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2.3招标文件的澄清、修改、补充</w:t>
      </w:r>
    </w:p>
    <w:p w14:paraId="70B9A731">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2.3.1采购人、代理机构在投标截止时间前有权澄清修改、补充已发售的招标文件。</w:t>
      </w:r>
    </w:p>
    <w:p w14:paraId="07FB2B69">
      <w:pPr>
        <w:autoSpaceDE w:val="0"/>
        <w:autoSpaceDN w:val="0"/>
        <w:adjustRightInd w:val="0"/>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2.3.</w:t>
      </w:r>
      <w:r>
        <w:rPr>
          <w:rFonts w:hint="eastAsia" w:ascii="宋体" w:hAnsi="宋体" w:cs="宋体"/>
          <w:color w:val="auto"/>
          <w:sz w:val="24"/>
          <w:highlight w:val="none"/>
        </w:rPr>
        <w:t>2招标过程中对招标文件的变动见第四章评标办法3.5款招标规则。</w:t>
      </w:r>
    </w:p>
    <w:p w14:paraId="220ABA5A">
      <w:pPr>
        <w:widowControl w:val="0"/>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2.4招标文件的澄清、修改、补充的通知，及相应时间变更</w:t>
      </w:r>
    </w:p>
    <w:p w14:paraId="02161733">
      <w:pPr>
        <w:widowControl w:val="0"/>
        <w:autoSpaceDE w:val="0"/>
        <w:autoSpaceDN w:val="0"/>
        <w:adjustRightInd w:val="0"/>
        <w:snapToGrid w:val="0"/>
        <w:spacing w:line="380" w:lineRule="exact"/>
        <w:ind w:firstLine="480" w:firstLineChars="200"/>
        <w:rPr>
          <w:rFonts w:ascii="宋体" w:hAnsi="宋体" w:cs="宋体"/>
          <w:b/>
          <w:color w:val="auto"/>
          <w:sz w:val="24"/>
          <w:highlight w:val="none"/>
          <w:lang w:val="zh-CN"/>
        </w:rPr>
      </w:pPr>
      <w:r>
        <w:rPr>
          <w:rFonts w:hint="eastAsia" w:ascii="宋体" w:hAnsi="宋体" w:cs="宋体"/>
          <w:color w:val="auto"/>
          <w:sz w:val="24"/>
          <w:highlight w:val="none"/>
          <w:lang w:val="zh-CN"/>
        </w:rPr>
        <w:t>2.4.1招标文件在投标截止时间前的所有澄清、修改（包括时间变更等）、补充事项，均在“招标公告”所述媒体予以公告。</w:t>
      </w:r>
      <w:r>
        <w:rPr>
          <w:rFonts w:hint="eastAsia" w:ascii="宋体" w:hAnsi="宋体" w:cs="宋体"/>
          <w:b/>
          <w:color w:val="auto"/>
          <w:sz w:val="24"/>
          <w:highlight w:val="none"/>
          <w:lang w:val="zh-CN"/>
        </w:rPr>
        <w:t>澄清或修改公告一经在法定网站以公告形式发布，依法视为书面通知，不再另行通知。</w:t>
      </w:r>
    </w:p>
    <w:p w14:paraId="3D45734D">
      <w:pPr>
        <w:widowControl w:val="0"/>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基于网上电子交易的特点—-无权限获知或通知潜在投标人，潜在投标人应随时关注“招标公告”所述媒体相关项目信息（为免各部门网站出现维护等情况，潜在投标人应对“招标公告”所述媒体逐一查阅），如有遗漏，后果自负。</w:t>
      </w:r>
    </w:p>
    <w:p w14:paraId="3E278563">
      <w:pPr>
        <w:widowControl w:val="0"/>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2.4.2招标文件的澄清、修改、补充书构成招标文件的组成部分，并取代招标文件中被澄清、修改处，对所有投标人均有约束力。</w:t>
      </w:r>
    </w:p>
    <w:p w14:paraId="59428DC0">
      <w:pPr>
        <w:widowControl w:val="0"/>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2.4.3如果投标截止时间前的澄清修改补充发出的时间不满足投标人须知前附表规定时间，并且澄清修改补充内容影响投标文件编制的，代理机构可视采购具体情况延长投标截止时间和开标时间，并将在“招标公告”所述媒体予以公告。</w:t>
      </w:r>
    </w:p>
    <w:p w14:paraId="28D505DD">
      <w:pPr>
        <w:widowControl w:val="0"/>
        <w:autoSpaceDE w:val="0"/>
        <w:autoSpaceDN w:val="0"/>
        <w:adjustRightInd w:val="0"/>
        <w:snapToGrid w:val="0"/>
        <w:spacing w:line="380" w:lineRule="exact"/>
        <w:ind w:firstLine="480" w:firstLineChars="200"/>
        <w:rPr>
          <w:rFonts w:ascii="宋体" w:hAnsi="宋体" w:cs="宋体"/>
          <w:color w:val="auto"/>
          <w:sz w:val="24"/>
          <w:highlight w:val="none"/>
        </w:rPr>
      </w:pPr>
    </w:p>
    <w:p w14:paraId="6EC680E4">
      <w:pPr>
        <w:widowControl w:val="0"/>
        <w:autoSpaceDE w:val="0"/>
        <w:autoSpaceDN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33" w:name="_Toc13650"/>
      <w:bookmarkStart w:id="34" w:name="_Toc26284"/>
      <w:r>
        <w:rPr>
          <w:rFonts w:hint="eastAsia" w:ascii="宋体" w:hAnsi="宋体" w:cs="宋体"/>
          <w:b/>
          <w:bCs/>
          <w:color w:val="auto"/>
          <w:sz w:val="28"/>
          <w:szCs w:val="28"/>
          <w:highlight w:val="none"/>
          <w:lang w:val="zh-CN"/>
        </w:rPr>
        <w:t>3.投标文件（响应文件）</w:t>
      </w:r>
      <w:bookmarkEnd w:id="33"/>
      <w:bookmarkEnd w:id="34"/>
    </w:p>
    <w:p w14:paraId="6814B3A1">
      <w:pPr>
        <w:widowControl w:val="0"/>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3.1</w:t>
      </w:r>
      <w:r>
        <w:rPr>
          <w:rFonts w:hint="eastAsia" w:ascii="宋体" w:hAnsi="宋体" w:cs="宋体"/>
          <w:color w:val="auto"/>
          <w:sz w:val="24"/>
          <w:highlight w:val="none"/>
          <w:lang w:val="zh-CN"/>
        </w:rPr>
        <w:t>投标人应仔细阅读招标文件的所有内容，按招标文件的要求提供投标文件（响应文件），并保证所提供全部资料的真实性。投标文件（响应文件）应对招标文件实质性要求作出实质性响应。评标委员会对投标文件（响应文件）的有效性、完整性和响应程度进行审查，不满足实质性要求的为</w:t>
      </w:r>
      <w:r>
        <w:rPr>
          <w:rFonts w:hint="eastAsia" w:ascii="宋体" w:hAnsi="宋体" w:cs="宋体"/>
          <w:b/>
          <w:color w:val="auto"/>
          <w:sz w:val="24"/>
          <w:highlight w:val="none"/>
          <w:lang w:val="zh-CN"/>
        </w:rPr>
        <w:t>无效投标</w:t>
      </w:r>
      <w:r>
        <w:rPr>
          <w:rFonts w:hint="eastAsia" w:ascii="宋体" w:hAnsi="宋体" w:cs="宋体"/>
          <w:color w:val="auto"/>
          <w:sz w:val="24"/>
          <w:highlight w:val="none"/>
          <w:lang w:val="zh-CN"/>
        </w:rPr>
        <w:t>。</w:t>
      </w:r>
    </w:p>
    <w:p w14:paraId="107E55AF">
      <w:pPr>
        <w:widowControl w:val="0"/>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3.2投标文件（响应文件）的组成</w:t>
      </w:r>
    </w:p>
    <w:p w14:paraId="0F0B0777">
      <w:pPr>
        <w:widowControl w:val="0"/>
        <w:adjustRightInd w:val="0"/>
        <w:snapToGrid w:val="0"/>
        <w:spacing w:line="380" w:lineRule="exact"/>
        <w:ind w:firstLine="480" w:firstLineChars="200"/>
        <w:textAlignment w:val="top"/>
        <w:rPr>
          <w:rFonts w:ascii="宋体" w:hAnsi="宋体" w:cs="宋体"/>
          <w:color w:val="auto"/>
          <w:sz w:val="24"/>
          <w:highlight w:val="none"/>
          <w:lang w:val="zh-CN"/>
        </w:rPr>
      </w:pPr>
      <w:r>
        <w:rPr>
          <w:rFonts w:hint="eastAsia" w:ascii="宋体" w:hAnsi="宋体" w:cs="宋体"/>
          <w:color w:val="auto"/>
          <w:sz w:val="24"/>
          <w:highlight w:val="none"/>
          <w:lang w:val="zh-CN"/>
        </w:rPr>
        <w:t>3.2.1投标文件（响应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p>
    <w:p w14:paraId="1584482F">
      <w:pPr>
        <w:widowControl w:val="0"/>
        <w:adjustRightInd w:val="0"/>
        <w:snapToGrid w:val="0"/>
        <w:spacing w:line="380" w:lineRule="exact"/>
        <w:ind w:firstLine="480" w:firstLineChars="200"/>
        <w:textAlignment w:val="top"/>
        <w:rPr>
          <w:rFonts w:ascii="宋体" w:hAnsi="宋体" w:cs="宋体"/>
          <w:color w:val="auto"/>
          <w:highlight w:val="none"/>
        </w:rPr>
      </w:pPr>
      <w:r>
        <w:rPr>
          <w:rFonts w:hint="eastAsia" w:ascii="宋体" w:hAnsi="宋体" w:cs="宋体"/>
          <w:color w:val="auto"/>
          <w:sz w:val="24"/>
          <w:highlight w:val="none"/>
          <w:lang w:val="zh-CN"/>
        </w:rPr>
        <w:t>3.2.2投标文件（响应文件）应包括下列内容：</w:t>
      </w:r>
    </w:p>
    <w:p w14:paraId="15210810">
      <w:pPr>
        <w:autoSpaceDE w:val="0"/>
        <w:autoSpaceDN w:val="0"/>
        <w:adjustRightInd w:val="0"/>
        <w:snapToGrid w:val="0"/>
        <w:spacing w:line="38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eastAsia="zh-CN"/>
        </w:rPr>
        <w:t>符合性响应文件</w:t>
      </w:r>
    </w:p>
    <w:p w14:paraId="1A573210">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（1）投标书</w:t>
      </w:r>
    </w:p>
    <w:p w14:paraId="375B0613">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（2）开标一览表（即交易系统中报价一览表）</w:t>
      </w:r>
    </w:p>
    <w:p w14:paraId="10270C3C">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（3）投标报价明细表</w:t>
      </w:r>
    </w:p>
    <w:p w14:paraId="63167614">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（4）服务方案及服务质量承诺</w:t>
      </w:r>
    </w:p>
    <w:p w14:paraId="19B67EBF">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（5）服务拟投入设备清单</w:t>
      </w:r>
    </w:p>
    <w:p w14:paraId="2D5AF4E8">
      <w:pPr>
        <w:autoSpaceDE w:val="0"/>
        <w:autoSpaceDN w:val="0"/>
        <w:adjustRightInd w:val="0"/>
        <w:snapToGrid w:val="0"/>
        <w:spacing w:line="380" w:lineRule="exact"/>
        <w:ind w:firstLine="480" w:firstLineChars="200"/>
        <w:rPr>
          <w:rFonts w:hint="eastAsia" w:ascii="宋体" w:hAnsi="宋体" w:eastAsia="宋体" w:cs="宋体"/>
          <w:strike/>
          <w:dstrike w:val="0"/>
          <w:color w:val="auto"/>
          <w:sz w:val="24"/>
          <w:highlight w:val="none"/>
          <w:lang w:val="zh-CN" w:eastAsia="zh"/>
          <w:woUserID w:val="2"/>
        </w:rPr>
      </w:pPr>
      <w:r>
        <w:rPr>
          <w:rFonts w:hint="eastAsia" w:ascii="宋体" w:hAnsi="宋体" w:cs="宋体"/>
          <w:color w:val="auto"/>
          <w:sz w:val="24"/>
          <w:highlight w:val="none"/>
          <w:lang w:val="zh-CN"/>
        </w:rPr>
        <w:t>（6）服务拟投入人员情况表</w:t>
      </w:r>
    </w:p>
    <w:p w14:paraId="315003CC">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
          <w:woUserID w:val="1"/>
        </w:rPr>
        <w:t>7</w:t>
      </w:r>
      <w:r>
        <w:rPr>
          <w:rFonts w:hint="eastAsia" w:ascii="宋体" w:hAnsi="宋体" w:cs="宋体"/>
          <w:color w:val="auto"/>
          <w:sz w:val="24"/>
          <w:highlight w:val="none"/>
          <w:lang w:val="zh-CN"/>
        </w:rPr>
        <w:t>）反商业贿赂承诺书</w:t>
      </w:r>
    </w:p>
    <w:p w14:paraId="4B6A39BD">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
          <w:woUserID w:val="1"/>
        </w:rPr>
        <w:t>8</w:t>
      </w:r>
      <w:r>
        <w:rPr>
          <w:rFonts w:hint="eastAsia" w:ascii="宋体" w:hAnsi="宋体" w:cs="宋体"/>
          <w:color w:val="auto"/>
          <w:sz w:val="24"/>
          <w:highlight w:val="none"/>
          <w:lang w:val="zh-CN"/>
        </w:rPr>
        <w:t>）履约承诺书</w:t>
      </w:r>
    </w:p>
    <w:p w14:paraId="1AF07B88">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zh-CN" w:eastAsia="zh"/>
          <w:woUserID w:val="1"/>
        </w:rPr>
        <w:t>9</w:t>
      </w:r>
      <w:r>
        <w:rPr>
          <w:rFonts w:hint="eastAsia" w:ascii="宋体" w:hAnsi="宋体" w:cs="宋体"/>
          <w:color w:val="auto"/>
          <w:sz w:val="24"/>
          <w:highlight w:val="none"/>
          <w:lang w:val="zh-CN"/>
        </w:rPr>
        <w:t>）招标项目要求及采购需求所需的其他材料（按条款需要）</w:t>
      </w:r>
    </w:p>
    <w:p w14:paraId="143276EF">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zh-CN" w:eastAsia="zh"/>
          <w:woUserID w:val="1"/>
        </w:rPr>
        <w:t>0</w:t>
      </w:r>
      <w:r>
        <w:rPr>
          <w:rFonts w:hint="eastAsia" w:ascii="宋体" w:hAnsi="宋体" w:cs="宋体"/>
          <w:color w:val="auto"/>
          <w:sz w:val="24"/>
          <w:highlight w:val="none"/>
          <w:lang w:val="zh-CN"/>
        </w:rPr>
        <w:t>）投标人须知所需的其他材料（按条款需要）</w:t>
      </w:r>
    </w:p>
    <w:p w14:paraId="772B4DE8">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zh-CN" w:eastAsia="zh"/>
          <w:woUserID w:val="1"/>
        </w:rPr>
        <w:t>1</w:t>
      </w:r>
      <w:r>
        <w:rPr>
          <w:rFonts w:hint="eastAsia" w:ascii="宋体" w:hAnsi="宋体" w:cs="宋体"/>
          <w:color w:val="auto"/>
          <w:sz w:val="24"/>
          <w:highlight w:val="none"/>
          <w:lang w:val="zh-CN"/>
        </w:rPr>
        <w:t>）评标办法所需的其他材料（按条款需要）</w:t>
      </w:r>
    </w:p>
    <w:p w14:paraId="4D41CBA8">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zh-CN" w:eastAsia="zh"/>
          <w:woUserID w:val="1"/>
        </w:rPr>
        <w:t>2</w:t>
      </w:r>
      <w:r>
        <w:rPr>
          <w:rFonts w:hint="eastAsia" w:ascii="宋体" w:hAnsi="宋体" w:cs="宋体"/>
          <w:color w:val="auto"/>
          <w:sz w:val="24"/>
          <w:highlight w:val="none"/>
          <w:lang w:val="zh-CN"/>
        </w:rPr>
        <w:t>）投标人认为有必要提交的其它材料</w:t>
      </w:r>
    </w:p>
    <w:p w14:paraId="6DE98B21">
      <w:pPr>
        <w:autoSpaceDE w:val="0"/>
        <w:autoSpaceDN w:val="0"/>
        <w:adjustRightInd w:val="0"/>
        <w:snapToGrid w:val="0"/>
        <w:spacing w:line="38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eastAsia="zh-CN"/>
        </w:rPr>
        <w:t>资格性证明文件</w:t>
      </w:r>
    </w:p>
    <w:p w14:paraId="2372F660">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（1</w:t>
      </w:r>
      <w:r>
        <w:rPr>
          <w:rFonts w:hint="eastAsia" w:ascii="宋体" w:hAnsi="宋体" w:cs="宋体"/>
          <w:color w:val="auto"/>
          <w:sz w:val="24"/>
          <w:highlight w:val="none"/>
          <w:lang w:val="zh-CN" w:eastAsia="zh"/>
          <w:woUserID w:val="1"/>
        </w:rPr>
        <w:t>3</w:t>
      </w:r>
      <w:r>
        <w:rPr>
          <w:rFonts w:hint="eastAsia" w:ascii="宋体" w:hAnsi="宋体" w:cs="宋体"/>
          <w:color w:val="auto"/>
          <w:sz w:val="24"/>
          <w:highlight w:val="none"/>
          <w:lang w:val="zh-CN" w:eastAsia="zh-CN"/>
        </w:rPr>
        <w:t>）关于资格的声明函</w:t>
      </w:r>
    </w:p>
    <w:p w14:paraId="1607E618">
      <w:pPr>
        <w:autoSpaceDE w:val="0"/>
        <w:autoSpaceDN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（1</w:t>
      </w:r>
      <w:r>
        <w:rPr>
          <w:rFonts w:hint="eastAsia" w:ascii="宋体" w:hAnsi="宋体" w:cs="宋体"/>
          <w:color w:val="auto"/>
          <w:sz w:val="24"/>
          <w:highlight w:val="none"/>
          <w:lang w:val="zh-CN" w:eastAsia="zh"/>
          <w:woUserID w:val="1"/>
        </w:rPr>
        <w:t>4</w:t>
      </w:r>
      <w:r>
        <w:rPr>
          <w:rFonts w:hint="eastAsia" w:ascii="宋体" w:hAnsi="宋体" w:cs="宋体"/>
          <w:color w:val="auto"/>
          <w:sz w:val="24"/>
          <w:highlight w:val="none"/>
          <w:lang w:val="zh-CN" w:eastAsia="zh-CN"/>
        </w:rPr>
        <w:t>）资格要求相关证明材料（文件）</w:t>
      </w:r>
    </w:p>
    <w:p w14:paraId="32008C22">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3.2.3按照本章第4.3款、第四章第3.4款规定，对投标文件（响应文件）的补充、修改、澄清、说明或者更正构成投标文件（响应文件）的组成部分，</w:t>
      </w:r>
    </w:p>
    <w:p w14:paraId="2CD0F5E4">
      <w:pPr>
        <w:topLinePunct/>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3.3投标报价</w:t>
      </w:r>
      <w:r>
        <w:rPr>
          <w:rFonts w:hint="eastAsia" w:ascii="宋体" w:hAnsi="宋体" w:cs="宋体"/>
          <w:color w:val="auto"/>
          <w:sz w:val="24"/>
          <w:highlight w:val="none"/>
          <w:lang w:val="zh-CN"/>
        </w:rPr>
        <w:t>（价格构成）：见第二章1.3款。</w:t>
      </w:r>
    </w:p>
    <w:p w14:paraId="10A591E8">
      <w:pPr>
        <w:topLinePunct/>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3.4投标有效期</w:t>
      </w:r>
    </w:p>
    <w:p w14:paraId="7BDB79E5">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3.4.1投标有效期见投标人须知前附表。投标文件（响应文件）在投标有效期内保持不变（包括价格等投标文件各项条款）。</w:t>
      </w:r>
    </w:p>
    <w:p w14:paraId="17BA8F5B">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3.4.2在投标有效期内，投标人撤销或修改其投标文件（响应文件）的，应承担招标文件和法律规定的责任。</w:t>
      </w:r>
    </w:p>
    <w:p w14:paraId="33527C9C">
      <w:pPr>
        <w:widowControl w:val="0"/>
        <w:tabs>
          <w:tab w:val="left" w:pos="65"/>
        </w:tabs>
        <w:spacing w:line="380" w:lineRule="exact"/>
        <w:ind w:firstLine="482" w:firstLineChars="200"/>
        <w:textAlignment w:val="auto"/>
        <w:rPr>
          <w:rFonts w:ascii="宋体" w:hAnsi="宋体" w:cs="宋体"/>
          <w:color w:val="auto"/>
          <w:sz w:val="24"/>
          <w:szCs w:val="24"/>
          <w:highlight w:val="none"/>
        </w:rPr>
      </w:pPr>
      <w:r>
        <w:rPr>
          <w:rFonts w:hint="eastAsia" w:ascii="宋体" w:hAnsi="宋体" w:cs="宋体"/>
          <w:b/>
          <w:color w:val="auto"/>
          <w:sz w:val="24"/>
          <w:highlight w:val="none"/>
          <w:lang w:val="zh-CN"/>
        </w:rPr>
        <w:t>3.5投标保证金：</w:t>
      </w:r>
      <w:r>
        <w:rPr>
          <w:rFonts w:hint="eastAsia" w:ascii="宋体" w:hAnsi="宋体" w:cs="宋体"/>
          <w:color w:val="auto"/>
          <w:sz w:val="24"/>
          <w:szCs w:val="24"/>
          <w:highlight w:val="none"/>
          <w:lang w:val="zh-CN"/>
        </w:rPr>
        <w:t>3.5.1</w:t>
      </w:r>
      <w:r>
        <w:rPr>
          <w:rFonts w:hint="eastAsia" w:ascii="宋体" w:hAnsi="宋体" w:cs="宋体"/>
          <w:color w:val="auto"/>
          <w:sz w:val="24"/>
          <w:szCs w:val="24"/>
          <w:highlight w:val="none"/>
        </w:rPr>
        <w:t>按照豫财购〔2022〕4号文件规定，本项目以投标承诺函的形式替代投标保证金，供应商应按附件格式进行投标承诺，违背承诺的将承担相应的法律责任及违约责任。</w:t>
      </w:r>
    </w:p>
    <w:p w14:paraId="76B59FC9">
      <w:pPr>
        <w:widowControl w:val="0"/>
        <w:tabs>
          <w:tab w:val="left" w:pos="65"/>
        </w:tabs>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3.5.2未提供投标承诺函的为</w:t>
      </w:r>
      <w:r>
        <w:rPr>
          <w:rFonts w:hint="eastAsia" w:ascii="宋体" w:hAnsi="宋体" w:cs="宋体"/>
          <w:b/>
          <w:bCs/>
          <w:color w:val="auto"/>
          <w:sz w:val="24"/>
          <w:szCs w:val="24"/>
          <w:highlight w:val="none"/>
        </w:rPr>
        <w:t>无效投标</w:t>
      </w:r>
      <w:r>
        <w:rPr>
          <w:rFonts w:hint="eastAsia" w:ascii="宋体" w:hAnsi="宋体" w:cs="宋体"/>
          <w:color w:val="auto"/>
          <w:sz w:val="24"/>
          <w:szCs w:val="24"/>
          <w:highlight w:val="none"/>
        </w:rPr>
        <w:t>。</w:t>
      </w:r>
    </w:p>
    <w:p w14:paraId="4EF057FE">
      <w:pPr>
        <w:widowControl w:val="0"/>
        <w:tabs>
          <w:tab w:val="left" w:pos="65"/>
        </w:tabs>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3.5.3投标单位的投标承诺函包含投标人承诺的事项及违背承诺的责任追究措施。</w:t>
      </w:r>
    </w:p>
    <w:p w14:paraId="2344DAFD">
      <w:pPr>
        <w:widowControl w:val="0"/>
        <w:tabs>
          <w:tab w:val="left" w:pos="65"/>
        </w:tabs>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3.5.4承诺事项：</w:t>
      </w:r>
    </w:p>
    <w:p w14:paraId="5E169AEC">
      <w:pPr>
        <w:widowControl w:val="0"/>
        <w:tabs>
          <w:tab w:val="left" w:pos="65"/>
        </w:tabs>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3.5.4.1、投标单位应遵循公开、公平、公正和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的原则自愿参加项目的投标；</w:t>
      </w:r>
    </w:p>
    <w:p w14:paraId="2FE5CAB1">
      <w:pPr>
        <w:widowControl w:val="0"/>
        <w:tabs>
          <w:tab w:val="left" w:pos="65"/>
        </w:tabs>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3.5.4.2、投标单位在政府采购活动中应提供真实、准确、有效、合法的材料，不</w:t>
      </w:r>
      <w:r>
        <w:rPr>
          <w:rFonts w:hint="eastAsia" w:ascii="宋体" w:hAnsi="宋体" w:cs="宋体"/>
          <w:color w:val="auto"/>
          <w:sz w:val="24"/>
          <w:highlight w:val="none"/>
          <w:lang w:val="zh-CN"/>
        </w:rPr>
        <w:t>提供虚假材料；</w:t>
      </w:r>
    </w:p>
    <w:p w14:paraId="2A83886C">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szCs w:val="24"/>
          <w:highlight w:val="none"/>
        </w:rPr>
        <w:t>3.5.4.3、投标单位</w:t>
      </w:r>
      <w:r>
        <w:rPr>
          <w:rFonts w:hint="eastAsia" w:ascii="宋体" w:hAnsi="宋体" w:cs="宋体"/>
          <w:color w:val="auto"/>
          <w:sz w:val="24"/>
          <w:highlight w:val="none"/>
          <w:lang w:val="zh-CN"/>
        </w:rPr>
        <w:t>按照</w:t>
      </w:r>
      <w:r>
        <w:rPr>
          <w:rFonts w:hint="eastAsia" w:ascii="宋体" w:hAnsi="宋体" w:cs="宋体"/>
          <w:color w:val="auto"/>
          <w:sz w:val="24"/>
          <w:highlight w:val="none"/>
        </w:rPr>
        <w:t>招标</w:t>
      </w:r>
      <w:r>
        <w:rPr>
          <w:rFonts w:hint="eastAsia" w:ascii="宋体" w:hAnsi="宋体" w:cs="宋体"/>
          <w:color w:val="auto"/>
          <w:sz w:val="24"/>
          <w:highlight w:val="none"/>
          <w:lang w:val="zh-CN"/>
        </w:rPr>
        <w:t>文件规定，在提交</w:t>
      </w:r>
      <w:r>
        <w:rPr>
          <w:rFonts w:hint="eastAsia" w:ascii="宋体" w:hAnsi="宋体" w:cs="宋体"/>
          <w:color w:val="auto"/>
          <w:sz w:val="24"/>
          <w:highlight w:val="none"/>
        </w:rPr>
        <w:t>响应</w:t>
      </w:r>
      <w:r>
        <w:rPr>
          <w:rFonts w:hint="eastAsia" w:ascii="宋体" w:hAnsi="宋体" w:cs="宋体"/>
          <w:color w:val="auto"/>
          <w:sz w:val="24"/>
          <w:highlight w:val="none"/>
          <w:lang w:val="zh-CN"/>
        </w:rPr>
        <w:t>文件截止时间后，在</w:t>
      </w:r>
      <w:r>
        <w:rPr>
          <w:rFonts w:hint="eastAsia" w:ascii="宋体" w:hAnsi="宋体" w:cs="宋体"/>
          <w:color w:val="auto"/>
          <w:sz w:val="24"/>
          <w:highlight w:val="none"/>
        </w:rPr>
        <w:t>招标</w:t>
      </w:r>
      <w:r>
        <w:rPr>
          <w:rFonts w:hint="eastAsia" w:ascii="宋体" w:hAnsi="宋体" w:cs="宋体"/>
          <w:color w:val="auto"/>
          <w:sz w:val="24"/>
          <w:highlight w:val="none"/>
          <w:lang w:val="zh-CN"/>
        </w:rPr>
        <w:t>文件规定的投标有效期限内不</w:t>
      </w:r>
      <w:r>
        <w:rPr>
          <w:rFonts w:hint="eastAsia" w:ascii="宋体" w:hAnsi="宋体" w:cs="宋体"/>
          <w:color w:val="auto"/>
          <w:sz w:val="24"/>
          <w:highlight w:val="none"/>
        </w:rPr>
        <w:t>应</w:t>
      </w:r>
      <w:r>
        <w:rPr>
          <w:rFonts w:hint="eastAsia" w:ascii="宋体" w:hAnsi="宋体" w:cs="宋体"/>
          <w:color w:val="auto"/>
          <w:sz w:val="24"/>
          <w:highlight w:val="none"/>
          <w:lang w:val="zh-CN"/>
        </w:rPr>
        <w:t>撤回投标文件；</w:t>
      </w:r>
    </w:p>
    <w:p w14:paraId="6E376A51">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szCs w:val="24"/>
          <w:highlight w:val="none"/>
        </w:rPr>
        <w:t>3.5.4.4</w:t>
      </w:r>
      <w:r>
        <w:rPr>
          <w:rFonts w:hint="eastAsia" w:ascii="宋体" w:hAnsi="宋体" w:cs="宋体"/>
          <w:color w:val="auto"/>
          <w:sz w:val="24"/>
          <w:highlight w:val="none"/>
        </w:rPr>
        <w:t>、不应</w:t>
      </w:r>
      <w:r>
        <w:rPr>
          <w:rFonts w:hint="eastAsia" w:ascii="宋体" w:hAnsi="宋体" w:cs="宋体"/>
          <w:color w:val="auto"/>
          <w:sz w:val="24"/>
          <w:highlight w:val="none"/>
          <w:lang w:val="zh-CN"/>
        </w:rPr>
        <w:t>与其他投标人、采购人或采购代理机构串通或恶意串通。</w:t>
      </w:r>
    </w:p>
    <w:p w14:paraId="75F5E67C">
      <w:pPr>
        <w:widowControl w:val="0"/>
        <w:tabs>
          <w:tab w:val="left" w:pos="65"/>
        </w:tabs>
        <w:spacing w:line="38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szCs w:val="24"/>
          <w:highlight w:val="none"/>
        </w:rPr>
        <w:t>3.5.4.5</w:t>
      </w:r>
      <w:r>
        <w:rPr>
          <w:rFonts w:hint="eastAsia" w:ascii="宋体" w:hAnsi="宋体" w:cs="宋体"/>
          <w:color w:val="auto"/>
          <w:sz w:val="24"/>
          <w:highlight w:val="none"/>
        </w:rPr>
        <w:t>、成交后</w:t>
      </w:r>
      <w:r>
        <w:rPr>
          <w:rFonts w:hint="eastAsia" w:ascii="宋体" w:hAnsi="宋体" w:cs="宋体"/>
          <w:color w:val="auto"/>
          <w:sz w:val="24"/>
          <w:highlight w:val="none"/>
          <w:lang w:val="zh-CN"/>
        </w:rPr>
        <w:t>除不可抗拒力或招标文件认可的情形外</w:t>
      </w:r>
      <w:r>
        <w:rPr>
          <w:rFonts w:hint="eastAsia" w:ascii="宋体" w:hAnsi="宋体" w:cs="宋体"/>
          <w:color w:val="auto"/>
          <w:sz w:val="24"/>
          <w:highlight w:val="none"/>
        </w:rPr>
        <w:t>，</w:t>
      </w:r>
      <w:r>
        <w:rPr>
          <w:rFonts w:hint="eastAsia" w:ascii="宋体" w:hAnsi="宋体" w:cs="宋体"/>
          <w:color w:val="auto"/>
          <w:sz w:val="24"/>
          <w:szCs w:val="24"/>
          <w:highlight w:val="none"/>
        </w:rPr>
        <w:t>投标单位应</w:t>
      </w:r>
      <w:r>
        <w:rPr>
          <w:rFonts w:hint="eastAsia" w:ascii="宋体" w:hAnsi="宋体" w:cs="宋体"/>
          <w:color w:val="auto"/>
          <w:sz w:val="24"/>
          <w:highlight w:val="none"/>
        </w:rPr>
        <w:t>及时领取成交通知书，</w:t>
      </w:r>
      <w:r>
        <w:rPr>
          <w:rFonts w:hint="eastAsia" w:ascii="宋体" w:hAnsi="宋体" w:cs="宋体"/>
          <w:color w:val="auto"/>
          <w:sz w:val="24"/>
          <w:highlight w:val="none"/>
          <w:lang w:val="zh-CN"/>
        </w:rPr>
        <w:t>在成交通知书规定时间、地点与采购人签订合同；</w:t>
      </w:r>
    </w:p>
    <w:p w14:paraId="299CB3E5">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3.5.4.6</w:t>
      </w:r>
      <w:r>
        <w:rPr>
          <w:rFonts w:hint="eastAsia" w:ascii="宋体" w:hAnsi="宋体" w:cs="宋体"/>
          <w:color w:val="auto"/>
          <w:sz w:val="24"/>
          <w:highlight w:val="none"/>
        </w:rPr>
        <w:t>、</w:t>
      </w:r>
      <w:r>
        <w:rPr>
          <w:rFonts w:hint="eastAsia" w:ascii="宋体" w:hAnsi="宋体" w:cs="宋体"/>
          <w:color w:val="auto"/>
          <w:sz w:val="24"/>
          <w:szCs w:val="24"/>
          <w:highlight w:val="none"/>
        </w:rPr>
        <w:t>投标单位应</w:t>
      </w:r>
      <w:r>
        <w:rPr>
          <w:rFonts w:hint="eastAsia" w:ascii="宋体" w:hAnsi="宋体" w:cs="宋体"/>
          <w:color w:val="auto"/>
          <w:sz w:val="24"/>
          <w:highlight w:val="none"/>
          <w:lang w:val="zh-CN"/>
        </w:rPr>
        <w:t>遵守法律法规及</w:t>
      </w:r>
      <w:r>
        <w:rPr>
          <w:rFonts w:hint="eastAsia" w:ascii="宋体" w:hAnsi="宋体" w:cs="宋体"/>
          <w:color w:val="auto"/>
          <w:sz w:val="24"/>
          <w:highlight w:val="none"/>
        </w:rPr>
        <w:t>招标</w:t>
      </w:r>
      <w:r>
        <w:rPr>
          <w:rFonts w:hint="eastAsia" w:ascii="宋体" w:hAnsi="宋体" w:cs="宋体"/>
          <w:color w:val="auto"/>
          <w:sz w:val="24"/>
          <w:highlight w:val="none"/>
          <w:lang w:val="zh-CN"/>
        </w:rPr>
        <w:t>文件规定的其他情况；</w:t>
      </w:r>
    </w:p>
    <w:p w14:paraId="2F092FDB">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3.5.4.7</w:t>
      </w:r>
      <w:r>
        <w:rPr>
          <w:rFonts w:hint="eastAsia" w:ascii="宋体" w:hAnsi="宋体" w:cs="宋体"/>
          <w:color w:val="auto"/>
          <w:sz w:val="24"/>
          <w:highlight w:val="none"/>
        </w:rPr>
        <w:t>、</w:t>
      </w:r>
      <w:r>
        <w:rPr>
          <w:rFonts w:hint="eastAsia" w:ascii="宋体" w:hAnsi="宋体" w:cs="宋体"/>
          <w:color w:val="auto"/>
          <w:sz w:val="24"/>
          <w:szCs w:val="24"/>
          <w:highlight w:val="none"/>
        </w:rPr>
        <w:t>投标单位应</w:t>
      </w:r>
      <w:r>
        <w:rPr>
          <w:rFonts w:hint="eastAsia" w:ascii="宋体" w:hAnsi="宋体" w:cs="宋体"/>
          <w:color w:val="auto"/>
          <w:sz w:val="24"/>
          <w:highlight w:val="none"/>
        </w:rPr>
        <w:t>按招标文件规定</w:t>
      </w:r>
      <w:r>
        <w:rPr>
          <w:rFonts w:hint="eastAsia" w:ascii="宋体" w:hAnsi="宋体" w:cs="宋体"/>
          <w:color w:val="auto"/>
          <w:sz w:val="24"/>
          <w:szCs w:val="24"/>
          <w:highlight w:val="none"/>
        </w:rPr>
        <w:t>及时缴纳</w:t>
      </w:r>
      <w:r>
        <w:rPr>
          <w:rFonts w:hint="eastAsia" w:ascii="宋体" w:hAnsi="宋体" w:cs="宋体"/>
          <w:color w:val="auto"/>
          <w:sz w:val="24"/>
          <w:highlight w:val="none"/>
        </w:rPr>
        <w:t>中标服务费。</w:t>
      </w:r>
    </w:p>
    <w:p w14:paraId="7E29738A">
      <w:pPr>
        <w:widowControl w:val="0"/>
        <w:tabs>
          <w:tab w:val="left" w:pos="65"/>
        </w:tabs>
        <w:spacing w:line="38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rPr>
        <w:t>3.5.5违背承诺的责任追究措施</w:t>
      </w:r>
    </w:p>
    <w:p w14:paraId="15AB000E">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投标单位如违背上述承诺事项，应无条件接受以下责任追究：</w:t>
      </w:r>
    </w:p>
    <w:p w14:paraId="61220456">
      <w:pPr>
        <w:widowControl w:val="0"/>
        <w:tabs>
          <w:tab w:val="left" w:pos="65"/>
        </w:tabs>
        <w:spacing w:line="38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3.5.5.1</w:t>
      </w:r>
      <w:r>
        <w:rPr>
          <w:rFonts w:hint="eastAsia" w:ascii="宋体" w:hAnsi="宋体" w:cs="宋体"/>
          <w:color w:val="auto"/>
          <w:sz w:val="24"/>
          <w:highlight w:val="none"/>
          <w:lang w:val="zh-CN"/>
        </w:rPr>
        <w:t>法定责任：</w:t>
      </w:r>
      <w:r>
        <w:rPr>
          <w:rFonts w:hint="eastAsia" w:ascii="宋体" w:hAnsi="宋体" w:cs="宋体"/>
          <w:color w:val="auto"/>
          <w:sz w:val="24"/>
          <w:highlight w:val="none"/>
        </w:rPr>
        <w:t>按照政府采购相关法规，</w:t>
      </w:r>
      <w:r>
        <w:rPr>
          <w:rFonts w:hint="eastAsia" w:ascii="宋体" w:hAnsi="宋体" w:cs="宋体"/>
          <w:color w:val="auto"/>
          <w:sz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1CEF581A">
      <w:pPr>
        <w:widowControl w:val="0"/>
        <w:tabs>
          <w:tab w:val="left" w:pos="65"/>
        </w:tabs>
        <w:spacing w:line="38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给采购人及他人造成损失的，愿承担相应的赔偿责任。</w:t>
      </w:r>
    </w:p>
    <w:p w14:paraId="080922AB">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3.5.5.2</w:t>
      </w:r>
      <w:r>
        <w:rPr>
          <w:rFonts w:hint="eastAsia" w:ascii="宋体" w:hAnsi="宋体" w:cs="宋体"/>
          <w:color w:val="auto"/>
          <w:sz w:val="24"/>
          <w:highlight w:val="none"/>
          <w:lang w:val="zh-CN"/>
        </w:rPr>
        <w:t>违约责任：</w:t>
      </w:r>
    </w:p>
    <w:p w14:paraId="52958251">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3.5.5.2.1已中标的，</w:t>
      </w:r>
      <w:r>
        <w:rPr>
          <w:rFonts w:hint="eastAsia" w:ascii="宋体" w:hAnsi="宋体" w:cs="宋体"/>
          <w:color w:val="auto"/>
          <w:sz w:val="24"/>
          <w:szCs w:val="24"/>
          <w:highlight w:val="none"/>
        </w:rPr>
        <w:t>中标（成交）无</w:t>
      </w:r>
      <w:r>
        <w:rPr>
          <w:rFonts w:hint="eastAsia" w:ascii="宋体" w:hAnsi="宋体" w:cs="宋体"/>
          <w:color w:val="auto"/>
          <w:sz w:val="24"/>
          <w:highlight w:val="none"/>
        </w:rPr>
        <w:t>效；</w:t>
      </w:r>
    </w:p>
    <w:p w14:paraId="3A99162E">
      <w:pPr>
        <w:widowControl w:val="0"/>
        <w:tabs>
          <w:tab w:val="left" w:pos="65"/>
        </w:tabs>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3.5.5.2.2支付采购人违约标的预算金额2%的</w:t>
      </w:r>
      <w:r>
        <w:rPr>
          <w:rFonts w:hint="eastAsia" w:ascii="宋体" w:hAnsi="宋体" w:cs="宋体"/>
          <w:color w:val="auto"/>
          <w:sz w:val="24"/>
          <w:highlight w:val="none"/>
          <w:lang w:val="zh-CN"/>
        </w:rPr>
        <w:t>违约金</w:t>
      </w:r>
      <w:r>
        <w:rPr>
          <w:rFonts w:hint="eastAsia" w:ascii="宋体" w:hAnsi="宋体" w:cs="宋体"/>
          <w:color w:val="auto"/>
          <w:sz w:val="24"/>
          <w:highlight w:val="none"/>
        </w:rPr>
        <w:t>；</w:t>
      </w:r>
    </w:p>
    <w:p w14:paraId="10A3344E">
      <w:pPr>
        <w:topLinePunct/>
        <w:adjustRightInd w:val="0"/>
        <w:snapToGrid w:val="0"/>
        <w:spacing w:line="380" w:lineRule="exact"/>
        <w:ind w:firstLine="480" w:firstLineChars="200"/>
        <w:rPr>
          <w:rFonts w:ascii="宋体" w:hAnsi="宋体" w:cs="宋体"/>
          <w:b/>
          <w:color w:val="auto"/>
          <w:sz w:val="24"/>
          <w:highlight w:val="none"/>
          <w:lang w:val="zh-CN"/>
        </w:rPr>
      </w:pPr>
      <w:r>
        <w:rPr>
          <w:rFonts w:hint="eastAsia" w:ascii="宋体" w:hAnsi="宋体" w:cs="宋体"/>
          <w:color w:val="auto"/>
          <w:sz w:val="24"/>
          <w:szCs w:val="22"/>
          <w:highlight w:val="none"/>
        </w:rPr>
        <w:t>3.5.5.2.3</w:t>
      </w:r>
      <w:r>
        <w:rPr>
          <w:rFonts w:hint="eastAsia" w:ascii="宋体" w:hAnsi="宋体" w:cs="宋体"/>
          <w:color w:val="auto"/>
          <w:sz w:val="24"/>
          <w:highlight w:val="none"/>
        </w:rPr>
        <w:t>中标后</w:t>
      </w:r>
      <w:r>
        <w:rPr>
          <w:rFonts w:hint="eastAsia" w:ascii="宋体" w:hAnsi="宋体" w:cs="宋体"/>
          <w:color w:val="auto"/>
          <w:sz w:val="24"/>
          <w:szCs w:val="24"/>
          <w:highlight w:val="none"/>
        </w:rPr>
        <w:t>未缴</w:t>
      </w:r>
      <w:r>
        <w:rPr>
          <w:rFonts w:hint="eastAsia" w:ascii="宋体" w:hAnsi="宋体" w:cs="宋体"/>
          <w:color w:val="auto"/>
          <w:sz w:val="24"/>
          <w:highlight w:val="none"/>
        </w:rPr>
        <w:t>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s="宋体"/>
          <w:color w:val="auto"/>
          <w:sz w:val="24"/>
          <w:szCs w:val="24"/>
          <w:highlight w:val="none"/>
        </w:rPr>
        <w:t>诚实信用</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原则，在履行承诺前，代理机构将视我单位为失信企业、不予办理其后相关业务。</w:t>
      </w:r>
    </w:p>
    <w:p w14:paraId="5C4A8D16">
      <w:pPr>
        <w:autoSpaceDE w:val="0"/>
        <w:autoSpaceDN w:val="0"/>
        <w:adjustRightInd w:val="0"/>
        <w:spacing w:line="380" w:lineRule="exact"/>
        <w:ind w:firstLine="482" w:firstLineChars="200"/>
        <w:rPr>
          <w:rFonts w:ascii="宋体" w:hAnsi="宋体" w:cs="宋体"/>
          <w:b/>
          <w:bCs/>
          <w:color w:val="auto"/>
          <w:sz w:val="28"/>
          <w:szCs w:val="28"/>
          <w:highlight w:val="none"/>
          <w:lang w:val="zh-CN"/>
        </w:rPr>
      </w:pPr>
      <w:r>
        <w:rPr>
          <w:rFonts w:hint="eastAsia" w:ascii="宋体" w:hAnsi="宋体" w:cs="宋体"/>
          <w:b/>
          <w:color w:val="auto"/>
          <w:sz w:val="24"/>
          <w:highlight w:val="none"/>
          <w:lang w:val="zh-CN"/>
        </w:rPr>
        <w:t>3.6投标资格文件：</w:t>
      </w:r>
      <w:r>
        <w:rPr>
          <w:rFonts w:hint="eastAsia" w:ascii="宋体" w:hAnsi="宋体" w:cs="宋体"/>
          <w:color w:val="auto"/>
          <w:sz w:val="24"/>
          <w:highlight w:val="none"/>
          <w:lang w:val="zh-CN"/>
        </w:rPr>
        <w:t>要求见招标公告</w:t>
      </w:r>
    </w:p>
    <w:p w14:paraId="3CEC99AF">
      <w:pPr>
        <w:topLinePunct/>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3.7投标文件的编制</w:t>
      </w:r>
    </w:p>
    <w:p w14:paraId="1FB3F80D">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3.7.1投标文件（响应文件）应按第六章“投标文件格式”进行编写，如有必要，可以增加附页，作为投标文件（响应文件）的组成部分。招标文件中未列明格式的，由投标人按一般通用格式自行设计编写。</w:t>
      </w:r>
    </w:p>
    <w:p w14:paraId="1A71C819">
      <w:pPr>
        <w:topLinePunct/>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eastAsia="zh-CN"/>
        </w:rPr>
        <w:t>《投标文件》编制后，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29149BD0">
      <w:pPr>
        <w:topLinePunct/>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3.7.2“投标文件格式”仅为对投标文件（响应文件）部分内容的格式化规范，并非投标文件所应具备的全部内容。投标人应按本章“3.2投标文件的组成”列示内容编制投标文件（响应文件）。</w:t>
      </w:r>
    </w:p>
    <w:p w14:paraId="2107123E">
      <w:pPr>
        <w:adjustRightInd w:val="0"/>
        <w:snapToGrid w:val="0"/>
        <w:spacing w:line="380" w:lineRule="exact"/>
        <w:ind w:firstLine="480" w:firstLineChars="200"/>
        <w:rPr>
          <w:rFonts w:hint="eastAsia" w:ascii="宋体" w:hAnsi="宋体" w:cs="宋体"/>
          <w:b/>
          <w:bCs/>
          <w:color w:val="auto"/>
          <w:sz w:val="24"/>
          <w:highlight w:val="none"/>
          <w:lang w:val="zh-CN"/>
        </w:rPr>
      </w:pPr>
      <w:r>
        <w:rPr>
          <w:rFonts w:hint="eastAsia" w:ascii="宋体" w:hAnsi="宋体" w:cs="宋体"/>
          <w:color w:val="auto"/>
          <w:sz w:val="24"/>
          <w:highlight w:val="none"/>
          <w:lang w:val="zh-CN"/>
        </w:rPr>
        <w:t>3.7.3</w:t>
      </w:r>
      <w:r>
        <w:rPr>
          <w:rFonts w:hint="eastAsia" w:ascii="宋体" w:hAnsi="宋体" w:cs="宋体"/>
          <w:color w:val="auto"/>
          <w:sz w:val="24"/>
          <w:highlight w:val="none"/>
          <w:lang w:val="zh-CN" w:eastAsia="zh-CN"/>
        </w:rPr>
        <w:t>《投标文件》应当对《招标文件》有关</w:t>
      </w:r>
      <w:r>
        <w:rPr>
          <w:rFonts w:hint="eastAsia" w:ascii="宋体" w:hAnsi="宋体" w:cs="宋体"/>
          <w:b/>
          <w:bCs/>
          <w:color w:val="auto"/>
          <w:sz w:val="24"/>
          <w:highlight w:val="none"/>
          <w:lang w:val="zh-CN" w:eastAsia="zh-CN"/>
        </w:rPr>
        <w:t>标段（包）内容（范围）、采购需求（技</w:t>
      </w:r>
    </w:p>
    <w:p w14:paraId="4E19C970">
      <w:pPr>
        <w:adjustRightInd w:val="0"/>
        <w:snapToGrid w:val="0"/>
        <w:spacing w:line="380" w:lineRule="exact"/>
        <w:rPr>
          <w:rFonts w:hint="eastAsia" w:ascii="宋体" w:hAnsi="宋体" w:cs="宋体"/>
          <w:color w:val="auto"/>
          <w:sz w:val="24"/>
          <w:highlight w:val="none"/>
          <w:lang w:val="zh-CN"/>
        </w:rPr>
      </w:pPr>
      <w:r>
        <w:rPr>
          <w:rFonts w:hint="eastAsia" w:ascii="宋体" w:hAnsi="宋体" w:cs="宋体"/>
          <w:b/>
          <w:bCs/>
          <w:color w:val="auto"/>
          <w:sz w:val="24"/>
          <w:highlight w:val="none"/>
          <w:lang w:val="zh-CN" w:eastAsia="zh-CN"/>
        </w:rPr>
        <w:t>术要求、售后服务、交付（实施）期等）、投标有效期</w:t>
      </w:r>
      <w:r>
        <w:rPr>
          <w:rFonts w:hint="eastAsia" w:ascii="宋体" w:hAnsi="宋体" w:cs="宋体"/>
          <w:color w:val="auto"/>
          <w:sz w:val="24"/>
          <w:highlight w:val="none"/>
          <w:lang w:val="zh-CN" w:eastAsia="zh-CN"/>
        </w:rPr>
        <w:t>等实质性内容作出响应。在满足《招</w:t>
      </w:r>
    </w:p>
    <w:p w14:paraId="65E65284">
      <w:pPr>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标文件》实质性要求的基础上，可以提出比《招标文件》要求更有利于采购人的承诺。并</w:t>
      </w:r>
    </w:p>
    <w:p w14:paraId="563C9A95">
      <w:pPr>
        <w:adjustRightInd w:val="0"/>
        <w:snapToGrid w:val="0"/>
        <w:spacing w:line="380" w:lineRule="exact"/>
        <w:rPr>
          <w:rFonts w:ascii="宋体" w:hAnsi="宋体" w:cs="宋体"/>
          <w:color w:val="auto"/>
          <w:sz w:val="24"/>
          <w:highlight w:val="none"/>
          <w:lang w:val="zh-CN"/>
        </w:rPr>
      </w:pPr>
      <w:r>
        <w:rPr>
          <w:rFonts w:hint="eastAsia" w:ascii="宋体" w:hAnsi="宋体" w:cs="宋体"/>
          <w:color w:val="auto"/>
          <w:sz w:val="24"/>
          <w:highlight w:val="none"/>
          <w:lang w:val="zh-CN" w:eastAsia="zh-CN"/>
        </w:rPr>
        <w:t>符合《招标文件》偏差规定。</w:t>
      </w:r>
    </w:p>
    <w:p w14:paraId="67E66DC6">
      <w:pPr>
        <w:adjustRightInd w:val="0"/>
        <w:snapToGrid w:val="0"/>
        <w:spacing w:line="38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eastAsia="zh-CN"/>
        </w:rPr>
        <w:t>技术要求的偏离按第二章“2.7技术偏离”执行；其他条款如未标明为非实质性要求</w:t>
      </w:r>
    </w:p>
    <w:p w14:paraId="2AC3F15B">
      <w:pPr>
        <w:adjustRightInd w:val="0"/>
        <w:snapToGrid w:val="0"/>
        <w:spacing w:line="380" w:lineRule="exact"/>
        <w:rPr>
          <w:rFonts w:hint="eastAsia" w:ascii="宋体" w:hAnsi="宋体" w:eastAsia="宋体" w:cs="宋体"/>
          <w:color w:val="auto"/>
          <w:sz w:val="24"/>
          <w:highlight w:val="none"/>
          <w:lang w:val="zh-CN" w:eastAsia="zh"/>
          <w:woUserID w:val="2"/>
        </w:rPr>
      </w:pPr>
      <w:r>
        <w:rPr>
          <w:rFonts w:hint="eastAsia" w:ascii="宋体" w:hAnsi="宋体" w:cs="宋体"/>
          <w:b/>
          <w:bCs/>
          <w:color w:val="auto"/>
          <w:sz w:val="24"/>
          <w:highlight w:val="none"/>
          <w:lang w:val="zh-CN" w:eastAsia="zh-CN"/>
        </w:rPr>
        <w:t>的，均为实质性要求，不接受负偏离。</w:t>
      </w:r>
    </w:p>
    <w:p w14:paraId="30B628B1">
      <w:pPr>
        <w:autoSpaceDE w:val="0"/>
        <w:autoSpaceDN w:val="0"/>
        <w:adjustRightInd w:val="0"/>
        <w:snapToGrid w:val="0"/>
        <w:spacing w:line="380" w:lineRule="exact"/>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lang w:val="zh-CN"/>
        </w:rPr>
        <w:t>3.7.4投标文件（响应文件）</w:t>
      </w:r>
      <w:r>
        <w:rPr>
          <w:rFonts w:hint="eastAsia" w:ascii="宋体" w:hAnsi="宋体" w:cs="宋体"/>
          <w:b/>
          <w:bCs w:val="0"/>
          <w:color w:val="auto"/>
          <w:sz w:val="24"/>
          <w:highlight w:val="none"/>
        </w:rPr>
        <w:t>应</w:t>
      </w:r>
      <w:r>
        <w:rPr>
          <w:rFonts w:hint="eastAsia" w:ascii="宋体" w:hAnsi="宋体" w:cs="宋体"/>
          <w:b/>
          <w:bCs w:val="0"/>
          <w:color w:val="auto"/>
          <w:sz w:val="24"/>
          <w:highlight w:val="none"/>
          <w:lang w:val="zh-CN"/>
        </w:rPr>
        <w:t>按招标文件相关要求（含格式上标注的要求）、</w:t>
      </w:r>
      <w:r>
        <w:rPr>
          <w:rFonts w:hint="eastAsia" w:ascii="宋体" w:hAnsi="宋体" w:cs="宋体"/>
          <w:b/>
          <w:bCs w:val="0"/>
          <w:color w:val="auto"/>
          <w:sz w:val="24"/>
          <w:highlight w:val="none"/>
        </w:rPr>
        <w:t>使用供应商企业数字证书进行电子签章和供应商法定代表人数字证书进行电子签名、并加密，没有使用供应商企业数字证书和供应商法定代表人数字证书进行电子签名并加密的响应文件，属于未按照招标文件要求进行签署。</w:t>
      </w:r>
    </w:p>
    <w:p w14:paraId="71082D6B">
      <w:pPr>
        <w:autoSpaceDE w:val="0"/>
        <w:autoSpaceDN w:val="0"/>
        <w:adjustRightInd w:val="0"/>
        <w:snapToGrid w:val="0"/>
        <w:spacing w:line="380" w:lineRule="exact"/>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根据《中华人民共和国电子签名法》规定，可靠的电子签名与手写签名或者盖章具有同等的法律效力。本次采购活动中，供应商使用有效的企业数字证书对响应文件进行电子签章与加盖投标人公章具有同等法律效力；供应商法定代表人使用有效的个人数字证书对响应文件进行签名与法人签章具有同等法律效力。</w:t>
      </w:r>
    </w:p>
    <w:p w14:paraId="7577BD0F">
      <w:pPr>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3.7.5</w:t>
      </w:r>
      <w:r>
        <w:rPr>
          <w:rFonts w:hint="eastAsia" w:ascii="宋体" w:hAnsi="宋体" w:cs="宋体"/>
          <w:color w:val="auto"/>
          <w:sz w:val="24"/>
          <w:highlight w:val="none"/>
          <w:lang w:val="zh-CN" w:eastAsia="zh-CN"/>
        </w:rPr>
        <w:t>投标人可对本《招标文件》中所列的所有标段（包）进行分别投标，也可选择</w:t>
      </w:r>
    </w:p>
    <w:p w14:paraId="247E927A">
      <w:pPr>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其中一个标段（包）或几个标段（包）投标，但不得将《招标文件》规定的同一标段（包）</w:t>
      </w:r>
    </w:p>
    <w:p w14:paraId="0DA99BFB">
      <w:pPr>
        <w:adjustRightInd w:val="0"/>
        <w:snapToGrid w:val="0"/>
        <w:spacing w:line="380" w:lineRule="exact"/>
        <w:rPr>
          <w:rFonts w:ascii="宋体" w:hAnsi="宋体" w:cs="宋体"/>
          <w:color w:val="auto"/>
          <w:sz w:val="24"/>
          <w:highlight w:val="none"/>
          <w:lang w:val="zh-CN"/>
        </w:rPr>
      </w:pPr>
      <w:r>
        <w:rPr>
          <w:rFonts w:hint="eastAsia" w:ascii="宋体" w:hAnsi="宋体" w:cs="宋体"/>
          <w:color w:val="auto"/>
          <w:sz w:val="24"/>
          <w:highlight w:val="none"/>
          <w:lang w:val="zh-CN" w:eastAsia="zh-CN"/>
        </w:rPr>
        <w:t>的内容拆开投标，否则将按无效投标处理</w:t>
      </w:r>
      <w:r>
        <w:rPr>
          <w:rFonts w:hint="eastAsia" w:ascii="宋体" w:hAnsi="宋体" w:cs="宋体"/>
          <w:color w:val="auto"/>
          <w:sz w:val="24"/>
          <w:highlight w:val="none"/>
          <w:lang w:val="zh-CN"/>
        </w:rPr>
        <w:t>。</w:t>
      </w:r>
    </w:p>
    <w:p w14:paraId="27BA1695">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3.7.6投标文件（响应文件）因字迹或表述不清所引起的后果由投标人自行负责。</w:t>
      </w:r>
    </w:p>
    <w:p w14:paraId="52060650">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3.7.7未按上述要求提供的投标文件（响应文件）将视为</w:t>
      </w:r>
      <w:r>
        <w:rPr>
          <w:rFonts w:hint="eastAsia" w:ascii="宋体" w:hAnsi="宋体" w:cs="宋体"/>
          <w:b/>
          <w:color w:val="auto"/>
          <w:sz w:val="24"/>
          <w:highlight w:val="none"/>
          <w:lang w:val="zh-CN"/>
        </w:rPr>
        <w:t>无效投标。</w:t>
      </w:r>
    </w:p>
    <w:p w14:paraId="5A1FC5E1">
      <w:pPr>
        <w:autoSpaceDE w:val="0"/>
        <w:autoSpaceDN w:val="0"/>
        <w:adjustRightInd w:val="0"/>
        <w:snapToGrid w:val="0"/>
        <w:spacing w:line="380" w:lineRule="exact"/>
        <w:ind w:firstLine="562" w:firstLineChars="200"/>
        <w:outlineLvl w:val="9"/>
        <w:rPr>
          <w:rFonts w:hint="eastAsia" w:ascii="宋体" w:hAnsi="宋体" w:cs="宋体"/>
          <w:b/>
          <w:bCs/>
          <w:color w:val="auto"/>
          <w:sz w:val="28"/>
          <w:szCs w:val="28"/>
          <w:highlight w:val="none"/>
          <w:lang w:val="zh-CN"/>
        </w:rPr>
      </w:pPr>
      <w:bookmarkStart w:id="35" w:name="_Toc30613"/>
    </w:p>
    <w:p w14:paraId="72E63BC4">
      <w:pPr>
        <w:autoSpaceDE w:val="0"/>
        <w:autoSpaceDN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36" w:name="_Toc8793"/>
      <w:r>
        <w:rPr>
          <w:rFonts w:hint="eastAsia" w:ascii="宋体" w:hAnsi="宋体" w:cs="宋体"/>
          <w:b/>
          <w:bCs/>
          <w:color w:val="auto"/>
          <w:sz w:val="28"/>
          <w:szCs w:val="28"/>
          <w:highlight w:val="none"/>
          <w:lang w:val="zh-CN"/>
        </w:rPr>
        <w:t>4.投标（响应文件的递交）</w:t>
      </w:r>
      <w:bookmarkEnd w:id="35"/>
      <w:bookmarkEnd w:id="36"/>
    </w:p>
    <w:p w14:paraId="613619E6">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4.1投标文件（响应文件）的加密和标记：</w:t>
      </w:r>
    </w:p>
    <w:p w14:paraId="325AF3DA">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bookmarkStart w:id="37" w:name="OLE_LINK2"/>
      <w:r>
        <w:rPr>
          <w:rFonts w:hint="eastAsia" w:ascii="宋体" w:hAnsi="宋体" w:cs="宋体"/>
          <w:b/>
          <w:color w:val="auto"/>
          <w:sz w:val="24"/>
          <w:highlight w:val="none"/>
          <w:lang w:val="zh-CN"/>
        </w:rPr>
        <w:t>4.1.1投标文件（响应文件）应当按网上电子交易系统要求进行加密和标记，在投标文件（响应文件）提交截止时间前，将加密的投标文件（响应文件）上传至招标公告所述网上电子交易系统。</w:t>
      </w:r>
    </w:p>
    <w:p w14:paraId="0F49F8F5">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bookmarkStart w:id="38" w:name="OLE_LINK1"/>
      <w:r>
        <w:rPr>
          <w:rFonts w:hint="eastAsia" w:ascii="宋体" w:hAnsi="宋体" w:cs="宋体"/>
          <w:b/>
          <w:color w:val="auto"/>
          <w:sz w:val="24"/>
          <w:highlight w:val="none"/>
          <w:lang w:val="zh-CN"/>
        </w:rPr>
        <w:t>4.1.2投标文件（响应文件）没有按照上述要求进行加密和标记的、网上电子交易系统将据系统设定拒收其投标文件（响应文件），投标人应自负该项风险，采购代理机构对可能产生的误投或提前启封概不负责。</w:t>
      </w:r>
      <w:bookmarkEnd w:id="37"/>
      <w:bookmarkEnd w:id="38"/>
      <w:bookmarkStart w:id="39" w:name="_Toc296602445"/>
    </w:p>
    <w:p w14:paraId="76D9AC8B">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4.2投标文件的递交</w:t>
      </w:r>
      <w:bookmarkEnd w:id="39"/>
    </w:p>
    <w:p w14:paraId="3FFCADE2">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4.2.1投标人须在投标文件（响应文件）提交截止时间前，将加密的投标文件（响应文件）上传至招标公告所述网上电子交易系统（在网上电子交易系统，凭企业数字证书登录投标用户入口的“政府采购”系统上传）。投标人应在上传时认真检查上传投标文件是否完整、正确。</w:t>
      </w:r>
    </w:p>
    <w:p w14:paraId="46E6258F">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4.2.2据网上电子交易系统设定，投标文件（响应文件）提交截止时间后，系统将自动锁定已经提交的电子投标文件（响应文件），拒绝再次提交。投标人将无法通过网上电子交易系统进行上传，采购代理机构将无法接受并拒绝接受投标截止时间以后提交的投标文件（响应文件）</w:t>
      </w:r>
    </w:p>
    <w:p w14:paraId="1EE288A0">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4.2.3由于不可抗拒的原因，代理机构对投标文件（响应文件）的遗失和损坏不负任何责任。</w:t>
      </w:r>
    </w:p>
    <w:p w14:paraId="7CA2CB43">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4.2.4除投标人须知前附表另有规定外，投标人所递交的投标文件（响应文件）不予退还。</w:t>
      </w:r>
    </w:p>
    <w:p w14:paraId="3894D111">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4.2.5基于网上电子交易的系统要求及特点，只接受基于符合网上电子交易系统要求的投标，其他如纸制、送达、电报、电话、电子邮件等形式的投标概不接受。</w:t>
      </w:r>
    </w:p>
    <w:p w14:paraId="7650C2AB">
      <w:pPr>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4.3投标文件（响应文件）的修改与撤回</w:t>
      </w:r>
      <w:r>
        <w:rPr>
          <w:rFonts w:hint="eastAsia" w:ascii="宋体" w:hAnsi="宋体" w:cs="宋体"/>
          <w:color w:val="auto"/>
          <w:sz w:val="24"/>
          <w:highlight w:val="none"/>
          <w:lang w:val="zh-CN"/>
        </w:rPr>
        <w:t>：</w:t>
      </w:r>
    </w:p>
    <w:p w14:paraId="643B4331">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4.3.1投标人于提交投标文件（响应文件）截止时间前如对投标文件进行补充、修改，可以上传新的投标文件进行覆盖。投标人如撤回投标文件，应及时书面通知采购代理机构进行办理。</w:t>
      </w:r>
    </w:p>
    <w:p w14:paraId="06227BD2">
      <w:pPr>
        <w:autoSpaceDE w:val="0"/>
        <w:autoSpaceDN w:val="0"/>
        <w:adjustRightInd w:val="0"/>
        <w:snapToGrid w:val="0"/>
        <w:spacing w:line="380" w:lineRule="exact"/>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4.3.2</w:t>
      </w:r>
      <w:r>
        <w:rPr>
          <w:rFonts w:hint="eastAsia" w:ascii="宋体" w:hAnsi="宋体" w:cs="宋体"/>
          <w:b/>
          <w:color w:val="auto"/>
          <w:sz w:val="24"/>
          <w:highlight w:val="none"/>
          <w:lang w:val="zh-CN" w:eastAsia="zh-CN"/>
        </w:rPr>
        <w:t>投标人在《投标文件》提交截止时间后不得自行修改或撤回其投标，否则依据</w:t>
      </w:r>
    </w:p>
    <w:p w14:paraId="1D59F550">
      <w:pPr>
        <w:autoSpaceDE w:val="0"/>
        <w:autoSpaceDN w:val="0"/>
        <w:adjustRightInd w:val="0"/>
        <w:snapToGrid w:val="0"/>
        <w:spacing w:line="380" w:lineRule="exact"/>
        <w:rPr>
          <w:rFonts w:ascii="宋体" w:hAnsi="宋体" w:cs="宋体"/>
          <w:b/>
          <w:color w:val="auto"/>
          <w:sz w:val="24"/>
          <w:highlight w:val="none"/>
          <w:lang w:val="zh-CN"/>
        </w:rPr>
      </w:pPr>
      <w:r>
        <w:rPr>
          <w:rFonts w:hint="eastAsia" w:ascii="宋体" w:hAnsi="宋体" w:cs="宋体"/>
          <w:b/>
          <w:color w:val="auto"/>
          <w:sz w:val="24"/>
          <w:highlight w:val="none"/>
          <w:lang w:val="zh-CN" w:eastAsia="zh-CN"/>
        </w:rPr>
        <w:t>《招标文件》“第三章3.5.5违背承诺的责任追究措施”，投标人承担相应法律责任及违约责任</w:t>
      </w:r>
      <w:r>
        <w:rPr>
          <w:rFonts w:hint="eastAsia" w:ascii="宋体" w:hAnsi="宋体" w:cs="宋体"/>
          <w:b/>
          <w:color w:val="auto"/>
          <w:sz w:val="24"/>
          <w:highlight w:val="none"/>
          <w:lang w:val="zh-CN"/>
        </w:rPr>
        <w:t>。</w:t>
      </w:r>
    </w:p>
    <w:p w14:paraId="51983970">
      <w:pPr>
        <w:autoSpaceDE w:val="0"/>
        <w:autoSpaceDN w:val="0"/>
        <w:adjustRightInd w:val="0"/>
        <w:snapToGrid w:val="0"/>
        <w:spacing w:line="380" w:lineRule="exact"/>
        <w:ind w:firstLine="562" w:firstLineChars="200"/>
        <w:outlineLvl w:val="9"/>
        <w:rPr>
          <w:rFonts w:hint="eastAsia" w:ascii="宋体" w:hAnsi="宋体" w:cs="宋体"/>
          <w:b/>
          <w:bCs/>
          <w:color w:val="auto"/>
          <w:sz w:val="28"/>
          <w:szCs w:val="28"/>
          <w:highlight w:val="none"/>
          <w:lang w:val="zh-CN"/>
        </w:rPr>
      </w:pPr>
      <w:bookmarkStart w:id="40" w:name="_Toc9451"/>
    </w:p>
    <w:p w14:paraId="69C6EA75">
      <w:pPr>
        <w:autoSpaceDE w:val="0"/>
        <w:autoSpaceDN w:val="0"/>
        <w:adjustRightInd w:val="0"/>
        <w:snapToGrid w:val="0"/>
        <w:spacing w:line="380" w:lineRule="exact"/>
        <w:ind w:firstLine="562" w:firstLineChars="200"/>
        <w:outlineLvl w:val="1"/>
        <w:rPr>
          <w:rFonts w:ascii="宋体" w:hAnsi="宋体" w:cs="宋体"/>
          <w:color w:val="auto"/>
          <w:sz w:val="24"/>
          <w:highlight w:val="none"/>
          <w:lang w:val="zh-CN"/>
        </w:rPr>
      </w:pPr>
      <w:bookmarkStart w:id="41" w:name="_Toc18476"/>
      <w:r>
        <w:rPr>
          <w:rFonts w:hint="eastAsia" w:ascii="宋体" w:hAnsi="宋体" w:cs="宋体"/>
          <w:b/>
          <w:bCs/>
          <w:color w:val="auto"/>
          <w:sz w:val="28"/>
          <w:szCs w:val="28"/>
          <w:highlight w:val="none"/>
          <w:lang w:val="zh-CN"/>
        </w:rPr>
        <w:t>5.开标（响应文件的开启）</w:t>
      </w:r>
      <w:bookmarkEnd w:id="40"/>
      <w:bookmarkEnd w:id="41"/>
    </w:p>
    <w:p w14:paraId="64BADD3B">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5.1开标时间和地点</w:t>
      </w:r>
    </w:p>
    <w:p w14:paraId="6B3D1273">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5.1.1采购人和采购代理机构按招标公告规定的时间和地点于网上（招标公告所述网上电子交易系统）公开开标。</w:t>
      </w:r>
    </w:p>
    <w:p w14:paraId="341CB257">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5.1.2投标人需在开标前打开招标公告所述网上电子交易系统，凭企业数字证书登录投标用户入口的“政府采购”系统，并进入本项目相匹配的网上开标室。</w:t>
      </w:r>
    </w:p>
    <w:p w14:paraId="7DC752AB">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5.2开标程序</w:t>
      </w:r>
    </w:p>
    <w:p w14:paraId="37552E14">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5.2.1本项目为网上电子交易方式，投标文件（响应文件）的开启方式为远程解密，为保证开标工作顺利进行，投标人需在开标阶段、在管理员下达解密指令后的指定时限内，完成对本单位的加密投标文件（响应文件）的远程解密。如投标人因自身原因、在指定时限内没有解密成功的，其投标将不能被接受，投标单位自行承担相应后果。解密完成后，投标人的报价将在系统界面上显示。</w:t>
      </w:r>
    </w:p>
    <w:p w14:paraId="41E41CDE">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鉴于网上电子交易方式的特点，管理员将根据系统情况下达解密指令。</w:t>
      </w:r>
    </w:p>
    <w:p w14:paraId="0DE12527">
      <w:pPr>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5.2.2投标人对开标过程和开标记录有疑义，以及认为采购人、采购代理机构相关工作人员有需要回避的情形的，应在系统中提出询问或者回避申请，否则，视为对开标无异议。</w:t>
      </w:r>
    </w:p>
    <w:p w14:paraId="20D02FC3">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5.2.3在开标或评标过程中，有效投标应在三家以上（包括三家）；有效投标不足三家的应予终止（废标）。</w:t>
      </w:r>
    </w:p>
    <w:p w14:paraId="1C73E0C0">
      <w:pPr>
        <w:autoSpaceDE w:val="0"/>
        <w:autoSpaceDN w:val="0"/>
        <w:adjustRightInd w:val="0"/>
        <w:snapToGrid w:val="0"/>
        <w:spacing w:line="380" w:lineRule="exact"/>
        <w:ind w:firstLine="562" w:firstLineChars="200"/>
        <w:outlineLvl w:val="1"/>
        <w:rPr>
          <w:rFonts w:ascii="宋体" w:hAnsi="宋体" w:cs="宋体"/>
          <w:color w:val="auto"/>
          <w:sz w:val="24"/>
          <w:highlight w:val="none"/>
          <w:lang w:val="zh-CN"/>
        </w:rPr>
      </w:pPr>
      <w:bookmarkStart w:id="42" w:name="_Toc26919"/>
      <w:bookmarkStart w:id="43" w:name="_Toc7596"/>
      <w:r>
        <w:rPr>
          <w:rFonts w:hint="eastAsia" w:ascii="宋体" w:hAnsi="宋体" w:cs="宋体"/>
          <w:b/>
          <w:bCs/>
          <w:color w:val="auto"/>
          <w:sz w:val="28"/>
          <w:szCs w:val="28"/>
          <w:highlight w:val="none"/>
          <w:lang w:val="zh-CN"/>
        </w:rPr>
        <w:t>6.评</w:t>
      </w:r>
      <w:bookmarkEnd w:id="42"/>
      <w:r>
        <w:rPr>
          <w:rFonts w:hint="eastAsia" w:ascii="宋体" w:hAnsi="宋体" w:cs="宋体"/>
          <w:b/>
          <w:bCs/>
          <w:color w:val="auto"/>
          <w:sz w:val="28"/>
          <w:szCs w:val="28"/>
          <w:highlight w:val="none"/>
          <w:lang w:val="zh-CN"/>
        </w:rPr>
        <w:t>标</w:t>
      </w:r>
      <w:bookmarkEnd w:id="43"/>
    </w:p>
    <w:p w14:paraId="12464373">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6.1评标委员会</w:t>
      </w:r>
    </w:p>
    <w:p w14:paraId="2D058A58">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评标工作由依法组建的评标委员会负责。评标委员会由采购人代表和评标专家共</w:t>
      </w:r>
      <w:r>
        <w:rPr>
          <w:rFonts w:hint="eastAsia" w:ascii="宋体" w:hAnsi="宋体" w:cs="宋体"/>
          <w:color w:val="auto"/>
          <w:sz w:val="24"/>
          <w:highlight w:val="none"/>
        </w:rPr>
        <w:t>5</w:t>
      </w:r>
      <w:r>
        <w:rPr>
          <w:rFonts w:hint="eastAsia" w:ascii="宋体" w:hAnsi="宋体" w:cs="宋体"/>
          <w:color w:val="auto"/>
          <w:sz w:val="24"/>
          <w:highlight w:val="none"/>
          <w:lang w:val="zh-CN"/>
        </w:rPr>
        <w:t>人组成，其中评标专家人数不少于评标委员会成员总数的2/3，评标专家是在监督部门监督下从政府采购专家库中随机抽取产生。技术复杂、专业性强的采购项目，通过随机方式难以确定合适评审专家的，经主管预算单位同意，报经批准后，采购人自行选定相应专业领域的评审专家。</w:t>
      </w:r>
    </w:p>
    <w:p w14:paraId="003034B1">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6.2评</w:t>
      </w:r>
      <w:r>
        <w:rPr>
          <w:rFonts w:hint="eastAsia" w:ascii="宋体" w:hAnsi="宋体" w:cs="宋体"/>
          <w:b/>
          <w:bCs/>
          <w:color w:val="auto"/>
          <w:sz w:val="24"/>
          <w:szCs w:val="24"/>
          <w:highlight w:val="none"/>
          <w:lang w:val="zh-CN"/>
        </w:rPr>
        <w:t>标</w:t>
      </w:r>
      <w:r>
        <w:rPr>
          <w:rFonts w:hint="eastAsia" w:ascii="宋体" w:hAnsi="宋体" w:cs="宋体"/>
          <w:b/>
          <w:color w:val="auto"/>
          <w:sz w:val="24"/>
          <w:highlight w:val="none"/>
          <w:lang w:val="zh-CN"/>
        </w:rPr>
        <w:t>原则</w:t>
      </w:r>
    </w:p>
    <w:p w14:paraId="1370CA1B">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6.2.1坚持公开、公平、公正地对待所有投标人。</w:t>
      </w:r>
    </w:p>
    <w:p w14:paraId="4294D09B">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6.2.2按照同一评标程序及方法审查所有投标人的投标文件。</w:t>
      </w:r>
    </w:p>
    <w:p w14:paraId="726F34B1">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6.2.3反对不正当竞争</w:t>
      </w:r>
    </w:p>
    <w:p w14:paraId="19D71195">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6.3评标</w:t>
      </w:r>
    </w:p>
    <w:p w14:paraId="2268B18B">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6.3.1评标工作在评标委员会内独立进行。评标委员会按照第四章“评标办法”规定的方法、评标因素、标准和程序对投标文件进行评标。第四章“评标办法”没有规定的方法、评标因素和标准，不作为评标依据。</w:t>
      </w:r>
    </w:p>
    <w:p w14:paraId="104D3FBE">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6.3.2在开标、评标期间，投标人不得向评标委员会成员询问情况，不得进行旨在影响评标结果的活动。</w:t>
      </w:r>
    </w:p>
    <w:p w14:paraId="43C5917E">
      <w:pPr>
        <w:autoSpaceDE w:val="0"/>
        <w:autoSpaceDN w:val="0"/>
        <w:adjustRightInd w:val="0"/>
        <w:snapToGrid w:val="0"/>
        <w:spacing w:line="380" w:lineRule="exact"/>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6.4招标：</w:t>
      </w:r>
      <w:r>
        <w:rPr>
          <w:rFonts w:hint="eastAsia" w:ascii="宋体" w:hAnsi="宋体" w:cs="宋体"/>
          <w:color w:val="auto"/>
          <w:sz w:val="24"/>
          <w:highlight w:val="none"/>
          <w:lang w:val="zh-CN"/>
        </w:rPr>
        <w:t>见第四章评标办法3.5款招标规则。</w:t>
      </w:r>
    </w:p>
    <w:p w14:paraId="215C0AC9">
      <w:pPr>
        <w:autoSpaceDE w:val="0"/>
        <w:autoSpaceDN w:val="0"/>
        <w:adjustRightInd w:val="0"/>
        <w:snapToGrid w:val="0"/>
        <w:spacing w:line="380" w:lineRule="exact"/>
        <w:ind w:firstLine="480" w:firstLineChars="200"/>
        <w:rPr>
          <w:rFonts w:ascii="宋体" w:hAnsi="宋体" w:cs="宋体"/>
          <w:color w:val="auto"/>
          <w:sz w:val="24"/>
          <w:highlight w:val="none"/>
          <w:lang w:val="zh-CN"/>
        </w:rPr>
      </w:pPr>
    </w:p>
    <w:p w14:paraId="28B13465">
      <w:pPr>
        <w:autoSpaceDE w:val="0"/>
        <w:autoSpaceDN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44" w:name="_Toc12902"/>
      <w:bookmarkStart w:id="45" w:name="_Toc24370"/>
      <w:r>
        <w:rPr>
          <w:rFonts w:hint="eastAsia" w:ascii="宋体" w:hAnsi="宋体" w:cs="宋体"/>
          <w:b/>
          <w:bCs/>
          <w:color w:val="auto"/>
          <w:sz w:val="28"/>
          <w:szCs w:val="28"/>
          <w:highlight w:val="none"/>
          <w:lang w:val="zh-CN"/>
        </w:rPr>
        <w:t>7.授予合同</w:t>
      </w:r>
      <w:bookmarkEnd w:id="44"/>
      <w:bookmarkEnd w:id="45"/>
    </w:p>
    <w:p w14:paraId="70755853">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7.1确定成交供应商方式</w:t>
      </w:r>
    </w:p>
    <w:p w14:paraId="31E62192">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除投标人须知前附表规定授权评标委员会直接确定成交供应商外，采购人应当自收到评标报告之日起5个工作日内在评标报告推荐的成交候选人中按顺序确定成交供应商。若排名第一的成交候选人放弃中标（成交），或者因不可抗力不能履行合同，或者被查实存在影响成交结果的违法行为等情形、不符合成交条件的，采购人可以按照评标委员会提出的成交候选人名单排序依次确定其他成交候选人为成交供应商，也可以重新采购。</w:t>
      </w:r>
    </w:p>
    <w:p w14:paraId="3482480E">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7.2成交结果公告</w:t>
      </w:r>
    </w:p>
    <w:p w14:paraId="0AEC50E9">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采购代理机构在成交供应商确定后2个工作日内，在招标公告所述媒体公告成交结果。同时向成交供应商发出成交通知书。成交结果公告期限为1个工作日。</w:t>
      </w:r>
    </w:p>
    <w:p w14:paraId="18F3A02F">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7.3质疑、投诉：</w:t>
      </w:r>
    </w:p>
    <w:p w14:paraId="01ECBBAF">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7.3.1</w:t>
      </w:r>
      <w:r>
        <w:rPr>
          <w:rFonts w:hint="eastAsia" w:ascii="宋体" w:hAnsi="宋体" w:cs="宋体"/>
          <w:color w:val="auto"/>
          <w:sz w:val="24"/>
          <w:highlight w:val="none"/>
          <w:lang w:val="zh-CN"/>
        </w:rPr>
        <w:t>见投标人须知前附表</w:t>
      </w:r>
    </w:p>
    <w:p w14:paraId="20162960">
      <w:pPr>
        <w:adjustRightInd w:val="0"/>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7.3.2询问或者质疑事项可能影响成交结果的，采购人应当暂停签订合同，已经签订合同的，应当中止履行合同。</w:t>
      </w:r>
    </w:p>
    <w:p w14:paraId="7722CA4F">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7.4成交通知：</w:t>
      </w:r>
      <w:r>
        <w:rPr>
          <w:rFonts w:hint="eastAsia" w:ascii="宋体" w:hAnsi="宋体" w:cs="宋体"/>
          <w:color w:val="auto"/>
          <w:sz w:val="24"/>
          <w:highlight w:val="none"/>
          <w:lang w:val="zh-CN"/>
        </w:rPr>
        <w:t>见投标人须知前附表</w:t>
      </w:r>
    </w:p>
    <w:p w14:paraId="7EC67A40">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7.5履约保证金</w:t>
      </w:r>
    </w:p>
    <w:p w14:paraId="54D8AF94">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7.5.1在签订合同前，成交供应商应按投标人须知前附表规定向采购人提交履约保证金。</w:t>
      </w:r>
    </w:p>
    <w:p w14:paraId="2A62DC5F">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7.5.2成交供应商不能按本章第7.5.1项要求提交履约保证金的，视为放弃成交资格，其投标保证金不予退还，给采购人及采购代理机构造成的损失超过投标保证金数额的，成交供应商还应当对超过部分予以赔偿。</w:t>
      </w:r>
    </w:p>
    <w:p w14:paraId="34625F9C">
      <w:pPr>
        <w:autoSpaceDE w:val="0"/>
        <w:autoSpaceDN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7.6签订合同</w:t>
      </w:r>
    </w:p>
    <w:p w14:paraId="25254773">
      <w:pPr>
        <w:autoSpaceDE w:val="0"/>
        <w:autoSpaceDN w:val="0"/>
        <w:adjustRightInd w:val="0"/>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7.6.1成交供应商应在《成交通知书》发出之日起30日内，按照招标文件确定的合同文本以及成交标的、技术和服务等事项与采购人签订</w:t>
      </w:r>
      <w:r>
        <w:rPr>
          <w:rFonts w:hint="eastAsia" w:ascii="宋体" w:hAnsi="宋体" w:cs="宋体"/>
          <w:color w:val="auto"/>
          <w:sz w:val="24"/>
          <w:highlight w:val="none"/>
          <w:lang w:val="zh-CN"/>
        </w:rPr>
        <w:t>书面</w:t>
      </w:r>
      <w:r>
        <w:rPr>
          <w:rFonts w:hint="eastAsia" w:ascii="宋体" w:hAnsi="宋体" w:cs="宋体"/>
          <w:color w:val="auto"/>
          <w:sz w:val="24"/>
          <w:highlight w:val="none"/>
        </w:rPr>
        <w:t>政府采购合同。</w:t>
      </w:r>
    </w:p>
    <w:p w14:paraId="24FD6CD4">
      <w:pPr>
        <w:autoSpaceDE w:val="0"/>
        <w:autoSpaceDN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7.6.2如成交供应商不按时签订合同、</w:t>
      </w:r>
      <w:r>
        <w:rPr>
          <w:rFonts w:hint="eastAsia" w:ascii="宋体" w:hAnsi="宋体" w:cs="宋体"/>
          <w:color w:val="auto"/>
          <w:sz w:val="24"/>
          <w:highlight w:val="none"/>
          <w:lang w:val="zh-CN"/>
        </w:rPr>
        <w:t>拒签合同的，取消其成交资格，其投标保证金不予退还；给采购人造成的损失超过投标保证金数额的，成交供应商还应当对超过部分予以赔偿。</w:t>
      </w:r>
    </w:p>
    <w:p w14:paraId="3381F5C6">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7.6.3合同生效：成交供应商与采购人签订的合同，双方签字后盖章生效，并在7个工作日内报同级政府采购监管部门备案。</w:t>
      </w:r>
    </w:p>
    <w:p w14:paraId="70C6DC6D">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7.6.4《成交通知书》、招标文件</w:t>
      </w:r>
      <w:r>
        <w:rPr>
          <w:rFonts w:hint="eastAsia" w:ascii="宋体" w:hAnsi="宋体" w:cs="宋体"/>
          <w:color w:val="auto"/>
          <w:spacing w:val="20"/>
          <w:sz w:val="24"/>
          <w:szCs w:val="24"/>
          <w:highlight w:val="none"/>
        </w:rPr>
        <w:t>及其修改补充澄清</w:t>
      </w:r>
      <w:r>
        <w:rPr>
          <w:rFonts w:hint="eastAsia" w:ascii="宋体" w:hAnsi="宋体" w:cs="宋体"/>
          <w:color w:val="auto"/>
          <w:sz w:val="24"/>
          <w:szCs w:val="24"/>
          <w:highlight w:val="none"/>
        </w:rPr>
        <w:t>、成交供应商的投标文件及</w:t>
      </w:r>
      <w:r>
        <w:rPr>
          <w:rFonts w:hint="eastAsia" w:ascii="宋体" w:hAnsi="宋体" w:cs="宋体"/>
          <w:color w:val="auto"/>
          <w:spacing w:val="20"/>
          <w:sz w:val="24"/>
          <w:szCs w:val="24"/>
          <w:highlight w:val="none"/>
        </w:rPr>
        <w:t>及其修改补充澄清</w:t>
      </w:r>
      <w:r>
        <w:rPr>
          <w:rFonts w:hint="eastAsia" w:ascii="宋体" w:hAnsi="宋体" w:cs="宋体"/>
          <w:color w:val="auto"/>
          <w:sz w:val="24"/>
          <w:szCs w:val="24"/>
          <w:highlight w:val="none"/>
        </w:rPr>
        <w:t>等，均为签订合同的依据。所定合同不得对招标文件和成交供应商的投标文件作实质性修改，采购人和成交供应商不得私下订立背离合同实质性内容的协议。</w:t>
      </w:r>
    </w:p>
    <w:p w14:paraId="37F974C9">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7.6.5评标会后，成交供应商、采购人之间擅自私下招标、变更中标（成交）标的、价格及招标标文件实质性内容的，有关部门将按《中华人民共和国政府采购法》及相关法规的规定处理。</w:t>
      </w:r>
    </w:p>
    <w:p w14:paraId="5CB64848">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7.6.6采购人与成交供应商签订《政府采购合同》后，合同履行中产生的纠纷、争议，由采购人与成交供应商按合同条款及《中华人民共和国民法典》处理。</w:t>
      </w:r>
    </w:p>
    <w:p w14:paraId="7E96BE16">
      <w:pPr>
        <w:widowControl w:val="0"/>
        <w:adjustRightInd w:val="0"/>
        <w:snapToGrid w:val="0"/>
        <w:spacing w:line="38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7.7合同补充变更</w:t>
      </w:r>
    </w:p>
    <w:p w14:paraId="47E3ECB4">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68C7A9A0">
      <w:pPr>
        <w:widowControl w:val="0"/>
        <w:adjustRightInd w:val="0"/>
        <w:snapToGrid w:val="0"/>
        <w:spacing w:line="3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7.7.2</w:t>
      </w:r>
      <w:r>
        <w:rPr>
          <w:rFonts w:hint="eastAsia" w:ascii="宋体" w:hAnsi="宋体" w:cs="宋体"/>
          <w:color w:val="auto"/>
          <w:sz w:val="24"/>
          <w:szCs w:val="24"/>
          <w:highlight w:val="none"/>
        </w:rPr>
        <w:t>采购人需追加或减少的货物和服务金额达到且超过中标（成交）价3%的，采购人应当自确定变更之日起5个工作日内将变更情况及事由报送同级监察机关。</w:t>
      </w:r>
    </w:p>
    <w:p w14:paraId="79AB1821">
      <w:pPr>
        <w:widowControl w:val="0"/>
        <w:adjustRightInd w:val="0"/>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采购项目在中标（成交）后经有关行政机关批准变更的，批准的行政机关应当自批准之日起3个工作日内将批准文件抄送同级监察机关备案。</w:t>
      </w:r>
    </w:p>
    <w:p w14:paraId="73AC95F4">
      <w:pPr>
        <w:widowControl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46" w:name="_Toc20417"/>
      <w:bookmarkStart w:id="47" w:name="_Toc25791"/>
      <w:r>
        <w:rPr>
          <w:rFonts w:hint="eastAsia" w:ascii="宋体" w:hAnsi="宋体" w:cs="宋体"/>
          <w:b/>
          <w:bCs/>
          <w:color w:val="auto"/>
          <w:sz w:val="28"/>
          <w:szCs w:val="28"/>
          <w:highlight w:val="none"/>
          <w:lang w:val="zh-CN"/>
        </w:rPr>
        <w:t>8.验收</w:t>
      </w:r>
      <w:bookmarkEnd w:id="46"/>
      <w:bookmarkEnd w:id="47"/>
    </w:p>
    <w:p w14:paraId="2AD9F861">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8.1验收时间：项目具备正常使用及验收条件时，由采购人成立验收工作组根据招标文件参数逐一核对验收。</w:t>
      </w:r>
    </w:p>
    <w:p w14:paraId="2E6A2091">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8.2验收工作组：合同履约验收工作应成立验收工作组专门负责，</w:t>
      </w:r>
    </w:p>
    <w:p w14:paraId="3BDB58DE">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直接参与该项目政府采购活动的主要负责人不得作为验收工作的主要负责人。对于采</w:t>
      </w:r>
    </w:p>
    <w:p w14:paraId="07EAE150">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购人和使用人分离的采购项目，应当邀请实际使用人参与验收；政府向社会公众提供的公</w:t>
      </w:r>
    </w:p>
    <w:p w14:paraId="4DE93300">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共服务项目，验收时应当邀请服务对象参与并出具意见，验收结果应当向社会公告。</w:t>
      </w:r>
    </w:p>
    <w:p w14:paraId="4E77DEC0">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2.1政府采购合同金额在10万元以下（含10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w:t>
      </w:r>
    </w:p>
    <w:p w14:paraId="2FD13A8E">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2.2政府采购合同金额50万元以下的（含50万元）的项目，验收工作组应不少于三人；政府采购合同金额50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14:paraId="021AAE53">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.3验收时，验收小组按照采购合同的约定对每一项技术、服务、安全标准的履约情</w:t>
      </w:r>
    </w:p>
    <w:p w14:paraId="4266A79E">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况进行确认。验收时需要进行破坏性试验的，供应商应进行充分的配合并提供备品备件。</w:t>
      </w:r>
    </w:p>
    <w:p w14:paraId="2746EF7B">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.4验收报告：验收后，由采购人及专家等出具验收报告（自行验收的，由采购人出</w:t>
      </w:r>
    </w:p>
    <w:p w14:paraId="51ADD123">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具），国家规定强制性检测的采购项目应附国家认可的专业检测机构出具的验收报告。</w:t>
      </w:r>
    </w:p>
    <w:p w14:paraId="6DEC5D46">
      <w:pPr>
        <w:widowControl w:val="0"/>
        <w:adjustRightInd w:val="0"/>
        <w:snapToGrid w:val="0"/>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.5验收中发现中标单位未按合同约定的时间、地点或方式履约，提供的货物或服务</w:t>
      </w:r>
    </w:p>
    <w:p w14:paraId="2145E325">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的数量、质量、性能、功能达不到合同约定的，或者提供假冒伪劣产品等违反合同约定的，</w:t>
      </w:r>
    </w:p>
    <w:p w14:paraId="4E9CD811">
      <w:pPr>
        <w:widowControl w:val="0"/>
        <w:adjustRightInd w:val="0"/>
        <w:snapToGrid w:val="0"/>
        <w:spacing w:line="3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验收人员应在验收报告中注明违约情形和事项，并应及时通知财政部门。属假冒伪劣产品</w:t>
      </w:r>
    </w:p>
    <w:p w14:paraId="4E15CB6C">
      <w:pPr>
        <w:widowControl w:val="0"/>
        <w:adjustRightInd w:val="0"/>
        <w:snapToGrid w:val="0"/>
        <w:spacing w:line="380" w:lineRule="exact"/>
        <w:rPr>
          <w:rFonts w:ascii="宋体" w:hAnsi="宋体" w:cs="宋体"/>
          <w:color w:val="auto"/>
          <w:sz w:val="24"/>
          <w:highlight w:val="none"/>
          <w:lang w:val="zh-CN"/>
        </w:rPr>
      </w:pPr>
      <w:r>
        <w:rPr>
          <w:rFonts w:hint="eastAsia" w:ascii="宋体" w:hAnsi="宋体" w:cs="宋体"/>
          <w:color w:val="auto"/>
          <w:sz w:val="24"/>
          <w:highlight w:val="none"/>
          <w:lang w:val="zh-CN" w:eastAsia="zh-CN"/>
        </w:rPr>
        <w:t>的，同时向市场监督管理部门等行政执法部门举报</w:t>
      </w:r>
      <w:r>
        <w:rPr>
          <w:rFonts w:hint="eastAsia" w:ascii="宋体" w:hAnsi="宋体" w:cs="宋体"/>
          <w:color w:val="auto"/>
          <w:sz w:val="24"/>
          <w:highlight w:val="none"/>
          <w:lang w:val="zh-CN"/>
        </w:rPr>
        <w:t>。</w:t>
      </w:r>
    </w:p>
    <w:p w14:paraId="30ED50D5">
      <w:pPr>
        <w:widowControl w:val="0"/>
        <w:adjustRightInd w:val="0"/>
        <w:snapToGrid w:val="0"/>
        <w:spacing w:line="380" w:lineRule="exact"/>
        <w:ind w:firstLine="480" w:firstLineChars="200"/>
        <w:outlineLvl w:val="9"/>
        <w:rPr>
          <w:rFonts w:hint="eastAsia" w:ascii="宋体" w:hAnsi="宋体" w:cs="宋体"/>
          <w:b w:val="0"/>
          <w:bCs w:val="0"/>
          <w:color w:val="auto"/>
          <w:sz w:val="24"/>
          <w:szCs w:val="24"/>
          <w:highlight w:val="none"/>
          <w:lang w:val="zh-CN"/>
        </w:rPr>
      </w:pPr>
      <w:bookmarkStart w:id="48" w:name="_Toc29601"/>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val="zh-CN" w:eastAsia="zh-CN"/>
        </w:rPr>
        <w:t>.6验收公告的时限：采购人要在政府采购项目验收完成后1个工作日内登陆安阳市</w:t>
      </w:r>
    </w:p>
    <w:p w14:paraId="289341FC">
      <w:pPr>
        <w:widowControl w:val="0"/>
        <w:adjustRightInd w:val="0"/>
        <w:snapToGrid w:val="0"/>
        <w:spacing w:line="380" w:lineRule="exact"/>
        <w:outlineLvl w:val="9"/>
        <w:rPr>
          <w:rFonts w:hint="eastAsia" w:ascii="宋体" w:hAnsi="宋体" w:cs="宋体"/>
          <w:b w:val="0"/>
          <w:bCs w:val="0"/>
          <w:color w:val="auto"/>
          <w:sz w:val="24"/>
          <w:szCs w:val="24"/>
          <w:highlight w:val="none"/>
          <w:lang w:val="zh-CN"/>
        </w:rPr>
      </w:pPr>
      <w:r>
        <w:rPr>
          <w:rFonts w:hint="eastAsia" w:ascii="宋体" w:hAnsi="宋体" w:cs="宋体"/>
          <w:b w:val="0"/>
          <w:bCs w:val="0"/>
          <w:color w:val="auto"/>
          <w:sz w:val="24"/>
          <w:szCs w:val="24"/>
          <w:highlight w:val="none"/>
          <w:lang w:val="zh-CN" w:eastAsia="zh-CN"/>
        </w:rPr>
        <w:t>政府采购网进行验收公告。</w:t>
      </w:r>
    </w:p>
    <w:p w14:paraId="7108E6D4">
      <w:pPr>
        <w:widowControl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49" w:name="_Toc11552"/>
      <w:r>
        <w:rPr>
          <w:rFonts w:hint="eastAsia" w:ascii="宋体" w:hAnsi="宋体" w:cs="宋体"/>
          <w:b/>
          <w:bCs/>
          <w:color w:val="auto"/>
          <w:sz w:val="28"/>
          <w:szCs w:val="28"/>
          <w:highlight w:val="none"/>
          <w:lang w:val="zh-CN"/>
        </w:rPr>
        <w:t>9.付款</w:t>
      </w:r>
      <w:bookmarkEnd w:id="48"/>
      <w:bookmarkEnd w:id="49"/>
    </w:p>
    <w:p w14:paraId="361B1B86">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见投标人须知前附表</w:t>
      </w:r>
    </w:p>
    <w:p w14:paraId="263FBB15">
      <w:pPr>
        <w:widowControl w:val="0"/>
        <w:adjustRightInd w:val="0"/>
        <w:snapToGrid w:val="0"/>
        <w:spacing w:line="380" w:lineRule="exact"/>
        <w:ind w:firstLine="562" w:firstLineChars="200"/>
        <w:outlineLvl w:val="1"/>
        <w:rPr>
          <w:rFonts w:ascii="宋体" w:hAnsi="宋体" w:cs="宋体"/>
          <w:b/>
          <w:bCs/>
          <w:color w:val="auto"/>
          <w:sz w:val="28"/>
          <w:szCs w:val="28"/>
          <w:highlight w:val="none"/>
          <w:lang w:val="zh-CN"/>
        </w:rPr>
      </w:pPr>
      <w:bookmarkStart w:id="50" w:name="_Toc23692"/>
      <w:bookmarkStart w:id="51" w:name="_Toc9380"/>
      <w:r>
        <w:rPr>
          <w:rFonts w:hint="eastAsia" w:ascii="宋体" w:hAnsi="宋体" w:cs="宋体"/>
          <w:b/>
          <w:bCs/>
          <w:color w:val="auto"/>
          <w:sz w:val="28"/>
          <w:szCs w:val="28"/>
          <w:highlight w:val="none"/>
          <w:lang w:val="zh-CN"/>
        </w:rPr>
        <w:t>10.其他</w:t>
      </w:r>
      <w:bookmarkEnd w:id="50"/>
      <w:bookmarkEnd w:id="51"/>
    </w:p>
    <w:p w14:paraId="50113A84">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10.1中标（成交）服务费等：见投标人须知前附表</w:t>
      </w:r>
    </w:p>
    <w:p w14:paraId="34D8FFAF">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10.2同义解释。招标文件中：“投标”同义“提交响应文件”，“投标人”同义“提交响应文件的供应商”，“投标文件”同义“响应文件”，“开标”同义“响应文件的开启”，“中标”同义“成交”，“成交人”同义“成交供应商”。</w:t>
      </w:r>
    </w:p>
    <w:p w14:paraId="52FAAB2B">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10.3投标人资格条件中包含非法人单位的，招标文件中法定代表人一词相应包含表示证照标示的负责人；投标人资格条件中包含自然人的，招标文件中法定代表人一词相应包含表示自然人，自然人应由其本人签署投标文件、参加投标，不应再授权他人。</w:t>
      </w:r>
    </w:p>
    <w:p w14:paraId="0CA2C556">
      <w:pPr>
        <w:widowControl w:val="0"/>
        <w:autoSpaceDE w:val="0"/>
        <w:autoSpaceDN w:val="0"/>
        <w:adjustRightInd w:val="0"/>
        <w:spacing w:line="38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10.4招标文件第一章至第四章各章中，用序号标示条、款、项、目，例如：1为第1条，1.1为第1条第1款（简称1.1款），1.1.1为第1条第1款第1项（简称1.1.1项）。“条”包含款、项、目；“款”包含项、目；“项”包含目。</w:t>
      </w:r>
    </w:p>
    <w:p w14:paraId="2DEEB97B">
      <w:pPr>
        <w:widowControl w:val="0"/>
        <w:autoSpaceDE w:val="0"/>
        <w:autoSpaceDN w:val="0"/>
        <w:adjustRightInd w:val="0"/>
        <w:spacing w:line="38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rPr>
        <w:t>10.5</w:t>
      </w:r>
      <w:r>
        <w:rPr>
          <w:rFonts w:hint="eastAsia" w:ascii="宋体" w:hAnsi="宋体" w:cs="宋体"/>
          <w:b/>
          <w:bCs/>
          <w:color w:val="auto"/>
          <w:sz w:val="24"/>
          <w:szCs w:val="22"/>
          <w:highlight w:val="none"/>
          <w:lang w:val="zh-CN"/>
        </w:rPr>
        <w:t>代理服务费</w:t>
      </w:r>
      <w:r>
        <w:rPr>
          <w:rFonts w:hint="eastAsia" w:ascii="宋体" w:hAnsi="宋体" w:cs="宋体"/>
          <w:b/>
          <w:bCs/>
          <w:color w:val="auto"/>
          <w:sz w:val="24"/>
          <w:szCs w:val="22"/>
          <w:highlight w:val="none"/>
        </w:rPr>
        <w:t>:</w:t>
      </w:r>
    </w:p>
    <w:p w14:paraId="41C431A3">
      <w:pPr>
        <w:widowControl w:val="0"/>
        <w:autoSpaceDE w:val="0"/>
        <w:autoSpaceDN w:val="0"/>
        <w:adjustRightInd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详见投标人须知。</w:t>
      </w:r>
    </w:p>
    <w:p w14:paraId="5C2046B3">
      <w:pPr>
        <w:spacing w:line="380" w:lineRule="exact"/>
        <w:ind w:firstLine="562" w:firstLineChars="200"/>
        <w:outlineLvl w:val="1"/>
        <w:rPr>
          <w:rFonts w:hint="eastAsia" w:ascii="宋体" w:hAnsi="宋体" w:eastAsia="宋体" w:cs="宋体"/>
          <w:color w:val="auto"/>
          <w:highlight w:val="none"/>
          <w:lang w:eastAsia="zh-CN"/>
        </w:rPr>
      </w:pPr>
      <w:bookmarkStart w:id="52" w:name="_Toc14752"/>
      <w:bookmarkStart w:id="53" w:name="_Toc423723402"/>
      <w:bookmarkStart w:id="54" w:name="_Toc19027"/>
      <w:r>
        <w:rPr>
          <w:rFonts w:hint="eastAsia" w:ascii="宋体" w:hAnsi="宋体" w:cs="宋体"/>
          <w:b/>
          <w:bCs/>
          <w:color w:val="auto"/>
          <w:sz w:val="28"/>
          <w:szCs w:val="28"/>
          <w:highlight w:val="none"/>
        </w:rPr>
        <w:t>11.河南省政府采购合同融资政策告知函</w:t>
      </w:r>
      <w:bookmarkEnd w:id="52"/>
    </w:p>
    <w:p w14:paraId="593882E6">
      <w:pPr>
        <w:widowControl w:val="0"/>
        <w:adjustRightInd w:val="0"/>
        <w:snapToGrid w:val="0"/>
        <w:spacing w:line="380" w:lineRule="exact"/>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各供应商：</w:t>
      </w:r>
    </w:p>
    <w:p w14:paraId="7343AF85">
      <w:pPr>
        <w:widowControl w:val="0"/>
        <w:adjustRightInd w:val="0"/>
        <w:snapToGrid w:val="0"/>
        <w:spacing w:line="380" w:lineRule="exact"/>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欢迎贵公司参与河南省政府采购活动！</w:t>
      </w:r>
    </w:p>
    <w:p w14:paraId="7AE93D09">
      <w:pPr>
        <w:widowControl w:val="0"/>
        <w:adjustRightInd w:val="0"/>
        <w:snapToGrid w:val="0"/>
        <w:spacing w:line="380" w:lineRule="exact"/>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4B21CE">
      <w:pPr>
        <w:widowControl w:val="0"/>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贷款渠道和提供贷款的金融机构，可在河南省政府采购网“河南省政府采购合同融资平台”查询联系</w:t>
      </w:r>
    </w:p>
    <w:p w14:paraId="0674A7F1">
      <w:pPr>
        <w:widowControl w:val="0"/>
        <w:snapToGrid w:val="0"/>
        <w:spacing w:line="360" w:lineRule="auto"/>
        <w:ind w:firstLine="567"/>
        <w:outlineLvl w:val="9"/>
        <w:rPr>
          <w:rFonts w:ascii="宋体" w:hAnsi="宋体" w:cs="宋体"/>
          <w:b/>
          <w:color w:val="auto"/>
          <w:sz w:val="36"/>
          <w:szCs w:val="36"/>
          <w:highlight w:val="none"/>
          <w:lang w:val="zh-CN"/>
        </w:rPr>
      </w:pPr>
    </w:p>
    <w:p w14:paraId="31AA23AD">
      <w:pPr>
        <w:spacing w:line="240" w:lineRule="auto"/>
        <w:jc w:val="left"/>
        <w:textAlignment w:val="auto"/>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14:paraId="012A94F0">
      <w:pPr>
        <w:widowControl w:val="0"/>
        <w:snapToGrid w:val="0"/>
        <w:spacing w:line="360" w:lineRule="auto"/>
        <w:ind w:firstLine="567"/>
        <w:jc w:val="center"/>
        <w:outlineLvl w:val="0"/>
        <w:rPr>
          <w:rFonts w:ascii="宋体" w:hAnsi="宋体" w:cs="宋体"/>
          <w:b/>
          <w:color w:val="auto"/>
          <w:sz w:val="36"/>
          <w:szCs w:val="36"/>
          <w:highlight w:val="none"/>
          <w:lang w:val="zh-CN"/>
        </w:rPr>
      </w:pPr>
      <w:bookmarkStart w:id="55" w:name="_Toc23180"/>
      <w:r>
        <w:rPr>
          <w:rFonts w:hint="eastAsia" w:ascii="宋体" w:hAnsi="宋体" w:cs="宋体"/>
          <w:b/>
          <w:color w:val="auto"/>
          <w:sz w:val="36"/>
          <w:szCs w:val="36"/>
          <w:highlight w:val="none"/>
          <w:lang w:val="zh-CN"/>
        </w:rPr>
        <w:t>第四章评标办法</w:t>
      </w:r>
      <w:bookmarkEnd w:id="53"/>
      <w:bookmarkEnd w:id="54"/>
      <w:bookmarkEnd w:id="55"/>
    </w:p>
    <w:p w14:paraId="75E7368D">
      <w:pPr>
        <w:widowControl w:val="0"/>
        <w:snapToGrid w:val="0"/>
        <w:spacing w:line="360" w:lineRule="auto"/>
        <w:ind w:firstLine="567"/>
        <w:jc w:val="center"/>
        <w:outlineLvl w:val="9"/>
        <w:rPr>
          <w:rFonts w:ascii="宋体" w:hAnsi="宋体" w:cs="宋体"/>
          <w:b/>
          <w:color w:val="auto"/>
          <w:sz w:val="24"/>
          <w:szCs w:val="24"/>
          <w:highlight w:val="none"/>
        </w:rPr>
      </w:pPr>
    </w:p>
    <w:p w14:paraId="22D68E99">
      <w:pPr>
        <w:spacing w:line="500" w:lineRule="exact"/>
        <w:jc w:val="left"/>
        <w:outlineLvl w:val="1"/>
        <w:rPr>
          <w:rFonts w:ascii="宋体" w:hAnsi="宋体" w:cs="宋体"/>
          <w:b/>
          <w:color w:val="auto"/>
          <w:sz w:val="28"/>
          <w:szCs w:val="28"/>
          <w:highlight w:val="none"/>
          <w:lang w:val="zh-CN"/>
        </w:rPr>
      </w:pPr>
      <w:bookmarkStart w:id="56" w:name="_Toc8391"/>
      <w:bookmarkStart w:id="57" w:name="_Toc31252"/>
      <w:r>
        <w:rPr>
          <w:rFonts w:hint="eastAsia" w:ascii="宋体" w:hAnsi="宋体" w:cs="宋体"/>
          <w:b/>
          <w:color w:val="auto"/>
          <w:sz w:val="28"/>
          <w:szCs w:val="28"/>
          <w:highlight w:val="none"/>
        </w:rPr>
        <w:t>评标办法前附表</w:t>
      </w:r>
      <w:bookmarkEnd w:id="56"/>
      <w:bookmarkEnd w:id="57"/>
    </w:p>
    <w:tbl>
      <w:tblPr>
        <w:tblStyle w:val="2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46"/>
        <w:gridCol w:w="935"/>
        <w:gridCol w:w="2160"/>
        <w:gridCol w:w="5589"/>
      </w:tblGrid>
      <w:tr w14:paraId="3128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95" w:type="dxa"/>
            <w:gridSpan w:val="2"/>
            <w:vAlign w:val="center"/>
          </w:tcPr>
          <w:p w14:paraId="2C491FC5">
            <w:pPr>
              <w:pStyle w:val="44"/>
              <w:keepNext w:val="0"/>
              <w:keepLines w:val="0"/>
              <w:suppressLineNumbers w:val="0"/>
              <w:spacing w:before="0" w:beforeAutospacing="0" w:after="0" w:afterAutospacing="0"/>
              <w:ind w:left="0" w:right="0"/>
              <w:jc w:val="center"/>
              <w:rPr>
                <w:rFonts w:hint="default" w:hAnsi="宋体" w:cs="宋体"/>
                <w:b/>
                <w:color w:val="auto"/>
                <w:szCs w:val="24"/>
                <w:highlight w:val="none"/>
              </w:rPr>
            </w:pPr>
            <w:r>
              <w:rPr>
                <w:rFonts w:hint="eastAsia" w:hAnsi="宋体" w:cs="宋体"/>
                <w:b/>
                <w:color w:val="auto"/>
                <w:szCs w:val="24"/>
                <w:highlight w:val="none"/>
              </w:rPr>
              <w:t>条款号</w:t>
            </w:r>
          </w:p>
        </w:tc>
        <w:tc>
          <w:tcPr>
            <w:tcW w:w="3095" w:type="dxa"/>
            <w:gridSpan w:val="2"/>
            <w:vAlign w:val="center"/>
          </w:tcPr>
          <w:p w14:paraId="2C52CFC3">
            <w:pPr>
              <w:pStyle w:val="44"/>
              <w:keepNext w:val="0"/>
              <w:keepLines w:val="0"/>
              <w:suppressLineNumbers w:val="0"/>
              <w:spacing w:before="0" w:beforeAutospacing="0" w:after="0" w:afterAutospacing="0"/>
              <w:ind w:left="0" w:right="0"/>
              <w:jc w:val="center"/>
              <w:rPr>
                <w:rFonts w:hint="default" w:hAnsi="宋体" w:cs="宋体"/>
                <w:b/>
                <w:color w:val="auto"/>
                <w:szCs w:val="24"/>
                <w:highlight w:val="none"/>
              </w:rPr>
            </w:pPr>
            <w:r>
              <w:rPr>
                <w:rFonts w:hint="eastAsia" w:hAnsi="宋体" w:cs="宋体"/>
                <w:b/>
                <w:color w:val="auto"/>
                <w:szCs w:val="24"/>
                <w:highlight w:val="none"/>
              </w:rPr>
              <w:t>评标因素</w:t>
            </w:r>
          </w:p>
        </w:tc>
        <w:tc>
          <w:tcPr>
            <w:tcW w:w="5589" w:type="dxa"/>
            <w:vAlign w:val="center"/>
          </w:tcPr>
          <w:p w14:paraId="7338C01D">
            <w:pPr>
              <w:pStyle w:val="44"/>
              <w:keepNext w:val="0"/>
              <w:keepLines w:val="0"/>
              <w:suppressLineNumbers w:val="0"/>
              <w:spacing w:before="0" w:beforeAutospacing="0" w:after="0" w:afterAutospacing="0"/>
              <w:ind w:left="0" w:right="0"/>
              <w:jc w:val="center"/>
              <w:rPr>
                <w:rFonts w:hint="default" w:hAnsi="宋体" w:cs="宋体"/>
                <w:b/>
                <w:color w:val="auto"/>
                <w:szCs w:val="24"/>
                <w:highlight w:val="none"/>
              </w:rPr>
            </w:pPr>
            <w:r>
              <w:rPr>
                <w:rFonts w:hint="eastAsia" w:hAnsi="宋体" w:cs="宋体"/>
                <w:b/>
                <w:color w:val="auto"/>
                <w:szCs w:val="24"/>
                <w:highlight w:val="none"/>
              </w:rPr>
              <w:t>评标标准</w:t>
            </w:r>
          </w:p>
        </w:tc>
      </w:tr>
      <w:tr w14:paraId="4C74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549" w:type="dxa"/>
            <w:vMerge w:val="restart"/>
            <w:vAlign w:val="center"/>
          </w:tcPr>
          <w:p w14:paraId="36FF80FB">
            <w:pPr>
              <w:pStyle w:val="44"/>
              <w:keepNext w:val="0"/>
              <w:keepLines w:val="0"/>
              <w:suppressLineNumbers w:val="0"/>
              <w:spacing w:before="0" w:beforeAutospacing="0" w:after="0" w:afterAutospacing="0" w:line="360" w:lineRule="auto"/>
              <w:ind w:left="0" w:right="-101" w:rightChars="-48"/>
              <w:jc w:val="center"/>
              <w:rPr>
                <w:rFonts w:hint="default" w:hAnsi="宋体" w:cs="宋体"/>
                <w:color w:val="auto"/>
                <w:szCs w:val="24"/>
                <w:highlight w:val="none"/>
              </w:rPr>
            </w:pPr>
            <w:r>
              <w:rPr>
                <w:rFonts w:hint="eastAsia" w:hAnsi="宋体" w:cs="宋体"/>
                <w:color w:val="auto"/>
                <w:szCs w:val="24"/>
                <w:highlight w:val="none"/>
              </w:rPr>
              <w:t>2.1.1</w:t>
            </w:r>
          </w:p>
        </w:tc>
        <w:tc>
          <w:tcPr>
            <w:tcW w:w="546" w:type="dxa"/>
            <w:vMerge w:val="restart"/>
            <w:vAlign w:val="center"/>
          </w:tcPr>
          <w:p w14:paraId="14E29DF4">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资</w:t>
            </w:r>
          </w:p>
          <w:p w14:paraId="39B3F6DD">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格</w:t>
            </w:r>
          </w:p>
          <w:p w14:paraId="523C0B82">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性</w:t>
            </w:r>
          </w:p>
          <w:p w14:paraId="67660FC1">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审</w:t>
            </w:r>
          </w:p>
          <w:p w14:paraId="01DFAF52">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查</w:t>
            </w:r>
          </w:p>
        </w:tc>
        <w:tc>
          <w:tcPr>
            <w:tcW w:w="3095" w:type="dxa"/>
            <w:gridSpan w:val="2"/>
            <w:vAlign w:val="center"/>
          </w:tcPr>
          <w:p w14:paraId="75AFD38D">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第一章“招标公告”第2条各项资格要求</w:t>
            </w:r>
          </w:p>
        </w:tc>
        <w:tc>
          <w:tcPr>
            <w:tcW w:w="5589" w:type="dxa"/>
            <w:vAlign w:val="center"/>
          </w:tcPr>
          <w:p w14:paraId="03DE1E9F">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符合第一章“招标公告”第2条各项资格要求所需证件材料及证明材料</w:t>
            </w:r>
          </w:p>
        </w:tc>
      </w:tr>
      <w:tr w14:paraId="5F9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49" w:type="dxa"/>
            <w:vMerge w:val="continue"/>
            <w:vAlign w:val="center"/>
          </w:tcPr>
          <w:p w14:paraId="505AC726">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048015E4">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3095" w:type="dxa"/>
            <w:gridSpan w:val="2"/>
            <w:vAlign w:val="center"/>
          </w:tcPr>
          <w:p w14:paraId="01FB0AB7">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联合体（如有）</w:t>
            </w:r>
          </w:p>
        </w:tc>
        <w:tc>
          <w:tcPr>
            <w:tcW w:w="5589" w:type="dxa"/>
            <w:vAlign w:val="center"/>
          </w:tcPr>
          <w:p w14:paraId="0797BCD8">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符合第三章“投标人须知”1.4款规定</w:t>
            </w:r>
          </w:p>
        </w:tc>
      </w:tr>
      <w:tr w14:paraId="3B9D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9" w:type="dxa"/>
            <w:vMerge w:val="continue"/>
            <w:vAlign w:val="center"/>
          </w:tcPr>
          <w:p w14:paraId="7E42D7F0">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1411E11F">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3095" w:type="dxa"/>
            <w:gridSpan w:val="2"/>
            <w:vAlign w:val="center"/>
          </w:tcPr>
          <w:p w14:paraId="542D3A97">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投标承诺函</w:t>
            </w:r>
          </w:p>
          <w:p w14:paraId="270543D9">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(替代投标保证金)</w:t>
            </w:r>
          </w:p>
        </w:tc>
        <w:tc>
          <w:tcPr>
            <w:tcW w:w="5589" w:type="dxa"/>
            <w:vAlign w:val="center"/>
          </w:tcPr>
          <w:p w14:paraId="532AA73E">
            <w:pPr>
              <w:keepNext w:val="0"/>
              <w:keepLines w:val="0"/>
              <w:widowControl w:val="0"/>
              <w:suppressLineNumbers w:val="0"/>
              <w:snapToGrid w:val="0"/>
              <w:spacing w:before="0" w:beforeAutospacing="0" w:after="0" w:afterAutospacing="0" w:line="24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符合第三章“投标人须知”3.5款规定</w:t>
            </w:r>
          </w:p>
        </w:tc>
      </w:tr>
      <w:tr w14:paraId="3335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49" w:type="dxa"/>
            <w:vMerge w:val="restart"/>
            <w:vAlign w:val="center"/>
          </w:tcPr>
          <w:p w14:paraId="22B98305">
            <w:pPr>
              <w:pStyle w:val="44"/>
              <w:keepNext w:val="0"/>
              <w:keepLines w:val="0"/>
              <w:suppressLineNumbers w:val="0"/>
              <w:spacing w:before="0" w:beforeAutospacing="0" w:after="0" w:afterAutospacing="0" w:line="360" w:lineRule="auto"/>
              <w:ind w:left="0" w:right="-160" w:rightChars="-76"/>
              <w:jc w:val="center"/>
              <w:rPr>
                <w:rFonts w:hint="default" w:hAnsi="宋体" w:cs="宋体"/>
                <w:color w:val="auto"/>
                <w:szCs w:val="24"/>
                <w:highlight w:val="none"/>
              </w:rPr>
            </w:pPr>
            <w:r>
              <w:rPr>
                <w:rFonts w:hint="eastAsia" w:hAnsi="宋体" w:cs="宋体"/>
                <w:color w:val="auto"/>
                <w:szCs w:val="24"/>
                <w:highlight w:val="none"/>
              </w:rPr>
              <w:t>2.1.2</w:t>
            </w:r>
          </w:p>
        </w:tc>
        <w:tc>
          <w:tcPr>
            <w:tcW w:w="546" w:type="dxa"/>
            <w:vMerge w:val="restart"/>
            <w:vAlign w:val="center"/>
          </w:tcPr>
          <w:p w14:paraId="356A7051">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r>
              <w:rPr>
                <w:rFonts w:hint="eastAsia" w:hAnsi="宋体" w:cs="宋体"/>
                <w:color w:val="auto"/>
                <w:szCs w:val="24"/>
                <w:highlight w:val="none"/>
              </w:rPr>
              <w:t>符</w:t>
            </w:r>
          </w:p>
          <w:p w14:paraId="12D46501">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r>
              <w:rPr>
                <w:rFonts w:hint="eastAsia" w:hAnsi="宋体" w:cs="宋体"/>
                <w:color w:val="auto"/>
                <w:szCs w:val="24"/>
                <w:highlight w:val="none"/>
              </w:rPr>
              <w:t>合</w:t>
            </w:r>
          </w:p>
          <w:p w14:paraId="224857FB">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r>
              <w:rPr>
                <w:rFonts w:hint="eastAsia" w:hAnsi="宋体" w:cs="宋体"/>
                <w:color w:val="auto"/>
                <w:szCs w:val="24"/>
                <w:highlight w:val="none"/>
              </w:rPr>
              <w:t>性</w:t>
            </w:r>
          </w:p>
          <w:p w14:paraId="6491F537">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r>
              <w:rPr>
                <w:rFonts w:hint="eastAsia" w:hAnsi="宋体" w:cs="宋体"/>
                <w:color w:val="auto"/>
                <w:szCs w:val="24"/>
                <w:highlight w:val="none"/>
              </w:rPr>
              <w:t>审</w:t>
            </w:r>
          </w:p>
          <w:p w14:paraId="22080925">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r>
              <w:rPr>
                <w:rFonts w:hint="eastAsia" w:hAnsi="宋体" w:cs="宋体"/>
                <w:color w:val="auto"/>
                <w:szCs w:val="24"/>
                <w:highlight w:val="none"/>
              </w:rPr>
              <w:t>查</w:t>
            </w:r>
          </w:p>
        </w:tc>
        <w:tc>
          <w:tcPr>
            <w:tcW w:w="935" w:type="dxa"/>
            <w:vMerge w:val="restart"/>
            <w:vAlign w:val="center"/>
          </w:tcPr>
          <w:p w14:paraId="741EF2A8">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有效性</w:t>
            </w:r>
          </w:p>
        </w:tc>
        <w:tc>
          <w:tcPr>
            <w:tcW w:w="2160" w:type="dxa"/>
            <w:vAlign w:val="center"/>
          </w:tcPr>
          <w:p w14:paraId="4BA6DA47">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投标人名称</w:t>
            </w:r>
          </w:p>
        </w:tc>
        <w:tc>
          <w:tcPr>
            <w:tcW w:w="5589" w:type="dxa"/>
            <w:vAlign w:val="center"/>
          </w:tcPr>
          <w:p w14:paraId="5930F14C">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与营业执照证等证照及签章一致</w:t>
            </w:r>
          </w:p>
        </w:tc>
      </w:tr>
      <w:tr w14:paraId="0A11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49" w:type="dxa"/>
            <w:vMerge w:val="continue"/>
            <w:vAlign w:val="center"/>
          </w:tcPr>
          <w:p w14:paraId="44C1F494">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2D8EFF6A">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4A5032BA">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6BB2E47F">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签字或盖章</w:t>
            </w:r>
          </w:p>
        </w:tc>
        <w:tc>
          <w:tcPr>
            <w:tcW w:w="5589" w:type="dxa"/>
            <w:vAlign w:val="center"/>
          </w:tcPr>
          <w:p w14:paraId="7D4AD28C">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符合第三章“投标人须知”3.7.4项规定</w:t>
            </w:r>
          </w:p>
        </w:tc>
      </w:tr>
      <w:tr w14:paraId="7AB5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49" w:type="dxa"/>
            <w:vMerge w:val="continue"/>
            <w:vAlign w:val="center"/>
          </w:tcPr>
          <w:p w14:paraId="7DE52DDB">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7DE282A4">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Align w:val="center"/>
          </w:tcPr>
          <w:p w14:paraId="03E900C0">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完整性</w:t>
            </w:r>
          </w:p>
        </w:tc>
        <w:tc>
          <w:tcPr>
            <w:tcW w:w="2160" w:type="dxa"/>
            <w:vAlign w:val="center"/>
          </w:tcPr>
          <w:p w14:paraId="76EE7D78">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投标文件组成</w:t>
            </w:r>
          </w:p>
        </w:tc>
        <w:tc>
          <w:tcPr>
            <w:tcW w:w="5589" w:type="dxa"/>
            <w:vAlign w:val="center"/>
          </w:tcPr>
          <w:p w14:paraId="0402BB00">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符合第三章“投标人须知”3.2款规定</w:t>
            </w:r>
          </w:p>
        </w:tc>
      </w:tr>
      <w:tr w14:paraId="79CB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49" w:type="dxa"/>
            <w:vMerge w:val="continue"/>
            <w:vAlign w:val="center"/>
          </w:tcPr>
          <w:p w14:paraId="6BAC9822">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410146D0">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restart"/>
            <w:vAlign w:val="center"/>
          </w:tcPr>
          <w:p w14:paraId="45A22B6A">
            <w:pPr>
              <w:pStyle w:val="44"/>
              <w:keepNext w:val="0"/>
              <w:keepLines w:val="0"/>
              <w:suppressLineNumbers w:val="0"/>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响应程度</w:t>
            </w:r>
          </w:p>
        </w:tc>
        <w:tc>
          <w:tcPr>
            <w:tcW w:w="2160" w:type="dxa"/>
            <w:vAlign w:val="center"/>
          </w:tcPr>
          <w:p w14:paraId="30FF8398">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投标报价</w:t>
            </w:r>
          </w:p>
        </w:tc>
        <w:tc>
          <w:tcPr>
            <w:tcW w:w="5589" w:type="dxa"/>
            <w:vAlign w:val="center"/>
          </w:tcPr>
          <w:p w14:paraId="1416497E">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符合第二章“采购项目及技术服务要求”1.3款规定</w:t>
            </w:r>
          </w:p>
        </w:tc>
      </w:tr>
      <w:tr w14:paraId="74BC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49" w:type="dxa"/>
            <w:vMerge w:val="continue"/>
            <w:vAlign w:val="center"/>
          </w:tcPr>
          <w:p w14:paraId="48D0DF15">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3E8D64A8">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77A541AA">
            <w:pPr>
              <w:pStyle w:val="44"/>
              <w:keepNext w:val="0"/>
              <w:keepLines w:val="0"/>
              <w:suppressLineNumbers w:val="0"/>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6E40FF0A">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投标内容</w:t>
            </w:r>
          </w:p>
        </w:tc>
        <w:tc>
          <w:tcPr>
            <w:tcW w:w="5589" w:type="dxa"/>
            <w:vAlign w:val="center"/>
          </w:tcPr>
          <w:p w14:paraId="37A17E02">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符合第二章“采购项目及技术服务要求”2条规定</w:t>
            </w:r>
          </w:p>
        </w:tc>
      </w:tr>
      <w:tr w14:paraId="3CF4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49" w:type="dxa"/>
            <w:vMerge w:val="continue"/>
            <w:vAlign w:val="center"/>
          </w:tcPr>
          <w:p w14:paraId="007222CD">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7D9AA381">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1B01A08D">
            <w:pPr>
              <w:pStyle w:val="44"/>
              <w:keepNext w:val="0"/>
              <w:keepLines w:val="0"/>
              <w:suppressLineNumbers w:val="0"/>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1409DE1C">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合同履行期限</w:t>
            </w:r>
          </w:p>
        </w:tc>
        <w:tc>
          <w:tcPr>
            <w:tcW w:w="5589" w:type="dxa"/>
            <w:vAlign w:val="center"/>
          </w:tcPr>
          <w:p w14:paraId="62E6B46B">
            <w:pPr>
              <w:pStyle w:val="44"/>
              <w:keepNext w:val="0"/>
              <w:keepLines w:val="0"/>
              <w:suppressLineNumbers w:val="0"/>
              <w:adjustRightInd/>
              <w:snapToGrid w:val="0"/>
              <w:spacing w:before="0" w:beforeAutospacing="0" w:after="0" w:afterAutospacing="0"/>
              <w:ind w:left="0" w:right="0"/>
              <w:jc w:val="both"/>
              <w:rPr>
                <w:rFonts w:hint="default" w:hAnsi="宋体" w:cs="宋体"/>
                <w:color w:val="auto"/>
                <w:szCs w:val="24"/>
                <w:highlight w:val="none"/>
              </w:rPr>
            </w:pPr>
            <w:r>
              <w:rPr>
                <w:rFonts w:hint="eastAsia" w:hAnsi="宋体" w:cs="宋体"/>
                <w:color w:val="auto"/>
                <w:szCs w:val="24"/>
                <w:highlight w:val="none"/>
              </w:rPr>
              <w:t>符合第二章“采购项目及技术服务要求”1.2款规定</w:t>
            </w:r>
          </w:p>
        </w:tc>
      </w:tr>
      <w:tr w14:paraId="6B15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49" w:type="dxa"/>
            <w:vMerge w:val="continue"/>
            <w:vAlign w:val="center"/>
          </w:tcPr>
          <w:p w14:paraId="5A2CF991">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7E553BB7">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591795AE">
            <w:pPr>
              <w:pStyle w:val="44"/>
              <w:keepNext w:val="0"/>
              <w:keepLines w:val="0"/>
              <w:suppressLineNumbers w:val="0"/>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533E3EB0">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技术</w:t>
            </w:r>
            <w:r>
              <w:rPr>
                <w:rFonts w:hint="eastAsia" w:hAnsi="宋体" w:cs="宋体"/>
                <w:color w:val="auto"/>
                <w:szCs w:val="24"/>
                <w:highlight w:val="none"/>
                <w:lang w:eastAsia="zh-CN"/>
              </w:rPr>
              <w:t>服务</w:t>
            </w:r>
            <w:r>
              <w:rPr>
                <w:rFonts w:hint="eastAsia" w:hAnsi="宋体" w:cs="宋体"/>
                <w:color w:val="auto"/>
                <w:szCs w:val="24"/>
                <w:highlight w:val="none"/>
              </w:rPr>
              <w:t>要求</w:t>
            </w:r>
          </w:p>
        </w:tc>
        <w:tc>
          <w:tcPr>
            <w:tcW w:w="5589" w:type="dxa"/>
            <w:vAlign w:val="center"/>
          </w:tcPr>
          <w:p w14:paraId="7540144F">
            <w:pPr>
              <w:pStyle w:val="44"/>
              <w:keepNext w:val="0"/>
              <w:keepLines w:val="0"/>
              <w:suppressLineNumbers w:val="0"/>
              <w:adjustRightInd/>
              <w:snapToGrid w:val="0"/>
              <w:spacing w:before="0" w:beforeAutospacing="0" w:after="0" w:afterAutospacing="0"/>
              <w:ind w:left="0" w:right="0"/>
              <w:jc w:val="both"/>
              <w:rPr>
                <w:rFonts w:hint="default" w:hAnsi="宋体" w:cs="宋体"/>
                <w:color w:val="auto"/>
                <w:szCs w:val="24"/>
                <w:highlight w:val="none"/>
              </w:rPr>
            </w:pPr>
            <w:r>
              <w:rPr>
                <w:rFonts w:hint="eastAsia" w:hAnsi="宋体" w:cs="宋体"/>
                <w:color w:val="auto"/>
                <w:szCs w:val="24"/>
                <w:highlight w:val="none"/>
              </w:rPr>
              <w:t>符合第二章“采购项目及技术服务要求”2条规定。</w:t>
            </w:r>
          </w:p>
        </w:tc>
      </w:tr>
      <w:tr w14:paraId="3377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549" w:type="dxa"/>
            <w:vMerge w:val="continue"/>
            <w:vAlign w:val="center"/>
          </w:tcPr>
          <w:p w14:paraId="3065AAEC">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48D5625C">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6000EB79">
            <w:pPr>
              <w:pStyle w:val="44"/>
              <w:keepNext w:val="0"/>
              <w:keepLines w:val="0"/>
              <w:suppressLineNumbers w:val="0"/>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25FFC65C">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售后服务</w:t>
            </w:r>
          </w:p>
        </w:tc>
        <w:tc>
          <w:tcPr>
            <w:tcW w:w="5589" w:type="dxa"/>
            <w:vAlign w:val="center"/>
          </w:tcPr>
          <w:p w14:paraId="50AC020D">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符合第二章“采购项目及技术服务要求”</w:t>
            </w:r>
            <w:r>
              <w:rPr>
                <w:rFonts w:hint="eastAsia" w:hAnsi="宋体" w:cs="宋体"/>
                <w:color w:val="auto"/>
                <w:szCs w:val="24"/>
                <w:highlight w:val="none"/>
                <w:lang w:val="en-US" w:eastAsia="zh-CN"/>
              </w:rPr>
              <w:t>2</w:t>
            </w:r>
            <w:r>
              <w:rPr>
                <w:rFonts w:hint="eastAsia" w:hAnsi="宋体" w:cs="宋体"/>
                <w:color w:val="auto"/>
                <w:szCs w:val="24"/>
                <w:highlight w:val="none"/>
              </w:rPr>
              <w:t>条规定</w:t>
            </w:r>
          </w:p>
        </w:tc>
      </w:tr>
      <w:tr w14:paraId="57D8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49" w:type="dxa"/>
            <w:vMerge w:val="continue"/>
            <w:vAlign w:val="center"/>
          </w:tcPr>
          <w:p w14:paraId="6FC02CFD">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246AB0AD">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27232E11">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3D9506E0">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投标有效期</w:t>
            </w:r>
          </w:p>
        </w:tc>
        <w:tc>
          <w:tcPr>
            <w:tcW w:w="5589" w:type="dxa"/>
            <w:vAlign w:val="center"/>
          </w:tcPr>
          <w:p w14:paraId="0B9C8873">
            <w:pPr>
              <w:keepNext w:val="0"/>
              <w:keepLines w:val="0"/>
              <w:widowControl/>
              <w:suppressLineNumbers w:val="0"/>
              <w:snapToGrid w:val="0"/>
              <w:spacing w:before="0" w:beforeAutospacing="0" w:after="0" w:afterAutospacing="0" w:line="240" w:lineRule="auto"/>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符合第三章“投标人须知”3.4款规定</w:t>
            </w:r>
          </w:p>
        </w:tc>
      </w:tr>
      <w:tr w14:paraId="7D27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49" w:type="dxa"/>
            <w:vMerge w:val="continue"/>
            <w:vAlign w:val="center"/>
          </w:tcPr>
          <w:p w14:paraId="080F8672">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4105FA2B">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18F99881">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2709E8BD">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投标文件格式</w:t>
            </w:r>
          </w:p>
        </w:tc>
        <w:tc>
          <w:tcPr>
            <w:tcW w:w="5589" w:type="dxa"/>
            <w:vAlign w:val="center"/>
          </w:tcPr>
          <w:p w14:paraId="64C8CE69">
            <w:pPr>
              <w:pStyle w:val="44"/>
              <w:keepNext w:val="0"/>
              <w:keepLines w:val="0"/>
              <w:suppressLineNumbers w:val="0"/>
              <w:adjustRightInd/>
              <w:snapToGrid w:val="0"/>
              <w:spacing w:before="0" w:beforeAutospacing="0" w:after="0" w:afterAutospacing="0"/>
              <w:ind w:left="0" w:right="0"/>
              <w:rPr>
                <w:rFonts w:hint="default" w:hAnsi="宋体" w:cs="宋体"/>
                <w:color w:val="auto"/>
                <w:szCs w:val="24"/>
                <w:highlight w:val="none"/>
              </w:rPr>
            </w:pPr>
            <w:r>
              <w:rPr>
                <w:rFonts w:hint="eastAsia" w:hAnsi="宋体" w:cs="宋体"/>
                <w:color w:val="auto"/>
                <w:szCs w:val="24"/>
                <w:highlight w:val="none"/>
              </w:rPr>
              <w:t>符合第六章“投标文件格式”规定</w:t>
            </w:r>
          </w:p>
        </w:tc>
      </w:tr>
      <w:tr w14:paraId="5998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49" w:type="dxa"/>
            <w:vMerge w:val="continue"/>
            <w:vAlign w:val="center"/>
          </w:tcPr>
          <w:p w14:paraId="5FD18C71">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01EF3EF2">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635CBE38">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34B697BF">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0"/>
                <w:highlight w:val="none"/>
              </w:rPr>
              <w:t>付款</w:t>
            </w:r>
          </w:p>
        </w:tc>
        <w:tc>
          <w:tcPr>
            <w:tcW w:w="5589" w:type="dxa"/>
            <w:vAlign w:val="center"/>
          </w:tcPr>
          <w:p w14:paraId="78C70DD1">
            <w:pPr>
              <w:keepNext w:val="0"/>
              <w:keepLines w:val="0"/>
              <w:widowControl/>
              <w:suppressLineNumbers w:val="0"/>
              <w:snapToGrid w:val="0"/>
              <w:spacing w:before="0" w:beforeAutospacing="0" w:after="0" w:afterAutospacing="0" w:line="240" w:lineRule="auto"/>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符合第三章“投标人须知”第9条规定</w:t>
            </w:r>
          </w:p>
        </w:tc>
      </w:tr>
      <w:tr w14:paraId="27B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49" w:type="dxa"/>
            <w:vMerge w:val="continue"/>
            <w:vAlign w:val="center"/>
          </w:tcPr>
          <w:p w14:paraId="3A53780E">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67AAAC1E">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13E7AAA5">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p>
        </w:tc>
        <w:tc>
          <w:tcPr>
            <w:tcW w:w="2160" w:type="dxa"/>
            <w:vAlign w:val="center"/>
          </w:tcPr>
          <w:p w14:paraId="2FDC5217">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0"/>
                <w:highlight w:val="none"/>
              </w:rPr>
            </w:pPr>
            <w:r>
              <w:rPr>
                <w:rFonts w:hint="eastAsia" w:hAnsi="宋体" w:cs="宋体"/>
                <w:color w:val="auto"/>
                <w:szCs w:val="20"/>
                <w:highlight w:val="none"/>
              </w:rPr>
              <w:t>偏差描述</w:t>
            </w:r>
          </w:p>
        </w:tc>
        <w:tc>
          <w:tcPr>
            <w:tcW w:w="5589" w:type="dxa"/>
            <w:vAlign w:val="center"/>
          </w:tcPr>
          <w:p w14:paraId="27D643C9">
            <w:pPr>
              <w:keepNext w:val="0"/>
              <w:keepLines w:val="0"/>
              <w:widowControl/>
              <w:suppressLineNumbers w:val="0"/>
              <w:snapToGrid w:val="0"/>
              <w:spacing w:before="0" w:beforeAutospacing="0" w:after="0" w:afterAutospacing="0" w:line="240" w:lineRule="auto"/>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符合第三章“投标人须知”3.7.3项规定</w:t>
            </w:r>
          </w:p>
        </w:tc>
      </w:tr>
      <w:tr w14:paraId="6FB3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49" w:type="dxa"/>
            <w:vMerge w:val="continue"/>
            <w:vAlign w:val="center"/>
          </w:tcPr>
          <w:p w14:paraId="7D503DFF">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546" w:type="dxa"/>
            <w:vMerge w:val="continue"/>
            <w:vAlign w:val="center"/>
          </w:tcPr>
          <w:p w14:paraId="2A0DA970">
            <w:pPr>
              <w:pStyle w:val="44"/>
              <w:keepNext w:val="0"/>
              <w:keepLines w:val="0"/>
              <w:suppressLineNumbers w:val="0"/>
              <w:spacing w:before="0" w:beforeAutospacing="0" w:after="0" w:afterAutospacing="0" w:line="360" w:lineRule="auto"/>
              <w:ind w:left="0" w:right="0"/>
              <w:jc w:val="center"/>
              <w:rPr>
                <w:rFonts w:hint="default" w:hAnsi="宋体" w:cs="宋体"/>
                <w:color w:val="auto"/>
                <w:szCs w:val="24"/>
                <w:highlight w:val="none"/>
              </w:rPr>
            </w:pPr>
          </w:p>
        </w:tc>
        <w:tc>
          <w:tcPr>
            <w:tcW w:w="935" w:type="dxa"/>
            <w:vMerge w:val="continue"/>
            <w:vAlign w:val="center"/>
          </w:tcPr>
          <w:p w14:paraId="52A5BD1E">
            <w:pPr>
              <w:keepNext w:val="0"/>
              <w:keepLines w:val="0"/>
              <w:widowControl/>
              <w:suppressLineNumbers w:val="0"/>
              <w:snapToGrid w:val="0"/>
              <w:spacing w:before="0" w:beforeAutospacing="0" w:after="0" w:afterAutospacing="0" w:line="240" w:lineRule="auto"/>
              <w:ind w:left="0" w:right="0"/>
              <w:jc w:val="center"/>
              <w:rPr>
                <w:rFonts w:hint="default" w:ascii="宋体" w:hAnsi="宋体" w:cs="宋体"/>
                <w:color w:val="auto"/>
                <w:sz w:val="24"/>
                <w:szCs w:val="20"/>
                <w:highlight w:val="none"/>
              </w:rPr>
            </w:pPr>
          </w:p>
        </w:tc>
        <w:tc>
          <w:tcPr>
            <w:tcW w:w="2160" w:type="dxa"/>
            <w:vAlign w:val="center"/>
          </w:tcPr>
          <w:p w14:paraId="54F44458">
            <w:pPr>
              <w:keepNext w:val="0"/>
              <w:keepLines w:val="0"/>
              <w:widowControl/>
              <w:suppressLineNumbers w:val="0"/>
              <w:snapToGrid w:val="0"/>
              <w:spacing w:before="0" w:beforeAutospacing="0" w:after="0" w:afterAutospacing="0" w:line="240" w:lineRule="auto"/>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招标文件总体响应</w:t>
            </w:r>
          </w:p>
        </w:tc>
        <w:tc>
          <w:tcPr>
            <w:tcW w:w="5589" w:type="dxa"/>
            <w:vAlign w:val="center"/>
          </w:tcPr>
          <w:p w14:paraId="7BD6BDDF">
            <w:pPr>
              <w:keepNext w:val="0"/>
              <w:keepLines w:val="0"/>
              <w:widowControl/>
              <w:suppressLineNumbers w:val="0"/>
              <w:autoSpaceDE w:val="0"/>
              <w:autoSpaceDN w:val="0"/>
              <w:snapToGrid w:val="0"/>
              <w:spacing w:before="0" w:beforeAutospacing="0" w:after="0" w:afterAutospacing="0" w:line="240" w:lineRule="auto"/>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符合第三章“投标人须知”1.3.1项规定</w:t>
            </w:r>
          </w:p>
        </w:tc>
      </w:tr>
      <w:tr w14:paraId="59F2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9" w:type="dxa"/>
            <w:vAlign w:val="center"/>
          </w:tcPr>
          <w:p w14:paraId="536AA5F1">
            <w:pPr>
              <w:pStyle w:val="44"/>
              <w:keepNext w:val="0"/>
              <w:keepLines w:val="0"/>
              <w:suppressLineNumbers w:val="0"/>
              <w:spacing w:before="0" w:beforeAutospacing="0" w:after="0" w:afterAutospacing="0" w:line="360" w:lineRule="auto"/>
              <w:ind w:left="0" w:right="-155" w:rightChars="-74"/>
              <w:jc w:val="center"/>
              <w:rPr>
                <w:rFonts w:hint="default" w:hAnsi="宋体" w:cs="宋体"/>
                <w:color w:val="auto"/>
                <w:szCs w:val="24"/>
                <w:highlight w:val="none"/>
              </w:rPr>
            </w:pPr>
            <w:r>
              <w:rPr>
                <w:rFonts w:hint="eastAsia" w:hAnsi="宋体" w:cs="宋体"/>
                <w:color w:val="auto"/>
                <w:szCs w:val="24"/>
                <w:highlight w:val="none"/>
              </w:rPr>
              <w:t>2.2</w:t>
            </w:r>
          </w:p>
        </w:tc>
        <w:tc>
          <w:tcPr>
            <w:tcW w:w="546" w:type="dxa"/>
            <w:vAlign w:val="center"/>
          </w:tcPr>
          <w:p w14:paraId="1222E66A">
            <w:pPr>
              <w:pStyle w:val="44"/>
              <w:keepNext w:val="0"/>
              <w:keepLines w:val="0"/>
              <w:suppressLineNumbers w:val="0"/>
              <w:spacing w:before="0" w:beforeAutospacing="0" w:after="0" w:afterAutospacing="0"/>
              <w:ind w:left="0" w:right="0"/>
              <w:jc w:val="center"/>
              <w:rPr>
                <w:rFonts w:hint="default" w:hAnsi="宋体" w:cs="宋体"/>
                <w:color w:val="auto"/>
                <w:szCs w:val="24"/>
                <w:highlight w:val="none"/>
              </w:rPr>
            </w:pPr>
          </w:p>
        </w:tc>
        <w:tc>
          <w:tcPr>
            <w:tcW w:w="3095" w:type="dxa"/>
            <w:gridSpan w:val="2"/>
            <w:vAlign w:val="center"/>
          </w:tcPr>
          <w:p w14:paraId="4D0A5F49">
            <w:pPr>
              <w:pStyle w:val="44"/>
              <w:keepNext w:val="0"/>
              <w:keepLines w:val="0"/>
              <w:suppressLineNumbers w:val="0"/>
              <w:adjustRightInd/>
              <w:snapToGrid w:val="0"/>
              <w:spacing w:before="0" w:beforeAutospacing="0" w:after="0" w:afterAutospacing="0"/>
              <w:ind w:left="0" w:right="0"/>
              <w:jc w:val="center"/>
              <w:rPr>
                <w:rFonts w:hint="default" w:hAnsi="宋体" w:cs="宋体"/>
                <w:color w:val="auto"/>
                <w:szCs w:val="24"/>
                <w:highlight w:val="none"/>
              </w:rPr>
            </w:pPr>
            <w:r>
              <w:rPr>
                <w:rFonts w:hint="eastAsia" w:hAnsi="宋体" w:cs="宋体"/>
                <w:color w:val="auto"/>
                <w:szCs w:val="24"/>
                <w:highlight w:val="none"/>
              </w:rPr>
              <w:t>小微企业价格扣除</w:t>
            </w:r>
          </w:p>
        </w:tc>
        <w:tc>
          <w:tcPr>
            <w:tcW w:w="5589" w:type="dxa"/>
            <w:vAlign w:val="center"/>
          </w:tcPr>
          <w:p w14:paraId="49E75345">
            <w:pPr>
              <w:pStyle w:val="44"/>
              <w:keepNext w:val="0"/>
              <w:keepLines w:val="0"/>
              <w:suppressLineNumbers w:val="0"/>
              <w:adjustRightInd/>
              <w:snapToGrid w:val="0"/>
              <w:spacing w:before="0" w:beforeAutospacing="0" w:after="0" w:afterAutospacing="0"/>
              <w:ind w:left="0" w:right="0"/>
              <w:jc w:val="both"/>
              <w:rPr>
                <w:rFonts w:hint="default" w:hAnsi="宋体" w:cs="宋体"/>
                <w:color w:val="auto"/>
                <w:szCs w:val="24"/>
                <w:highlight w:val="none"/>
              </w:rPr>
            </w:pPr>
            <w:r>
              <w:rPr>
                <w:rFonts w:hint="eastAsia" w:hAnsi="宋体" w:cs="宋体"/>
                <w:color w:val="auto"/>
                <w:szCs w:val="24"/>
                <w:highlight w:val="none"/>
              </w:rPr>
              <w:t>按照第四章“评标办法”第4条规定</w:t>
            </w:r>
          </w:p>
        </w:tc>
      </w:tr>
    </w:tbl>
    <w:p w14:paraId="0BDD8563">
      <w:pPr>
        <w:jc w:val="center"/>
        <w:rPr>
          <w:rFonts w:ascii="宋体" w:hAnsi="宋体" w:cs="宋体"/>
          <w:color w:val="auto"/>
          <w:highlight w:val="none"/>
        </w:rPr>
      </w:pPr>
      <w:r>
        <w:rPr>
          <w:rFonts w:hint="eastAsia" w:ascii="宋体" w:hAnsi="宋体" w:cs="宋体"/>
          <w:b/>
          <w:bCs/>
          <w:color w:val="auto"/>
          <w:sz w:val="28"/>
          <w:szCs w:val="28"/>
          <w:highlight w:val="none"/>
          <w:lang w:val="zh-CN"/>
        </w:rPr>
        <w:br w:type="page"/>
      </w:r>
      <w:bookmarkStart w:id="58" w:name="_Toc26518"/>
      <w:r>
        <w:rPr>
          <w:rFonts w:hint="eastAsia" w:ascii="宋体" w:hAnsi="宋体" w:cs="宋体"/>
          <w:b/>
          <w:color w:val="auto"/>
          <w:sz w:val="28"/>
          <w:szCs w:val="28"/>
          <w:highlight w:val="none"/>
        </w:rPr>
        <w:t>评标办法前附表-----分值构成与评分标准</w:t>
      </w:r>
    </w:p>
    <w:tbl>
      <w:tblPr>
        <w:tblStyle w:val="27"/>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08"/>
        <w:gridCol w:w="6814"/>
      </w:tblGrid>
      <w:tr w14:paraId="04D2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783" w:type="dxa"/>
            <w:gridSpan w:val="2"/>
            <w:tcBorders>
              <w:top w:val="single" w:color="auto" w:sz="4" w:space="0"/>
              <w:left w:val="single" w:color="auto" w:sz="4" w:space="0"/>
              <w:bottom w:val="single" w:color="auto" w:sz="4" w:space="0"/>
              <w:right w:val="single" w:color="auto" w:sz="4" w:space="0"/>
            </w:tcBorders>
            <w:vAlign w:val="center"/>
          </w:tcPr>
          <w:p w14:paraId="070A348A">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分值构成</w:t>
            </w:r>
          </w:p>
          <w:p w14:paraId="138CFFA1">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6814" w:type="dxa"/>
            <w:tcBorders>
              <w:top w:val="single" w:color="auto" w:sz="4" w:space="0"/>
              <w:left w:val="single" w:color="auto" w:sz="4" w:space="0"/>
              <w:bottom w:val="single" w:color="auto" w:sz="4" w:space="0"/>
              <w:right w:val="single" w:color="auto" w:sz="4" w:space="0"/>
            </w:tcBorders>
            <w:vAlign w:val="center"/>
          </w:tcPr>
          <w:p w14:paraId="1C04D70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报价部分：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2D10BEFE">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服务方案</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44FA3340">
            <w:pPr>
              <w:keepNext w:val="0"/>
              <w:keepLines w:val="0"/>
              <w:widowControl/>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综合部分：</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rPr>
              <w:t>分</w:t>
            </w:r>
          </w:p>
        </w:tc>
      </w:tr>
      <w:tr w14:paraId="013D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75" w:type="dxa"/>
            <w:tcBorders>
              <w:top w:val="single" w:color="auto" w:sz="4" w:space="0"/>
              <w:left w:val="single" w:color="auto" w:sz="4" w:space="0"/>
              <w:bottom w:val="single" w:color="auto" w:sz="4" w:space="0"/>
              <w:right w:val="single" w:color="auto" w:sz="4" w:space="0"/>
            </w:tcBorders>
            <w:vAlign w:val="center"/>
          </w:tcPr>
          <w:p w14:paraId="45D6087E">
            <w:pPr>
              <w:keepNext w:val="0"/>
              <w:keepLines w:val="0"/>
              <w:widowControl/>
              <w:suppressLineNumbers w:val="0"/>
              <w:spacing w:before="0" w:beforeAutospacing="0" w:after="0" w:afterAutospacing="0"/>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评标分项</w:t>
            </w:r>
          </w:p>
        </w:tc>
        <w:tc>
          <w:tcPr>
            <w:tcW w:w="1708" w:type="dxa"/>
            <w:tcBorders>
              <w:top w:val="single" w:color="auto" w:sz="4" w:space="0"/>
              <w:left w:val="single" w:color="auto" w:sz="4" w:space="0"/>
              <w:bottom w:val="single" w:color="auto" w:sz="4" w:space="0"/>
              <w:right w:val="single" w:color="auto" w:sz="4" w:space="0"/>
            </w:tcBorders>
            <w:vAlign w:val="center"/>
          </w:tcPr>
          <w:p w14:paraId="78333791">
            <w:pPr>
              <w:keepNext w:val="0"/>
              <w:keepLines w:val="0"/>
              <w:widowControl/>
              <w:suppressLineNumbers w:val="0"/>
              <w:spacing w:before="0" w:beforeAutospacing="0" w:after="0" w:afterAutospacing="0"/>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6814" w:type="dxa"/>
            <w:tcBorders>
              <w:top w:val="single" w:color="auto" w:sz="4" w:space="0"/>
              <w:left w:val="single" w:color="auto" w:sz="4" w:space="0"/>
              <w:bottom w:val="single" w:color="auto" w:sz="4" w:space="0"/>
              <w:right w:val="single" w:color="auto" w:sz="4" w:space="0"/>
            </w:tcBorders>
            <w:vAlign w:val="center"/>
          </w:tcPr>
          <w:p w14:paraId="412B3866">
            <w:pPr>
              <w:keepNext w:val="0"/>
              <w:keepLines w:val="0"/>
              <w:widowControl/>
              <w:suppressLineNumbers w:val="0"/>
              <w:spacing w:before="0" w:beforeAutospacing="0" w:after="0" w:afterAutospacing="0"/>
              <w:ind w:left="0" w:right="0"/>
              <w:jc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评分标准</w:t>
            </w:r>
          </w:p>
        </w:tc>
      </w:tr>
      <w:tr w14:paraId="06CE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075" w:type="dxa"/>
            <w:tcBorders>
              <w:top w:val="single" w:color="auto" w:sz="4" w:space="0"/>
              <w:left w:val="single" w:color="auto" w:sz="4" w:space="0"/>
              <w:bottom w:val="single" w:color="auto" w:sz="4" w:space="0"/>
              <w:right w:val="single" w:color="auto" w:sz="4" w:space="0"/>
            </w:tcBorders>
            <w:vAlign w:val="center"/>
          </w:tcPr>
          <w:p w14:paraId="6B73E2EF">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报价</w:t>
            </w:r>
          </w:p>
          <w:p w14:paraId="63B1BB10">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部分</w:t>
            </w:r>
          </w:p>
          <w:p w14:paraId="0603720E">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1708" w:type="dxa"/>
            <w:tcBorders>
              <w:top w:val="single" w:color="auto" w:sz="4" w:space="0"/>
              <w:left w:val="single" w:color="auto" w:sz="4" w:space="0"/>
              <w:bottom w:val="single" w:color="auto" w:sz="4" w:space="0"/>
              <w:right w:val="single" w:color="auto" w:sz="4" w:space="0"/>
            </w:tcBorders>
            <w:vAlign w:val="center"/>
          </w:tcPr>
          <w:p w14:paraId="39DA0967">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投标报价得分计算方法</w:t>
            </w:r>
          </w:p>
        </w:tc>
        <w:tc>
          <w:tcPr>
            <w:tcW w:w="6814" w:type="dxa"/>
            <w:tcBorders>
              <w:top w:val="single" w:color="auto" w:sz="4" w:space="0"/>
              <w:left w:val="single" w:color="auto" w:sz="4" w:space="0"/>
              <w:bottom w:val="single" w:color="auto" w:sz="4" w:space="0"/>
              <w:right w:val="single" w:color="auto" w:sz="4" w:space="0"/>
            </w:tcBorders>
            <w:vAlign w:val="center"/>
          </w:tcPr>
          <w:p w14:paraId="39D52B9E">
            <w:pPr>
              <w:keepNext w:val="0"/>
              <w:keepLines w:val="0"/>
              <w:widowControl/>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价格分应当采用低价优先法计算，即满足招标文件要求且投标价格最低的投标报价为评标基准价，其价格分为</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0满分。其他投标人的价格分统一按照下列公式计算：</w:t>
            </w:r>
          </w:p>
          <w:p w14:paraId="1A3FDF83">
            <w:pPr>
              <w:keepNext w:val="0"/>
              <w:keepLines w:val="0"/>
              <w:widowControl/>
              <w:suppressLineNumbers w:val="0"/>
              <w:spacing w:before="0" w:beforeAutospacing="0" w:after="0" w:afterAutospacing="0"/>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30</w:t>
            </w:r>
          </w:p>
          <w:p w14:paraId="5867C238">
            <w:pPr>
              <w:keepNext w:val="0"/>
              <w:keepLines w:val="0"/>
              <w:widowControl/>
              <w:suppressLineNumbers w:val="0"/>
              <w:spacing w:before="0" w:beforeAutospacing="0" w:after="0" w:afterAutospacing="0"/>
              <w:ind w:left="0" w:right="0"/>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注：1.有效供应商是指通过资格性审查，未被废除投标资格的供应商。</w:t>
            </w:r>
          </w:p>
          <w:p w14:paraId="597D2751">
            <w:pPr>
              <w:keepNext w:val="0"/>
              <w:keepLines w:val="0"/>
              <w:widowControl/>
              <w:suppressLineNumbers w:val="0"/>
              <w:spacing w:before="0" w:beforeAutospacing="0" w:after="0" w:afterAutospacing="0"/>
              <w:ind w:left="0" w:right="0"/>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2.如投标人中出现明显低价或不符合招标参数要求的服务市场价格的投标报价，评标委员会各成员需对此类报价进行综合审查及评定，如发现恶意竞标行为予以废标处理，上报主管部门进行相应处罚。</w:t>
            </w:r>
          </w:p>
          <w:p w14:paraId="2A88F2BC">
            <w:pPr>
              <w:keepNext w:val="0"/>
              <w:keepLines w:val="0"/>
              <w:widowControl/>
              <w:suppressLineNumbers w:val="0"/>
              <w:spacing w:before="0" w:beforeAutospacing="0" w:after="0" w:afterAutospacing="0"/>
              <w:ind w:left="0" w:right="0"/>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3.根据财政部、工业和信息化部制定的《政府采购促进中小企业发展暂行办法》规定，供应商所投产品符合小型和微型企业的，对该产品的价格给予20%的扣除，用扣除后的价格参与评审。</w:t>
            </w:r>
          </w:p>
          <w:p w14:paraId="177D815D">
            <w:pPr>
              <w:keepNext w:val="0"/>
              <w:keepLines w:val="0"/>
              <w:widowControl/>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b/>
                <w:bCs/>
                <w:color w:val="auto"/>
                <w:sz w:val="24"/>
                <w:szCs w:val="24"/>
                <w:highlight w:val="none"/>
              </w:rPr>
              <w:t>4.投标报价分计算保留小数点后两位，小数点后第三位四舍五入</w:t>
            </w:r>
            <w:r>
              <w:rPr>
                <w:rFonts w:hint="eastAsia" w:ascii="宋体" w:hAnsi="宋体" w:cs="宋体"/>
                <w:color w:val="auto"/>
                <w:sz w:val="24"/>
                <w:szCs w:val="24"/>
                <w:highlight w:val="none"/>
              </w:rPr>
              <w:t>。</w:t>
            </w:r>
          </w:p>
        </w:tc>
      </w:tr>
      <w:tr w14:paraId="6522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vMerge w:val="restart"/>
            <w:tcBorders>
              <w:left w:val="single" w:color="auto" w:sz="4" w:space="0"/>
              <w:right w:val="single" w:color="auto" w:sz="4" w:space="0"/>
            </w:tcBorders>
            <w:vAlign w:val="center"/>
          </w:tcPr>
          <w:p w14:paraId="257CC26A">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服务方案</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c>
          <w:tcPr>
            <w:tcW w:w="1708" w:type="dxa"/>
            <w:tcBorders>
              <w:top w:val="single" w:color="auto" w:sz="4" w:space="0"/>
              <w:left w:val="single" w:color="auto" w:sz="4" w:space="0"/>
              <w:right w:val="single" w:color="auto" w:sz="4" w:space="0"/>
            </w:tcBorders>
            <w:shd w:val="clear" w:color="auto" w:fill="auto"/>
            <w:vAlign w:val="center"/>
          </w:tcPr>
          <w:p w14:paraId="6922EC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color="000000"/>
                <w:lang w:val="en-US" w:eastAsia="zh" w:bidi="ar"/>
                <w:woUserID w:val="1"/>
              </w:rPr>
            </w:pPr>
            <w:r>
              <w:rPr>
                <w:rFonts w:hint="eastAsia" w:ascii="宋体" w:hAnsi="宋体" w:eastAsia="宋体" w:cs="宋体"/>
                <w:color w:val="auto"/>
                <w:kern w:val="0"/>
                <w:sz w:val="24"/>
                <w:szCs w:val="24"/>
                <w:highlight w:val="none"/>
                <w:u w:color="000000"/>
                <w:lang w:val="en-US" w:eastAsia="zh-CN" w:bidi="ar"/>
                <w:woUserID w:val="1"/>
              </w:rPr>
              <w:t>创意</w:t>
            </w:r>
            <w:r>
              <w:rPr>
                <w:rFonts w:hint="eastAsia" w:ascii="宋体" w:hAnsi="宋体" w:eastAsia="宋体" w:cs="宋体"/>
                <w:color w:val="auto"/>
                <w:kern w:val="0"/>
                <w:sz w:val="24"/>
                <w:szCs w:val="24"/>
                <w:highlight w:val="none"/>
                <w:u w:color="000000"/>
                <w:lang w:val="en-US" w:eastAsia="zh" w:bidi="ar"/>
                <w:woUserID w:val="1"/>
              </w:rPr>
              <w:t>阐述</w:t>
            </w:r>
          </w:p>
          <w:p w14:paraId="379F51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u w:color="000000"/>
                <w:lang w:val="en-US" w:eastAsia="zh-CN" w:bidi="ar-SA"/>
              </w:rPr>
            </w:pPr>
            <w:r>
              <w:rPr>
                <w:rFonts w:hint="eastAsia" w:ascii="宋体" w:hAnsi="宋体" w:cs="宋体"/>
                <w:color w:val="auto"/>
                <w:sz w:val="24"/>
                <w:szCs w:val="24"/>
                <w:highlight w:val="none"/>
                <w:woUserID w:val="1"/>
              </w:rPr>
              <w:t>（</w:t>
            </w:r>
            <w:r>
              <w:rPr>
                <w:rFonts w:hint="eastAsia" w:ascii="宋体" w:hAnsi="宋体" w:cs="宋体"/>
                <w:color w:val="auto"/>
                <w:sz w:val="24"/>
                <w:szCs w:val="24"/>
                <w:highlight w:val="none"/>
                <w:lang w:val="en-US" w:eastAsia="zh-CN"/>
                <w:woUserID w:val="1"/>
              </w:rPr>
              <w:t>10</w:t>
            </w:r>
            <w:r>
              <w:rPr>
                <w:rFonts w:hint="eastAsia" w:ascii="宋体" w:hAnsi="宋体" w:cs="宋体"/>
                <w:color w:val="auto"/>
                <w:sz w:val="24"/>
                <w:szCs w:val="24"/>
                <w:highlight w:val="none"/>
                <w:woUserID w:val="1"/>
              </w:rPr>
              <w:t xml:space="preserve"> 分）</w:t>
            </w:r>
          </w:p>
        </w:tc>
        <w:tc>
          <w:tcPr>
            <w:tcW w:w="6814" w:type="dxa"/>
            <w:tcBorders>
              <w:top w:val="single" w:color="auto" w:sz="4" w:space="0"/>
              <w:left w:val="single" w:color="auto" w:sz="4" w:space="0"/>
              <w:bottom w:val="single" w:color="auto" w:sz="4" w:space="0"/>
              <w:right w:val="single" w:color="auto" w:sz="4" w:space="0"/>
            </w:tcBorders>
            <w:shd w:val="clear" w:color="auto" w:fill="auto"/>
            <w:vAlign w:val="center"/>
          </w:tcPr>
          <w:p w14:paraId="37716F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u w:color="000000"/>
                <w:lang w:val="en-US" w:eastAsia="zh-CN" w:bidi="ar"/>
                <w:woUserID w:val="1"/>
              </w:rPr>
            </w:pPr>
            <w:r>
              <w:rPr>
                <w:rFonts w:hint="eastAsia" w:ascii="宋体" w:hAnsi="宋体" w:eastAsia="宋体" w:cs="宋体"/>
                <w:color w:val="auto"/>
                <w:kern w:val="0"/>
                <w:sz w:val="24"/>
                <w:szCs w:val="24"/>
                <w:highlight w:val="none"/>
                <w:u w:color="000000"/>
                <w:lang w:val="en-US" w:eastAsia="zh-CN" w:bidi="ar"/>
                <w:woUserID w:val="1"/>
              </w:rPr>
              <w:t>创意</w:t>
            </w:r>
            <w:r>
              <w:rPr>
                <w:rFonts w:hint="eastAsia" w:ascii="宋体" w:hAnsi="宋体" w:cs="宋体"/>
                <w:color w:val="auto"/>
                <w:kern w:val="0"/>
                <w:sz w:val="24"/>
                <w:szCs w:val="24"/>
                <w:highlight w:val="none"/>
                <w:u w:color="000000"/>
                <w:lang w:val="en-US" w:eastAsia="zh" w:bidi="ar"/>
                <w:woUserID w:val="1"/>
              </w:rPr>
              <w:t>阐述</w:t>
            </w:r>
            <w:r>
              <w:rPr>
                <w:rFonts w:hint="eastAsia" w:ascii="宋体" w:hAnsi="宋体" w:eastAsia="宋体" w:cs="宋体"/>
                <w:color w:val="auto"/>
                <w:kern w:val="0"/>
                <w:sz w:val="24"/>
                <w:szCs w:val="24"/>
                <w:highlight w:val="none"/>
                <w:u w:color="000000"/>
                <w:lang w:val="en-US" w:eastAsia="zh-CN" w:bidi="ar"/>
                <w:woUserID w:val="1"/>
              </w:rPr>
              <w:t>：对创意、立意进行阐述</w:t>
            </w:r>
          </w:p>
          <w:p w14:paraId="507E25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u w:color="000000"/>
                <w:lang w:val="en-US" w:eastAsia="zh-CN" w:bidi="ar"/>
                <w:woUserID w:val="1"/>
              </w:rPr>
            </w:pPr>
            <w:r>
              <w:rPr>
                <w:rFonts w:hint="eastAsia" w:ascii="宋体" w:hAnsi="宋体" w:eastAsia="宋体" w:cs="宋体"/>
                <w:color w:val="auto"/>
                <w:kern w:val="0"/>
                <w:sz w:val="24"/>
                <w:szCs w:val="24"/>
                <w:highlight w:val="none"/>
                <w:u w:color="000000"/>
                <w:lang w:val="en-US" w:eastAsia="zh-CN" w:bidi="ar"/>
                <w:woUserID w:val="1"/>
              </w:rPr>
              <w:t>①有历史视野与当代理解力、准确、丰富、详实、可执行性强，得1</w:t>
            </w:r>
            <w:r>
              <w:rPr>
                <w:rFonts w:hint="eastAsia" w:ascii="宋体" w:hAnsi="宋体" w:cs="宋体"/>
                <w:color w:val="auto"/>
                <w:kern w:val="0"/>
                <w:sz w:val="24"/>
                <w:szCs w:val="24"/>
                <w:highlight w:val="none"/>
                <w:u w:color="000000"/>
                <w:lang w:val="en-US" w:eastAsia="zh" w:bidi="ar"/>
                <w:woUserID w:val="1"/>
              </w:rPr>
              <w:t>0</w:t>
            </w:r>
            <w:r>
              <w:rPr>
                <w:rFonts w:hint="eastAsia" w:ascii="宋体" w:hAnsi="宋体" w:eastAsia="宋体" w:cs="宋体"/>
                <w:color w:val="auto"/>
                <w:kern w:val="0"/>
                <w:sz w:val="24"/>
                <w:szCs w:val="24"/>
                <w:highlight w:val="none"/>
                <w:u w:color="000000"/>
                <w:lang w:val="en-US" w:eastAsia="zh-CN" w:bidi="ar"/>
                <w:woUserID w:val="1"/>
              </w:rPr>
              <w:t>分；</w:t>
            </w:r>
          </w:p>
          <w:p w14:paraId="4461ABE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u w:color="000000"/>
                <w:lang w:val="en-US" w:eastAsia="zh-CN" w:bidi="ar"/>
                <w:woUserID w:val="1"/>
              </w:rPr>
            </w:pPr>
            <w:r>
              <w:rPr>
                <w:rFonts w:hint="eastAsia" w:ascii="宋体" w:hAnsi="宋体" w:eastAsia="宋体" w:cs="宋体"/>
                <w:color w:val="auto"/>
                <w:kern w:val="0"/>
                <w:sz w:val="24"/>
                <w:szCs w:val="24"/>
                <w:highlight w:val="none"/>
                <w:u w:color="000000"/>
                <w:lang w:val="en-US" w:eastAsia="zh-CN" w:bidi="ar"/>
                <w:woUserID w:val="1"/>
              </w:rPr>
              <w:t>②有历史视野与当代理解力、准确、丰富、详实、可执行性一般，得</w:t>
            </w:r>
            <w:r>
              <w:rPr>
                <w:rFonts w:hint="eastAsia" w:ascii="宋体" w:hAnsi="宋体" w:cs="宋体"/>
                <w:color w:val="auto"/>
                <w:kern w:val="0"/>
                <w:sz w:val="24"/>
                <w:szCs w:val="24"/>
                <w:highlight w:val="none"/>
                <w:u w:color="000000"/>
                <w:lang w:val="en-US" w:eastAsia="zh" w:bidi="ar"/>
                <w:woUserID w:val="1"/>
              </w:rPr>
              <w:t>8</w:t>
            </w:r>
            <w:r>
              <w:rPr>
                <w:rFonts w:hint="eastAsia" w:ascii="宋体" w:hAnsi="宋体" w:eastAsia="宋体" w:cs="宋体"/>
                <w:color w:val="auto"/>
                <w:kern w:val="0"/>
                <w:sz w:val="24"/>
                <w:szCs w:val="24"/>
                <w:highlight w:val="none"/>
                <w:u w:color="000000"/>
                <w:lang w:val="en-US" w:eastAsia="zh-CN" w:bidi="ar"/>
                <w:woUserID w:val="1"/>
              </w:rPr>
              <w:t>分；</w:t>
            </w:r>
          </w:p>
          <w:p w14:paraId="034D08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u w:color="000000"/>
                <w:lang w:val="en-US" w:eastAsia="zh-CN" w:bidi="ar"/>
                <w:woUserID w:val="1"/>
              </w:rPr>
            </w:pPr>
            <w:r>
              <w:rPr>
                <w:rFonts w:hint="eastAsia" w:ascii="宋体" w:hAnsi="宋体" w:eastAsia="宋体" w:cs="宋体"/>
                <w:color w:val="auto"/>
                <w:kern w:val="0"/>
                <w:sz w:val="24"/>
                <w:szCs w:val="24"/>
                <w:highlight w:val="none"/>
                <w:u w:color="000000"/>
                <w:lang w:val="en-US" w:eastAsia="zh-CN" w:bidi="ar"/>
                <w:woUserID w:val="1"/>
              </w:rPr>
              <w:t>③历史视野与当代理解力不清晰、不准确、不丰富、不详实，得</w:t>
            </w:r>
            <w:r>
              <w:rPr>
                <w:rFonts w:hint="eastAsia" w:ascii="宋体" w:hAnsi="宋体" w:cs="宋体"/>
                <w:color w:val="auto"/>
                <w:kern w:val="0"/>
                <w:sz w:val="24"/>
                <w:szCs w:val="24"/>
                <w:highlight w:val="none"/>
                <w:u w:color="000000"/>
                <w:lang w:val="en-US" w:eastAsia="zh" w:bidi="ar"/>
                <w:woUserID w:val="1"/>
              </w:rPr>
              <w:t>6</w:t>
            </w:r>
            <w:r>
              <w:rPr>
                <w:rFonts w:hint="eastAsia" w:ascii="宋体" w:hAnsi="宋体" w:eastAsia="宋体" w:cs="宋体"/>
                <w:color w:val="auto"/>
                <w:kern w:val="0"/>
                <w:sz w:val="24"/>
                <w:szCs w:val="24"/>
                <w:highlight w:val="none"/>
                <w:u w:color="000000"/>
                <w:lang w:val="en-US" w:eastAsia="zh-CN" w:bidi="ar"/>
                <w:woUserID w:val="1"/>
              </w:rPr>
              <w:t>分；</w:t>
            </w:r>
          </w:p>
          <w:p w14:paraId="00DFE4C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woUserID w:val="1"/>
              </w:rPr>
              <w:t>不提供，不得分；</w:t>
            </w:r>
          </w:p>
        </w:tc>
      </w:tr>
      <w:tr w14:paraId="0207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vMerge w:val="continue"/>
            <w:tcBorders>
              <w:left w:val="single" w:color="auto" w:sz="4" w:space="0"/>
              <w:right w:val="single" w:color="auto" w:sz="4" w:space="0"/>
            </w:tcBorders>
            <w:vAlign w:val="center"/>
          </w:tcPr>
          <w:p w14:paraId="00F87DD2">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8" w:type="dxa"/>
            <w:tcBorders>
              <w:top w:val="single" w:color="auto" w:sz="4" w:space="0"/>
              <w:left w:val="single" w:color="auto" w:sz="4" w:space="0"/>
              <w:right w:val="single" w:color="auto" w:sz="4" w:space="0"/>
            </w:tcBorders>
            <w:vAlign w:val="center"/>
          </w:tcPr>
          <w:p w14:paraId="791C0183">
            <w:pPr>
              <w:keepNext w:val="0"/>
              <w:keepLines w:val="0"/>
              <w:widowControl/>
              <w:suppressLineNumbers w:val="0"/>
              <w:spacing w:before="0" w:beforeAutospacing="0" w:after="0" w:afterAutospacing="0" w:line="240" w:lineRule="auto"/>
              <w:ind w:left="0" w:right="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脚本</w:t>
            </w:r>
            <w:r>
              <w:rPr>
                <w:rFonts w:hint="eastAsia" w:ascii="宋体" w:hAnsi="宋体" w:cs="宋体"/>
                <w:b w:val="0"/>
                <w:bCs w:val="0"/>
                <w:color w:val="auto"/>
                <w:sz w:val="24"/>
                <w:szCs w:val="24"/>
                <w:highlight w:val="none"/>
              </w:rPr>
              <w:t>编制方案</w:t>
            </w:r>
          </w:p>
          <w:p w14:paraId="0F55DB2B">
            <w:pPr>
              <w:keepNext w:val="0"/>
              <w:keepLines w:val="0"/>
              <w:widowControl/>
              <w:suppressLineNumbers w:val="0"/>
              <w:spacing w:before="0" w:beforeAutospacing="0" w:after="0" w:afterAutospacing="0" w:line="240" w:lineRule="auto"/>
              <w:ind w:left="0" w:right="0"/>
              <w:jc w:val="center"/>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分）</w:t>
            </w:r>
          </w:p>
        </w:tc>
        <w:tc>
          <w:tcPr>
            <w:tcW w:w="6814" w:type="dxa"/>
            <w:tcBorders>
              <w:top w:val="single" w:color="auto" w:sz="4" w:space="0"/>
              <w:left w:val="single" w:color="auto" w:sz="4" w:space="0"/>
              <w:bottom w:val="single" w:color="auto" w:sz="4" w:space="0"/>
              <w:right w:val="single" w:color="auto" w:sz="4" w:space="0"/>
            </w:tcBorders>
            <w:vAlign w:val="center"/>
          </w:tcPr>
          <w:p w14:paraId="2F24072C">
            <w:pPr>
              <w:keepNext w:val="0"/>
              <w:keepLines w:val="0"/>
              <w:widowControl/>
              <w:suppressLineNumbers w:val="0"/>
              <w:spacing w:before="0" w:beforeAutospacing="0" w:after="0" w:afterAutospacing="0" w:line="240" w:lineRule="auto"/>
              <w:ind w:left="0" w:right="0"/>
              <w:jc w:val="left"/>
              <w:rPr>
                <w:rFonts w:hint="eastAsia" w:ascii="宋体" w:hAnsi="宋体" w:cs="宋体"/>
                <w:b w:val="0"/>
                <w:bCs w:val="0"/>
                <w:color w:val="auto"/>
                <w:sz w:val="24"/>
                <w:szCs w:val="24"/>
                <w:highlight w:val="none"/>
                <w:lang w:val="en-US" w:eastAsia="zh-CN"/>
              </w:rPr>
            </w:pPr>
          </w:p>
          <w:p w14:paraId="4D9306E9">
            <w:pPr>
              <w:keepNext w:val="0"/>
              <w:keepLines w:val="0"/>
              <w:widowControl/>
              <w:suppressLineNumbers w:val="0"/>
              <w:spacing w:before="0" w:beforeAutospacing="0" w:after="0" w:afterAutospacing="0" w:line="240" w:lineRule="auto"/>
              <w:ind w:left="0" w:right="0"/>
              <w:jc w:val="left"/>
              <w:rPr>
                <w:rFonts w:hint="eastAsia" w:ascii="Times New Roman" w:hAnsi="Times New Roman" w:eastAsia="宋体" w:cs="Times New Roman"/>
                <w:b w:val="0"/>
                <w:bCs w:val="0"/>
                <w:color w:val="auto"/>
                <w:kern w:val="0"/>
                <w:sz w:val="24"/>
                <w:szCs w:val="24"/>
                <w:highlight w:val="none"/>
                <w:lang w:eastAsia="zh-CN"/>
                <w14:ligatures w14:val="none"/>
              </w:rPr>
            </w:pPr>
            <w:r>
              <w:rPr>
                <w:rFonts w:hint="eastAsia" w:ascii="宋体" w:hAnsi="宋体" w:cs="宋体"/>
                <w:b w:val="0"/>
                <w:bCs w:val="0"/>
                <w:color w:val="auto"/>
                <w:sz w:val="24"/>
                <w:szCs w:val="24"/>
                <w:highlight w:val="none"/>
                <w:lang w:val="en-US" w:eastAsia="zh-CN"/>
              </w:rPr>
              <w:t>供应商依据</w:t>
            </w:r>
            <w:r>
              <w:rPr>
                <w:rFonts w:hint="eastAsia" w:ascii="宋体" w:hAnsi="宋体" w:cs="宋体"/>
                <w:color w:val="auto"/>
                <w:sz w:val="24"/>
                <w:szCs w:val="24"/>
                <w:highlight w:val="none"/>
                <w:lang w:val="en-US" w:eastAsia="zh-CN"/>
              </w:rPr>
              <w:t xml:space="preserve">根据项目目标和内容，提供不少于 </w:t>
            </w:r>
            <w:r>
              <w:rPr>
                <w:rFonts w:hint="eastAsia" w:ascii="宋体" w:hAnsi="宋体" w:cs="宋体"/>
                <w:color w:val="auto"/>
                <w:sz w:val="24"/>
                <w:szCs w:val="24"/>
                <w:highlight w:val="none"/>
                <w:lang w:val="en-US" w:eastAsia="zh-CN"/>
                <w:woUserID w:val="1"/>
              </w:rPr>
              <w:t>1200</w:t>
            </w:r>
            <w:r>
              <w:rPr>
                <w:rFonts w:hint="eastAsia" w:ascii="宋体" w:hAnsi="宋体" w:cs="宋体"/>
                <w:color w:val="auto"/>
                <w:sz w:val="24"/>
                <w:szCs w:val="24"/>
                <w:highlight w:val="none"/>
                <w:lang w:val="en-US" w:eastAsia="zh-CN"/>
              </w:rPr>
              <w:t>字的符合</w:t>
            </w:r>
            <w:r>
              <w:rPr>
                <w:rFonts w:hint="eastAsia" w:ascii="宋体" w:hAnsi="宋体" w:cs="宋体"/>
                <w:color w:val="auto"/>
                <w:sz w:val="24"/>
                <w:szCs w:val="24"/>
                <w:highlight w:val="none"/>
                <w:lang w:val="en-US" w:eastAsia="zh"/>
                <w:woUserID w:val="2"/>
              </w:rPr>
              <w:t>历史大背景与</w:t>
            </w:r>
            <w:r>
              <w:rPr>
                <w:rFonts w:hint="eastAsia" w:ascii="宋体" w:hAnsi="宋体" w:cs="宋体"/>
                <w:color w:val="auto"/>
                <w:sz w:val="24"/>
                <w:szCs w:val="24"/>
                <w:highlight w:val="none"/>
                <w:lang w:val="en-US" w:eastAsia="zh-CN"/>
              </w:rPr>
              <w:t>主题的脚本提纲或</w:t>
            </w:r>
            <w:r>
              <w:rPr>
                <w:rFonts w:hint="eastAsia" w:ascii="宋体" w:hAnsi="宋体" w:cs="宋体"/>
                <w:color w:val="auto"/>
                <w:sz w:val="24"/>
                <w:szCs w:val="24"/>
                <w:highlight w:val="none"/>
                <w:lang w:val="en-US" w:eastAsia="zh"/>
                <w:woUserID w:val="2"/>
              </w:rPr>
              <w:t>人物小传等</w:t>
            </w:r>
            <w:r>
              <w:rPr>
                <w:rFonts w:hint="eastAsia" w:ascii="宋体" w:hAnsi="宋体" w:cs="宋体"/>
                <w:color w:val="auto"/>
                <w:sz w:val="24"/>
                <w:szCs w:val="24"/>
                <w:highlight w:val="none"/>
                <w:lang w:val="en-US" w:eastAsia="zh-CN"/>
                <w:woUserID w:val="2"/>
              </w:rPr>
              <w:t>，依据脚本</w:t>
            </w:r>
            <w:r>
              <w:rPr>
                <w:rFonts w:hint="eastAsia" w:ascii="宋体" w:hAnsi="宋体" w:eastAsia="宋体" w:cs="宋体"/>
                <w:color w:val="auto"/>
                <w:kern w:val="0"/>
                <w:sz w:val="24"/>
                <w:szCs w:val="24"/>
                <w:highlight w:val="none"/>
                <w14:ligatures w14:val="none"/>
              </w:rPr>
              <w:t>提纲或人物小传</w:t>
            </w:r>
            <w:r>
              <w:rPr>
                <w:rFonts w:hint="eastAsia" w:ascii="宋体" w:hAnsi="宋体" w:cs="宋体"/>
                <w:b w:val="0"/>
                <w:bCs w:val="0"/>
                <w:color w:val="auto"/>
                <w:sz w:val="24"/>
                <w:szCs w:val="24"/>
                <w:highlight w:val="none"/>
                <w:lang w:val="en-US" w:eastAsia="zh-CN"/>
              </w:rPr>
              <w:t>的历史背景与主题、脚本情节逻辑、人物塑造质量、人物原型比例等进行主观打分：</w:t>
            </w:r>
          </w:p>
          <w:p w14:paraId="4526952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2"/>
                <w:highlight w:val="none"/>
                <w:lang w:eastAsia="zh-CN"/>
              </w:rPr>
            </w:pPr>
            <w:r>
              <w:rPr>
                <w:rFonts w:hint="eastAsia" w:ascii="宋体" w:hAnsi="宋体" w:eastAsia="宋体" w:cs="宋体"/>
                <w:b/>
                <w:bCs/>
                <w:color w:val="auto"/>
                <w:sz w:val="24"/>
                <w:szCs w:val="22"/>
                <w:highlight w:val="none"/>
                <w:lang w:eastAsia="zh-CN"/>
              </w:rPr>
              <w:t>第一档（</w:t>
            </w:r>
            <w:r>
              <w:rPr>
                <w:rFonts w:hint="eastAsia" w:ascii="宋体" w:hAnsi="宋体" w:cs="宋体"/>
                <w:b/>
                <w:bCs/>
                <w:color w:val="auto"/>
                <w:sz w:val="24"/>
                <w:szCs w:val="22"/>
                <w:highlight w:val="none"/>
                <w:lang w:val="en-US" w:eastAsia="zh-CN"/>
              </w:rPr>
              <w:t>15</w:t>
            </w:r>
            <w:r>
              <w:rPr>
                <w:rFonts w:hint="eastAsia" w:ascii="宋体" w:hAnsi="宋体" w:eastAsia="宋体" w:cs="宋体"/>
                <w:b/>
                <w:bCs/>
                <w:color w:val="auto"/>
                <w:sz w:val="24"/>
                <w:szCs w:val="22"/>
                <w:highlight w:val="none"/>
                <w:lang w:val="en-US" w:eastAsia="zh-CN"/>
              </w:rPr>
              <w:t>-</w:t>
            </w:r>
            <w:r>
              <w:rPr>
                <w:rFonts w:hint="eastAsia" w:ascii="宋体" w:hAnsi="宋体" w:cs="宋体"/>
                <w:b/>
                <w:bCs/>
                <w:color w:val="auto"/>
                <w:sz w:val="24"/>
                <w:szCs w:val="22"/>
                <w:highlight w:val="none"/>
                <w:lang w:val="en-US" w:eastAsia="zh-CN"/>
              </w:rPr>
              <w:t>2</w:t>
            </w:r>
            <w:r>
              <w:rPr>
                <w:rFonts w:hint="eastAsia" w:ascii="宋体" w:hAnsi="宋体" w:eastAsia="宋体" w:cs="宋体"/>
                <w:b/>
                <w:bCs/>
                <w:color w:val="auto"/>
                <w:sz w:val="24"/>
                <w:szCs w:val="22"/>
                <w:highlight w:val="none"/>
                <w:lang w:val="en-US" w:eastAsia="zh-CN"/>
              </w:rPr>
              <w:t>0分</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优于或完全满足项目目标和内容要求</w:t>
            </w:r>
          </w:p>
          <w:p w14:paraId="68B7D19A">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t>历史背景的准确性与深度：</w:t>
            </w:r>
            <w:r>
              <w:rPr>
                <w:rFonts w:hint="eastAsia" w:ascii="宋体" w:hAnsi="宋体" w:cs="宋体"/>
                <w:b w:val="0"/>
                <w:bCs w:val="0"/>
                <w:color w:val="auto"/>
                <w:sz w:val="24"/>
                <w:szCs w:val="24"/>
                <w:highlight w:val="none"/>
                <w:lang w:eastAsia="zh-CN"/>
              </w:rPr>
              <w:t>脚本</w:t>
            </w:r>
            <w:r>
              <w:rPr>
                <w:rFonts w:hint="eastAsia" w:ascii="宋体" w:hAnsi="宋体" w:eastAsia="宋体" w:cs="宋体"/>
                <w:color w:val="auto"/>
                <w:sz w:val="24"/>
                <w:szCs w:val="22"/>
                <w:highlight w:val="none"/>
              </w:rPr>
              <w:t>提纲或人物小传对所设定的历史时期背景极其准确，展现出深厚的历史研究功底，深入挖掘社会、文化、政治、经济等多层面历史背景，并巧妙融入剧情。</w:t>
            </w:r>
          </w:p>
          <w:p w14:paraId="4FEF0F28">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主题的深刻性与创新性：主题挖掘深刻而有新意，从独特角度解读历史或提出独到见解，主题与历史背景高度契合，引发观众对历史与人性的深刻思考。</w:t>
            </w:r>
          </w:p>
          <w:p w14:paraId="01488764">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与历史大背景的关联性：故事情节与宏大历史背景紧密相连，个人命运与历史进程相互映衬，展现历史洪流下人物的挣扎与选择，具有史诗感</w:t>
            </w:r>
            <w:r>
              <w:rPr>
                <w:rFonts w:hint="default" w:ascii="宋体" w:hAnsi="宋体" w:eastAsia="宋体" w:cs="宋体"/>
                <w:color w:val="auto"/>
                <w:sz w:val="24"/>
                <w:szCs w:val="22"/>
                <w:highlight w:val="none"/>
              </w:rPr>
              <w:t>。</w:t>
            </w:r>
          </w:p>
          <w:p w14:paraId="674E4B9F">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脚本提纲或人物小传的完整性、合理性与逻辑</w:t>
            </w:r>
            <w:r>
              <w:rPr>
                <w:rFonts w:hint="default" w:ascii="宋体" w:hAnsi="宋体" w:eastAsia="宋体" w:cs="宋体"/>
                <w:color w:val="auto"/>
                <w:sz w:val="24"/>
                <w:szCs w:val="22"/>
                <w:highlight w:val="none"/>
              </w:rPr>
              <w:t>性</w:t>
            </w:r>
          </w:p>
          <w:p w14:paraId="4E581AED">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情节完整性：完整地展现故事的起因、发展、高潮、结局等关键情节，故事线索清晰，无明显断裂或缺失</w:t>
            </w:r>
            <w:r>
              <w:rPr>
                <w:rFonts w:hint="default" w:ascii="宋体" w:hAnsi="宋体" w:eastAsia="宋体" w:cs="宋体"/>
                <w:color w:val="auto"/>
                <w:sz w:val="24"/>
                <w:szCs w:val="22"/>
                <w:highlight w:val="none"/>
              </w:rPr>
              <w:t>。</w:t>
            </w:r>
          </w:p>
          <w:p w14:paraId="63608FBE">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情节合理性：故事情节发展自然流畅，符合历史背景下的社会逻辑与人性逻辑，事件发生、人物行为有充分动机和合理解释，避免牵强附会或生硬转折</w:t>
            </w:r>
            <w:r>
              <w:rPr>
                <w:rFonts w:hint="default" w:ascii="宋体" w:hAnsi="宋体" w:eastAsia="宋体" w:cs="宋体"/>
                <w:color w:val="auto"/>
                <w:sz w:val="24"/>
                <w:szCs w:val="22"/>
                <w:highlight w:val="none"/>
              </w:rPr>
              <w:t>。</w:t>
            </w:r>
          </w:p>
          <w:p w14:paraId="54CBEAF8">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逻辑清晰性：叙事逻辑严谨清晰，因果关系明确，事件联系紧密，无逻辑漏洞或自相矛盾之处，易于理解故事脉络</w:t>
            </w:r>
            <w:r>
              <w:rPr>
                <w:rFonts w:hint="default" w:ascii="宋体" w:hAnsi="宋体" w:eastAsia="宋体" w:cs="宋体"/>
                <w:color w:val="auto"/>
                <w:sz w:val="24"/>
                <w:szCs w:val="22"/>
                <w:highlight w:val="none"/>
              </w:rPr>
              <w:t>。</w:t>
            </w:r>
          </w:p>
          <w:p w14:paraId="1C54BF18">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人物塑造的深度：人物形象鲜明生动，性格立体丰满，具有内在复杂性和成长性。人物行为决策与其性格、所处环境、历史背景高度统一，引起观众共鸣和思考</w:t>
            </w:r>
            <w:r>
              <w:rPr>
                <w:rFonts w:hint="default" w:ascii="宋体" w:hAnsi="宋体" w:eastAsia="宋体" w:cs="宋体"/>
                <w:color w:val="auto"/>
                <w:sz w:val="24"/>
                <w:szCs w:val="22"/>
                <w:highlight w:val="none"/>
              </w:rPr>
              <w:t>。</w:t>
            </w:r>
          </w:p>
          <w:p w14:paraId="1A44297B">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人物历史原型比例</w:t>
            </w:r>
            <w:r>
              <w:rPr>
                <w:rFonts w:hint="default" w:ascii="宋体" w:hAnsi="宋体" w:eastAsia="宋体" w:cs="宋体"/>
                <w:color w:val="auto"/>
                <w:sz w:val="24"/>
                <w:szCs w:val="22"/>
                <w:highlight w:val="none"/>
              </w:rPr>
              <w:t>：</w:t>
            </w:r>
          </w:p>
          <w:p w14:paraId="4FCDE5AF">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主要人物：至少</w:t>
            </w:r>
            <w:r>
              <w:rPr>
                <w:rFonts w:hint="default" w:ascii="宋体" w:hAnsi="宋体" w:eastAsia="宋体" w:cs="宋体"/>
                <w:color w:val="auto"/>
                <w:sz w:val="24"/>
                <w:szCs w:val="22"/>
                <w:highlight w:val="none"/>
              </w:rPr>
              <w:t>80%</w:t>
            </w:r>
            <w:r>
              <w:rPr>
                <w:rFonts w:hint="eastAsia" w:ascii="宋体" w:hAnsi="宋体" w:eastAsia="宋体" w:cs="宋体"/>
                <w:color w:val="auto"/>
                <w:sz w:val="24"/>
                <w:szCs w:val="22"/>
                <w:highlight w:val="none"/>
              </w:rPr>
              <w:t>有明确历史原型，考据和塑造深入，人物形象与历史记载高度吻合，展现对历史人物的独到理解和创新诠释</w:t>
            </w:r>
            <w:r>
              <w:rPr>
                <w:rFonts w:hint="default" w:ascii="宋体" w:hAnsi="宋体" w:eastAsia="宋体" w:cs="宋体"/>
                <w:color w:val="auto"/>
                <w:sz w:val="24"/>
                <w:szCs w:val="22"/>
                <w:highlight w:val="none"/>
              </w:rPr>
              <w:t>。</w:t>
            </w:r>
          </w:p>
          <w:p w14:paraId="08A945D3">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次要人物：至少</w:t>
            </w:r>
            <w:r>
              <w:rPr>
                <w:rFonts w:hint="default" w:ascii="宋体" w:hAnsi="宋体" w:eastAsia="宋体" w:cs="宋体"/>
                <w:color w:val="auto"/>
                <w:sz w:val="24"/>
                <w:szCs w:val="22"/>
                <w:highlight w:val="none"/>
              </w:rPr>
              <w:t>50%</w:t>
            </w:r>
            <w:r>
              <w:rPr>
                <w:rFonts w:hint="eastAsia" w:ascii="宋体" w:hAnsi="宋体" w:eastAsia="宋体" w:cs="宋体"/>
                <w:color w:val="auto"/>
                <w:sz w:val="24"/>
                <w:szCs w:val="22"/>
                <w:highlight w:val="none"/>
              </w:rPr>
              <w:t>有历史原型</w:t>
            </w:r>
            <w:r>
              <w:rPr>
                <w:rFonts w:hint="default" w:ascii="宋体" w:hAnsi="宋体" w:eastAsia="宋体" w:cs="宋体"/>
                <w:color w:val="auto"/>
                <w:sz w:val="24"/>
                <w:szCs w:val="22"/>
                <w:highlight w:val="none"/>
              </w:rPr>
              <w:t>。</w:t>
            </w:r>
          </w:p>
          <w:p w14:paraId="03A93025">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虚构人物：不超过总人物数量的</w:t>
            </w:r>
            <w:r>
              <w:rPr>
                <w:rFonts w:hint="default" w:ascii="宋体" w:hAnsi="宋体" w:eastAsia="宋体" w:cs="宋体"/>
                <w:color w:val="auto"/>
                <w:sz w:val="24"/>
                <w:szCs w:val="22"/>
                <w:highlight w:val="none"/>
              </w:rPr>
              <w:t>10%(</w:t>
            </w:r>
            <w:r>
              <w:rPr>
                <w:rFonts w:hint="eastAsia" w:ascii="宋体" w:hAnsi="宋体" w:eastAsia="宋体" w:cs="宋体"/>
                <w:color w:val="auto"/>
                <w:sz w:val="24"/>
                <w:szCs w:val="22"/>
                <w:highlight w:val="none"/>
              </w:rPr>
              <w:t>主要人物和次要人物总和</w:t>
            </w:r>
            <w:r>
              <w:rPr>
                <w:rFonts w:hint="default"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w:t>
            </w:r>
          </w:p>
          <w:p w14:paraId="0F2CE38D">
            <w:pPr>
              <w:keepNext w:val="0"/>
              <w:keepLines w:val="0"/>
              <w:widowControl/>
              <w:numPr>
                <w:ilvl w:val="0"/>
                <w:numId w:val="0"/>
              </w:numPr>
              <w:suppressLineNumbers w:val="0"/>
              <w:spacing w:before="100" w:beforeAutospacing="1" w:after="100" w:afterAutospacing="1" w:line="240" w:lineRule="auto"/>
              <w:ind w:left="0" w:right="0" w:rightChars="0" w:firstLine="482" w:firstLineChars="200"/>
              <w:rPr>
                <w:rFonts w:hint="default" w:ascii="宋体" w:hAnsi="宋体" w:eastAsia="宋体" w:cs="宋体"/>
                <w:b/>
                <w:bCs/>
                <w:color w:val="auto"/>
                <w:kern w:val="0"/>
                <w:sz w:val="24"/>
                <w:szCs w:val="24"/>
                <w:highlight w:val="none"/>
                <w14:ligatures w14:val="none"/>
              </w:rPr>
            </w:pPr>
            <w:r>
              <w:rPr>
                <w:rFonts w:hint="eastAsia" w:ascii="宋体" w:hAnsi="宋体" w:cs="宋体"/>
                <w:b/>
                <w:bCs/>
                <w:color w:val="auto"/>
                <w:sz w:val="24"/>
                <w:szCs w:val="24"/>
                <w:highlight w:val="none"/>
                <w:lang w:val="en-US" w:eastAsia="zh-CN"/>
              </w:rPr>
              <w:t>第二档</w:t>
            </w:r>
            <w:r>
              <w:rPr>
                <w:rFonts w:hint="eastAsia" w:ascii="宋体" w:hAnsi="宋体" w:cs="宋体"/>
                <w:b/>
                <w:bCs/>
                <w:color w:val="auto"/>
                <w:kern w:val="0"/>
                <w:sz w:val="24"/>
                <w:szCs w:val="24"/>
                <w:highlight w:val="none"/>
                <w:lang w:eastAsia="zh-CN"/>
                <w14:ligatures w14:val="none"/>
              </w:rPr>
              <w:t>（</w:t>
            </w:r>
            <w:r>
              <w:rPr>
                <w:rFonts w:hint="eastAsia" w:ascii="宋体" w:hAnsi="宋体" w:cs="宋体"/>
                <w:b/>
                <w:bCs/>
                <w:color w:val="auto"/>
                <w:kern w:val="0"/>
                <w:sz w:val="24"/>
                <w:szCs w:val="24"/>
                <w:highlight w:val="none"/>
                <w:lang w:val="en-US" w:eastAsia="zh-CN"/>
                <w14:ligatures w14:val="none"/>
              </w:rPr>
              <w:t>8-13分</w:t>
            </w:r>
            <w:r>
              <w:rPr>
                <w:rFonts w:hint="eastAsia" w:ascii="宋体" w:hAnsi="宋体" w:cs="宋体"/>
                <w:b/>
                <w:bCs/>
                <w:color w:val="auto"/>
                <w:kern w:val="0"/>
                <w:sz w:val="24"/>
                <w:szCs w:val="24"/>
                <w:highlight w:val="none"/>
                <w:lang w:eastAsia="zh-CN"/>
                <w14:ligatures w14:val="none"/>
              </w:rPr>
              <w:t>）</w:t>
            </w:r>
            <w:r>
              <w:rPr>
                <w:rFonts w:hint="eastAsia" w:ascii="宋体" w:hAnsi="宋体" w:cs="宋体"/>
                <w:b/>
                <w:bCs/>
                <w:color w:val="auto"/>
                <w:sz w:val="24"/>
                <w:szCs w:val="24"/>
                <w:highlight w:val="none"/>
                <w:lang w:val="en-US" w:eastAsia="zh-CN"/>
              </w:rPr>
              <w:t>：基本</w:t>
            </w:r>
            <w:r>
              <w:rPr>
                <w:rFonts w:hint="eastAsia" w:ascii="宋体" w:hAnsi="宋体" w:eastAsia="宋体" w:cs="宋体"/>
                <w:b/>
                <w:bCs/>
                <w:color w:val="auto"/>
                <w:kern w:val="0"/>
                <w:sz w:val="24"/>
                <w:szCs w:val="24"/>
                <w:highlight w:val="none"/>
                <w14:ligatures w14:val="none"/>
              </w:rPr>
              <w:t>满足项目目标和内容要</w:t>
            </w:r>
            <w:r>
              <w:rPr>
                <w:rFonts w:hint="default" w:ascii="宋体" w:hAnsi="宋体" w:eastAsia="宋体" w:cs="宋体"/>
                <w:b/>
                <w:bCs/>
                <w:color w:val="auto"/>
                <w:kern w:val="0"/>
                <w:sz w:val="24"/>
                <w:szCs w:val="24"/>
                <w:highlight w:val="none"/>
                <w14:ligatures w14:val="none"/>
              </w:rPr>
              <w:t>求</w:t>
            </w:r>
          </w:p>
          <w:p w14:paraId="7D6E861E">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t>历史背景的准确性：</w:t>
            </w:r>
            <w:r>
              <w:rPr>
                <w:rFonts w:hint="eastAsia" w:ascii="宋体" w:hAnsi="宋体" w:cs="宋体"/>
                <w:b w:val="0"/>
                <w:bCs w:val="0"/>
                <w:color w:val="auto"/>
                <w:sz w:val="24"/>
                <w:szCs w:val="24"/>
                <w:highlight w:val="none"/>
                <w:lang w:eastAsia="zh-CN"/>
              </w:rPr>
              <w:t>脚本</w:t>
            </w:r>
            <w:r>
              <w:rPr>
                <w:rFonts w:hint="eastAsia" w:ascii="宋体" w:hAnsi="宋体" w:eastAsia="宋体" w:cs="宋体"/>
                <w:color w:val="auto"/>
                <w:sz w:val="24"/>
                <w:szCs w:val="22"/>
                <w:highlight w:val="none"/>
              </w:rPr>
              <w:t>提纲或人物小传对历史时期背景理解准确，无明显历史错误，为故事提供基本可靠的历史框架</w:t>
            </w:r>
            <w:r>
              <w:rPr>
                <w:rFonts w:hint="default" w:ascii="宋体" w:hAnsi="宋体" w:eastAsia="宋体" w:cs="宋体"/>
                <w:color w:val="auto"/>
                <w:sz w:val="24"/>
                <w:szCs w:val="22"/>
                <w:highlight w:val="none"/>
              </w:rPr>
              <w:t>。</w:t>
            </w:r>
          </w:p>
          <w:p w14:paraId="6FDA0A44">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主题的契合性：主题与历史背景较好地契合，围绕主题展开叙事，表达一定思想内涵</w:t>
            </w:r>
            <w:r>
              <w:rPr>
                <w:rFonts w:hint="default" w:ascii="宋体" w:hAnsi="宋体" w:eastAsia="宋体" w:cs="宋体"/>
                <w:color w:val="auto"/>
                <w:sz w:val="24"/>
                <w:szCs w:val="22"/>
                <w:highlight w:val="none"/>
              </w:rPr>
              <w:t>。</w:t>
            </w:r>
          </w:p>
          <w:p w14:paraId="517CF008">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与历史大背景的关联性：故事情节与历史背景有一定关联，人物命运与历史环境相互影响，体现历史对人物命运的塑造作用</w:t>
            </w:r>
            <w:r>
              <w:rPr>
                <w:rFonts w:hint="default" w:ascii="宋体" w:hAnsi="宋体" w:eastAsia="宋体" w:cs="宋体"/>
                <w:color w:val="auto"/>
                <w:sz w:val="24"/>
                <w:szCs w:val="22"/>
                <w:highlight w:val="none"/>
              </w:rPr>
              <w:t>。</w:t>
            </w:r>
          </w:p>
          <w:p w14:paraId="09E58365">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脚本提纲或人物小传的完整性、合理性与逻辑</w:t>
            </w:r>
            <w:r>
              <w:rPr>
                <w:rFonts w:hint="default" w:ascii="宋体" w:hAnsi="宋体" w:eastAsia="宋体" w:cs="宋体"/>
                <w:color w:val="auto"/>
                <w:sz w:val="24"/>
                <w:szCs w:val="22"/>
                <w:highlight w:val="none"/>
              </w:rPr>
              <w:t>性</w:t>
            </w:r>
          </w:p>
          <w:p w14:paraId="7EB70CA3">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情节基本完整：基本展现故事主要情节，包括故事的开端、发展和结局，故事线索较为清晰</w:t>
            </w:r>
            <w:r>
              <w:rPr>
                <w:rFonts w:hint="default" w:ascii="宋体" w:hAnsi="宋体" w:eastAsia="宋体" w:cs="宋体"/>
                <w:color w:val="auto"/>
                <w:sz w:val="24"/>
                <w:szCs w:val="22"/>
                <w:highlight w:val="none"/>
              </w:rPr>
              <w:t>。</w:t>
            </w:r>
          </w:p>
          <w:p w14:paraId="3DE54003">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情节基本合理：故事情节发展基本合理，符合历史背景下一般逻辑，事件发生和人物行为大致符合常理，虽可能存在少量细节推敲空间，但不影响故事整体可信度</w:t>
            </w:r>
            <w:r>
              <w:rPr>
                <w:rFonts w:hint="default" w:ascii="宋体" w:hAnsi="宋体" w:eastAsia="宋体" w:cs="宋体"/>
                <w:color w:val="auto"/>
                <w:sz w:val="24"/>
                <w:szCs w:val="22"/>
                <w:highlight w:val="none"/>
              </w:rPr>
              <w:t>。</w:t>
            </w:r>
          </w:p>
          <w:p w14:paraId="52858F8D">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逻辑较为清晰：叙事逻辑较为清晰，因果关系基本明确，事件联系较为紧密，整体逻辑顺畅，易于理解</w:t>
            </w:r>
            <w:r>
              <w:rPr>
                <w:rFonts w:hint="default" w:ascii="宋体" w:hAnsi="宋体" w:eastAsia="宋体" w:cs="宋体"/>
                <w:color w:val="auto"/>
                <w:sz w:val="24"/>
                <w:szCs w:val="22"/>
                <w:highlight w:val="none"/>
              </w:rPr>
              <w:t>。</w:t>
            </w:r>
          </w:p>
          <w:p w14:paraId="5794109E">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人物塑造：人物形象较为鲜明，具有一定性格特点，人物行为决策与其性格和所处环境基本一致，让观众对人物产生初步理解和认同</w:t>
            </w:r>
            <w:r>
              <w:rPr>
                <w:rFonts w:hint="default" w:ascii="宋体" w:hAnsi="宋体" w:eastAsia="宋体" w:cs="宋体"/>
                <w:color w:val="auto"/>
                <w:sz w:val="24"/>
                <w:szCs w:val="22"/>
                <w:highlight w:val="none"/>
              </w:rPr>
              <w:t>。</w:t>
            </w:r>
          </w:p>
          <w:p w14:paraId="6A904567">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人物历史原型比例</w:t>
            </w:r>
            <w:r>
              <w:rPr>
                <w:rFonts w:hint="default" w:ascii="宋体" w:hAnsi="宋体" w:eastAsia="宋体" w:cs="宋体"/>
                <w:color w:val="auto"/>
                <w:sz w:val="24"/>
                <w:szCs w:val="22"/>
                <w:highlight w:val="none"/>
              </w:rPr>
              <w:t>：</w:t>
            </w:r>
          </w:p>
          <w:p w14:paraId="3BC37D19">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主要人物：至少</w:t>
            </w:r>
            <w:r>
              <w:rPr>
                <w:rFonts w:hint="default" w:ascii="宋体" w:hAnsi="宋体" w:eastAsia="宋体" w:cs="宋体"/>
                <w:color w:val="auto"/>
                <w:sz w:val="24"/>
                <w:szCs w:val="22"/>
                <w:highlight w:val="none"/>
              </w:rPr>
              <w:t>60%</w:t>
            </w:r>
            <w:r>
              <w:rPr>
                <w:rFonts w:hint="eastAsia" w:ascii="宋体" w:hAnsi="宋体" w:eastAsia="宋体" w:cs="宋体"/>
                <w:color w:val="auto"/>
                <w:sz w:val="24"/>
                <w:szCs w:val="22"/>
                <w:highlight w:val="none"/>
              </w:rPr>
              <w:t>有明确历史原型，对历史原型的塑造较为贴合史实，人物形象基本符合历史记载</w:t>
            </w:r>
            <w:r>
              <w:rPr>
                <w:rFonts w:hint="default" w:ascii="宋体" w:hAnsi="宋体" w:eastAsia="宋体" w:cs="宋体"/>
                <w:color w:val="auto"/>
                <w:sz w:val="24"/>
                <w:szCs w:val="22"/>
                <w:highlight w:val="none"/>
              </w:rPr>
              <w:t>。</w:t>
            </w:r>
          </w:p>
          <w:p w14:paraId="55A30B83">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次要人物：至少</w:t>
            </w:r>
            <w:r>
              <w:rPr>
                <w:rFonts w:hint="default" w:ascii="宋体" w:hAnsi="宋体" w:eastAsia="宋体" w:cs="宋体"/>
                <w:color w:val="auto"/>
                <w:sz w:val="24"/>
                <w:szCs w:val="22"/>
                <w:highlight w:val="none"/>
              </w:rPr>
              <w:t>30%</w:t>
            </w:r>
            <w:r>
              <w:rPr>
                <w:rFonts w:hint="eastAsia" w:ascii="宋体" w:hAnsi="宋体" w:eastAsia="宋体" w:cs="宋体"/>
                <w:color w:val="auto"/>
                <w:sz w:val="24"/>
                <w:szCs w:val="22"/>
                <w:highlight w:val="none"/>
              </w:rPr>
              <w:t>有历史原型</w:t>
            </w:r>
            <w:r>
              <w:rPr>
                <w:rFonts w:hint="default" w:ascii="宋体" w:hAnsi="宋体" w:eastAsia="宋体" w:cs="宋体"/>
                <w:color w:val="auto"/>
                <w:sz w:val="24"/>
                <w:szCs w:val="22"/>
                <w:highlight w:val="none"/>
              </w:rPr>
              <w:t>。</w:t>
            </w:r>
          </w:p>
          <w:p w14:paraId="203C2393">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虚构人物：不超过总人物数量的</w:t>
            </w:r>
            <w:r>
              <w:rPr>
                <w:rFonts w:hint="default" w:ascii="宋体" w:hAnsi="宋体" w:eastAsia="宋体" w:cs="宋体"/>
                <w:color w:val="auto"/>
                <w:sz w:val="24"/>
                <w:szCs w:val="22"/>
                <w:highlight w:val="none"/>
              </w:rPr>
              <w:t>20%(</w:t>
            </w:r>
            <w:r>
              <w:rPr>
                <w:rFonts w:hint="eastAsia" w:ascii="宋体" w:hAnsi="宋体" w:eastAsia="宋体" w:cs="宋体"/>
                <w:color w:val="auto"/>
                <w:sz w:val="24"/>
                <w:szCs w:val="22"/>
                <w:highlight w:val="none"/>
              </w:rPr>
              <w:t>主要人物和次要人物总和</w:t>
            </w:r>
            <w:r>
              <w:rPr>
                <w:rFonts w:hint="default" w:ascii="宋体" w:hAnsi="宋体" w:eastAsia="宋体" w:cs="宋体"/>
                <w:color w:val="auto"/>
                <w:sz w:val="24"/>
                <w:szCs w:val="22"/>
                <w:highlight w:val="none"/>
              </w:rPr>
              <w:t>)。</w:t>
            </w:r>
          </w:p>
          <w:p w14:paraId="19853D2E">
            <w:pPr>
              <w:keepNext w:val="0"/>
              <w:keepLines w:val="0"/>
              <w:widowControl/>
              <w:suppressLineNumbers w:val="0"/>
              <w:spacing w:before="0" w:beforeAutospacing="0" w:after="0" w:afterAutospacing="0"/>
              <w:ind w:left="0" w:right="0" w:firstLine="482" w:firstLineChars="200"/>
              <w:rPr>
                <w:rFonts w:hint="default"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第三档（</w:t>
            </w:r>
            <w:r>
              <w:rPr>
                <w:rFonts w:hint="eastAsia" w:ascii="宋体" w:hAnsi="宋体" w:cs="宋体"/>
                <w:b/>
                <w:bCs/>
                <w:color w:val="auto"/>
                <w:sz w:val="24"/>
                <w:szCs w:val="22"/>
                <w:highlight w:val="none"/>
                <w:lang w:val="en-US" w:eastAsia="zh-CN"/>
              </w:rPr>
              <w:t>1</w:t>
            </w:r>
            <w:r>
              <w:rPr>
                <w:rFonts w:hint="eastAsia" w:ascii="宋体" w:hAnsi="宋体" w:eastAsia="宋体" w:cs="宋体"/>
                <w:b/>
                <w:bCs/>
                <w:color w:val="auto"/>
                <w:sz w:val="24"/>
                <w:szCs w:val="22"/>
                <w:highlight w:val="none"/>
                <w:lang w:val="en-US" w:eastAsia="zh-CN"/>
              </w:rPr>
              <w:t>-</w:t>
            </w:r>
            <w:r>
              <w:rPr>
                <w:rFonts w:hint="eastAsia" w:ascii="宋体" w:hAnsi="宋体" w:cs="宋体"/>
                <w:b/>
                <w:bCs/>
                <w:color w:val="auto"/>
                <w:sz w:val="24"/>
                <w:szCs w:val="22"/>
                <w:highlight w:val="none"/>
                <w:lang w:val="en-US" w:eastAsia="zh-CN"/>
              </w:rPr>
              <w:t>6</w:t>
            </w:r>
            <w:r>
              <w:rPr>
                <w:rFonts w:hint="eastAsia" w:ascii="宋体" w:hAnsi="宋体" w:eastAsia="宋体" w:cs="宋体"/>
                <w:b/>
                <w:bCs/>
                <w:color w:val="auto"/>
                <w:sz w:val="24"/>
                <w:szCs w:val="22"/>
                <w:highlight w:val="none"/>
                <w:lang w:val="en-US" w:eastAsia="zh-CN"/>
              </w:rPr>
              <w:t>分）：</w:t>
            </w:r>
            <w:r>
              <w:rPr>
                <w:rFonts w:hint="eastAsia" w:ascii="宋体" w:hAnsi="宋体" w:eastAsia="宋体" w:cs="宋体"/>
                <w:b/>
                <w:bCs/>
                <w:color w:val="auto"/>
                <w:sz w:val="24"/>
                <w:szCs w:val="22"/>
                <w:highlight w:val="none"/>
              </w:rPr>
              <w:t>不能满足项目目标和内容要求</w:t>
            </w:r>
            <w:r>
              <w:rPr>
                <w:rFonts w:hint="default"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rPr>
              <w:t>故事情节缺乏合理性，逻辑混乱</w:t>
            </w:r>
            <w:r>
              <w:rPr>
                <w:rFonts w:hint="default" w:ascii="宋体" w:hAnsi="宋体" w:eastAsia="宋体" w:cs="宋体"/>
                <w:b/>
                <w:bCs/>
                <w:color w:val="auto"/>
                <w:sz w:val="24"/>
                <w:szCs w:val="22"/>
                <w:highlight w:val="none"/>
              </w:rPr>
              <w:t>)</w:t>
            </w:r>
          </w:p>
          <w:p w14:paraId="1F717BD6">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rPr>
              <w:t>历史背景的准确性不足：</w:t>
            </w:r>
            <w:r>
              <w:rPr>
                <w:rFonts w:hint="eastAsia" w:ascii="宋体" w:hAnsi="宋体" w:cs="宋体"/>
                <w:color w:val="auto"/>
                <w:sz w:val="24"/>
                <w:szCs w:val="22"/>
                <w:highlight w:val="none"/>
                <w:lang w:eastAsia="zh-CN"/>
              </w:rPr>
              <w:t>脚本</w:t>
            </w:r>
            <w:r>
              <w:rPr>
                <w:rFonts w:hint="eastAsia" w:ascii="宋体" w:hAnsi="宋体" w:eastAsia="宋体" w:cs="宋体"/>
                <w:color w:val="auto"/>
                <w:sz w:val="24"/>
                <w:szCs w:val="22"/>
                <w:highlight w:val="none"/>
              </w:rPr>
              <w:t>提纲或人物小传对历史时期背景的理解存在偏差或错误，出现明显历史性错误，影响故事的历史真实感</w:t>
            </w:r>
            <w:r>
              <w:rPr>
                <w:rFonts w:hint="default" w:ascii="宋体" w:hAnsi="宋体" w:eastAsia="宋体" w:cs="宋体"/>
                <w:color w:val="auto"/>
                <w:sz w:val="24"/>
                <w:szCs w:val="22"/>
                <w:highlight w:val="none"/>
              </w:rPr>
              <w:t>。</w:t>
            </w:r>
          </w:p>
          <w:p w14:paraId="3CC43A83">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主题的模糊性或偏离：主题不够明确或与历史背景脱节，未能有效围绕主题展开叙事，或主题表达流于表面，缺乏深度</w:t>
            </w:r>
            <w:r>
              <w:rPr>
                <w:rFonts w:hint="default" w:ascii="宋体" w:hAnsi="宋体" w:eastAsia="宋体" w:cs="宋体"/>
                <w:color w:val="auto"/>
                <w:sz w:val="24"/>
                <w:szCs w:val="22"/>
                <w:highlight w:val="none"/>
              </w:rPr>
              <w:t>。</w:t>
            </w:r>
          </w:p>
          <w:p w14:paraId="17965C45">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与历史大背景关联性弱：故事情节与历史背景关联性较弱，人物命运与历史环境脱节，未能体现历史对人物命运的影响，故事格局较小</w:t>
            </w:r>
            <w:r>
              <w:rPr>
                <w:rFonts w:hint="default" w:ascii="宋体" w:hAnsi="宋体" w:eastAsia="宋体" w:cs="宋体"/>
                <w:color w:val="auto"/>
                <w:sz w:val="24"/>
                <w:szCs w:val="22"/>
                <w:highlight w:val="none"/>
              </w:rPr>
              <w:t>。</w:t>
            </w:r>
          </w:p>
          <w:p w14:paraId="7E5E774A">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脚本提纲或人物小传的合理性、逻辑性不</w:t>
            </w:r>
            <w:r>
              <w:rPr>
                <w:rFonts w:hint="default" w:ascii="宋体" w:hAnsi="宋体" w:eastAsia="宋体" w:cs="宋体"/>
                <w:color w:val="auto"/>
                <w:sz w:val="24"/>
                <w:szCs w:val="22"/>
                <w:highlight w:val="none"/>
              </w:rPr>
              <w:t>足</w:t>
            </w:r>
          </w:p>
          <w:p w14:paraId="091342E1">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情节缺乏合理性：故事情节缺乏合理铺垫和发展，事件发生缺乏足够动机和解释，人物行为突兀或不符合常理，情节发展生硬牵强，难以让观众信服</w:t>
            </w:r>
            <w:r>
              <w:rPr>
                <w:rFonts w:hint="default" w:ascii="宋体" w:hAnsi="宋体" w:eastAsia="宋体" w:cs="宋体"/>
                <w:color w:val="auto"/>
                <w:sz w:val="24"/>
                <w:szCs w:val="22"/>
                <w:highlight w:val="none"/>
              </w:rPr>
              <w:t>。</w:t>
            </w:r>
          </w:p>
          <w:p w14:paraId="42F961EB">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逻辑混乱：叙事逻辑混乱不清，因果关系模糊甚至颠倒，事件联系松散甚至缺乏，出现明显逻辑漏洞或自相矛盾之处，让观众难以理解故事脉络</w:t>
            </w:r>
            <w:r>
              <w:rPr>
                <w:rFonts w:hint="default" w:ascii="宋体" w:hAnsi="宋体" w:eastAsia="宋体" w:cs="宋体"/>
                <w:color w:val="auto"/>
                <w:sz w:val="24"/>
                <w:szCs w:val="22"/>
                <w:highlight w:val="none"/>
              </w:rPr>
              <w:t>。</w:t>
            </w:r>
          </w:p>
          <w:p w14:paraId="742E4657">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人物塑造薄弱：人物形象模糊不清，缺乏鲜明性格特点，人物行为缺乏内在逻辑，难以让观众产生共情或认同，人物塑造扁平化</w:t>
            </w:r>
            <w:r>
              <w:rPr>
                <w:rFonts w:hint="default" w:ascii="宋体" w:hAnsi="宋体" w:eastAsia="宋体" w:cs="宋体"/>
                <w:color w:val="auto"/>
                <w:sz w:val="24"/>
                <w:szCs w:val="22"/>
                <w:highlight w:val="none"/>
              </w:rPr>
              <w:t>。</w:t>
            </w:r>
          </w:p>
          <w:p w14:paraId="2E4D6CDF">
            <w:pPr>
              <w:keepNext w:val="0"/>
              <w:keepLines w:val="0"/>
              <w:widowControl/>
              <w:suppressLineNumbers w:val="0"/>
              <w:spacing w:before="0" w:beforeAutospacing="0" w:after="0" w:afterAutospacing="0"/>
              <w:ind w:left="0" w:right="0" w:firstLine="480" w:firstLineChars="200"/>
              <w:rPr>
                <w:rFonts w:hint="default" w:ascii="宋体" w:hAnsi="宋体" w:eastAsia="宋体" w:cs="宋体"/>
                <w:color w:val="auto"/>
                <w:sz w:val="24"/>
                <w:szCs w:val="22"/>
                <w:highlight w:val="none"/>
              </w:rPr>
            </w:pPr>
            <w:r>
              <w:rPr>
                <w:rFonts w:hint="eastAsia" w:ascii="宋体" w:hAnsi="宋体" w:eastAsia="宋体" w:cs="宋体"/>
                <w:color w:val="auto"/>
                <w:sz w:val="24"/>
                <w:szCs w:val="22"/>
                <w:highlight w:val="none"/>
              </w:rPr>
              <w:t>人物历史原型比例</w:t>
            </w:r>
            <w:r>
              <w:rPr>
                <w:rFonts w:hint="default" w:ascii="宋体" w:hAnsi="宋体" w:eastAsia="宋体" w:cs="宋体"/>
                <w:color w:val="auto"/>
                <w:sz w:val="24"/>
                <w:szCs w:val="22"/>
                <w:highlight w:val="none"/>
              </w:rPr>
              <w:t>：</w:t>
            </w:r>
          </w:p>
          <w:p w14:paraId="6B5664D3">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主要人物：不足</w:t>
            </w:r>
            <w:r>
              <w:rPr>
                <w:rFonts w:hint="default" w:ascii="宋体" w:hAnsi="宋体" w:eastAsia="宋体" w:cs="宋体"/>
                <w:color w:val="auto"/>
                <w:sz w:val="24"/>
                <w:szCs w:val="22"/>
                <w:highlight w:val="none"/>
              </w:rPr>
              <w:t>60%</w:t>
            </w:r>
            <w:r>
              <w:rPr>
                <w:rFonts w:hint="eastAsia" w:ascii="宋体" w:hAnsi="宋体" w:eastAsia="宋体" w:cs="宋体"/>
                <w:color w:val="auto"/>
                <w:sz w:val="24"/>
                <w:szCs w:val="22"/>
                <w:highlight w:val="none"/>
              </w:rPr>
              <w:t>有明确历史原型，或对历史原型的考据和塑造较为简单，甚至出现与史实偏差较大的情况。</w:t>
            </w:r>
          </w:p>
          <w:p w14:paraId="6C66ED3C">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次要人物：历史原型比例不作硬性要求，但比例过低会影响整体历史感。</w:t>
            </w:r>
          </w:p>
          <w:p w14:paraId="26A20ED4">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虚构人物：比例较高，影响作品的历史真实性。</w:t>
            </w:r>
          </w:p>
          <w:p w14:paraId="35980AA4">
            <w:pPr>
              <w:keepNext w:val="0"/>
              <w:keepLines w:val="0"/>
              <w:widowControl/>
              <w:suppressLineNumbers w:val="0"/>
              <w:spacing w:before="0" w:beforeAutospacing="0" w:after="0" w:afterAutospacing="0" w:line="240" w:lineRule="auto"/>
              <w:ind w:left="0" w:right="0"/>
              <w:jc w:val="left"/>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以上内容不提供，不得分。</w:t>
            </w:r>
          </w:p>
        </w:tc>
      </w:tr>
      <w:tr w14:paraId="72A5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75" w:type="dxa"/>
            <w:vMerge w:val="restart"/>
            <w:tcBorders>
              <w:left w:val="single" w:color="auto" w:sz="4" w:space="0"/>
              <w:right w:val="single" w:color="auto" w:sz="4" w:space="0"/>
            </w:tcBorders>
            <w:vAlign w:val="center"/>
          </w:tcPr>
          <w:p w14:paraId="1FA8FC8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综合部分（</w:t>
            </w:r>
            <w:r>
              <w:rPr>
                <w:rFonts w:hint="eastAsia" w:ascii="宋体" w:hAnsi="宋体" w:cs="宋体"/>
                <w:color w:val="auto"/>
                <w:sz w:val="24"/>
                <w:szCs w:val="24"/>
                <w:highlight w:val="none"/>
                <w:lang w:val="en-US" w:eastAsia="zh-CN"/>
              </w:rPr>
              <w:t>40分</w:t>
            </w:r>
            <w:r>
              <w:rPr>
                <w:rFonts w:hint="eastAsia" w:ascii="宋体" w:hAnsi="宋体" w:cs="宋体"/>
                <w:color w:val="auto"/>
                <w:sz w:val="24"/>
                <w:szCs w:val="24"/>
                <w:highlight w:val="none"/>
                <w:lang w:eastAsia="zh-CN"/>
              </w:rPr>
              <w:t>）</w:t>
            </w:r>
          </w:p>
        </w:tc>
        <w:tc>
          <w:tcPr>
            <w:tcW w:w="1708" w:type="dxa"/>
            <w:tcBorders>
              <w:top w:val="single" w:color="auto" w:sz="4" w:space="0"/>
              <w:left w:val="single" w:color="auto" w:sz="4" w:space="0"/>
              <w:bottom w:val="single" w:color="auto" w:sz="4" w:space="0"/>
              <w:right w:val="single" w:color="auto" w:sz="6" w:space="0"/>
            </w:tcBorders>
            <w:vAlign w:val="center"/>
          </w:tcPr>
          <w:p w14:paraId="4BAF2584">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业绩(</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tc>
        <w:tc>
          <w:tcPr>
            <w:tcW w:w="6814" w:type="dxa"/>
            <w:tcBorders>
              <w:top w:val="single" w:color="auto" w:sz="4" w:space="0"/>
              <w:left w:val="single" w:color="auto" w:sz="6" w:space="0"/>
              <w:bottom w:val="single" w:color="auto" w:sz="4" w:space="0"/>
              <w:right w:val="single" w:color="auto" w:sz="6" w:space="0"/>
            </w:tcBorders>
            <w:vAlign w:val="center"/>
          </w:tcPr>
          <w:p w14:paraId="0FD1DCA8">
            <w:pPr>
              <w:keepNext w:val="0"/>
              <w:keepLines w:val="0"/>
              <w:widowControl/>
              <w:numPr>
                <w:ilvl w:val="0"/>
                <w:numId w:val="0"/>
              </w:numPr>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团队中总编剧、</w:t>
            </w:r>
            <w:r>
              <w:rPr>
                <w:rFonts w:hint="eastAsia" w:ascii="宋体" w:hAnsi="宋体" w:cs="宋体"/>
                <w:color w:val="auto"/>
                <w:sz w:val="24"/>
                <w:szCs w:val="24"/>
                <w:highlight w:val="none"/>
                <w:lang w:eastAsia="zh-CN"/>
              </w:rPr>
              <w:t>脚本</w:t>
            </w:r>
            <w:r>
              <w:rPr>
                <w:rFonts w:hint="eastAsia" w:ascii="宋体" w:hAnsi="宋体" w:cs="宋体"/>
                <w:color w:val="auto"/>
                <w:sz w:val="24"/>
                <w:szCs w:val="24"/>
                <w:highlight w:val="none"/>
              </w:rPr>
              <w:t>顾问等</w:t>
            </w:r>
            <w:r>
              <w:rPr>
                <w:rFonts w:hint="eastAsia" w:ascii="宋体" w:hAnsi="宋体" w:cs="宋体"/>
                <w:color w:val="auto"/>
                <w:sz w:val="24"/>
                <w:szCs w:val="24"/>
                <w:highlight w:val="none"/>
                <w:lang w:eastAsia="zh-CN"/>
              </w:rPr>
              <w:t>主创人员</w:t>
            </w:r>
            <w:r>
              <w:rPr>
                <w:rFonts w:hint="eastAsia" w:ascii="宋体" w:hAnsi="宋体" w:cs="宋体"/>
                <w:color w:val="auto"/>
                <w:sz w:val="24"/>
                <w:szCs w:val="24"/>
                <w:highlight w:val="none"/>
              </w:rPr>
              <w:t>有成功作品在电影院院线或省级以上电视台或主流互联网平台（</w:t>
            </w:r>
            <w:r>
              <w:rPr>
                <w:rFonts w:hint="eastAsia" w:ascii="宋体" w:hAnsi="宋体" w:cs="宋体"/>
                <w:color w:val="auto"/>
                <w:sz w:val="24"/>
                <w:szCs w:val="24"/>
                <w:highlight w:val="none"/>
                <w:lang w:eastAsia="zh-CN"/>
              </w:rPr>
              <w:t>如：</w:t>
            </w:r>
            <w:r>
              <w:rPr>
                <w:rFonts w:hint="eastAsia" w:ascii="宋体" w:hAnsi="宋体" w:cs="宋体"/>
                <w:color w:val="auto"/>
                <w:sz w:val="24"/>
                <w:szCs w:val="24"/>
                <w:highlight w:val="none"/>
              </w:rPr>
              <w:t>爱奇艺或优酷或腾讯）等播出，</w:t>
            </w:r>
            <w:r>
              <w:rPr>
                <w:rFonts w:hint="eastAsia" w:ascii="宋体" w:hAnsi="宋体" w:cs="宋体"/>
                <w:color w:val="auto"/>
                <w:sz w:val="24"/>
                <w:szCs w:val="24"/>
                <w:highlight w:val="none"/>
                <w:lang w:eastAsia="zh-CN"/>
              </w:rPr>
              <w:t>每提供一项业绩得</w:t>
            </w:r>
            <w:r>
              <w:rPr>
                <w:rFonts w:hint="eastAsia" w:ascii="宋体" w:hAnsi="宋体" w:cs="宋体"/>
                <w:color w:val="auto"/>
                <w:sz w:val="24"/>
                <w:szCs w:val="24"/>
                <w:highlight w:val="none"/>
                <w:lang w:val="en-US" w:eastAsia="zh-CN"/>
              </w:rPr>
              <w:t>10分，满分20分，本项最多得20分。</w:t>
            </w:r>
          </w:p>
          <w:p w14:paraId="367EF4C3">
            <w:pPr>
              <w:keepNext w:val="0"/>
              <w:keepLines w:val="0"/>
              <w:widowControl/>
              <w:numPr>
                <w:ilvl w:val="0"/>
                <w:numId w:val="0"/>
              </w:numPr>
              <w:suppressLineNumbers w:val="0"/>
              <w:spacing w:before="0" w:beforeAutospacing="0" w:after="0" w:afterAutospacing="0"/>
              <w:ind w:left="0" w:leftChars="0" w:right="0" w:firstLine="0" w:firstLineChars="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注：</w:t>
            </w:r>
            <w:r>
              <w:rPr>
                <w:rFonts w:hint="eastAsia" w:ascii="宋体" w:hAnsi="宋体" w:cs="宋体"/>
                <w:color w:val="auto"/>
                <w:sz w:val="24"/>
                <w:szCs w:val="24"/>
                <w:highlight w:val="none"/>
              </w:rPr>
              <w:t>以</w:t>
            </w:r>
            <w:r>
              <w:rPr>
                <w:rFonts w:hint="eastAsia" w:ascii="宋体" w:hAnsi="宋体" w:cs="宋体"/>
                <w:color w:val="auto"/>
                <w:sz w:val="24"/>
                <w:szCs w:val="24"/>
                <w:highlight w:val="none"/>
                <w:lang w:eastAsia="zh-CN"/>
              </w:rPr>
              <w:t>业绩</w:t>
            </w:r>
            <w:r>
              <w:rPr>
                <w:rFonts w:hint="eastAsia" w:ascii="宋体" w:hAnsi="宋体" w:cs="宋体"/>
                <w:color w:val="auto"/>
                <w:sz w:val="24"/>
                <w:szCs w:val="24"/>
                <w:highlight w:val="none"/>
              </w:rPr>
              <w:t>合同或人名字幕截图</w:t>
            </w:r>
            <w:r>
              <w:rPr>
                <w:rFonts w:hint="eastAsia" w:ascii="宋体" w:hAnsi="宋体" w:cs="宋体"/>
                <w:color w:val="auto"/>
                <w:sz w:val="24"/>
                <w:szCs w:val="24"/>
                <w:highlight w:val="none"/>
                <w:lang w:eastAsia="zh-CN"/>
              </w:rPr>
              <w:t>或其他证明材料</w:t>
            </w:r>
            <w:r>
              <w:rPr>
                <w:rFonts w:hint="eastAsia" w:ascii="宋体" w:hAnsi="宋体" w:cs="宋体"/>
                <w:color w:val="auto"/>
                <w:sz w:val="24"/>
                <w:szCs w:val="24"/>
                <w:highlight w:val="none"/>
              </w:rPr>
              <w:t>为准</w:t>
            </w:r>
            <w:r>
              <w:rPr>
                <w:rFonts w:hint="eastAsia" w:ascii="宋体" w:hAnsi="宋体" w:cs="宋体"/>
                <w:color w:val="auto"/>
                <w:sz w:val="24"/>
                <w:szCs w:val="24"/>
                <w:highlight w:val="none"/>
                <w:lang w:eastAsia="zh-CN"/>
              </w:rPr>
              <w:t>，响应文件内须附证明材料扫描件或复印件</w:t>
            </w:r>
            <w:r>
              <w:rPr>
                <w:rFonts w:hint="eastAsia" w:ascii="宋体" w:hAnsi="宋体" w:cs="宋体"/>
                <w:color w:val="auto"/>
                <w:sz w:val="24"/>
                <w:szCs w:val="24"/>
                <w:highlight w:val="none"/>
              </w:rPr>
              <w:t>。</w:t>
            </w:r>
          </w:p>
        </w:tc>
      </w:tr>
      <w:tr w14:paraId="0C2A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1075" w:type="dxa"/>
            <w:vMerge w:val="continue"/>
            <w:tcBorders>
              <w:left w:val="single" w:color="auto" w:sz="4" w:space="0"/>
              <w:right w:val="single" w:color="auto" w:sz="4" w:space="0"/>
            </w:tcBorders>
            <w:vAlign w:val="center"/>
          </w:tcPr>
          <w:p w14:paraId="111CA458">
            <w:pPr>
              <w:keepNext w:val="0"/>
              <w:keepLines w:val="0"/>
              <w:widowControl/>
              <w:suppressLineNumbers w:val="0"/>
              <w:spacing w:before="0" w:beforeAutospacing="0" w:after="0" w:afterAutospacing="0"/>
              <w:ind w:left="0" w:right="0"/>
              <w:jc w:val="center"/>
              <w:rPr>
                <w:rFonts w:hint="eastAsia" w:ascii="宋体" w:hAnsi="宋体" w:cs="宋体"/>
                <w:color w:val="auto"/>
                <w:sz w:val="24"/>
                <w:szCs w:val="24"/>
                <w:highlight w:val="none"/>
                <w:lang w:eastAsia="zh-CN"/>
              </w:rPr>
            </w:pPr>
          </w:p>
        </w:tc>
        <w:tc>
          <w:tcPr>
            <w:tcW w:w="1708" w:type="dxa"/>
            <w:tcBorders>
              <w:top w:val="single" w:color="auto" w:sz="4" w:space="0"/>
              <w:left w:val="single" w:color="auto" w:sz="4" w:space="0"/>
              <w:right w:val="single" w:color="auto" w:sz="6" w:space="0"/>
            </w:tcBorders>
            <w:vAlign w:val="center"/>
          </w:tcPr>
          <w:p w14:paraId="50CD224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en-US" w:eastAsia="zh-CN"/>
                <w:woUserID w:val="2"/>
              </w:rPr>
              <w:t>分</w:t>
            </w:r>
            <w:r>
              <w:rPr>
                <w:rFonts w:hint="eastAsia" w:ascii="宋体" w:hAnsi="宋体" w:eastAsia="宋体" w:cs="宋体"/>
                <w:color w:val="auto"/>
                <w:sz w:val="24"/>
                <w:szCs w:val="24"/>
                <w:highlight w:val="none"/>
                <w:lang w:eastAsia="zh-CN"/>
              </w:rPr>
              <w:t>）</w:t>
            </w:r>
          </w:p>
        </w:tc>
        <w:tc>
          <w:tcPr>
            <w:tcW w:w="6814" w:type="dxa"/>
            <w:tcBorders>
              <w:top w:val="single" w:color="auto" w:sz="4" w:space="0"/>
              <w:left w:val="single" w:color="auto" w:sz="6" w:space="0"/>
              <w:bottom w:val="single" w:color="auto" w:sz="4" w:space="0"/>
              <w:right w:val="single" w:color="auto" w:sz="6" w:space="0"/>
            </w:tcBorders>
            <w:vAlign w:val="center"/>
          </w:tcPr>
          <w:p w14:paraId="05F57A0D">
            <w:pPr>
              <w:keepNext w:val="0"/>
              <w:keepLines w:val="0"/>
              <w:widowControl/>
              <w:suppressLineNumbers w:val="0"/>
              <w:spacing w:before="0" w:beforeAutospacing="0" w:after="0" w:afterAutospacing="0"/>
              <w:ind w:left="0" w:right="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主创团队</w:t>
            </w:r>
            <w:r>
              <w:rPr>
                <w:rFonts w:hint="eastAsia" w:ascii="宋体" w:hAnsi="宋体" w:cs="宋体"/>
                <w:b w:val="0"/>
                <w:bCs/>
                <w:color w:val="auto"/>
                <w:sz w:val="24"/>
                <w:szCs w:val="24"/>
                <w:highlight w:val="none"/>
                <w:lang w:eastAsia="zh-CN"/>
              </w:rPr>
              <w:t>需包括但不限于总编剧、编剧、历史顾问等，</w:t>
            </w:r>
            <w:r>
              <w:rPr>
                <w:rFonts w:hint="eastAsia" w:ascii="宋体" w:hAnsi="宋体" w:cs="宋体"/>
                <w:color w:val="auto"/>
                <w:sz w:val="24"/>
                <w:szCs w:val="24"/>
                <w:highlight w:val="none"/>
              </w:rPr>
              <w:t>主创团队</w:t>
            </w:r>
            <w:r>
              <w:rPr>
                <w:rFonts w:hint="eastAsia" w:ascii="宋体" w:hAnsi="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3人</w:t>
            </w:r>
            <w:r>
              <w:rPr>
                <w:rFonts w:hint="eastAsia" w:ascii="宋体" w:hAnsi="宋体" w:cs="宋体"/>
                <w:color w:val="auto"/>
                <w:sz w:val="24"/>
                <w:szCs w:val="24"/>
                <w:highlight w:val="none"/>
                <w:lang w:val="en-US" w:eastAsia="zh"/>
                <w:woUserID w:val="1"/>
              </w:rPr>
              <w:t>（含）</w:t>
            </w:r>
            <w:r>
              <w:rPr>
                <w:rFonts w:hint="eastAsia" w:ascii="宋体" w:hAnsi="宋体" w:cs="宋体"/>
                <w:color w:val="auto"/>
                <w:sz w:val="24"/>
                <w:szCs w:val="24"/>
                <w:highlight w:val="none"/>
                <w:lang w:val="en-US" w:eastAsia="zh-CN"/>
              </w:rPr>
              <w:t>的得20分，本项最多得20分。</w:t>
            </w:r>
          </w:p>
          <w:p w14:paraId="37AEEF5D">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响应文件内须附</w:t>
            </w:r>
            <w:r>
              <w:rPr>
                <w:rFonts w:hint="eastAsia" w:ascii="宋体" w:hAnsi="宋体" w:cs="宋体"/>
                <w:color w:val="auto"/>
                <w:sz w:val="24"/>
                <w:szCs w:val="24"/>
                <w:highlight w:val="none"/>
                <w:lang w:eastAsia="zh-CN"/>
              </w:rPr>
              <w:t>主创团队名单及至少两名主创的个人简历及代表作品相关证明材料</w:t>
            </w:r>
            <w:r>
              <w:rPr>
                <w:rFonts w:hint="eastAsia" w:ascii="宋体" w:hAnsi="宋体" w:cs="宋体"/>
                <w:color w:val="auto"/>
                <w:sz w:val="24"/>
                <w:szCs w:val="24"/>
                <w:highlight w:val="none"/>
                <w:lang w:eastAsia="zh"/>
                <w:woUserID w:val="1"/>
              </w:rPr>
              <w:t>和劳务合同</w:t>
            </w:r>
            <w:r>
              <w:rPr>
                <w:rFonts w:hint="eastAsia" w:ascii="宋体" w:hAnsi="宋体" w:cs="宋体"/>
                <w:color w:val="auto"/>
                <w:sz w:val="24"/>
                <w:szCs w:val="24"/>
                <w:highlight w:val="none"/>
                <w:lang w:eastAsia="zh-CN"/>
              </w:rPr>
              <w:t>。</w:t>
            </w:r>
          </w:p>
          <w:p w14:paraId="535EFFD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lang w:val="en-US" w:eastAsia="zh"/>
                <w:woUserID w:val="1"/>
              </w:rPr>
            </w:pPr>
            <w:r>
              <w:rPr>
                <w:rFonts w:hint="eastAsia" w:ascii="宋体" w:hAnsi="宋体" w:cs="宋体"/>
                <w:color w:val="auto"/>
                <w:sz w:val="24"/>
                <w:szCs w:val="24"/>
                <w:highlight w:val="none"/>
                <w:lang w:val="en-US" w:eastAsia="zh-CN"/>
                <w:woUserID w:val="1"/>
              </w:rPr>
              <w:t>2.</w:t>
            </w:r>
            <w:r>
              <w:rPr>
                <w:rFonts w:hint="eastAsia" w:ascii="宋体" w:hAnsi="宋体" w:cs="宋体"/>
                <w:color w:val="auto"/>
                <w:sz w:val="24"/>
                <w:szCs w:val="24"/>
                <w:highlight w:val="none"/>
                <w:lang w:eastAsia="zh"/>
                <w:woUserID w:val="1"/>
              </w:rPr>
              <w:t>响应文件内以上证明材料不齐全不得分。</w:t>
            </w:r>
          </w:p>
        </w:tc>
      </w:tr>
    </w:tbl>
    <w:p w14:paraId="34C9E0B0">
      <w:pPr>
        <w:spacing w:line="380" w:lineRule="exact"/>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注：</w:t>
      </w:r>
      <w:r>
        <w:rPr>
          <w:rFonts w:hint="eastAsia" w:ascii="宋体" w:hAnsi="宋体" w:cs="宋体"/>
          <w:b w:val="0"/>
          <w:bCs w:val="0"/>
          <w:color w:val="auto"/>
          <w:sz w:val="24"/>
          <w:szCs w:val="24"/>
          <w:highlight w:val="none"/>
        </w:rPr>
        <w:t>1、以上涉及到视频截图、合同等相关证明资料应按上述评分标准中的要求提供、并附在</w:t>
      </w:r>
      <w:r>
        <w:rPr>
          <w:rFonts w:hint="eastAsia" w:ascii="宋体" w:hAnsi="宋体" w:cs="宋体"/>
          <w:b w:val="0"/>
          <w:bCs w:val="0"/>
          <w:color w:val="auto"/>
          <w:sz w:val="24"/>
          <w:szCs w:val="24"/>
          <w:highlight w:val="none"/>
          <w:lang w:eastAsia="zh-CN"/>
        </w:rPr>
        <w:t>响应</w:t>
      </w:r>
      <w:r>
        <w:rPr>
          <w:rFonts w:hint="eastAsia" w:ascii="宋体" w:hAnsi="宋体" w:cs="宋体"/>
          <w:b w:val="0"/>
          <w:bCs w:val="0"/>
          <w:color w:val="auto"/>
          <w:sz w:val="24"/>
          <w:szCs w:val="24"/>
          <w:highlight w:val="none"/>
        </w:rPr>
        <w:t>文件中，否则对应项不得分；</w:t>
      </w:r>
    </w:p>
    <w:p w14:paraId="3CB19405">
      <w:pPr>
        <w:spacing w:line="380" w:lineRule="exact"/>
        <w:ind w:firstLine="960" w:firstLineChars="4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2、投标人应对提供的承诺及证明材料的真实性负责，否则，参照《政府采购法》提供虚假材料的有关规定给予处罚。</w:t>
      </w:r>
    </w:p>
    <w:p w14:paraId="4859E27F">
      <w:pPr>
        <w:spacing w:line="380" w:lineRule="exact"/>
        <w:jc w:val="left"/>
        <w:textAlignment w:val="auto"/>
        <w:rPr>
          <w:rFonts w:hint="eastAsia" w:ascii="宋体" w:hAnsi="宋体" w:cs="宋体"/>
          <w:b/>
          <w:bCs/>
          <w:color w:val="auto"/>
          <w:sz w:val="28"/>
          <w:szCs w:val="28"/>
          <w:highlight w:val="none"/>
        </w:rPr>
      </w:pPr>
    </w:p>
    <w:p w14:paraId="0BAFE0FD">
      <w:pPr>
        <w:spacing w:line="380" w:lineRule="exact"/>
        <w:ind w:firstLine="281" w:firstLineChars="100"/>
        <w:jc w:val="left"/>
        <w:textAlignment w:val="auto"/>
        <w:outlineLvl w:val="1"/>
        <w:rPr>
          <w:rFonts w:ascii="宋体" w:hAnsi="宋体" w:cs="宋体"/>
          <w:b/>
          <w:bCs/>
          <w:color w:val="auto"/>
          <w:sz w:val="28"/>
          <w:szCs w:val="28"/>
          <w:highlight w:val="none"/>
          <w:lang w:val="zh-CN"/>
        </w:rPr>
      </w:pPr>
      <w:bookmarkStart w:id="59" w:name="_Toc7880"/>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zh-CN"/>
        </w:rPr>
        <w:t>评标方法（评定成交的标准）</w:t>
      </w:r>
      <w:bookmarkEnd w:id="58"/>
      <w:bookmarkEnd w:id="59"/>
    </w:p>
    <w:p w14:paraId="7CFC2ED6">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本次招标项目的评标方法采用《政府采购货物和服务招标投标管理办法》中的“综合评分法”。</w:t>
      </w:r>
    </w:p>
    <w:p w14:paraId="08EB78F8">
      <w:pPr>
        <w:autoSpaceDE w:val="0"/>
        <w:autoSpaceDN w:val="0"/>
        <w:adjustRightInd w:val="0"/>
        <w:snapToGrid w:val="0"/>
        <w:spacing w:line="380" w:lineRule="exact"/>
        <w:ind w:firstLine="482" w:firstLineChars="200"/>
        <w:jc w:val="left"/>
        <w:rPr>
          <w:rFonts w:ascii="宋体" w:hAnsi="宋体" w:cs="宋体"/>
          <w:b/>
          <w:color w:val="auto"/>
          <w:sz w:val="24"/>
          <w:highlight w:val="none"/>
        </w:rPr>
      </w:pPr>
      <w:r>
        <w:rPr>
          <w:rFonts w:hint="eastAsia" w:ascii="宋体" w:hAnsi="宋体" w:cs="宋体"/>
          <w:b/>
          <w:bCs/>
          <w:color w:val="auto"/>
          <w:sz w:val="24"/>
          <w:szCs w:val="24"/>
          <w:highlight w:val="none"/>
        </w:rPr>
        <w:t>响应文件满足招标文件全部实质性要求的，评标委员会按照“评标办法前附表”列示的各项评审因素进行评价、打分，供应商的各项评审因素得分的汇总分值即为供应商该项目的评审得分，评审得分最高的供应商为该项目的中标候选人。评审得分相同的，按照最后报价由低到高的顺序推荐。评审得分且最后报价相同的，按照技术指标优劣顺序推荐</w:t>
      </w:r>
      <w:r>
        <w:rPr>
          <w:rFonts w:hint="eastAsia" w:ascii="宋体" w:hAnsi="宋体" w:cs="宋体"/>
          <w:b/>
          <w:color w:val="auto"/>
          <w:sz w:val="24"/>
          <w:szCs w:val="24"/>
          <w:highlight w:val="none"/>
        </w:rPr>
        <w:t>。</w:t>
      </w:r>
    </w:p>
    <w:p w14:paraId="70698ADC">
      <w:pPr>
        <w:pStyle w:val="44"/>
        <w:snapToGrid w:val="0"/>
        <w:spacing w:line="380" w:lineRule="exact"/>
        <w:ind w:firstLine="422" w:firstLineChars="150"/>
        <w:jc w:val="both"/>
        <w:outlineLvl w:val="9"/>
        <w:rPr>
          <w:rFonts w:hint="eastAsia" w:hAnsi="宋体" w:cs="宋体"/>
          <w:b/>
          <w:bCs/>
          <w:color w:val="auto"/>
          <w:sz w:val="28"/>
          <w:szCs w:val="28"/>
          <w:highlight w:val="none"/>
          <w:u w:color="000000"/>
          <w:lang w:val="zh-CN"/>
        </w:rPr>
      </w:pPr>
      <w:bookmarkStart w:id="60" w:name="_Toc19247"/>
      <w:bookmarkStart w:id="61" w:name="_Toc423723403"/>
    </w:p>
    <w:p w14:paraId="38C74F11">
      <w:pPr>
        <w:pStyle w:val="44"/>
        <w:snapToGrid w:val="0"/>
        <w:spacing w:line="380" w:lineRule="exact"/>
        <w:ind w:firstLine="422" w:firstLineChars="150"/>
        <w:jc w:val="both"/>
        <w:outlineLvl w:val="1"/>
        <w:rPr>
          <w:rFonts w:hAnsi="宋体" w:cs="宋体"/>
          <w:b/>
          <w:bCs/>
          <w:color w:val="auto"/>
          <w:sz w:val="28"/>
          <w:szCs w:val="28"/>
          <w:highlight w:val="none"/>
          <w:u w:color="000000"/>
          <w:lang w:val="zh-CN"/>
        </w:rPr>
      </w:pPr>
      <w:bookmarkStart w:id="62" w:name="_Toc3997"/>
      <w:r>
        <w:rPr>
          <w:rFonts w:hint="eastAsia" w:hAnsi="宋体" w:cs="宋体"/>
          <w:b/>
          <w:bCs/>
          <w:color w:val="auto"/>
          <w:sz w:val="28"/>
          <w:szCs w:val="28"/>
          <w:highlight w:val="none"/>
          <w:u w:color="000000"/>
          <w:lang w:val="zh-CN"/>
        </w:rPr>
        <w:t>2.评标标准</w:t>
      </w:r>
      <w:bookmarkEnd w:id="60"/>
      <w:bookmarkEnd w:id="61"/>
      <w:bookmarkEnd w:id="62"/>
    </w:p>
    <w:p w14:paraId="5657D361">
      <w:pPr>
        <w:autoSpaceDE w:val="0"/>
        <w:autoSpaceDN w:val="0"/>
        <w:adjustRightInd w:val="0"/>
        <w:snapToGrid w:val="0"/>
        <w:spacing w:line="38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2.1初步评标标准</w:t>
      </w:r>
    </w:p>
    <w:p w14:paraId="08D5F8B8">
      <w:pPr>
        <w:autoSpaceDE w:val="0"/>
        <w:autoSpaceDN w:val="0"/>
        <w:adjustRightInd w:val="0"/>
        <w:snapToGrid w:val="0"/>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2.1.1资格性审查标准：见评标办法前附表。</w:t>
      </w:r>
    </w:p>
    <w:p w14:paraId="2605E3D8">
      <w:pPr>
        <w:autoSpaceDE w:val="0"/>
        <w:autoSpaceDN w:val="0"/>
        <w:adjustRightInd w:val="0"/>
        <w:snapToGrid w:val="0"/>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2.1.2符合性审查标准：见评标办法前附表。</w:t>
      </w:r>
    </w:p>
    <w:p w14:paraId="036AA8C1">
      <w:pPr>
        <w:autoSpaceDE w:val="0"/>
        <w:autoSpaceDN w:val="0"/>
        <w:adjustRightInd w:val="0"/>
        <w:snapToGrid w:val="0"/>
        <w:spacing w:line="38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2.2详细评标标准</w:t>
      </w:r>
      <w:r>
        <w:rPr>
          <w:rFonts w:hint="eastAsia" w:ascii="宋体" w:hAnsi="宋体" w:cs="宋体"/>
          <w:color w:val="auto"/>
          <w:sz w:val="24"/>
          <w:highlight w:val="none"/>
        </w:rPr>
        <w:t>：见评标办法前附表</w:t>
      </w:r>
    </w:p>
    <w:p w14:paraId="01C57FBF">
      <w:pPr>
        <w:pStyle w:val="44"/>
        <w:snapToGrid w:val="0"/>
        <w:spacing w:line="380" w:lineRule="exact"/>
        <w:ind w:firstLine="562" w:firstLineChars="200"/>
        <w:jc w:val="both"/>
        <w:outlineLvl w:val="9"/>
        <w:rPr>
          <w:rFonts w:hint="eastAsia" w:hAnsi="宋体" w:cs="宋体"/>
          <w:b/>
          <w:bCs/>
          <w:color w:val="auto"/>
          <w:sz w:val="28"/>
          <w:szCs w:val="28"/>
          <w:highlight w:val="none"/>
          <w:u w:color="000000"/>
          <w:lang w:val="zh-CN"/>
        </w:rPr>
      </w:pPr>
      <w:bookmarkStart w:id="63" w:name="_Toc423723405"/>
      <w:bookmarkStart w:id="64" w:name="_Toc29880"/>
    </w:p>
    <w:p w14:paraId="5239670F">
      <w:pPr>
        <w:pStyle w:val="44"/>
        <w:snapToGrid w:val="0"/>
        <w:spacing w:line="380" w:lineRule="exact"/>
        <w:ind w:firstLine="562" w:firstLineChars="200"/>
        <w:jc w:val="both"/>
        <w:outlineLvl w:val="1"/>
        <w:rPr>
          <w:rFonts w:hAnsi="宋体" w:cs="宋体"/>
          <w:b/>
          <w:bCs/>
          <w:color w:val="auto"/>
          <w:sz w:val="28"/>
          <w:szCs w:val="28"/>
          <w:highlight w:val="none"/>
          <w:u w:color="000000"/>
          <w:lang w:val="zh-CN"/>
        </w:rPr>
      </w:pPr>
      <w:bookmarkStart w:id="65" w:name="_Toc9666"/>
      <w:r>
        <w:rPr>
          <w:rFonts w:hint="eastAsia" w:hAnsi="宋体" w:cs="宋体"/>
          <w:b/>
          <w:bCs/>
          <w:color w:val="auto"/>
          <w:sz w:val="28"/>
          <w:szCs w:val="28"/>
          <w:highlight w:val="none"/>
          <w:u w:color="000000"/>
          <w:lang w:val="zh-CN"/>
        </w:rPr>
        <w:t>3.评标程序</w:t>
      </w:r>
      <w:bookmarkEnd w:id="63"/>
      <w:bookmarkEnd w:id="64"/>
      <w:bookmarkEnd w:id="65"/>
    </w:p>
    <w:p w14:paraId="2CE19F93">
      <w:pPr>
        <w:autoSpaceDE w:val="0"/>
        <w:autoSpaceDN w:val="0"/>
        <w:adjustRightInd w:val="0"/>
        <w:snapToGrid w:val="0"/>
        <w:spacing w:line="380" w:lineRule="exact"/>
        <w:ind w:firstLine="482" w:firstLineChars="20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评标委员会按标段</w:t>
      </w:r>
      <w:r>
        <w:rPr>
          <w:rFonts w:hint="eastAsia" w:ascii="宋体" w:hAnsi="宋体" w:cs="宋体"/>
          <w:b/>
          <w:color w:val="auto"/>
          <w:sz w:val="24"/>
          <w:szCs w:val="24"/>
          <w:highlight w:val="none"/>
          <w:lang w:eastAsia="zh-CN"/>
        </w:rPr>
        <w:t>（包）</w:t>
      </w:r>
      <w:r>
        <w:rPr>
          <w:rFonts w:hint="eastAsia" w:ascii="宋体" w:hAnsi="宋体" w:cs="宋体"/>
          <w:b/>
          <w:color w:val="auto"/>
          <w:sz w:val="24"/>
          <w:szCs w:val="24"/>
          <w:highlight w:val="none"/>
        </w:rPr>
        <w:t>进行评</w:t>
      </w:r>
      <w:r>
        <w:rPr>
          <w:rFonts w:hint="eastAsia" w:ascii="宋体" w:hAnsi="宋体" w:cs="宋体"/>
          <w:b/>
          <w:color w:val="auto"/>
          <w:sz w:val="24"/>
          <w:szCs w:val="24"/>
          <w:highlight w:val="none"/>
          <w:lang w:eastAsia="zh-CN"/>
        </w:rPr>
        <w:t>标</w:t>
      </w:r>
    </w:p>
    <w:p w14:paraId="2C10B57F">
      <w:pPr>
        <w:autoSpaceDE w:val="0"/>
        <w:autoSpaceDN w:val="0"/>
        <w:adjustRightInd w:val="0"/>
        <w:snapToGrid w:val="0"/>
        <w:spacing w:line="38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3.1确认招标文件</w:t>
      </w:r>
    </w:p>
    <w:p w14:paraId="4588F8FD">
      <w:pPr>
        <w:pStyle w:val="44"/>
        <w:snapToGrid w:val="0"/>
        <w:spacing w:line="380" w:lineRule="exact"/>
        <w:ind w:firstLine="480" w:firstLineChars="200"/>
        <w:jc w:val="both"/>
        <w:rPr>
          <w:rFonts w:hAnsi="宋体" w:cs="宋体"/>
          <w:color w:val="auto"/>
          <w:highlight w:val="none"/>
        </w:rPr>
      </w:pPr>
      <w:r>
        <w:rPr>
          <w:rFonts w:hint="eastAsia" w:hAnsi="宋体" w:cs="宋体"/>
          <w:color w:val="auto"/>
          <w:highlight w:val="none"/>
        </w:rPr>
        <w:t>3.1.1评标委员会确认招标文件，招标文件内容违反国家有关强制性规定的，评标委员会应当停止评标并向采购人或者采购代理机构书面说明情况。</w:t>
      </w:r>
    </w:p>
    <w:p w14:paraId="79EE1650">
      <w:pPr>
        <w:pStyle w:val="44"/>
        <w:snapToGrid w:val="0"/>
        <w:spacing w:line="380" w:lineRule="exact"/>
        <w:ind w:firstLine="480" w:firstLineChars="200"/>
        <w:jc w:val="both"/>
        <w:rPr>
          <w:rFonts w:hAnsi="宋体" w:cs="宋体"/>
          <w:color w:val="auto"/>
          <w:highlight w:val="none"/>
        </w:rPr>
      </w:pPr>
      <w:r>
        <w:rPr>
          <w:rFonts w:hint="eastAsia" w:hAnsi="宋体" w:cs="宋体"/>
          <w:color w:val="auto"/>
          <w:highlight w:val="none"/>
        </w:rPr>
        <w:t>3.1.2评标委员会</w:t>
      </w:r>
      <w:r>
        <w:rPr>
          <w:rFonts w:hint="eastAsia" w:hAnsi="宋体" w:cs="宋体"/>
          <w:color w:val="auto"/>
          <w:szCs w:val="21"/>
          <w:highlight w:val="none"/>
        </w:rPr>
        <w:t>要求解释</w:t>
      </w:r>
      <w:r>
        <w:rPr>
          <w:rFonts w:hint="eastAsia" w:hAnsi="宋体" w:cs="宋体"/>
          <w:color w:val="auto"/>
          <w:highlight w:val="none"/>
        </w:rPr>
        <w:t>招标文件的，书面提出需解释的相关招标文件的具体内容后、由采购代理机构或者采购人进行书面解释。</w:t>
      </w:r>
    </w:p>
    <w:p w14:paraId="4DB121EE">
      <w:pPr>
        <w:autoSpaceDE w:val="0"/>
        <w:autoSpaceDN w:val="0"/>
        <w:adjustRightInd w:val="0"/>
        <w:snapToGrid w:val="0"/>
        <w:spacing w:line="380" w:lineRule="exact"/>
        <w:ind w:firstLine="482" w:firstLineChars="200"/>
        <w:jc w:val="left"/>
        <w:rPr>
          <w:rFonts w:ascii="宋体" w:hAnsi="宋体" w:cs="宋体"/>
          <w:b/>
          <w:color w:val="auto"/>
          <w:sz w:val="24"/>
          <w:highlight w:val="none"/>
        </w:rPr>
      </w:pPr>
      <w:bookmarkStart w:id="66" w:name="_Toc423723406"/>
      <w:r>
        <w:rPr>
          <w:rFonts w:hint="eastAsia" w:ascii="宋体" w:hAnsi="宋体" w:cs="宋体"/>
          <w:b/>
          <w:color w:val="auto"/>
          <w:sz w:val="24"/>
          <w:highlight w:val="none"/>
        </w:rPr>
        <w:t>3.2</w:t>
      </w:r>
      <w:bookmarkEnd w:id="66"/>
      <w:r>
        <w:rPr>
          <w:rFonts w:hint="eastAsia" w:ascii="宋体" w:hAnsi="宋体" w:cs="宋体"/>
          <w:b/>
          <w:color w:val="auto"/>
          <w:sz w:val="24"/>
          <w:highlight w:val="none"/>
        </w:rPr>
        <w:t>初步评标</w:t>
      </w:r>
    </w:p>
    <w:p w14:paraId="7DC65130">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3.2.1评标委员会依据本章第1.1、1.2款规定的标准对投标文件进行资格性、符合性评标。有一项不符合评标标准的，作无效投标处理。</w:t>
      </w:r>
    </w:p>
    <w:p w14:paraId="32147D27">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3.2.2投标人有以下情形之一的，其投标作无效投标处理：</w:t>
      </w:r>
    </w:p>
    <w:p w14:paraId="1A30AC97">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（1）投标人不符合国家或者招标文件规定的资格条件；</w:t>
      </w:r>
    </w:p>
    <w:p w14:paraId="305181DC">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（2）投标联合体不符合招标文件规定；</w:t>
      </w:r>
    </w:p>
    <w:p w14:paraId="416B9068">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（3）投标文件的签字盖章不符合招标文件规定；</w:t>
      </w:r>
    </w:p>
    <w:p w14:paraId="79829997">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（4）投标报价高于招标公告公布的采购预算；</w:t>
      </w:r>
    </w:p>
    <w:p w14:paraId="19644A4B">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（5）同一投标人提交两个以上不同的投标文件（响应文件）或者投标报价，投标文件（响应文件）的每种报价有两个报价或其他选择性报价的。</w:t>
      </w:r>
    </w:p>
    <w:p w14:paraId="7C56BD20">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（6）投标文件（响应文件）没有对招标文件的实质性要求和条件作出实质性响应，或不符合招标文件的实质性要求和条件；</w:t>
      </w:r>
    </w:p>
    <w:p w14:paraId="23C311FE">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（7）投标文件（响应文件）附有采购项目不能接受的条件或不符合国家强制性规定的；</w:t>
      </w:r>
    </w:p>
    <w:p w14:paraId="0E61E12C">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（8）单位负责人为同一人或者存在控股、管理关系的不同单位，参加同一项目（标段）投标的；</w:t>
      </w:r>
    </w:p>
    <w:p w14:paraId="4D0EADB6">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（9）为采购项目提供整体设计、规范编制或者项目管理、监理、检测等服务的供应商，不得再参加该采购项目的其他采购活动。</w:t>
      </w:r>
    </w:p>
    <w:p w14:paraId="60873D7D">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（10）提供虚假材料谋取中标（成交）的；</w:t>
      </w:r>
    </w:p>
    <w:p w14:paraId="764A1898">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（11）投标人有串通投标、行贿等违法行为。其中，有下列情形之一的，视为投标人相互串通投标：</w:t>
      </w:r>
    </w:p>
    <w:p w14:paraId="24332BEF">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◆不同投标人的投标文件由同一单位或者个人编制；</w:t>
      </w:r>
    </w:p>
    <w:p w14:paraId="63CCF755">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◆不同投标人委托同一单位或者个人办理投标事宜；</w:t>
      </w:r>
    </w:p>
    <w:p w14:paraId="1966684D">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◆不同投标人的投标文件载明的项目管理成员为同一人；</w:t>
      </w:r>
    </w:p>
    <w:p w14:paraId="5AFB7606">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◆不同投标人的投标文件异常一致或者投标报价呈规律性差异；</w:t>
      </w:r>
    </w:p>
    <w:p w14:paraId="54A6107A">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◆不同投标人的投标文件相互混装；</w:t>
      </w:r>
    </w:p>
    <w:p w14:paraId="094E0FF2">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    ◆不同投标人的投标保证金从同一单位或者个人的账户转出。</w:t>
      </w:r>
    </w:p>
    <w:p w14:paraId="5694E950">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b/>
          <w:color w:val="auto"/>
          <w:sz w:val="24"/>
          <w:highlight w:val="none"/>
        </w:rPr>
        <w:t>未实质性响应招标文件的响应文件按无效处理，评标委员会应当通过评标界面的对话框告知有关供应商。</w:t>
      </w:r>
    </w:p>
    <w:p w14:paraId="13B9CA5C">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3.2.4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cs="宋体"/>
          <w:b/>
          <w:color w:val="auto"/>
          <w:sz w:val="24"/>
          <w:highlight w:val="none"/>
        </w:rPr>
        <w:t>投标将被拒绝。</w:t>
      </w:r>
    </w:p>
    <w:p w14:paraId="15F847DB">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3.2.5评标委员会负责审查确定每一投标项目是否对招标文件的实质性要求作出了实质性的响应，而没有重大偏离和保留。实质性响应的投标是指投标符合招标文件的所有条款、条件和规定且没有重大偏离和保留（重大偏离和保留是指影响到招标文件和投标人的义务的规定，而纠正这些偏离将影响到其他提交实质性响应投标人的公平竞争地位）。</w:t>
      </w:r>
    </w:p>
    <w:p w14:paraId="6C4238A7">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3.2.6评标委员会判断投标文件（响应文件）的响应性仅基于投标文件（响应文件）本身而不靠外部证据。</w:t>
      </w:r>
    </w:p>
    <w:p w14:paraId="22A352C6">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3.2.7评标委员会拒绝被确定为非实质性响应的投标人，投标人不得通过修正或撤销不符之处而使其投标成为实质性响应的投标。</w:t>
      </w:r>
    </w:p>
    <w:p w14:paraId="60A381AE">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3.2.8允许投标人修改投标中不构成重大偏离的、微小的、非正规、不一致或不规则的地方。</w:t>
      </w:r>
    </w:p>
    <w:p w14:paraId="4D44D4F0">
      <w:pPr>
        <w:widowControl w:val="0"/>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3.3详细评标</w:t>
      </w:r>
    </w:p>
    <w:p w14:paraId="58615878">
      <w:pPr>
        <w:widowControl w:val="0"/>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3.3.1按本章第4条规定执行促进中小企业发展扶持政策，用扣除后的价格参与评标。</w:t>
      </w:r>
    </w:p>
    <w:p w14:paraId="44E51E08">
      <w:pPr>
        <w:widowControl w:val="0"/>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3.3.2如评标委员会一致认为最低投标或某些分项报价明显不合理，有降低质量、不能诚信履约的可能时，评标委员会有权要求投标人作出解释。如投标人不能作出合理解释，评标委员会在取得多数一致意见后，可确定该投标人不能中标（成交）。</w:t>
      </w:r>
    </w:p>
    <w:p w14:paraId="4225A3C4">
      <w:pPr>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3.4投标文件（响应文件）的澄清</w:t>
      </w:r>
    </w:p>
    <w:p w14:paraId="06D4A5B6">
      <w:pPr>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投标文件（响应文件）的澄清在招标公告所述网上电子交易系统进行。</w:t>
      </w:r>
    </w:p>
    <w:p w14:paraId="5F2C7342">
      <w:pPr>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3.4.1评标期间，投标人法定代表人须时刻关注电子开标室并保持通讯畅通。如因通讯不畅导致投标人无法及时澄清而被认定为无效响应等后果的，由投标人自行承担。</w:t>
      </w:r>
    </w:p>
    <w:p w14:paraId="5AF53DB1">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3.4.2　为有助于对投标文件（响应文件）进行审查、评估和比较，评标委员会有权个别的向投标人提出质疑，请投标人澄清其投标内容。</w:t>
      </w:r>
    </w:p>
    <w:p w14:paraId="191717E8">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3.4.3　评标委员会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14:paraId="6500D0BC">
      <w:pPr>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3.4.4　投标人的澄清、说明或者更正应当采用书面形式，应加盖投标人电子签章或其法定代表人电子签名</w:t>
      </w:r>
      <w:r>
        <w:rPr>
          <w:rFonts w:hint="eastAsia" w:ascii="宋体" w:hAnsi="宋体" w:cs="宋体"/>
          <w:b/>
          <w:color w:val="auto"/>
          <w:sz w:val="24"/>
          <w:highlight w:val="none"/>
          <w:lang w:eastAsia="zh-CN"/>
        </w:rPr>
        <w:t>（签章）</w:t>
      </w:r>
      <w:r>
        <w:rPr>
          <w:rFonts w:hint="eastAsia" w:ascii="宋体" w:hAnsi="宋体" w:cs="宋体"/>
          <w:b/>
          <w:color w:val="auto"/>
          <w:sz w:val="24"/>
          <w:highlight w:val="none"/>
        </w:rPr>
        <w:t>。并将澄清等内容作为附件上传至系统中。</w:t>
      </w:r>
    </w:p>
    <w:p w14:paraId="75BD2391">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3.4.5　投标人的澄清文件是投标文件（响应文件）的组成部分，并取代投标文件（响应文件）中被澄清的部分。</w:t>
      </w:r>
    </w:p>
    <w:p w14:paraId="300BD1F9">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3.4.6　澄清文件应按评标委员会规定的时间提交。</w:t>
      </w:r>
    </w:p>
    <w:p w14:paraId="09A475F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highlight w:val="none"/>
        </w:rPr>
        <w:t>3.5</w:t>
      </w:r>
      <w:r>
        <w:rPr>
          <w:rFonts w:hint="eastAsia" w:ascii="宋体" w:hAnsi="宋体" w:cs="宋体"/>
          <w:b/>
          <w:color w:val="auto"/>
          <w:sz w:val="24"/>
          <w:szCs w:val="24"/>
          <w:highlight w:val="none"/>
        </w:rPr>
        <w:t>详细评审</w:t>
      </w:r>
    </w:p>
    <w:p w14:paraId="5FD905F1">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.1响应文件报价出现前后不一致的，按照下列规定修正：</w:t>
      </w:r>
    </w:p>
    <w:p w14:paraId="6FC1DD0F">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（1）“安阳市公共资源交易中心电子交易平台”系统中开标一览表（报价表）内容与响应文件中相应内容不一致的，以开标一览表（报价表）为准；</w:t>
      </w:r>
    </w:p>
    <w:p w14:paraId="26191345">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（2）大写金额和小写金额不一致的，以大写金额为准；</w:t>
      </w:r>
    </w:p>
    <w:p w14:paraId="7AF540EB">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（3）单价金额小数点或者百分比有明显错位的，以开标一览表的总价为准，并修改单价；</w:t>
      </w:r>
    </w:p>
    <w:p w14:paraId="35B01DB5">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4）总价金额与按单价汇总金额不一致的，以单价金额计算结果为准。同时出现两种以上不一致的，按照前款规定的顺序修正。修正后的报价按照本章3.3.4项规定经供应商确认后产生约束力，供应商不确认的，其投标无效。</w:t>
      </w:r>
    </w:p>
    <w:p w14:paraId="268E1290">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.2评标委员会按本章规定的量化因素和分值进行打分，并计算出综合评标得分。</w:t>
      </w:r>
    </w:p>
    <w:p w14:paraId="375F645A">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.3评分计算保留2位小数，第三位小数四舍五入。评分计算中出现中间值时按插入法计算得分。</w:t>
      </w:r>
    </w:p>
    <w:p w14:paraId="1BA1403B">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评标委员会认为供应商的报价明显低于其他通过符合性审查供应商的报价，有可能影响产品质量或者不能诚信履约的，评标委员会应当将其作为无效投标处理。</w:t>
      </w:r>
    </w:p>
    <w:p w14:paraId="3612FC3E">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在评标过程中，凡遇到《招标文件》中无界定或界定不清，前后不一致，使评委成员意见有分歧且又难于协商一致的问题，均由评委予以表决。</w:t>
      </w:r>
    </w:p>
    <w:p w14:paraId="0B404259">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除了算术修正和落实政府采购政策需进行的价格扣除外，评标委员会不对供应商的投标价格进行任何调整。</w:t>
      </w:r>
    </w:p>
    <w:p w14:paraId="5C2783D5">
      <w:pPr>
        <w:autoSpaceDE w:val="0"/>
        <w:autoSpaceDN w:val="0"/>
        <w:adjustRightInd w:val="0"/>
        <w:snapToGrid w:val="0"/>
        <w:spacing w:line="380" w:lineRule="exact"/>
        <w:ind w:firstLine="569" w:firstLineChars="236"/>
        <w:jc w:val="left"/>
        <w:rPr>
          <w:rFonts w:ascii="宋体" w:hAnsi="宋体" w:cs="宋体"/>
          <w:color w:val="auto"/>
          <w:sz w:val="24"/>
          <w:highlight w:val="none"/>
        </w:rPr>
      </w:pPr>
      <w:r>
        <w:rPr>
          <w:rFonts w:hint="eastAsia" w:ascii="宋体" w:hAnsi="宋体" w:cs="宋体"/>
          <w:b/>
          <w:color w:val="auto"/>
          <w:sz w:val="24"/>
          <w:highlight w:val="none"/>
        </w:rPr>
        <w:t>3.6复核</w:t>
      </w:r>
      <w:r>
        <w:rPr>
          <w:rFonts w:hint="eastAsia" w:ascii="宋体" w:hAnsi="宋体" w:cs="宋体"/>
          <w:color w:val="auto"/>
          <w:sz w:val="24"/>
          <w:highlight w:val="none"/>
        </w:rPr>
        <w:t>：</w:t>
      </w:r>
    </w:p>
    <w:p w14:paraId="68B301A8">
      <w:pPr>
        <w:autoSpaceDE w:val="0"/>
        <w:autoSpaceDN w:val="0"/>
        <w:adjustRightInd w:val="0"/>
        <w:snapToGrid w:val="0"/>
        <w:spacing w:line="380" w:lineRule="exact"/>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3.6.1评标委员会对供应商的价格分等客观评分项的评分应当一致，对其他需要借助专业知识评判的主观评分项，应当严格按照评分细则公正评分，不得超出评分标准范围，对畸高、畸低的重大差异评分书面说明理由。</w:t>
      </w:r>
    </w:p>
    <w:p w14:paraId="18E67936">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3.6.2评标委员会要对评分汇总情况进行复核，特别是对排名第一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14:paraId="43AEEBB4">
      <w:pPr>
        <w:autoSpaceDE w:val="0"/>
        <w:autoSpaceDN w:val="0"/>
        <w:adjustRightInd w:val="0"/>
        <w:snapToGrid w:val="0"/>
        <w:spacing w:line="380" w:lineRule="exact"/>
        <w:ind w:firstLine="569" w:firstLineChars="236"/>
        <w:jc w:val="left"/>
        <w:rPr>
          <w:rFonts w:hint="eastAsia" w:ascii="宋体" w:hAnsi="宋体" w:cs="宋体"/>
          <w:b/>
          <w:color w:val="auto"/>
          <w:sz w:val="24"/>
          <w:highlight w:val="none"/>
        </w:rPr>
      </w:pPr>
      <w:bookmarkStart w:id="67" w:name="_Toc423723408"/>
    </w:p>
    <w:p w14:paraId="4ECFF13E">
      <w:pPr>
        <w:autoSpaceDE w:val="0"/>
        <w:autoSpaceDN w:val="0"/>
        <w:adjustRightInd w:val="0"/>
        <w:snapToGrid w:val="0"/>
        <w:spacing w:line="380" w:lineRule="exact"/>
        <w:ind w:firstLine="569" w:firstLineChars="236"/>
        <w:jc w:val="left"/>
        <w:rPr>
          <w:rFonts w:ascii="宋体" w:hAnsi="宋体" w:cs="宋体"/>
          <w:b/>
          <w:color w:val="auto"/>
          <w:sz w:val="24"/>
          <w:highlight w:val="none"/>
        </w:rPr>
      </w:pPr>
      <w:r>
        <w:rPr>
          <w:rFonts w:hint="eastAsia" w:ascii="宋体" w:hAnsi="宋体" w:cs="宋体"/>
          <w:b/>
          <w:color w:val="auto"/>
          <w:sz w:val="24"/>
          <w:highlight w:val="none"/>
        </w:rPr>
        <w:t>3.7评标结果</w:t>
      </w:r>
      <w:bookmarkEnd w:id="67"/>
    </w:p>
    <w:p w14:paraId="0D5F22D5">
      <w:pPr>
        <w:autoSpaceDE w:val="0"/>
        <w:autoSpaceDN w:val="0"/>
        <w:adjustRightInd w:val="0"/>
        <w:snapToGrid w:val="0"/>
        <w:spacing w:line="380" w:lineRule="exact"/>
        <w:ind w:firstLine="616" w:firstLineChars="257"/>
        <w:jc w:val="left"/>
        <w:rPr>
          <w:rFonts w:ascii="宋体" w:hAnsi="宋体" w:cs="宋体"/>
          <w:color w:val="auto"/>
          <w:sz w:val="24"/>
          <w:highlight w:val="none"/>
        </w:rPr>
      </w:pPr>
      <w:r>
        <w:rPr>
          <w:rFonts w:hint="eastAsia" w:ascii="宋体" w:hAnsi="宋体" w:cs="宋体"/>
          <w:color w:val="auto"/>
          <w:sz w:val="24"/>
          <w:highlight w:val="none"/>
        </w:rPr>
        <w:t>3.7.1评标委员会从质量和服务均能满足招标文件实质性响应要求的投标人中，按照最后得分（扣除经评标合格的“价格扣除”，见本章第4条）由高到低的顺序提出3名以上成交候选人，并编写书面评标报告。</w:t>
      </w:r>
    </w:p>
    <w:p w14:paraId="4B12E226">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color w:val="auto"/>
          <w:sz w:val="24"/>
          <w:highlight w:val="none"/>
        </w:rPr>
        <w:t>3.7.2确定成交供应商：按第三章“投标人须知前”7.1款规定及本章第1条规定。</w:t>
      </w:r>
    </w:p>
    <w:p w14:paraId="203BCA63">
      <w:pPr>
        <w:spacing w:line="360" w:lineRule="auto"/>
        <w:ind w:firstLine="482" w:firstLineChars="200"/>
        <w:rPr>
          <w:rFonts w:hint="eastAsia" w:ascii="宋体" w:hAnsi="宋体" w:cs="宋体"/>
          <w:b/>
          <w:color w:val="auto"/>
          <w:sz w:val="24"/>
          <w:highlight w:val="none"/>
        </w:rPr>
      </w:pPr>
    </w:p>
    <w:p w14:paraId="0AB750C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highlight w:val="none"/>
        </w:rPr>
        <w:t>3.8</w:t>
      </w:r>
      <w:r>
        <w:rPr>
          <w:rFonts w:hint="eastAsia" w:ascii="宋体" w:hAnsi="宋体" w:cs="宋体"/>
          <w:b/>
          <w:color w:val="auto"/>
          <w:sz w:val="24"/>
          <w:szCs w:val="24"/>
          <w:highlight w:val="none"/>
        </w:rPr>
        <w:t>废标</w:t>
      </w:r>
    </w:p>
    <w:p w14:paraId="79069D06">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3.8.1出现下列情形之一的，应予废标：</w:t>
      </w:r>
    </w:p>
    <w:p w14:paraId="0407F9BD">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（1）符合专业条件的供应商或者对招标文件作实质投标的供应商不足三家的；</w:t>
      </w:r>
    </w:p>
    <w:p w14:paraId="747CCE80">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（2）出现影响采购公正的违法、违规行为的；</w:t>
      </w:r>
    </w:p>
    <w:p w14:paraId="496DD05C">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（3）未超过预算金额的供应商不足3家的；</w:t>
      </w:r>
    </w:p>
    <w:p w14:paraId="2037FEB3">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（4）因重大变故，采购任务取消的。</w:t>
      </w:r>
    </w:p>
    <w:p w14:paraId="0DDCE729">
      <w:pPr>
        <w:autoSpaceDE w:val="0"/>
        <w:autoSpaceDN w:val="0"/>
        <w:adjustRightInd w:val="0"/>
        <w:snapToGrid w:val="0"/>
        <w:spacing w:line="380" w:lineRule="exact"/>
        <w:ind w:firstLine="566" w:firstLineChars="236"/>
        <w:jc w:val="left"/>
        <w:rPr>
          <w:rFonts w:ascii="宋体" w:hAnsi="宋体" w:cs="宋体"/>
          <w:color w:val="auto"/>
          <w:sz w:val="24"/>
          <w:highlight w:val="none"/>
        </w:rPr>
      </w:pPr>
      <w:r>
        <w:rPr>
          <w:rFonts w:hint="eastAsia" w:ascii="宋体" w:hAnsi="宋体" w:cs="宋体"/>
          <w:bCs/>
          <w:color w:val="auto"/>
          <w:sz w:val="24"/>
          <w:szCs w:val="24"/>
          <w:highlight w:val="none"/>
        </w:rPr>
        <w:t>3.8.2评标委员会要在废标时，出具招标文件是否存在不合理条款的论证意见，要协助采购人、采购代理机构、财政部门答复质疑或处理投诉事项</w:t>
      </w:r>
      <w:r>
        <w:rPr>
          <w:rFonts w:hint="eastAsia" w:ascii="宋体" w:hAnsi="宋体" w:cs="宋体"/>
          <w:color w:val="auto"/>
          <w:sz w:val="24"/>
          <w:highlight w:val="none"/>
        </w:rPr>
        <w:t>。　</w:t>
      </w:r>
    </w:p>
    <w:p w14:paraId="0F5C3754">
      <w:pPr>
        <w:autoSpaceDE w:val="0"/>
        <w:autoSpaceDN w:val="0"/>
        <w:adjustRightInd w:val="0"/>
        <w:snapToGrid w:val="0"/>
        <w:spacing w:line="380" w:lineRule="exact"/>
        <w:ind w:firstLine="566" w:firstLineChars="236"/>
        <w:jc w:val="left"/>
        <w:rPr>
          <w:rFonts w:ascii="宋体" w:hAnsi="宋体" w:cs="宋体"/>
          <w:color w:val="auto"/>
          <w:sz w:val="24"/>
          <w:highlight w:val="none"/>
        </w:rPr>
      </w:pPr>
    </w:p>
    <w:p w14:paraId="746BAC1A">
      <w:pPr>
        <w:widowControl w:val="0"/>
        <w:adjustRightInd w:val="0"/>
        <w:snapToGrid w:val="0"/>
        <w:spacing w:line="380" w:lineRule="exact"/>
        <w:ind w:firstLine="556"/>
        <w:jc w:val="left"/>
        <w:outlineLvl w:val="1"/>
        <w:rPr>
          <w:rFonts w:ascii="宋体" w:hAnsi="宋体" w:cs="宋体"/>
          <w:b/>
          <w:bCs/>
          <w:color w:val="auto"/>
          <w:sz w:val="28"/>
          <w:szCs w:val="28"/>
          <w:highlight w:val="none"/>
          <w:lang w:val="zh-CN"/>
        </w:rPr>
      </w:pPr>
      <w:bookmarkStart w:id="68" w:name="_Toc12559"/>
      <w:bookmarkStart w:id="69" w:name="_Toc28113"/>
      <w:r>
        <w:rPr>
          <w:rFonts w:hint="eastAsia" w:ascii="宋体" w:hAnsi="宋体" w:cs="宋体"/>
          <w:b/>
          <w:bCs/>
          <w:color w:val="auto"/>
          <w:sz w:val="28"/>
          <w:szCs w:val="28"/>
          <w:highlight w:val="none"/>
          <w:lang w:val="zh-CN"/>
        </w:rPr>
        <w:t>4.政府采购促进中小企业发展扶持政策</w:t>
      </w:r>
      <w:bookmarkEnd w:id="68"/>
      <w:bookmarkEnd w:id="69"/>
    </w:p>
    <w:p w14:paraId="7EA0F411">
      <w:pPr>
        <w:widowControl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4.14.1参加本次政府采购活动的中小企业应按附件格式提供《中小企业声明函》；符合中小企业划分标准的个体工商户，在政府采购活动中视同中小企业。</w:t>
      </w:r>
    </w:p>
    <w:p w14:paraId="5CCA6C4D">
      <w:pPr>
        <w:autoSpaceDE w:val="0"/>
        <w:autoSpaceDN w:val="0"/>
        <w:adjustRightInd w:val="0"/>
        <w:snapToGrid w:val="0"/>
        <w:spacing w:beforeLines="50" w:line="360" w:lineRule="auto"/>
        <w:ind w:firstLine="539"/>
        <w:rPr>
          <w:rFonts w:ascii="宋体" w:hAnsi="宋体" w:cs="宋体"/>
          <w:b/>
          <w:bCs/>
          <w:color w:val="auto"/>
          <w:sz w:val="24"/>
          <w:highlight w:val="none"/>
          <w:lang w:val="zh-CN"/>
        </w:rPr>
      </w:pPr>
      <w:r>
        <w:rPr>
          <w:rFonts w:hint="eastAsia" w:ascii="宋体" w:hAnsi="宋体" w:cs="宋体"/>
          <w:b/>
          <w:bCs/>
          <w:color w:val="auto"/>
          <w:sz w:val="24"/>
          <w:highlight w:val="none"/>
          <w:lang w:val="zh-CN"/>
        </w:rPr>
        <w:t>4.2小微企业价格扣除扶持政策：</w:t>
      </w:r>
    </w:p>
    <w:p w14:paraId="39DC326B">
      <w:pPr>
        <w:adjustRightInd w:val="0"/>
        <w:snapToGrid w:val="0"/>
        <w:spacing w:line="38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4.2.1本次政府采购项目对小型和微型企业产品的价格给予</w:t>
      </w:r>
      <w:r>
        <w:rPr>
          <w:rFonts w:hint="eastAsia" w:ascii="宋体" w:hAnsi="宋体" w:cs="宋体"/>
          <w:b/>
          <w:bCs/>
          <w:color w:val="auto"/>
          <w:sz w:val="24"/>
          <w:highlight w:val="none"/>
        </w:rPr>
        <w:t>20</w:t>
      </w:r>
      <w:r>
        <w:rPr>
          <w:rFonts w:hint="eastAsia" w:ascii="宋体" w:hAnsi="宋体" w:cs="宋体"/>
          <w:b/>
          <w:bCs/>
          <w:color w:val="auto"/>
          <w:sz w:val="24"/>
          <w:highlight w:val="none"/>
          <w:lang w:val="zh-CN"/>
        </w:rPr>
        <w:t>%的扣除，用扣除后的价格参与评标。</w:t>
      </w:r>
    </w:p>
    <w:p w14:paraId="03DBABA8">
      <w:pPr>
        <w:adjustRightInd w:val="0"/>
        <w:snapToGrid w:val="0"/>
        <w:spacing w:line="38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4.2.2中小企业是指：在中华人民共和国境内依法设立，依据国务院批准的中小企业划分标准确定的中型、小型和微型企业，但与大企业的负责人为同一人，或者与大企业存在直接控股、管理关系的除外。符合中小企业划分标准的个体工商户，在政府采购活动中视同中小企业。</w:t>
      </w:r>
    </w:p>
    <w:p w14:paraId="391B5E9D">
      <w:pPr>
        <w:kinsoku w:val="0"/>
        <w:autoSpaceDE w:val="0"/>
        <w:autoSpaceDN w:val="0"/>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4.2.3本次政府采购活动中，供应商提供的货物、工程或者服务符合下列情形的，享受中小企业扶持政策：</w:t>
      </w:r>
    </w:p>
    <w:p w14:paraId="4D55B665">
      <w:pPr>
        <w:kinsoku w:val="0"/>
        <w:autoSpaceDE w:val="0"/>
        <w:autoSpaceDN w:val="0"/>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b w:val="0"/>
          <w:bCs w:val="0"/>
          <w:color w:val="auto"/>
          <w:sz w:val="24"/>
          <w:szCs w:val="24"/>
          <w:highlight w:val="none"/>
        </w:rPr>
        <w:t>（1）在货物采购项目中，货物由中小企业制造，即货物由中小企业生产且使用该中小企业商号或者注册商标，但供应商提供的货物既有中小企业制造货物，也有大型企业制造货物的，不享受中小企业扶持政策；</w:t>
      </w:r>
    </w:p>
    <w:p w14:paraId="2B0D7F60">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（2）在工程采购项目中，工程由中小企业承建，即工程施工单位为中小企业；</w:t>
      </w:r>
    </w:p>
    <w:p w14:paraId="4705202D">
      <w:pPr>
        <w:kinsoku w:val="0"/>
        <w:autoSpaceDE w:val="0"/>
        <w:autoSpaceDN w:val="0"/>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（3）在服务采购项目中，服务由中小企业承接，即提供服务的人员为中小企业依照《中华人民共和国劳动合同法》订立劳动合同的从业人员；</w:t>
      </w:r>
    </w:p>
    <w:p w14:paraId="0525732A">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（4）以联合体形式参加政府采购活动，联合体各方均为中小企业的，联合体视同中小企业。其中，联合体各方均为小微企业的，联合体视同小微企业。</w:t>
      </w:r>
    </w:p>
    <w:p w14:paraId="39498FBC">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4.2.4监狱企业视同小型、微型企业，享受预留份额、评标中价格扣除等政府采购促进中小企业发展的政府采购政策。监狱企业参加政府采购活动时，应当提供由省级以上监狱管理局、戒毒管理局（含新疆生产建设兵团）出具的属于监狱企业的证明文件。</w:t>
      </w:r>
    </w:p>
    <w:p w14:paraId="40493D60">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4.2.5享受扶持政策获得政府采购合同的小微企业不得将合同分包给大中型企业，中型企业不得将合同分包给大型企业。</w:t>
      </w:r>
    </w:p>
    <w:p w14:paraId="76580BEE">
      <w:pPr>
        <w:kinsoku w:val="0"/>
        <w:autoSpaceDE w:val="0"/>
        <w:autoSpaceDN w:val="0"/>
        <w:adjustRightInd w:val="0"/>
        <w:snapToGrid w:val="0"/>
        <w:spacing w:line="360" w:lineRule="auto"/>
        <w:ind w:firstLine="562" w:firstLineChars="200"/>
        <w:outlineLvl w:val="9"/>
        <w:rPr>
          <w:rFonts w:hint="eastAsia" w:ascii="宋体" w:hAnsi="宋体" w:cs="宋体"/>
          <w:b/>
          <w:bCs/>
          <w:color w:val="auto"/>
          <w:sz w:val="28"/>
          <w:szCs w:val="28"/>
          <w:highlight w:val="none"/>
        </w:rPr>
      </w:pPr>
      <w:bookmarkStart w:id="70" w:name="_Toc29774"/>
    </w:p>
    <w:p w14:paraId="578B8C70">
      <w:pPr>
        <w:kinsoku w:val="0"/>
        <w:autoSpaceDE w:val="0"/>
        <w:autoSpaceDN w:val="0"/>
        <w:adjustRightInd w:val="0"/>
        <w:snapToGrid w:val="0"/>
        <w:spacing w:line="360" w:lineRule="auto"/>
        <w:ind w:firstLine="562" w:firstLineChars="200"/>
        <w:outlineLvl w:val="1"/>
        <w:rPr>
          <w:rFonts w:ascii="宋体" w:hAnsi="宋体" w:cs="宋体"/>
          <w:b/>
          <w:bCs/>
          <w:color w:val="auto"/>
          <w:sz w:val="28"/>
          <w:szCs w:val="28"/>
          <w:highlight w:val="none"/>
        </w:rPr>
      </w:pPr>
      <w:bookmarkStart w:id="71" w:name="_Toc26846"/>
      <w:r>
        <w:rPr>
          <w:rFonts w:hint="eastAsia" w:ascii="宋体" w:hAnsi="宋体" w:cs="宋体"/>
          <w:b/>
          <w:bCs/>
          <w:color w:val="auto"/>
          <w:sz w:val="28"/>
          <w:szCs w:val="28"/>
          <w:highlight w:val="none"/>
        </w:rPr>
        <w:t>5.促进残疾人就业政策</w:t>
      </w:r>
      <w:bookmarkEnd w:id="70"/>
      <w:bookmarkEnd w:id="71"/>
    </w:p>
    <w:p w14:paraId="73975714">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5.1享受政府采购支持政策的残疾人福利性单位应当同时满足以下条件：</w:t>
      </w:r>
    </w:p>
    <w:p w14:paraId="76AC47DB">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(1)安置的残疾人占本单位在职职工人数的比例不低于25%（含25%），并且安置的残疾人人数不少于10人（含10人）；</w:t>
      </w:r>
    </w:p>
    <w:p w14:paraId="1C22DF00">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(2)依法与安置的每位残疾人签订了一年以上（含一年）的劳动合同或服务协议；</w:t>
      </w:r>
    </w:p>
    <w:p w14:paraId="5062A322">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(3)为安置的每位残疾人按月足额缴纳了基本养老保险、基本医疗保险、失业保险、工伤保险和生育保险等社会保险费；</w:t>
      </w:r>
    </w:p>
    <w:p w14:paraId="614074C6">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(4)通过银行等金融机构向安置的每位残疾人，按月支付了不低于单位所在区县适用的经省级人民政府批准的月最低工资标准的工资；</w:t>
      </w:r>
    </w:p>
    <w:p w14:paraId="04CA35C1">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1B9B73DB">
      <w:pPr>
        <w:kinsoku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34344E">
      <w:pPr>
        <w:pStyle w:val="44"/>
        <w:snapToGrid w:val="0"/>
        <w:spacing w:line="380" w:lineRule="exact"/>
        <w:ind w:firstLine="480" w:firstLineChars="200"/>
        <w:rPr>
          <w:rFonts w:hAnsi="宋体" w:cs="宋体"/>
          <w:color w:val="auto"/>
          <w:highlight w:val="none"/>
        </w:rPr>
      </w:pPr>
      <w:r>
        <w:rPr>
          <w:rFonts w:hint="eastAsia" w:hAnsi="宋体" w:cs="宋体"/>
          <w:color w:val="auto"/>
          <w:szCs w:val="24"/>
          <w:highlight w:val="none"/>
        </w:rPr>
        <w:t>5.2符合条件的残疾人福利性单位在参加政府采购活动时，应当提供《残疾人福利性单位声明函》，并对声明的真实性负责。在本次活动中，残疾人福利性单位视同小型、微型企业，享受预留份额、评标中价格扣除等促进中小企业发展的政府采购政策。残疾人福利性单位属于小型、微型企业的，不重复享受政策。</w:t>
      </w:r>
    </w:p>
    <w:p w14:paraId="26F5295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5.3评标委员会对投标人申报的小型和微型企业价格扣除事项进行评审。鉴于小微企</w:t>
      </w:r>
    </w:p>
    <w:p w14:paraId="2B1E1A7F">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业价格扣除政策与合同执行价格无关，为避免投标人申报价格扣除事项的随意性，故特别</w:t>
      </w:r>
    </w:p>
    <w:p w14:paraId="5E7ACE0F">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规定：</w:t>
      </w:r>
    </w:p>
    <w:p w14:paraId="56FA5A41">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（1）评标委员会对投标人申报的小型和微型企业价格扣除事项的评审结论，分为合格与不合格。</w:t>
      </w:r>
    </w:p>
    <w:p w14:paraId="41A80863">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经评审，申报的小微价格扣除事项缺失中小企业声明函、联合协议或分包意向协议不符合中小企业价格扣除规定等任一不符合政策要求及不准确的事项，评标委员会小组均将评审为不合格，该投标人申报的价格扣除事项不予接受、为0。</w:t>
      </w:r>
    </w:p>
    <w:p w14:paraId="1BC1AAC8">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提供虚假材料的为无效投标、并承担相应的法律责任。</w:t>
      </w:r>
    </w:p>
    <w:p w14:paraId="17DBED9E">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（3）评审合格的，接受其申报的小型和微型企业价格扣除，用扣除后的价格参与评审。</w:t>
      </w:r>
    </w:p>
    <w:p w14:paraId="17C3FD01">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（4）评审不合格的，不接受其小微企业价格扣除，但将不作为无效投标。</w:t>
      </w:r>
    </w:p>
    <w:p w14:paraId="216FBB15">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注：小微企业价格扣除，仅作为价格评审的依据，并不影响合同执行价格，合同执行价格为中标人的投标报价。</w:t>
      </w:r>
    </w:p>
    <w:p w14:paraId="13ECFF1B">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5.4根据财政部、工业和信息化部有关负责人就印发《政府采购促进中小企业发展管</w:t>
      </w:r>
    </w:p>
    <w:p w14:paraId="32943653">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理办法》答记者问，为方便广大中小企业、政府部门和社会公众识别企业规模类型，工业</w:t>
      </w:r>
    </w:p>
    <w:p w14:paraId="5734593D">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和信息化部组织开发了中小企业规模类型自测小程序，并于2020年2月27日上线运行，在国务院客户端和工业和信息化部网站上均有链接，广大中小企业和各类社会机构填写企</w:t>
      </w:r>
    </w:p>
    <w:p w14:paraId="29660EDF">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业所属的行业和指标数据自动生成企业规模类型测试结果。</w:t>
      </w:r>
    </w:p>
    <w:p w14:paraId="4AA7BFC4">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5.5中标、成交供应商享受本办法规定的中小企业扶持政策的，中标、成交供应商的</w:t>
      </w:r>
    </w:p>
    <w:p w14:paraId="5195BE37">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《中小企业声明函》将随中标、成交结果公开。</w:t>
      </w:r>
    </w:p>
    <w:p w14:paraId="635C3D66">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5.6依法享受扶持政策获得政府采购合同的，小微企业不得将合同分包给大中型企业，中型企业不得将合同分包给大型企业。</w:t>
      </w:r>
    </w:p>
    <w:p w14:paraId="1F289B25">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5.7政府采购监督检查、投诉处理及政府采购行政处罚中对中小企业的认定，由货物</w:t>
      </w:r>
    </w:p>
    <w:p w14:paraId="39E2CEDF">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制造商或者工程、服务供应商注册登记所在地的县级以上人民政府中小企业主管部门负责。</w:t>
      </w:r>
    </w:p>
    <w:p w14:paraId="7912285C">
      <w:pPr>
        <w:spacing w:line="360" w:lineRule="auto"/>
        <w:ind w:firstLine="480" w:firstLineChars="200"/>
        <w:rPr>
          <w:rFonts w:ascii="宋体" w:hAnsi="宋体" w:cs="宋体"/>
          <w:b w:val="0"/>
          <w:bCs/>
          <w:color w:val="auto"/>
          <w:sz w:val="24"/>
          <w:highlight w:val="none"/>
        </w:rPr>
      </w:pPr>
    </w:p>
    <w:p w14:paraId="2D78C4C2">
      <w:pPr>
        <w:spacing w:line="360" w:lineRule="auto"/>
        <w:ind w:firstLine="482" w:firstLineChars="200"/>
        <w:rPr>
          <w:rFonts w:ascii="宋体" w:hAnsi="宋体" w:cs="宋体"/>
          <w:b/>
          <w:color w:val="auto"/>
          <w:sz w:val="24"/>
          <w:highlight w:val="none"/>
        </w:rPr>
      </w:pPr>
    </w:p>
    <w:p w14:paraId="52FF31F3">
      <w:pPr>
        <w:spacing w:line="360" w:lineRule="auto"/>
        <w:ind w:firstLine="482" w:firstLineChars="200"/>
        <w:rPr>
          <w:rFonts w:ascii="宋体" w:hAnsi="宋体" w:cs="宋体"/>
          <w:b/>
          <w:color w:val="auto"/>
          <w:sz w:val="24"/>
          <w:highlight w:val="none"/>
        </w:rPr>
      </w:pPr>
    </w:p>
    <w:p w14:paraId="5C63C945">
      <w:pPr>
        <w:spacing w:line="360" w:lineRule="auto"/>
        <w:ind w:firstLine="420" w:firstLineChars="200"/>
        <w:rPr>
          <w:rFonts w:ascii="宋体" w:hAnsi="宋体" w:cs="宋体"/>
          <w:color w:val="auto"/>
          <w:highlight w:val="none"/>
        </w:rPr>
      </w:pPr>
    </w:p>
    <w:p w14:paraId="465EB141">
      <w:pPr>
        <w:widowControl w:val="0"/>
        <w:adjustRightInd w:val="0"/>
        <w:snapToGrid w:val="0"/>
        <w:spacing w:line="38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4D09042">
      <w:pPr>
        <w:autoSpaceDE w:val="0"/>
        <w:autoSpaceDN w:val="0"/>
        <w:adjustRightInd w:val="0"/>
        <w:spacing w:line="360" w:lineRule="auto"/>
        <w:jc w:val="center"/>
        <w:outlineLvl w:val="0"/>
        <w:rPr>
          <w:rFonts w:ascii="宋体" w:hAnsi="宋体" w:cs="宋体"/>
          <w:b/>
          <w:color w:val="auto"/>
          <w:sz w:val="36"/>
          <w:szCs w:val="36"/>
          <w:highlight w:val="none"/>
          <w:lang w:val="zh-CN"/>
        </w:rPr>
      </w:pPr>
      <w:bookmarkStart w:id="72" w:name="_Toc26107"/>
      <w:r>
        <w:rPr>
          <w:rFonts w:hint="eastAsia" w:ascii="宋体" w:hAnsi="宋体" w:cs="宋体"/>
          <w:b/>
          <w:color w:val="auto"/>
          <w:sz w:val="36"/>
          <w:szCs w:val="36"/>
          <w:highlight w:val="none"/>
          <w:lang w:val="zh-CN"/>
        </w:rPr>
        <w:t>第五章合同条款及格式</w:t>
      </w:r>
      <w:bookmarkEnd w:id="72"/>
    </w:p>
    <w:p w14:paraId="3BA9BEB3">
      <w:pPr>
        <w:jc w:val="center"/>
        <w:rPr>
          <w:rFonts w:ascii="宋体" w:hAnsi="宋体" w:cs="宋体"/>
          <w:color w:val="auto"/>
          <w:highlight w:val="none"/>
        </w:rPr>
      </w:pPr>
      <w:bookmarkStart w:id="73" w:name="_Toc16321"/>
      <w:r>
        <w:rPr>
          <w:rFonts w:hint="eastAsia" w:ascii="宋体" w:hAnsi="宋体" w:cs="宋体"/>
          <w:b/>
          <w:bCs/>
          <w:color w:val="auto"/>
          <w:sz w:val="30"/>
          <w:szCs w:val="30"/>
          <w:highlight w:val="none"/>
          <w:lang w:eastAsia="zh-CN"/>
        </w:rPr>
        <w:t>服务</w:t>
      </w:r>
      <w:r>
        <w:rPr>
          <w:rFonts w:hint="eastAsia" w:ascii="宋体" w:hAnsi="宋体" w:cs="宋体"/>
          <w:b/>
          <w:bCs/>
          <w:color w:val="auto"/>
          <w:sz w:val="30"/>
          <w:szCs w:val="30"/>
          <w:highlight w:val="none"/>
        </w:rPr>
        <w:t>合同</w:t>
      </w:r>
    </w:p>
    <w:p w14:paraId="569B00A3">
      <w:pPr>
        <w:jc w:val="center"/>
        <w:rPr>
          <w:rFonts w:ascii="宋体" w:hAnsi="宋体" w:cs="宋体"/>
          <w:color w:val="auto"/>
          <w:highlight w:val="none"/>
        </w:rPr>
      </w:pPr>
      <w:r>
        <w:rPr>
          <w:rFonts w:hint="eastAsia" w:ascii="宋体" w:hAnsi="宋体" w:cs="宋体"/>
          <w:b/>
          <w:bCs/>
          <w:color w:val="auto"/>
          <w:sz w:val="30"/>
          <w:szCs w:val="30"/>
          <w:highlight w:val="none"/>
        </w:rPr>
        <w:t>(仅供参考，具体以实际签订为准)</w:t>
      </w:r>
    </w:p>
    <w:p w14:paraId="1A564A3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合同编号：</w:t>
      </w:r>
    </w:p>
    <w:p w14:paraId="72BB0D3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甲方：（采购人）</w:t>
      </w:r>
    </w:p>
    <w:p w14:paraId="6017710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乙方：（成交供应商）</w:t>
      </w:r>
    </w:p>
    <w:p w14:paraId="2E317E4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乙双方持河南求实工程造价咨询有限公司202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年月日签发的</w:t>
      </w:r>
      <w:r>
        <w:rPr>
          <w:rFonts w:hint="eastAsia" w:ascii="宋体" w:hAnsi="宋体" w:cs="宋体"/>
          <w:color w:val="auto"/>
          <w:sz w:val="24"/>
          <w:szCs w:val="24"/>
          <w:highlight w:val="none"/>
          <w:u w:val="single"/>
          <w:lang w:val="en-US" w:eastAsia="zh-CN"/>
        </w:rPr>
        <w:t>(项目名称）</w:t>
      </w:r>
      <w:r>
        <w:rPr>
          <w:rFonts w:hint="eastAsia" w:ascii="宋体" w:hAnsi="宋体" w:cs="宋体"/>
          <w:color w:val="auto"/>
          <w:sz w:val="24"/>
          <w:szCs w:val="24"/>
          <w:highlight w:val="none"/>
          <w:u w:val="single"/>
        </w:rPr>
        <w:t>　　　　　　</w:t>
      </w:r>
    </w:p>
    <w:p w14:paraId="4B176CA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成交通知书，根据招标文件、响应文件的内容，并经双方协商一致，达成以下合同条款：</w:t>
      </w:r>
    </w:p>
    <w:p w14:paraId="4A7721F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一、本合同所指</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为此次</w:t>
      </w:r>
      <w:r>
        <w:rPr>
          <w:rFonts w:hint="eastAsia" w:ascii="宋体" w:hAnsi="宋体" w:cs="宋体"/>
          <w:color w:val="auto"/>
          <w:sz w:val="24"/>
          <w:szCs w:val="24"/>
          <w:highlight w:val="none"/>
          <w:lang w:eastAsia="zh-CN"/>
        </w:rPr>
        <w:t>公开</w:t>
      </w:r>
      <w:r>
        <w:rPr>
          <w:rFonts w:hint="eastAsia" w:ascii="宋体" w:hAnsi="宋体" w:cs="宋体"/>
          <w:color w:val="auto"/>
          <w:sz w:val="24"/>
          <w:szCs w:val="24"/>
          <w:highlight w:val="none"/>
        </w:rPr>
        <w:t>招标的</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，包括</w:t>
      </w:r>
      <w:r>
        <w:rPr>
          <w:rFonts w:hint="eastAsia" w:ascii="宋体" w:hAnsi="宋体" w:cs="宋体"/>
          <w:color w:val="auto"/>
          <w:sz w:val="24"/>
          <w:szCs w:val="24"/>
          <w:highlight w:val="none"/>
          <w:u w:val="single" w:color="auto"/>
        </w:rPr>
        <w:t>（详细注明</w:t>
      </w:r>
      <w:r>
        <w:rPr>
          <w:rFonts w:hint="eastAsia" w:ascii="宋体" w:hAnsi="宋体" w:cs="宋体"/>
          <w:color w:val="auto"/>
          <w:sz w:val="24"/>
          <w:szCs w:val="24"/>
          <w:highlight w:val="none"/>
          <w:u w:val="single" w:color="auto"/>
          <w:lang w:eastAsia="zh-CN"/>
        </w:rPr>
        <w:t>内容</w:t>
      </w:r>
      <w:r>
        <w:rPr>
          <w:rFonts w:hint="eastAsia" w:ascii="宋体" w:hAnsi="宋体" w:cs="宋体"/>
          <w:color w:val="auto"/>
          <w:sz w:val="24"/>
          <w:szCs w:val="24"/>
          <w:highlight w:val="none"/>
          <w:u w:val="single" w:color="auto"/>
        </w:rPr>
        <w:t>）</w:t>
      </w:r>
      <w:r>
        <w:rPr>
          <w:rFonts w:hint="eastAsia" w:ascii="宋体" w:hAnsi="宋体" w:cs="宋体"/>
          <w:color w:val="auto"/>
          <w:sz w:val="24"/>
          <w:szCs w:val="24"/>
          <w:highlight w:val="none"/>
        </w:rPr>
        <w:t>，合同总价款为元（大写：）。</w:t>
      </w:r>
    </w:p>
    <w:p w14:paraId="6A561DA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本合同为固定总价合同，不因人工、材料和设备等价格的波动而影响合同价格。</w:t>
      </w:r>
    </w:p>
    <w:p w14:paraId="073214E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质量要求及乙方对质量负责条件和期限：</w:t>
      </w:r>
    </w:p>
    <w:p w14:paraId="284CA3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按国家及行业标准、《招标文件》及《投标文件》等相应条款制订</w:t>
      </w:r>
    </w:p>
    <w:p w14:paraId="76E7D1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时间、地点、方式：</w:t>
      </w:r>
    </w:p>
    <w:p w14:paraId="2FFA27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按国家及行业标准、《招标文件》及《投标文件》等相应条款制订</w:t>
      </w:r>
      <w:r>
        <w:rPr>
          <w:rFonts w:hint="eastAsia" w:ascii="宋体" w:hAnsi="宋体" w:cs="宋体"/>
          <w:color w:val="auto"/>
          <w:sz w:val="24"/>
          <w:szCs w:val="24"/>
          <w:highlight w:val="none"/>
        </w:rPr>
        <w:t>。</w:t>
      </w:r>
    </w:p>
    <w:p w14:paraId="34DC43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四、验收程序和要求</w:t>
      </w:r>
    </w:p>
    <w:p w14:paraId="53D649A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1、验收时间：项目具备验收条件时，由采购人成立验收工作组负责验收。技术复杂、</w:t>
      </w:r>
    </w:p>
    <w:p w14:paraId="0F47D74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社会影响较大的货物类项目，可以根据需要设置出厂检验、到货检验、安装调试检验、配</w:t>
      </w:r>
    </w:p>
    <w:p w14:paraId="14FCBC7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套服务检验等多重验收环节；服务类项目，可根据项目特点对服务期内的服务实施情况进</w:t>
      </w:r>
    </w:p>
    <w:p w14:paraId="476E3DD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行分期考核，结合考核情况和服务效果进行验收。</w:t>
      </w:r>
    </w:p>
    <w:p w14:paraId="04C669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2、验收工作组：合同履约验收工作应成立验收工作组专门负责。</w:t>
      </w:r>
    </w:p>
    <w:p w14:paraId="1E6C59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14:paraId="3808742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2.1、政府采购合同金额在10万元以下（含10万元）的项目，原则上可以不邀请评</w:t>
      </w:r>
    </w:p>
    <w:p w14:paraId="7AB6ECA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审专家参加，组织方成立验收小组自行验收。自行验收时，验收小组应仔细对照采购文件</w:t>
      </w:r>
    </w:p>
    <w:p w14:paraId="272EF52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及合同，对标的物的数量、质量、规格、型号等参数逐一核对，并编制验收报告。组织方</w:t>
      </w:r>
    </w:p>
    <w:p w14:paraId="1BD12CA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认为不能独立完成验收任务的，可以邀请评审专家参与验收。</w:t>
      </w:r>
    </w:p>
    <w:p w14:paraId="43A161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2.2、政府采购合同金额50万元以下的（含50万元）的项目，验收工作组应不少于</w:t>
      </w:r>
    </w:p>
    <w:p w14:paraId="47FAA9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三人；政府采购合同金额50万元以上的项目，验收工作组应由采购人领导牵头，财务、</w:t>
      </w:r>
    </w:p>
    <w:p w14:paraId="75CE86F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审计、监察、资产管理、技术等部门人员参与，成员不少于五人。验收工作原则上应当邀</w:t>
      </w:r>
    </w:p>
    <w:p w14:paraId="7F86AC7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请采购评审专家参加验收；大型、复杂或者技术性很强的政府采购项目，应当邀请国家认</w:t>
      </w:r>
    </w:p>
    <w:p w14:paraId="09546B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可的质量检测机构参加验收工作；国家规定强制性检测的采购项目，采购人必须委托国家</w:t>
      </w:r>
    </w:p>
    <w:p w14:paraId="23A704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认可专业检测机构进行验收。</w:t>
      </w:r>
    </w:p>
    <w:p w14:paraId="74F394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3、验收时，验收小组按照采购合同的约定对每一项技术、服务、安全标准的履约情</w:t>
      </w:r>
    </w:p>
    <w:p w14:paraId="7B0D0D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况进行确认。验收时需要进行破坏性试验的，供应商应进行充分的配合并提供备品备件。</w:t>
      </w:r>
    </w:p>
    <w:p w14:paraId="76A9D8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4、验收报告：验收后，由采购人及专家等出具验收报告（自行验收的，由采购人出</w:t>
      </w:r>
    </w:p>
    <w:p w14:paraId="1E1F3DB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具），国家规定强制性检测的采购项目应附国家认可的专业检测机构出具的验收报告。</w:t>
      </w:r>
    </w:p>
    <w:p w14:paraId="2CE1DFD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5、验收中发现成交供应商未按合同约定的时间、地点或方式履约，提供的货物或服</w:t>
      </w:r>
    </w:p>
    <w:p w14:paraId="3D0CA3C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务的数量、质量、性能、功能达不到合同约定的，或者提供假冒伪劣产品等违反合同约定</w:t>
      </w:r>
    </w:p>
    <w:p w14:paraId="0B88537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的，验收人员应在验收报告中注明违约情形和事项，并应及时通知财政部门。属假冒伪劣</w:t>
      </w:r>
    </w:p>
    <w:p w14:paraId="7734A1F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产品的，同时向市场监督管理部门等行政执法部门举报。</w:t>
      </w:r>
    </w:p>
    <w:p w14:paraId="4FCA0C9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五、付款程序：按投标人须知相关条款编列。</w:t>
      </w:r>
    </w:p>
    <w:p w14:paraId="753CA37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六、合同遵行《保障中小企业款项支付条例》。</w:t>
      </w:r>
    </w:p>
    <w:p w14:paraId="1F1E91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、责任和义务</w:t>
      </w:r>
    </w:p>
    <w:p w14:paraId="60D1F9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1、甲方的责任和义务</w:t>
      </w:r>
    </w:p>
    <w:p w14:paraId="2F10E59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（1）对乙方给予必要的协助。</w:t>
      </w:r>
    </w:p>
    <w:p w14:paraId="2DD3D4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（2）按时验收、及时支付资金。</w:t>
      </w:r>
    </w:p>
    <w:p w14:paraId="341A38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（3）遵守国家法律法规，不得要求乙方虚开发票，不得向乙方索要“好处”、“回</w:t>
      </w:r>
    </w:p>
    <w:p w14:paraId="2CD59B2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扣”、“礼品”，或要求乙方提供合同以外的其他物品或服务。</w:t>
      </w:r>
    </w:p>
    <w:p w14:paraId="5FDF40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（4）对乙方未按合同约定履约在验收报告中注明违约情形和事项，并应及时通知财</w:t>
      </w:r>
    </w:p>
    <w:p w14:paraId="11A69B1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政部门。违反相关法规的向相关行政执法部门举报。</w:t>
      </w:r>
    </w:p>
    <w:p w14:paraId="116E59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（5）其他法律法规规定应尽的义务。。</w:t>
      </w:r>
    </w:p>
    <w:p w14:paraId="6FB4BB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2、乙方的责任和义务</w:t>
      </w:r>
    </w:p>
    <w:p w14:paraId="09A1E69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（1）严格按招标文件要求与响应文件的质量及服务承诺执行，保质、按期履行。</w:t>
      </w:r>
    </w:p>
    <w:p w14:paraId="5D2AA5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（2）不得将合同权利义务全部或部分转让给第三人。</w:t>
      </w:r>
    </w:p>
    <w:p w14:paraId="53AE063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（3）验收合格前，对货物和人员的安全负责，应采取安全措施，确保人员、材料、设备和设施的安全，防止货物验收合格前的人身伤害和财产损失。应对其履行合同所雇佣的全部人员的工伤事故承担责任，</w:t>
      </w:r>
    </w:p>
    <w:p w14:paraId="143C34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（4）遵守法律、依法纳税</w:t>
      </w:r>
    </w:p>
    <w:p w14:paraId="75062F7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（5）遵守职业道德和行业规范，坚决杜绝送礼、回扣、报销费用等一切不正当竞争行为和商业贿赂行为；对甲方索要回扣、礼品等违规行为，向县财政局政府采购管理办公室及相关执法机关举报。</w:t>
      </w:r>
    </w:p>
    <w:p w14:paraId="74028F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（6）其他法律法规规定应尽的义务。</w:t>
      </w:r>
    </w:p>
    <w:p w14:paraId="019D405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、违约责任：</w:t>
      </w:r>
    </w:p>
    <w:p w14:paraId="0A43D4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1、甲方无正当理由拒付款项的，向乙方偿付拒收拒付部分款项总额%的违约金。</w:t>
      </w:r>
    </w:p>
    <w:p w14:paraId="7F3EC5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2、乙方提供服务不符合合同规定，甲方有权拒付相关款项。</w:t>
      </w:r>
    </w:p>
    <w:p w14:paraId="0D948A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3、乙方逾期，乙方向甲方每日偿付%赔偿费。</w:t>
      </w:r>
    </w:p>
    <w:p w14:paraId="3DB5F2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、《招标文件》及其修改补充、响应文件及其修改补充澄清均为本合同的组成部分。</w:t>
      </w:r>
    </w:p>
    <w:p w14:paraId="5228A0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本合同发生争议时双方应按合同条款协商解决。双方协商不成的，可以根据仲裁协议向当地仲裁机构申请仲裁。当事人没有订立仲裁协议或者仲裁协议无效的，可以向当地人民法院起诉。</w:t>
      </w:r>
    </w:p>
    <w:p w14:paraId="233E7B8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十一、合同生效及其它：</w:t>
      </w:r>
    </w:p>
    <w:p w14:paraId="07C26B6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本合同经甲乙双方代表签字、加盖公章和骑缝章后生效。本合同一式份，甲乙双方各持份。</w:t>
      </w:r>
    </w:p>
    <w:p w14:paraId="7150FE9A">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u w:color="000000"/>
          <w:lang w:val="en-US" w:eastAsia="zh-CN" w:bidi="ar"/>
        </w:rPr>
        <w:t>甲方要在合同签订后1个工作日内登陆安阳市政府采购网进行备案并公告</w:t>
      </w:r>
      <w:r>
        <w:rPr>
          <w:rFonts w:hint="eastAsia" w:ascii="宋体" w:hAnsi="宋体" w:eastAsia="宋体" w:cs="宋体"/>
          <w:color w:val="auto"/>
          <w:kern w:val="0"/>
          <w:sz w:val="24"/>
          <w:szCs w:val="24"/>
          <w:highlight w:val="none"/>
          <w:u w:color="000000"/>
          <w:lang w:val="en-US" w:eastAsia="zh-CN" w:bidi="ar"/>
        </w:rPr>
        <w:t>。</w:t>
      </w:r>
    </w:p>
    <w:p w14:paraId="001D44CA">
      <w:pPr>
        <w:spacing w:line="360" w:lineRule="auto"/>
        <w:ind w:firstLine="480" w:firstLineChars="200"/>
        <w:rPr>
          <w:rFonts w:ascii="宋体" w:hAnsi="宋体" w:cs="宋体"/>
          <w:color w:val="auto"/>
          <w:sz w:val="24"/>
          <w:szCs w:val="24"/>
          <w:highlight w:val="none"/>
        </w:rPr>
      </w:pPr>
    </w:p>
    <w:p w14:paraId="5119CDE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甲方：</w:t>
      </w:r>
    </w:p>
    <w:p w14:paraId="29597B7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地址：</w:t>
      </w:r>
    </w:p>
    <w:p w14:paraId="18AC30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法定代表人：</w:t>
      </w:r>
    </w:p>
    <w:p w14:paraId="1A42BE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委托代理人：</w:t>
      </w:r>
    </w:p>
    <w:p w14:paraId="4CE949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电话：</w:t>
      </w:r>
    </w:p>
    <w:p w14:paraId="10CDC64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开户银行：</w:t>
      </w:r>
    </w:p>
    <w:p w14:paraId="20EE9C5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银行账号：</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银行账号：</w:t>
      </w:r>
    </w:p>
    <w:p w14:paraId="3E4DA7F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签约时间：签约地点：</w:t>
      </w:r>
    </w:p>
    <w:p w14:paraId="459FDEBB">
      <w:pPr>
        <w:spacing w:line="360" w:lineRule="auto"/>
        <w:ind w:firstLine="480" w:firstLineChars="200"/>
        <w:rPr>
          <w:rFonts w:ascii="宋体" w:hAnsi="宋体" w:cs="宋体"/>
          <w:color w:val="auto"/>
          <w:sz w:val="24"/>
          <w:szCs w:val="24"/>
          <w:highlight w:val="none"/>
        </w:rPr>
      </w:pPr>
    </w:p>
    <w:p w14:paraId="5AB48F7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注：本合同为格式合同仅供参考。</w:t>
      </w:r>
    </w:p>
    <w:p w14:paraId="4E8CA27B">
      <w:pPr>
        <w:autoSpaceDE w:val="0"/>
        <w:autoSpaceDN w:val="0"/>
        <w:adjustRightInd w:val="0"/>
        <w:spacing w:line="360" w:lineRule="auto"/>
        <w:jc w:val="center"/>
        <w:outlineLvl w:val="9"/>
        <w:rPr>
          <w:rFonts w:ascii="宋体" w:hAnsi="宋体" w:cs="宋体"/>
          <w:b/>
          <w:color w:val="auto"/>
          <w:sz w:val="36"/>
          <w:szCs w:val="36"/>
          <w:highlight w:val="none"/>
          <w:lang w:val="zh-CN"/>
        </w:rPr>
      </w:pPr>
    </w:p>
    <w:p w14:paraId="0E5A6E76">
      <w:pPr>
        <w:autoSpaceDE w:val="0"/>
        <w:autoSpaceDN w:val="0"/>
        <w:adjustRightInd w:val="0"/>
        <w:spacing w:line="360" w:lineRule="auto"/>
        <w:jc w:val="center"/>
        <w:outlineLvl w:val="9"/>
        <w:rPr>
          <w:rFonts w:ascii="宋体" w:hAnsi="宋体" w:cs="宋体"/>
          <w:b/>
          <w:color w:val="auto"/>
          <w:sz w:val="36"/>
          <w:szCs w:val="36"/>
          <w:highlight w:val="none"/>
          <w:lang w:val="zh-CN"/>
        </w:rPr>
      </w:pPr>
    </w:p>
    <w:p w14:paraId="4F22E99B">
      <w:pPr>
        <w:autoSpaceDE w:val="0"/>
        <w:autoSpaceDN w:val="0"/>
        <w:adjustRightInd w:val="0"/>
        <w:spacing w:line="360" w:lineRule="auto"/>
        <w:jc w:val="center"/>
        <w:outlineLvl w:val="9"/>
        <w:rPr>
          <w:rFonts w:hint="eastAsia" w:ascii="宋体" w:hAnsi="宋体" w:cs="宋体"/>
          <w:b/>
          <w:color w:val="auto"/>
          <w:sz w:val="36"/>
          <w:szCs w:val="36"/>
          <w:highlight w:val="none"/>
          <w:lang w:val="zh-CN"/>
        </w:rPr>
      </w:pPr>
    </w:p>
    <w:p w14:paraId="341EEDA5">
      <w:pPr>
        <w:autoSpaceDE w:val="0"/>
        <w:autoSpaceDN w:val="0"/>
        <w:adjustRightInd w:val="0"/>
        <w:spacing w:line="360" w:lineRule="auto"/>
        <w:jc w:val="center"/>
        <w:outlineLvl w:val="0"/>
        <w:rPr>
          <w:rFonts w:ascii="宋体" w:hAnsi="宋体" w:cs="宋体"/>
          <w:b/>
          <w:color w:val="auto"/>
          <w:sz w:val="36"/>
          <w:szCs w:val="36"/>
          <w:highlight w:val="none"/>
          <w:lang w:val="zh-CN"/>
        </w:rPr>
      </w:pPr>
      <w:bookmarkStart w:id="74" w:name="_Toc11272"/>
      <w:r>
        <w:rPr>
          <w:rFonts w:hint="eastAsia" w:ascii="宋体" w:hAnsi="宋体" w:cs="宋体"/>
          <w:b/>
          <w:color w:val="auto"/>
          <w:sz w:val="36"/>
          <w:szCs w:val="36"/>
          <w:highlight w:val="none"/>
          <w:lang w:val="zh-CN"/>
        </w:rPr>
        <w:t>第六章投标文件格式</w:t>
      </w:r>
      <w:bookmarkEnd w:id="73"/>
      <w:bookmarkEnd w:id="74"/>
    </w:p>
    <w:p w14:paraId="04F79415">
      <w:pPr>
        <w:autoSpaceDE w:val="0"/>
        <w:autoSpaceDN w:val="0"/>
        <w:adjustRightInd w:val="0"/>
        <w:spacing w:line="276" w:lineRule="auto"/>
        <w:ind w:firstLine="514" w:firstLineChars="245"/>
        <w:jc w:val="left"/>
        <w:rPr>
          <w:rFonts w:ascii="宋体" w:hAnsi="宋体" w:cs="宋体"/>
          <w:color w:val="auto"/>
          <w:sz w:val="36"/>
          <w:szCs w:val="36"/>
          <w:highlight w:val="none"/>
          <w:lang w:val="zh-CN"/>
        </w:rPr>
      </w:pPr>
      <w:r>
        <w:rPr>
          <w:rFonts w:hint="eastAsia" w:ascii="宋体" w:hAnsi="宋体" w:cs="宋体"/>
          <w:color w:val="auto"/>
          <w:szCs w:val="21"/>
          <w:highlight w:val="none"/>
          <w:lang w:val="zh-CN"/>
        </w:rPr>
        <w:t>投标人应按“投标人须知--投标文件的组成”列示内容编制投标文件，本章“投标文件格式”仅为对投标文件部分内容的格式化规范，并非投标文件所应具备的全部内容</w:t>
      </w:r>
      <w:r>
        <w:rPr>
          <w:rFonts w:hint="eastAsia" w:ascii="宋体" w:hAnsi="宋体" w:cs="宋体"/>
          <w:color w:val="auto"/>
          <w:sz w:val="36"/>
          <w:szCs w:val="36"/>
          <w:highlight w:val="none"/>
          <w:lang w:val="zh-CN"/>
        </w:rPr>
        <w:t>。</w:t>
      </w:r>
    </w:p>
    <w:p w14:paraId="5B389BB8">
      <w:pPr>
        <w:autoSpaceDE w:val="0"/>
        <w:autoSpaceDN w:val="0"/>
        <w:adjustRightInd w:val="0"/>
        <w:spacing w:line="276" w:lineRule="auto"/>
        <w:ind w:firstLine="882" w:firstLineChars="245"/>
        <w:jc w:val="left"/>
        <w:rPr>
          <w:rFonts w:ascii="宋体" w:hAnsi="宋体" w:cs="宋体"/>
          <w:color w:val="auto"/>
          <w:sz w:val="36"/>
          <w:szCs w:val="36"/>
          <w:highlight w:val="none"/>
          <w:lang w:val="zh-CN"/>
        </w:rPr>
      </w:pPr>
    </w:p>
    <w:p w14:paraId="56894506">
      <w:pPr>
        <w:jc w:val="center"/>
        <w:rPr>
          <w:rFonts w:ascii="宋体" w:hAnsi="宋体" w:cs="宋体"/>
          <w:color w:val="auto"/>
          <w:highlight w:val="none"/>
        </w:rPr>
      </w:pPr>
      <w:r>
        <w:rPr>
          <w:rFonts w:hint="eastAsia" w:ascii="宋体" w:hAnsi="宋体" w:cs="宋体"/>
          <w:b/>
          <w:bCs/>
          <w:color w:val="auto"/>
          <w:sz w:val="72"/>
          <w:szCs w:val="72"/>
          <w:highlight w:val="none"/>
        </w:rPr>
        <w:t>项目</w:t>
      </w:r>
    </w:p>
    <w:p w14:paraId="4845D593">
      <w:pPr>
        <w:jc w:val="center"/>
        <w:rPr>
          <w:rFonts w:ascii="宋体" w:hAnsi="宋体" w:cs="宋体"/>
          <w:b/>
          <w:bCs/>
          <w:color w:val="auto"/>
          <w:sz w:val="72"/>
          <w:szCs w:val="72"/>
          <w:highlight w:val="none"/>
        </w:rPr>
      </w:pPr>
    </w:p>
    <w:p w14:paraId="18C00A49">
      <w:pPr>
        <w:jc w:val="center"/>
        <w:rPr>
          <w:rFonts w:ascii="宋体" w:hAnsi="宋体" w:cs="宋体"/>
          <w:b/>
          <w:bCs/>
          <w:color w:val="auto"/>
          <w:sz w:val="72"/>
          <w:szCs w:val="72"/>
          <w:highlight w:val="none"/>
        </w:rPr>
      </w:pPr>
    </w:p>
    <w:p w14:paraId="423EB469">
      <w:pPr>
        <w:jc w:val="center"/>
        <w:rPr>
          <w:rFonts w:ascii="宋体" w:hAnsi="宋体" w:cs="宋体"/>
          <w:color w:val="auto"/>
          <w:highlight w:val="none"/>
        </w:rPr>
      </w:pPr>
      <w:r>
        <w:rPr>
          <w:rFonts w:hint="eastAsia" w:ascii="宋体" w:hAnsi="宋体" w:cs="宋体"/>
          <w:b/>
          <w:bCs/>
          <w:color w:val="auto"/>
          <w:sz w:val="72"/>
          <w:szCs w:val="72"/>
          <w:highlight w:val="none"/>
        </w:rPr>
        <w:t>符合性响应文件</w:t>
      </w:r>
    </w:p>
    <w:p w14:paraId="245B9E56">
      <w:pPr>
        <w:ind w:firstLine="3200" w:firstLineChars="1000"/>
        <w:jc w:val="left"/>
        <w:rPr>
          <w:rFonts w:ascii="宋体" w:hAnsi="宋体" w:cs="宋体"/>
          <w:color w:val="auto"/>
          <w:highlight w:val="none"/>
        </w:rPr>
      </w:pPr>
      <w:r>
        <w:rPr>
          <w:rFonts w:hint="eastAsia" w:ascii="宋体" w:hAnsi="宋体" w:cs="宋体"/>
          <w:color w:val="auto"/>
          <w:sz w:val="32"/>
          <w:szCs w:val="32"/>
          <w:highlight w:val="none"/>
        </w:rPr>
        <w:t>项目编号：</w:t>
      </w:r>
    </w:p>
    <w:p w14:paraId="4BA50B21">
      <w:pPr>
        <w:jc w:val="left"/>
        <w:rPr>
          <w:rFonts w:ascii="宋体" w:hAnsi="宋体" w:cs="宋体"/>
          <w:color w:val="auto"/>
          <w:sz w:val="28"/>
          <w:szCs w:val="28"/>
          <w:highlight w:val="none"/>
        </w:rPr>
      </w:pPr>
    </w:p>
    <w:p w14:paraId="380BFDBC">
      <w:pPr>
        <w:jc w:val="left"/>
        <w:rPr>
          <w:rFonts w:ascii="宋体" w:hAnsi="宋体" w:cs="宋体"/>
          <w:color w:val="auto"/>
          <w:sz w:val="28"/>
          <w:szCs w:val="28"/>
          <w:highlight w:val="none"/>
        </w:rPr>
      </w:pPr>
    </w:p>
    <w:p w14:paraId="38DABED7">
      <w:pPr>
        <w:jc w:val="left"/>
        <w:rPr>
          <w:rFonts w:ascii="宋体" w:hAnsi="宋体" w:cs="宋体"/>
          <w:color w:val="auto"/>
          <w:sz w:val="28"/>
          <w:szCs w:val="28"/>
          <w:highlight w:val="none"/>
        </w:rPr>
      </w:pPr>
    </w:p>
    <w:p w14:paraId="3AA6AD6D">
      <w:pPr>
        <w:jc w:val="left"/>
        <w:rPr>
          <w:rFonts w:ascii="宋体" w:hAnsi="宋体" w:cs="宋体"/>
          <w:color w:val="auto"/>
          <w:sz w:val="28"/>
          <w:szCs w:val="28"/>
          <w:highlight w:val="none"/>
        </w:rPr>
      </w:pPr>
    </w:p>
    <w:p w14:paraId="188B823E">
      <w:pPr>
        <w:jc w:val="left"/>
        <w:rPr>
          <w:rFonts w:ascii="宋体" w:hAnsi="宋体" w:cs="宋体"/>
          <w:color w:val="auto"/>
          <w:sz w:val="28"/>
          <w:szCs w:val="28"/>
          <w:highlight w:val="none"/>
        </w:rPr>
      </w:pPr>
    </w:p>
    <w:p w14:paraId="64B9D4D9">
      <w:pPr>
        <w:jc w:val="left"/>
        <w:rPr>
          <w:rFonts w:ascii="宋体" w:hAnsi="宋体" w:cs="宋体"/>
          <w:color w:val="auto"/>
          <w:sz w:val="28"/>
          <w:szCs w:val="28"/>
          <w:highlight w:val="none"/>
        </w:rPr>
      </w:pPr>
    </w:p>
    <w:p w14:paraId="4D13D29C">
      <w:pPr>
        <w:jc w:val="left"/>
        <w:rPr>
          <w:rFonts w:ascii="宋体" w:hAnsi="宋体" w:cs="宋体"/>
          <w:color w:val="auto"/>
          <w:sz w:val="28"/>
          <w:szCs w:val="28"/>
          <w:highlight w:val="none"/>
        </w:rPr>
      </w:pPr>
    </w:p>
    <w:p w14:paraId="09228195">
      <w:pPr>
        <w:jc w:val="left"/>
        <w:rPr>
          <w:rFonts w:ascii="宋体" w:hAnsi="宋体" w:cs="宋体"/>
          <w:color w:val="auto"/>
          <w:sz w:val="28"/>
          <w:szCs w:val="28"/>
          <w:highlight w:val="none"/>
        </w:rPr>
      </w:pPr>
    </w:p>
    <w:p w14:paraId="21627B8B">
      <w:pPr>
        <w:jc w:val="left"/>
        <w:rPr>
          <w:rFonts w:ascii="宋体" w:hAnsi="宋体" w:cs="宋体"/>
          <w:color w:val="auto"/>
          <w:sz w:val="28"/>
          <w:szCs w:val="28"/>
          <w:highlight w:val="none"/>
        </w:rPr>
      </w:pPr>
    </w:p>
    <w:p w14:paraId="5C3C1666">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供应商：（加盖电子签章）</w:t>
      </w:r>
    </w:p>
    <w:p w14:paraId="07FAE5FB">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法定代表人：（加盖电子签名</w:t>
      </w:r>
      <w:r>
        <w:rPr>
          <w:rFonts w:hint="eastAsia" w:ascii="宋体" w:hAnsi="宋体" w:cs="宋体"/>
          <w:color w:val="auto"/>
          <w:sz w:val="28"/>
          <w:szCs w:val="28"/>
          <w:highlight w:val="none"/>
          <w:lang w:eastAsia="zh-CN"/>
        </w:rPr>
        <w:t>或签章</w:t>
      </w:r>
      <w:r>
        <w:rPr>
          <w:rFonts w:hint="eastAsia" w:ascii="宋体" w:hAnsi="宋体" w:cs="宋体"/>
          <w:color w:val="auto"/>
          <w:sz w:val="28"/>
          <w:szCs w:val="28"/>
          <w:highlight w:val="none"/>
        </w:rPr>
        <w:t>）</w:t>
      </w:r>
    </w:p>
    <w:p w14:paraId="0AA3673B">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投标日期：年月日</w:t>
      </w:r>
    </w:p>
    <w:p w14:paraId="1C5D2378">
      <w:pPr>
        <w:rPr>
          <w:rFonts w:ascii="宋体" w:hAnsi="宋体" w:cs="宋体"/>
          <w:color w:val="auto"/>
          <w:szCs w:val="21"/>
          <w:highlight w:val="none"/>
        </w:rPr>
      </w:pPr>
      <w:r>
        <w:rPr>
          <w:rFonts w:hint="eastAsia" w:ascii="宋体" w:hAnsi="宋体" w:cs="宋体"/>
          <w:color w:val="auto"/>
          <w:szCs w:val="21"/>
          <w:highlight w:val="none"/>
        </w:rPr>
        <w:br w:type="page"/>
      </w:r>
    </w:p>
    <w:p w14:paraId="3EB91BAF">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目录</w:t>
      </w:r>
    </w:p>
    <w:p w14:paraId="17E6BEB5">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1、投标书</w:t>
      </w:r>
    </w:p>
    <w:p w14:paraId="2F048CF4">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2、开标一览表（即交易系统中报价一览表）</w:t>
      </w:r>
    </w:p>
    <w:p w14:paraId="0952DABD">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3、投标报价明细表</w:t>
      </w:r>
    </w:p>
    <w:p w14:paraId="6B9BEABD">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4、服务方案及服务质量承诺</w:t>
      </w:r>
    </w:p>
    <w:p w14:paraId="492466BE">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5、服务拟投入设备清单</w:t>
      </w:r>
    </w:p>
    <w:p w14:paraId="438BCE25">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6、服务拟投入人员情况表</w:t>
      </w:r>
    </w:p>
    <w:p w14:paraId="5371C10D">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
          <w:woUserID w:val="1"/>
        </w:rPr>
        <w:t>7</w:t>
      </w:r>
      <w:r>
        <w:rPr>
          <w:rFonts w:hint="eastAsia" w:ascii="宋体" w:hAnsi="宋体" w:cs="宋体"/>
          <w:b w:val="0"/>
          <w:bCs w:val="0"/>
          <w:color w:val="auto"/>
          <w:sz w:val="28"/>
          <w:szCs w:val="28"/>
          <w:highlight w:val="none"/>
          <w:lang w:val="en-US" w:eastAsia="zh-CN"/>
        </w:rPr>
        <w:t>、反商业贿赂承诺书</w:t>
      </w:r>
    </w:p>
    <w:p w14:paraId="0776479D">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
          <w:woUserID w:val="1"/>
        </w:rPr>
        <w:t>8</w:t>
      </w:r>
      <w:r>
        <w:rPr>
          <w:rFonts w:hint="eastAsia" w:ascii="宋体" w:hAnsi="宋体" w:cs="宋体"/>
          <w:b w:val="0"/>
          <w:bCs w:val="0"/>
          <w:color w:val="auto"/>
          <w:sz w:val="28"/>
          <w:szCs w:val="28"/>
          <w:highlight w:val="none"/>
          <w:lang w:val="en-US" w:eastAsia="zh-CN"/>
        </w:rPr>
        <w:t>、履约承诺书</w:t>
      </w:r>
    </w:p>
    <w:p w14:paraId="591BAB46">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
          <w:woUserID w:val="1"/>
        </w:rPr>
        <w:t>9</w:t>
      </w:r>
      <w:r>
        <w:rPr>
          <w:rFonts w:hint="eastAsia" w:ascii="宋体" w:hAnsi="宋体" w:cs="宋体"/>
          <w:b w:val="0"/>
          <w:bCs w:val="0"/>
          <w:color w:val="auto"/>
          <w:sz w:val="28"/>
          <w:szCs w:val="28"/>
          <w:highlight w:val="none"/>
          <w:lang w:val="en-US" w:eastAsia="zh-CN"/>
        </w:rPr>
        <w:t>、招标项目要求及采购需求所需的其他材料</w:t>
      </w:r>
    </w:p>
    <w:p w14:paraId="257D9ACB">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
          <w:woUserID w:val="1"/>
        </w:rPr>
        <w:t>0</w:t>
      </w:r>
      <w:r>
        <w:rPr>
          <w:rFonts w:hint="eastAsia" w:ascii="宋体" w:hAnsi="宋体" w:cs="宋体"/>
          <w:b w:val="0"/>
          <w:bCs w:val="0"/>
          <w:color w:val="auto"/>
          <w:sz w:val="28"/>
          <w:szCs w:val="28"/>
          <w:highlight w:val="none"/>
          <w:lang w:val="en-US" w:eastAsia="zh-CN"/>
        </w:rPr>
        <w:t>、投标人须知所需的其他材料</w:t>
      </w:r>
    </w:p>
    <w:p w14:paraId="1E146F7C">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
          <w:woUserID w:val="1"/>
        </w:rPr>
        <w:t>1</w:t>
      </w:r>
      <w:r>
        <w:rPr>
          <w:rFonts w:hint="eastAsia" w:ascii="宋体" w:hAnsi="宋体" w:cs="宋体"/>
          <w:b w:val="0"/>
          <w:bCs w:val="0"/>
          <w:color w:val="auto"/>
          <w:sz w:val="28"/>
          <w:szCs w:val="28"/>
          <w:highlight w:val="none"/>
          <w:lang w:val="en-US" w:eastAsia="zh-CN"/>
        </w:rPr>
        <w:t>、评标办法所需的其他材料</w:t>
      </w:r>
    </w:p>
    <w:p w14:paraId="0E622DAD">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
          <w:woUserID w:val="1"/>
        </w:rPr>
        <w:t>2</w:t>
      </w:r>
      <w:r>
        <w:rPr>
          <w:rFonts w:hint="eastAsia" w:ascii="宋体" w:hAnsi="宋体" w:cs="宋体"/>
          <w:b w:val="0"/>
          <w:bCs w:val="0"/>
          <w:color w:val="auto"/>
          <w:sz w:val="28"/>
          <w:szCs w:val="28"/>
          <w:highlight w:val="none"/>
          <w:lang w:val="en-US" w:eastAsia="zh-CN"/>
        </w:rPr>
        <w:t>、投标人认为有必要提交的其它材料</w:t>
      </w:r>
    </w:p>
    <w:p w14:paraId="5B42E0A3">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
          <w:woUserID w:val="1"/>
        </w:rPr>
        <w:t>2</w:t>
      </w:r>
      <w:r>
        <w:rPr>
          <w:rFonts w:hint="eastAsia" w:ascii="宋体" w:hAnsi="宋体" w:cs="宋体"/>
          <w:b w:val="0"/>
          <w:bCs w:val="0"/>
          <w:color w:val="auto"/>
          <w:sz w:val="28"/>
          <w:szCs w:val="28"/>
          <w:highlight w:val="none"/>
          <w:lang w:val="en-US" w:eastAsia="zh-CN"/>
        </w:rPr>
        <w:t>-1、中小企业声明函(如有)、残疾人福利性单位声明函（如符合条件时填写*）</w:t>
      </w:r>
    </w:p>
    <w:p w14:paraId="6798AA7F">
      <w:pPr>
        <w:jc w:val="lef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cs="宋体"/>
          <w:b w:val="0"/>
          <w:bCs w:val="0"/>
          <w:color w:val="auto"/>
          <w:sz w:val="28"/>
          <w:szCs w:val="28"/>
          <w:highlight w:val="none"/>
          <w:lang w:val="en-US" w:eastAsia="zh"/>
          <w:woUserID w:val="1"/>
        </w:rPr>
        <w:t>2</w:t>
      </w:r>
      <w:r>
        <w:rPr>
          <w:rFonts w:hint="eastAsia" w:ascii="宋体" w:hAnsi="宋体" w:cs="宋体"/>
          <w:b w:val="0"/>
          <w:bCs w:val="0"/>
          <w:color w:val="auto"/>
          <w:sz w:val="28"/>
          <w:szCs w:val="28"/>
          <w:highlight w:val="none"/>
          <w:lang w:val="en-US" w:eastAsia="zh-CN"/>
        </w:rPr>
        <w:t>-2、其它材料</w:t>
      </w:r>
    </w:p>
    <w:p w14:paraId="24AB663C">
      <w:pPr>
        <w:jc w:val="center"/>
        <w:rPr>
          <w:rFonts w:hint="eastAsia" w:ascii="宋体" w:hAnsi="宋体" w:cs="宋体"/>
          <w:b/>
          <w:bCs/>
          <w:color w:val="auto"/>
          <w:sz w:val="30"/>
          <w:szCs w:val="30"/>
          <w:highlight w:val="none"/>
        </w:rPr>
      </w:pPr>
    </w:p>
    <w:p w14:paraId="5EA85B7E">
      <w:pPr>
        <w:jc w:val="center"/>
        <w:rPr>
          <w:rFonts w:hint="eastAsia" w:ascii="宋体" w:hAnsi="宋体" w:cs="宋体"/>
          <w:b/>
          <w:bCs/>
          <w:color w:val="auto"/>
          <w:sz w:val="30"/>
          <w:szCs w:val="30"/>
          <w:highlight w:val="none"/>
        </w:rPr>
      </w:pPr>
    </w:p>
    <w:p w14:paraId="74B435BB">
      <w:pPr>
        <w:jc w:val="center"/>
        <w:rPr>
          <w:rFonts w:hint="eastAsia" w:ascii="宋体" w:hAnsi="宋体" w:cs="宋体"/>
          <w:b/>
          <w:bCs/>
          <w:color w:val="auto"/>
          <w:sz w:val="30"/>
          <w:szCs w:val="30"/>
          <w:highlight w:val="none"/>
        </w:rPr>
      </w:pPr>
    </w:p>
    <w:p w14:paraId="225CE97B">
      <w:pPr>
        <w:jc w:val="center"/>
        <w:rPr>
          <w:rFonts w:hint="eastAsia" w:ascii="宋体" w:hAnsi="宋体" w:cs="宋体"/>
          <w:b/>
          <w:bCs/>
          <w:color w:val="auto"/>
          <w:sz w:val="30"/>
          <w:szCs w:val="30"/>
          <w:highlight w:val="none"/>
        </w:rPr>
      </w:pPr>
    </w:p>
    <w:p w14:paraId="7AB6CA14">
      <w:pPr>
        <w:jc w:val="center"/>
        <w:rPr>
          <w:rFonts w:hint="eastAsia" w:ascii="宋体" w:hAnsi="宋体" w:cs="宋体"/>
          <w:b/>
          <w:bCs/>
          <w:color w:val="auto"/>
          <w:sz w:val="30"/>
          <w:szCs w:val="30"/>
          <w:highlight w:val="none"/>
        </w:rPr>
      </w:pPr>
    </w:p>
    <w:p w14:paraId="129E0CE7">
      <w:pPr>
        <w:jc w:val="center"/>
        <w:rPr>
          <w:rFonts w:hint="eastAsia" w:ascii="宋体" w:hAnsi="宋体" w:cs="宋体"/>
          <w:b/>
          <w:bCs/>
          <w:color w:val="auto"/>
          <w:sz w:val="30"/>
          <w:szCs w:val="30"/>
          <w:highlight w:val="none"/>
        </w:rPr>
      </w:pPr>
    </w:p>
    <w:p w14:paraId="1DEFAF2A">
      <w:pPr>
        <w:jc w:val="center"/>
        <w:rPr>
          <w:rFonts w:hint="eastAsia" w:ascii="宋体" w:hAnsi="宋体" w:cs="宋体"/>
          <w:b/>
          <w:bCs/>
          <w:color w:val="auto"/>
          <w:sz w:val="30"/>
          <w:szCs w:val="30"/>
          <w:highlight w:val="none"/>
        </w:rPr>
      </w:pPr>
    </w:p>
    <w:p w14:paraId="7422AE85">
      <w:pPr>
        <w:jc w:val="center"/>
        <w:rPr>
          <w:rFonts w:ascii="宋体" w:hAnsi="宋体" w:cs="宋体"/>
          <w:color w:val="auto"/>
          <w:highlight w:val="none"/>
        </w:rPr>
      </w:pPr>
      <w:r>
        <w:rPr>
          <w:rFonts w:hint="eastAsia" w:ascii="宋体" w:hAnsi="宋体" w:cs="宋体"/>
          <w:b/>
          <w:bCs/>
          <w:color w:val="auto"/>
          <w:sz w:val="30"/>
          <w:szCs w:val="30"/>
          <w:highlight w:val="none"/>
        </w:rPr>
        <w:t>1、投标书</w:t>
      </w:r>
    </w:p>
    <w:p w14:paraId="352307BF">
      <w:pPr>
        <w:jc w:val="left"/>
        <w:rPr>
          <w:rFonts w:ascii="宋体" w:hAnsi="宋体" w:cs="宋体"/>
          <w:color w:val="auto"/>
          <w:highlight w:val="none"/>
        </w:rPr>
      </w:pPr>
      <w:r>
        <w:rPr>
          <w:rFonts w:hint="eastAsia" w:ascii="宋体" w:hAnsi="宋体" w:cs="宋体"/>
          <w:color w:val="auto"/>
          <w:sz w:val="24"/>
          <w:szCs w:val="24"/>
          <w:highlight w:val="none"/>
        </w:rPr>
        <w:t>致：（采购人）</w:t>
      </w:r>
    </w:p>
    <w:p w14:paraId="0D7453F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根据贵方</w:t>
      </w:r>
      <w:r>
        <w:rPr>
          <w:rFonts w:hint="eastAsia" w:ascii="宋体" w:hAnsi="宋体" w:cs="宋体"/>
          <w:color w:val="auto"/>
          <w:sz w:val="24"/>
          <w:szCs w:val="24"/>
          <w:highlight w:val="none"/>
          <w:lang w:eastAsia="zh-CN"/>
        </w:rPr>
        <w:t>公开</w:t>
      </w:r>
      <w:r>
        <w:rPr>
          <w:rFonts w:hint="eastAsia" w:ascii="宋体" w:hAnsi="宋体" w:cs="宋体"/>
          <w:color w:val="auto"/>
          <w:sz w:val="24"/>
          <w:szCs w:val="24"/>
          <w:highlight w:val="none"/>
        </w:rPr>
        <w:t>招标</w:t>
      </w:r>
      <w:r>
        <w:rPr>
          <w:rFonts w:hint="eastAsia" w:ascii="宋体" w:hAnsi="宋体" w:cs="宋体"/>
          <w:color w:val="auto"/>
          <w:sz w:val="24"/>
          <w:szCs w:val="24"/>
          <w:highlight w:val="none"/>
          <w:u w:val="single" w:color="auto"/>
        </w:rPr>
        <w:t>（项目名称）</w:t>
      </w:r>
      <w:r>
        <w:rPr>
          <w:rFonts w:hint="eastAsia" w:ascii="宋体" w:hAnsi="宋体" w:cs="宋体"/>
          <w:color w:val="auto"/>
          <w:sz w:val="24"/>
          <w:szCs w:val="24"/>
          <w:highlight w:val="none"/>
        </w:rPr>
        <w:t>的《招标文件》（项目编号：），经详细研究，我们决定参加该项目的采购活动并按要求提交《响应文件》。我们郑重声明对我单位提交的所有投标资料的真实准确完整承担完全责任、并对之负法律责任。</w:t>
      </w:r>
    </w:p>
    <w:p w14:paraId="20CD21F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baseline"/>
        <w:rPr>
          <w:color w:val="auto"/>
          <w:highlight w:val="none"/>
        </w:rPr>
      </w:pPr>
      <w:r>
        <w:rPr>
          <w:rFonts w:hint="eastAsia" w:ascii="宋体" w:hAnsi="宋体" w:eastAsia="宋体" w:cs="宋体"/>
          <w:b/>
          <w:bCs/>
          <w:color w:val="auto"/>
          <w:kern w:val="0"/>
          <w:sz w:val="24"/>
          <w:szCs w:val="24"/>
          <w:highlight w:val="none"/>
          <w:u w:color="000000"/>
          <w:lang w:val="en-US" w:eastAsia="zh-CN" w:bidi="ar"/>
        </w:rPr>
        <w:t>符合性响应文件</w:t>
      </w:r>
    </w:p>
    <w:p w14:paraId="7F4F39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（1）投标书</w:t>
      </w:r>
    </w:p>
    <w:p w14:paraId="608FD3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（2）开标一览表（即交易系统中报价一览表）</w:t>
      </w:r>
    </w:p>
    <w:p w14:paraId="4F3169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（3）投标报价明细表</w:t>
      </w:r>
    </w:p>
    <w:p w14:paraId="03D9F0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（4）服务方案及服务质量承诺</w:t>
      </w:r>
    </w:p>
    <w:p w14:paraId="5B2B00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（5）服务拟投入设备清单</w:t>
      </w:r>
    </w:p>
    <w:p w14:paraId="71566E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（6）服务拟投入人员情况表</w:t>
      </w:r>
    </w:p>
    <w:p w14:paraId="6FCEA8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w:t>
      </w:r>
      <w:r>
        <w:rPr>
          <w:rFonts w:hint="eastAsia" w:ascii="宋体" w:hAnsi="宋体" w:cs="宋体"/>
          <w:color w:val="auto"/>
          <w:kern w:val="0"/>
          <w:sz w:val="24"/>
          <w:szCs w:val="24"/>
          <w:highlight w:val="none"/>
          <w:u w:color="000000"/>
          <w:lang w:val="en-US" w:eastAsia="zh" w:bidi="ar"/>
          <w:woUserID w:val="1"/>
        </w:rPr>
        <w:t>7</w:t>
      </w:r>
      <w:r>
        <w:rPr>
          <w:rFonts w:hint="eastAsia" w:ascii="宋体" w:hAnsi="宋体" w:eastAsia="宋体" w:cs="宋体"/>
          <w:color w:val="auto"/>
          <w:kern w:val="0"/>
          <w:sz w:val="24"/>
          <w:szCs w:val="24"/>
          <w:highlight w:val="none"/>
          <w:u w:color="000000"/>
          <w:lang w:val="en-US" w:eastAsia="zh-CN" w:bidi="ar"/>
        </w:rPr>
        <w:t>）反商业贿赂承诺书</w:t>
      </w:r>
    </w:p>
    <w:p w14:paraId="78B6B5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w:t>
      </w:r>
      <w:r>
        <w:rPr>
          <w:rFonts w:hint="eastAsia" w:ascii="宋体" w:hAnsi="宋体" w:cs="宋体"/>
          <w:color w:val="auto"/>
          <w:kern w:val="0"/>
          <w:sz w:val="24"/>
          <w:szCs w:val="24"/>
          <w:highlight w:val="none"/>
          <w:u w:color="000000"/>
          <w:lang w:val="en-US" w:eastAsia="zh" w:bidi="ar"/>
          <w:woUserID w:val="1"/>
        </w:rPr>
        <w:t>8</w:t>
      </w:r>
      <w:r>
        <w:rPr>
          <w:rFonts w:hint="eastAsia" w:ascii="宋体" w:hAnsi="宋体" w:eastAsia="宋体" w:cs="宋体"/>
          <w:color w:val="auto"/>
          <w:kern w:val="0"/>
          <w:sz w:val="24"/>
          <w:szCs w:val="24"/>
          <w:highlight w:val="none"/>
          <w:u w:color="000000"/>
          <w:lang w:val="en-US" w:eastAsia="zh-CN" w:bidi="ar"/>
        </w:rPr>
        <w:t>）履约承诺书</w:t>
      </w:r>
    </w:p>
    <w:p w14:paraId="48CAC2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w:t>
      </w:r>
      <w:r>
        <w:rPr>
          <w:rFonts w:hint="eastAsia" w:ascii="宋体" w:hAnsi="宋体" w:cs="宋体"/>
          <w:color w:val="auto"/>
          <w:kern w:val="0"/>
          <w:sz w:val="24"/>
          <w:szCs w:val="24"/>
          <w:highlight w:val="none"/>
          <w:u w:color="000000"/>
          <w:lang w:val="en-US" w:eastAsia="zh" w:bidi="ar"/>
          <w:woUserID w:val="1"/>
        </w:rPr>
        <w:t>9</w:t>
      </w:r>
      <w:r>
        <w:rPr>
          <w:rFonts w:hint="eastAsia" w:ascii="宋体" w:hAnsi="宋体" w:eastAsia="宋体" w:cs="宋体"/>
          <w:color w:val="auto"/>
          <w:kern w:val="0"/>
          <w:sz w:val="24"/>
          <w:szCs w:val="24"/>
          <w:highlight w:val="none"/>
          <w:u w:color="000000"/>
          <w:lang w:val="en-US" w:eastAsia="zh-CN" w:bidi="ar"/>
        </w:rPr>
        <w:t>）招标项目要求及采购需求所需的其他材料（按条款需要）</w:t>
      </w:r>
    </w:p>
    <w:p w14:paraId="7D88C3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0</w:t>
      </w:r>
      <w:r>
        <w:rPr>
          <w:rFonts w:hint="eastAsia" w:ascii="宋体" w:hAnsi="宋体" w:eastAsia="宋体" w:cs="宋体"/>
          <w:color w:val="auto"/>
          <w:kern w:val="0"/>
          <w:sz w:val="24"/>
          <w:szCs w:val="24"/>
          <w:highlight w:val="none"/>
          <w:u w:color="000000"/>
          <w:lang w:val="en-US" w:eastAsia="zh-CN" w:bidi="ar"/>
        </w:rPr>
        <w:t>）投标人须知所需的其他材料（按条款需要）</w:t>
      </w:r>
    </w:p>
    <w:p w14:paraId="31533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1</w:t>
      </w:r>
      <w:r>
        <w:rPr>
          <w:rFonts w:hint="eastAsia" w:ascii="宋体" w:hAnsi="宋体" w:eastAsia="宋体" w:cs="宋体"/>
          <w:color w:val="auto"/>
          <w:kern w:val="0"/>
          <w:sz w:val="24"/>
          <w:szCs w:val="24"/>
          <w:highlight w:val="none"/>
          <w:u w:color="000000"/>
          <w:lang w:val="en-US" w:eastAsia="zh-CN" w:bidi="ar"/>
        </w:rPr>
        <w:t>）评标办法所需的其他材料（按条款需要）</w:t>
      </w:r>
    </w:p>
    <w:p w14:paraId="1A694F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2</w:t>
      </w:r>
      <w:r>
        <w:rPr>
          <w:rFonts w:hint="eastAsia" w:ascii="宋体" w:hAnsi="宋体" w:eastAsia="宋体" w:cs="宋体"/>
          <w:color w:val="auto"/>
          <w:kern w:val="0"/>
          <w:sz w:val="24"/>
          <w:szCs w:val="24"/>
          <w:highlight w:val="none"/>
          <w:u w:color="000000"/>
          <w:lang w:val="en-US" w:eastAsia="zh-CN" w:bidi="ar"/>
        </w:rPr>
        <w:t>）投标人认为有必要提交的其它材料</w:t>
      </w:r>
    </w:p>
    <w:p w14:paraId="4563B51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baseline"/>
        <w:rPr>
          <w:color w:val="auto"/>
          <w:highlight w:val="none"/>
        </w:rPr>
      </w:pPr>
      <w:r>
        <w:rPr>
          <w:rFonts w:hint="eastAsia" w:ascii="宋体" w:hAnsi="宋体" w:eastAsia="宋体" w:cs="宋体"/>
          <w:b/>
          <w:bCs/>
          <w:color w:val="auto"/>
          <w:kern w:val="0"/>
          <w:sz w:val="24"/>
          <w:szCs w:val="24"/>
          <w:highlight w:val="none"/>
          <w:u w:color="000000"/>
          <w:lang w:val="en-US" w:eastAsia="zh-CN" w:bidi="ar"/>
        </w:rPr>
        <w:t>资格性证明文件</w:t>
      </w:r>
    </w:p>
    <w:p w14:paraId="3DCAA1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3</w:t>
      </w:r>
      <w:r>
        <w:rPr>
          <w:rFonts w:hint="eastAsia" w:ascii="宋体" w:hAnsi="宋体" w:eastAsia="宋体" w:cs="宋体"/>
          <w:color w:val="auto"/>
          <w:kern w:val="0"/>
          <w:sz w:val="24"/>
          <w:szCs w:val="24"/>
          <w:highlight w:val="none"/>
          <w:u w:color="000000"/>
          <w:lang w:val="en-US" w:eastAsia="zh-CN" w:bidi="ar"/>
        </w:rPr>
        <w:t>）关于资格的声明函</w:t>
      </w:r>
    </w:p>
    <w:p w14:paraId="425605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）资格要求相关证明材料（文件）</w:t>
      </w:r>
    </w:p>
    <w:p w14:paraId="08620594">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据此函，签字代表宣布同意如下：</w:t>
      </w:r>
    </w:p>
    <w:p w14:paraId="4A16B375">
      <w:pPr>
        <w:spacing w:line="50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1.所附“《响应文件》开标一览表”中规定的应提供和交付的投标总价为：元，即（文字表述），合同履行期限：，</w:t>
      </w:r>
      <w:r>
        <w:rPr>
          <w:rFonts w:hint="eastAsia" w:ascii="宋体" w:hAnsi="宋体" w:cs="宋体"/>
          <w:color w:val="auto"/>
          <w:sz w:val="24"/>
          <w:szCs w:val="24"/>
          <w:highlight w:val="none"/>
          <w:lang w:eastAsia="zh-CN"/>
        </w:rPr>
        <w:t>交付（实施）地点</w:t>
      </w:r>
      <w:r>
        <w:rPr>
          <w:rFonts w:hint="eastAsia" w:ascii="宋体" w:hAnsi="宋体" w:cs="宋体"/>
          <w:color w:val="auto"/>
          <w:sz w:val="24"/>
          <w:szCs w:val="24"/>
          <w:highlight w:val="none"/>
        </w:rPr>
        <w:t>：。</w:t>
      </w:r>
    </w:p>
    <w:p w14:paraId="194B0376">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2.如果我单位的投标书被接受，我单位将履行《招标文件》中规定的每一项要求，按期、按质、按量履行合同。</w:t>
      </w:r>
    </w:p>
    <w:p w14:paraId="6E224E0B">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3.我单位愿按《中华人民共和国民法典》履行我单位的全部责任。</w:t>
      </w:r>
    </w:p>
    <w:p w14:paraId="3E5EB4FB">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4.我单位已详细阅读并完全理解、同意《招标文件》的全部内容，包括澄清、修改、补充文件（竞争性招标公告所述媒体公布）以及全部参考资料和有关附件；除我单位在《招标文件》规定期间内书面提出的疑问外，我单位放弃对这方面有不明及误解的权力。</w:t>
      </w:r>
    </w:p>
    <w:p w14:paraId="12175EED">
      <w:pPr>
        <w:spacing w:line="50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5.《响应文件》自开启日起有效期为90日历天。</w:t>
      </w:r>
    </w:p>
    <w:p w14:paraId="66EC2D77">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6.我单位承诺按照《招标文件》规定的付款方式执行。</w:t>
      </w:r>
    </w:p>
    <w:p w14:paraId="53AC4764">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7.如果在规定的开标时间后，我单位在投标有效期内撤回投标的，依据招标文件“第三章3.5.5违背承诺的责任追究措施”，我单位承担相应法律责任及违约责任。</w:t>
      </w:r>
    </w:p>
    <w:p w14:paraId="5ECB0CF6">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8.我单位同意提供按照贵方可能要求的与招标有关的一切数据或资料，理解贵方不一定要接受最低价的投标或收到的任何投标。</w:t>
      </w:r>
    </w:p>
    <w:p w14:paraId="24616A72">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9.与本投标有关的一切正式往来请寄：</w:t>
      </w:r>
    </w:p>
    <w:p w14:paraId="74AD8953">
      <w:pPr>
        <w:spacing w:line="500" w:lineRule="exact"/>
        <w:jc w:val="left"/>
        <w:rPr>
          <w:rFonts w:ascii="宋体" w:hAnsi="宋体" w:cs="宋体"/>
          <w:color w:val="auto"/>
          <w:sz w:val="24"/>
          <w:szCs w:val="24"/>
          <w:highlight w:val="none"/>
        </w:rPr>
      </w:pPr>
    </w:p>
    <w:p w14:paraId="020F2839">
      <w:pPr>
        <w:spacing w:line="500" w:lineRule="exact"/>
        <w:jc w:val="left"/>
        <w:rPr>
          <w:rFonts w:ascii="宋体" w:hAnsi="宋体" w:cs="宋体"/>
          <w:color w:val="auto"/>
          <w:sz w:val="24"/>
          <w:szCs w:val="24"/>
          <w:highlight w:val="none"/>
        </w:rPr>
      </w:pPr>
    </w:p>
    <w:p w14:paraId="3C7FE330">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地址：邮政编码：</w:t>
      </w:r>
    </w:p>
    <w:p w14:paraId="4C556A01">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电话：传真：</w:t>
      </w:r>
    </w:p>
    <w:p w14:paraId="74EEFF9A">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供应商（电子签章）：</w:t>
      </w:r>
    </w:p>
    <w:p w14:paraId="729A9420">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32"/>
          <w:highlight w:val="none"/>
          <w:lang w:eastAsia="zh-CN"/>
        </w:rPr>
        <w:t>或签章</w:t>
      </w:r>
      <w:r>
        <w:rPr>
          <w:rFonts w:hint="eastAsia" w:ascii="宋体" w:hAnsi="宋体" w:cs="宋体"/>
          <w:color w:val="auto"/>
          <w:sz w:val="24"/>
          <w:szCs w:val="24"/>
          <w:highlight w:val="none"/>
        </w:rPr>
        <w:t>）：</w:t>
      </w:r>
    </w:p>
    <w:p w14:paraId="1347BA3F">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59579817">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EF6AE49">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2、开标一览表</w:t>
      </w:r>
      <w:r>
        <w:rPr>
          <w:rFonts w:hint="eastAsia" w:ascii="宋体" w:hAnsi="宋体" w:cs="宋体"/>
          <w:b/>
          <w:bCs/>
          <w:color w:val="auto"/>
          <w:sz w:val="30"/>
          <w:szCs w:val="30"/>
          <w:highlight w:val="none"/>
          <w:lang w:val="en-US" w:eastAsia="zh-CN"/>
        </w:rPr>
        <w:t>（即交易系统中报价一览表）</w:t>
      </w:r>
    </w:p>
    <w:p w14:paraId="144558A1">
      <w:pPr>
        <w:jc w:val="center"/>
        <w:rPr>
          <w:rFonts w:ascii="宋体" w:hAnsi="宋体" w:cs="宋体"/>
          <w:color w:val="auto"/>
          <w:highlight w:val="none"/>
        </w:rPr>
      </w:pPr>
    </w:p>
    <w:p w14:paraId="491AF244">
      <w:pPr>
        <w:spacing w:line="6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注：1、投标人需在安阳市公共资源电子交易平台《投标文件》制作工具中、按系统要求</w:t>
      </w:r>
    </w:p>
    <w:p w14:paraId="1F4DCA04">
      <w:pPr>
        <w:spacing w:line="6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填列报价一览表（即开标一览表），系统中填列的报价一览表（即开标一览表）为投标人</w:t>
      </w:r>
    </w:p>
    <w:p w14:paraId="49A2CA45">
      <w:pPr>
        <w:spacing w:line="6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《投标文件》的一部分。</w:t>
      </w:r>
    </w:p>
    <w:p w14:paraId="57EA12FF">
      <w:pPr>
        <w:spacing w:line="600" w:lineRule="exact"/>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2、投标人的投标报价（价格构成）应包括《招标文件》所述投标报价的所有内容。</w:t>
      </w:r>
    </w:p>
    <w:p w14:paraId="469F2AFF">
      <w:pPr>
        <w:spacing w:line="600" w:lineRule="exact"/>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投标人可对《招标文件》中所列的所有标段（包）进行分别投标，也可选择其中一个标段（包）或几个标段（包）投标，但不得将《招标文件》规定的同一标段（包）的内容拆开投标，否则将按无效投标处理。</w:t>
      </w:r>
    </w:p>
    <w:p w14:paraId="7D27AE35">
      <w:pPr>
        <w:spacing w:line="600" w:lineRule="exact"/>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4、开标一览表与报价明细表有差别时，以开标一览表为准；大写文字表示的数据与小写数字表示的有差别时，以大写文字表示的数据为准。</w:t>
      </w:r>
    </w:p>
    <w:p w14:paraId="32102FE6">
      <w:pPr>
        <w:spacing w:line="600" w:lineRule="exact"/>
        <w:jc w:val="left"/>
        <w:rPr>
          <w:rFonts w:hint="eastAsia" w:ascii="宋体" w:hAnsi="宋体" w:eastAsia="宋体" w:cs="宋体"/>
          <w:color w:val="auto"/>
          <w:highlight w:val="none"/>
          <w:lang w:eastAsia="zh-CN"/>
        </w:rPr>
      </w:pPr>
    </w:p>
    <w:p w14:paraId="65A81684">
      <w:pPr>
        <w:spacing w:line="600" w:lineRule="exac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AEF36D2">
      <w:pPr>
        <w:jc w:val="center"/>
        <w:rPr>
          <w:rFonts w:hint="eastAsia" w:ascii="宋体" w:hAnsi="宋体" w:eastAsia="宋体" w:cs="宋体"/>
          <w:color w:val="auto"/>
          <w:highlight w:val="none"/>
          <w:lang w:eastAsia="zh-CN"/>
        </w:rPr>
      </w:pPr>
      <w:r>
        <w:rPr>
          <w:rFonts w:hint="eastAsia" w:ascii="宋体" w:hAnsi="宋体" w:cs="宋体"/>
          <w:b/>
          <w:bCs/>
          <w:color w:val="auto"/>
          <w:sz w:val="30"/>
          <w:szCs w:val="30"/>
          <w:highlight w:val="none"/>
        </w:rPr>
        <w:t>3、</w:t>
      </w:r>
      <w:r>
        <w:rPr>
          <w:rFonts w:hint="eastAsia" w:ascii="宋体" w:hAnsi="宋体" w:cs="宋体"/>
          <w:b/>
          <w:bCs/>
          <w:color w:val="auto"/>
          <w:sz w:val="30"/>
          <w:szCs w:val="30"/>
          <w:highlight w:val="none"/>
          <w:lang w:eastAsia="zh-CN"/>
        </w:rPr>
        <w:t>投标报价明细表</w:t>
      </w:r>
    </w:p>
    <w:p w14:paraId="4B23FB53">
      <w:pPr>
        <w:pStyle w:val="24"/>
        <w:adjustRightInd w:val="0"/>
        <w:snapToGrid w:val="0"/>
        <w:spacing w:before="0" w:beforeAutospacing="0" w:after="0" w:afterAutospacing="0"/>
        <w:rPr>
          <w:rFonts w:hint="eastAsia" w:eastAsia="宋体"/>
          <w:color w:val="auto"/>
          <w:highlight w:val="none"/>
          <w:u w:val="single"/>
          <w:lang w:eastAsia="zh-CN"/>
        </w:rPr>
      </w:pPr>
      <w:r>
        <w:rPr>
          <w:rFonts w:hint="eastAsia"/>
          <w:color w:val="auto"/>
          <w:highlight w:val="none"/>
        </w:rPr>
        <w:t>项目名称：</w:t>
      </w:r>
    </w:p>
    <w:p w14:paraId="3D65D674">
      <w:pPr>
        <w:pStyle w:val="24"/>
        <w:adjustRightInd w:val="0"/>
        <w:snapToGrid w:val="0"/>
        <w:spacing w:before="0" w:beforeAutospacing="0" w:after="0" w:afterAutospacing="0"/>
        <w:rPr>
          <w:rFonts w:hint="eastAsia" w:eastAsia="宋体"/>
          <w:color w:val="auto"/>
          <w:highlight w:val="none"/>
          <w:u w:val="single"/>
          <w:lang w:eastAsia="zh-CN"/>
        </w:rPr>
      </w:pPr>
      <w:r>
        <w:rPr>
          <w:rFonts w:hint="eastAsia"/>
          <w:color w:val="auto"/>
          <w:highlight w:val="none"/>
        </w:rPr>
        <w:t>项目编号：</w:t>
      </w:r>
    </w:p>
    <w:tbl>
      <w:tblPr>
        <w:tblStyle w:val="27"/>
        <w:tblW w:w="929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957"/>
        <w:gridCol w:w="1768"/>
        <w:gridCol w:w="1478"/>
        <w:gridCol w:w="1471"/>
        <w:gridCol w:w="1471"/>
        <w:gridCol w:w="1471"/>
      </w:tblGrid>
      <w:tr w14:paraId="4817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682" w:type="dxa"/>
            <w:tcBorders>
              <w:top w:val="single" w:color="000000" w:sz="8" w:space="0"/>
              <w:left w:val="single" w:color="000000" w:sz="8" w:space="0"/>
              <w:bottom w:val="single" w:color="000000" w:sz="4" w:space="0"/>
              <w:right w:val="single" w:color="000000" w:sz="4" w:space="0"/>
            </w:tcBorders>
            <w:vAlign w:val="center"/>
          </w:tcPr>
          <w:p w14:paraId="00486983">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序号</w:t>
            </w:r>
          </w:p>
        </w:tc>
        <w:tc>
          <w:tcPr>
            <w:tcW w:w="957" w:type="dxa"/>
            <w:tcBorders>
              <w:top w:val="single" w:color="000000" w:sz="8" w:space="0"/>
              <w:bottom w:val="single" w:color="000000" w:sz="4" w:space="0"/>
              <w:right w:val="single" w:color="000000" w:sz="4" w:space="0"/>
            </w:tcBorders>
            <w:vAlign w:val="center"/>
          </w:tcPr>
          <w:p w14:paraId="548D2B2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lang w:eastAsia="zh-CN"/>
              </w:rPr>
              <w:t>费用</w:t>
            </w:r>
            <w:r>
              <w:rPr>
                <w:rFonts w:hint="eastAsia" w:ascii="宋体" w:hAnsi="宋体" w:cs="宋体"/>
                <w:color w:val="auto"/>
                <w:szCs w:val="20"/>
                <w:highlight w:val="none"/>
              </w:rPr>
              <w:t>名称</w:t>
            </w:r>
          </w:p>
        </w:tc>
        <w:tc>
          <w:tcPr>
            <w:tcW w:w="1768" w:type="dxa"/>
            <w:tcBorders>
              <w:top w:val="single" w:color="000000" w:sz="8" w:space="0"/>
              <w:bottom w:val="single" w:color="000000" w:sz="4" w:space="0"/>
              <w:right w:val="single" w:color="000000" w:sz="4" w:space="0"/>
            </w:tcBorders>
            <w:vAlign w:val="center"/>
          </w:tcPr>
          <w:p w14:paraId="56A8025C">
            <w:pPr>
              <w:keepNext w:val="0"/>
              <w:keepLines w:val="0"/>
              <w:widowControl/>
              <w:suppressLineNumbers w:val="0"/>
              <w:spacing w:before="0" w:beforeAutospacing="0" w:after="0" w:afterAutospacing="0" w:line="300" w:lineRule="exact"/>
              <w:ind w:left="0" w:right="0"/>
              <w:jc w:val="center"/>
              <w:rPr>
                <w:rFonts w:hint="default" w:ascii="宋体" w:hAnsi="宋体" w:cs="宋体"/>
                <w:color w:val="auto"/>
                <w:szCs w:val="21"/>
                <w:highlight w:val="none"/>
              </w:rPr>
            </w:pPr>
            <w:r>
              <w:rPr>
                <w:rFonts w:hint="eastAsia" w:ascii="宋体" w:hAnsi="宋体" w:cs="宋体"/>
                <w:color w:val="auto"/>
                <w:szCs w:val="20"/>
                <w:highlight w:val="none"/>
                <w:lang w:eastAsia="zh-CN"/>
              </w:rPr>
              <w:t>费用</w:t>
            </w:r>
            <w:r>
              <w:rPr>
                <w:rFonts w:hint="eastAsia" w:ascii="宋体" w:hAnsi="宋体" w:cs="宋体"/>
                <w:color w:val="auto"/>
                <w:szCs w:val="20"/>
                <w:highlight w:val="none"/>
              </w:rPr>
              <w:t>内容</w:t>
            </w:r>
          </w:p>
        </w:tc>
        <w:tc>
          <w:tcPr>
            <w:tcW w:w="1478" w:type="dxa"/>
            <w:tcBorders>
              <w:top w:val="single" w:color="000000" w:sz="8" w:space="0"/>
              <w:bottom w:val="single" w:color="000000" w:sz="4" w:space="0"/>
              <w:right w:val="single" w:color="000000" w:sz="4" w:space="0"/>
            </w:tcBorders>
            <w:vAlign w:val="center"/>
          </w:tcPr>
          <w:p w14:paraId="0F854B65">
            <w:pPr>
              <w:keepNext w:val="0"/>
              <w:keepLines w:val="0"/>
              <w:widowControl/>
              <w:suppressLineNumbers w:val="0"/>
              <w:spacing w:before="0" w:beforeAutospacing="0" w:after="0" w:afterAutospacing="0" w:line="300" w:lineRule="exact"/>
              <w:ind w:left="0" w:right="0"/>
              <w:jc w:val="center"/>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单位</w:t>
            </w:r>
          </w:p>
        </w:tc>
        <w:tc>
          <w:tcPr>
            <w:tcW w:w="1471" w:type="dxa"/>
            <w:tcBorders>
              <w:top w:val="single" w:color="000000" w:sz="8" w:space="0"/>
              <w:bottom w:val="single" w:color="000000" w:sz="4" w:space="0"/>
              <w:right w:val="single" w:color="000000" w:sz="4" w:space="0"/>
            </w:tcBorders>
            <w:vAlign w:val="center"/>
          </w:tcPr>
          <w:p w14:paraId="2B53E178">
            <w:pPr>
              <w:keepNext w:val="0"/>
              <w:keepLines w:val="0"/>
              <w:widowControl/>
              <w:suppressLineNumbers w:val="0"/>
              <w:spacing w:before="0" w:beforeAutospacing="0" w:after="0" w:afterAutospacing="0" w:line="300" w:lineRule="exact"/>
              <w:ind w:left="0" w:right="0"/>
              <w:jc w:val="center"/>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数量</w:t>
            </w:r>
          </w:p>
        </w:tc>
        <w:tc>
          <w:tcPr>
            <w:tcW w:w="1471" w:type="dxa"/>
            <w:tcBorders>
              <w:top w:val="single" w:color="000000" w:sz="8" w:space="0"/>
              <w:bottom w:val="single" w:color="000000" w:sz="4" w:space="0"/>
              <w:right w:val="single" w:color="000000" w:sz="4" w:space="0"/>
            </w:tcBorders>
            <w:vAlign w:val="center"/>
          </w:tcPr>
          <w:p w14:paraId="2471E776">
            <w:pPr>
              <w:keepNext w:val="0"/>
              <w:keepLines w:val="0"/>
              <w:widowControl/>
              <w:suppressLineNumbers w:val="0"/>
              <w:spacing w:before="0" w:beforeAutospacing="0" w:after="0" w:afterAutospacing="0" w:line="300" w:lineRule="exact"/>
              <w:ind w:left="0" w:right="0"/>
              <w:jc w:val="center"/>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单价（元）</w:t>
            </w:r>
          </w:p>
        </w:tc>
        <w:tc>
          <w:tcPr>
            <w:tcW w:w="1471" w:type="dxa"/>
            <w:tcBorders>
              <w:top w:val="single" w:color="000000" w:sz="8" w:space="0"/>
              <w:bottom w:val="single" w:color="000000" w:sz="4" w:space="0"/>
              <w:right w:val="single" w:color="000000" w:sz="4" w:space="0"/>
            </w:tcBorders>
            <w:vAlign w:val="center"/>
          </w:tcPr>
          <w:p w14:paraId="0E8FE267">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lang w:eastAsia="zh-CN"/>
              </w:rPr>
              <w:t>小计</w:t>
            </w:r>
            <w:r>
              <w:rPr>
                <w:rFonts w:hint="eastAsia" w:ascii="宋体" w:hAnsi="宋体" w:cs="宋体"/>
                <w:color w:val="auto"/>
                <w:szCs w:val="20"/>
                <w:highlight w:val="none"/>
              </w:rPr>
              <w:t>（元）</w:t>
            </w:r>
          </w:p>
        </w:tc>
      </w:tr>
      <w:tr w14:paraId="6C28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712DB649">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1</w:t>
            </w:r>
          </w:p>
        </w:tc>
        <w:tc>
          <w:tcPr>
            <w:tcW w:w="957" w:type="dxa"/>
            <w:tcBorders>
              <w:bottom w:val="single" w:color="000000" w:sz="4" w:space="0"/>
              <w:right w:val="single" w:color="000000" w:sz="4" w:space="0"/>
            </w:tcBorders>
            <w:vAlign w:val="center"/>
          </w:tcPr>
          <w:p w14:paraId="5F4018B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2621426D">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356767AB">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0B70D98F">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23B664B5">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41DD242E">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6EE6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2FD436A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2</w:t>
            </w:r>
          </w:p>
        </w:tc>
        <w:tc>
          <w:tcPr>
            <w:tcW w:w="957" w:type="dxa"/>
            <w:tcBorders>
              <w:bottom w:val="single" w:color="000000" w:sz="4" w:space="0"/>
              <w:right w:val="single" w:color="000000" w:sz="4" w:space="0"/>
            </w:tcBorders>
            <w:vAlign w:val="center"/>
          </w:tcPr>
          <w:p w14:paraId="3843DCC7">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7C2BF5B2">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54D96AC1">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40DB532D">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64CCC184">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43D89BFE">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49AC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682" w:type="dxa"/>
            <w:tcBorders>
              <w:left w:val="single" w:color="000000" w:sz="8" w:space="0"/>
              <w:bottom w:val="single" w:color="000000" w:sz="4" w:space="0"/>
              <w:right w:val="single" w:color="000000" w:sz="4" w:space="0"/>
            </w:tcBorders>
            <w:vAlign w:val="center"/>
          </w:tcPr>
          <w:p w14:paraId="4E4E1239">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3</w:t>
            </w:r>
          </w:p>
        </w:tc>
        <w:tc>
          <w:tcPr>
            <w:tcW w:w="957" w:type="dxa"/>
            <w:tcBorders>
              <w:bottom w:val="single" w:color="000000" w:sz="4" w:space="0"/>
              <w:right w:val="single" w:color="000000" w:sz="4" w:space="0"/>
            </w:tcBorders>
            <w:vAlign w:val="center"/>
          </w:tcPr>
          <w:p w14:paraId="51DED9CB">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62AAF0D8">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7081A518">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4A458CF4">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2113DE9B">
            <w:pPr>
              <w:keepNext w:val="0"/>
              <w:keepLines w:val="0"/>
              <w:widowControl/>
              <w:suppressLineNumbers w:val="0"/>
              <w:spacing w:before="0" w:beforeAutospacing="0" w:after="0" w:afterAutospacing="0" w:line="560" w:lineRule="exact"/>
              <w:ind w:left="0" w:right="0"/>
              <w:jc w:val="left"/>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4DF7F90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33E1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682" w:type="dxa"/>
            <w:tcBorders>
              <w:left w:val="single" w:color="000000" w:sz="8" w:space="0"/>
              <w:bottom w:val="single" w:color="000000" w:sz="4" w:space="0"/>
              <w:right w:val="single" w:color="000000" w:sz="4" w:space="0"/>
            </w:tcBorders>
            <w:vAlign w:val="center"/>
          </w:tcPr>
          <w:p w14:paraId="705691FF">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4</w:t>
            </w:r>
          </w:p>
        </w:tc>
        <w:tc>
          <w:tcPr>
            <w:tcW w:w="957" w:type="dxa"/>
            <w:tcBorders>
              <w:bottom w:val="single" w:color="000000" w:sz="4" w:space="0"/>
              <w:right w:val="single" w:color="000000" w:sz="4" w:space="0"/>
            </w:tcBorders>
            <w:vAlign w:val="center"/>
          </w:tcPr>
          <w:p w14:paraId="5E2BA929">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4073189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669A18DA">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7CD4D4A5">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0AD2123D">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612044C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39D7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401C62A3">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5</w:t>
            </w:r>
          </w:p>
        </w:tc>
        <w:tc>
          <w:tcPr>
            <w:tcW w:w="957" w:type="dxa"/>
            <w:tcBorders>
              <w:bottom w:val="single" w:color="000000" w:sz="4" w:space="0"/>
              <w:right w:val="single" w:color="000000" w:sz="4" w:space="0"/>
            </w:tcBorders>
            <w:vAlign w:val="center"/>
          </w:tcPr>
          <w:p w14:paraId="24E37680">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1D5A0220">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38843BC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2A6EB822">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150EE35F">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2370EF9D">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4C8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13E9B74B">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6</w:t>
            </w:r>
          </w:p>
        </w:tc>
        <w:tc>
          <w:tcPr>
            <w:tcW w:w="957" w:type="dxa"/>
            <w:tcBorders>
              <w:bottom w:val="single" w:color="000000" w:sz="4" w:space="0"/>
              <w:right w:val="single" w:color="000000" w:sz="4" w:space="0"/>
            </w:tcBorders>
            <w:vAlign w:val="center"/>
          </w:tcPr>
          <w:p w14:paraId="4400CEB2">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41389DAA">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088A702D">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1A0357E3">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3C88959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58126960">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4B28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18D0CC3B">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7</w:t>
            </w:r>
          </w:p>
        </w:tc>
        <w:tc>
          <w:tcPr>
            <w:tcW w:w="957" w:type="dxa"/>
            <w:tcBorders>
              <w:bottom w:val="single" w:color="000000" w:sz="4" w:space="0"/>
              <w:right w:val="single" w:color="000000" w:sz="4" w:space="0"/>
            </w:tcBorders>
            <w:vAlign w:val="center"/>
          </w:tcPr>
          <w:p w14:paraId="2FE93982">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4629371F">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290E6827">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5F3A7235">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5243F3EA">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089E1CAA">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43DB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2" w:type="dxa"/>
            <w:tcBorders>
              <w:left w:val="single" w:color="000000" w:sz="8" w:space="0"/>
              <w:bottom w:val="single" w:color="000000" w:sz="4" w:space="0"/>
              <w:right w:val="single" w:color="000000" w:sz="4" w:space="0"/>
            </w:tcBorders>
            <w:vAlign w:val="center"/>
          </w:tcPr>
          <w:p w14:paraId="514894F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8</w:t>
            </w:r>
          </w:p>
        </w:tc>
        <w:tc>
          <w:tcPr>
            <w:tcW w:w="957" w:type="dxa"/>
            <w:tcBorders>
              <w:bottom w:val="single" w:color="000000" w:sz="4" w:space="0"/>
              <w:right w:val="single" w:color="000000" w:sz="4" w:space="0"/>
            </w:tcBorders>
            <w:vAlign w:val="center"/>
          </w:tcPr>
          <w:p w14:paraId="7E84A85C">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2972C4EA">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2B16706D">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6C98D067">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3AC3F39F">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27211E4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3B59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682" w:type="dxa"/>
            <w:tcBorders>
              <w:left w:val="single" w:color="000000" w:sz="8" w:space="0"/>
              <w:bottom w:val="single" w:color="000000" w:sz="4" w:space="0"/>
              <w:right w:val="single" w:color="000000" w:sz="4" w:space="0"/>
            </w:tcBorders>
            <w:vAlign w:val="center"/>
          </w:tcPr>
          <w:p w14:paraId="45C3336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Cs w:val="20"/>
                <w:highlight w:val="none"/>
              </w:rPr>
              <w:t>9</w:t>
            </w:r>
          </w:p>
        </w:tc>
        <w:tc>
          <w:tcPr>
            <w:tcW w:w="957" w:type="dxa"/>
            <w:tcBorders>
              <w:bottom w:val="single" w:color="000000" w:sz="4" w:space="0"/>
              <w:right w:val="single" w:color="000000" w:sz="4" w:space="0"/>
            </w:tcBorders>
            <w:vAlign w:val="center"/>
          </w:tcPr>
          <w:p w14:paraId="4C7A27E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483781A7">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64F3274E">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1DF76E62">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35B148B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3B42FCD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233B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682" w:type="dxa"/>
            <w:tcBorders>
              <w:left w:val="single" w:color="000000" w:sz="8" w:space="0"/>
              <w:bottom w:val="single" w:color="000000" w:sz="4" w:space="0"/>
              <w:right w:val="single" w:color="000000" w:sz="4" w:space="0"/>
            </w:tcBorders>
            <w:vAlign w:val="center"/>
          </w:tcPr>
          <w:p w14:paraId="73977144">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Cs w:val="20"/>
                <w:highlight w:val="none"/>
              </w:rPr>
            </w:pPr>
            <w:r>
              <w:rPr>
                <w:rFonts w:hint="eastAsia" w:ascii="宋体" w:hAnsi="宋体" w:cs="宋体"/>
                <w:color w:val="auto"/>
                <w:szCs w:val="20"/>
                <w:highlight w:val="none"/>
              </w:rPr>
              <w:t>......</w:t>
            </w:r>
          </w:p>
        </w:tc>
        <w:tc>
          <w:tcPr>
            <w:tcW w:w="957" w:type="dxa"/>
            <w:tcBorders>
              <w:bottom w:val="single" w:color="000000" w:sz="4" w:space="0"/>
              <w:right w:val="single" w:color="000000" w:sz="4" w:space="0"/>
            </w:tcBorders>
            <w:vAlign w:val="center"/>
          </w:tcPr>
          <w:p w14:paraId="0DBE1162">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768" w:type="dxa"/>
            <w:tcBorders>
              <w:bottom w:val="single" w:color="000000" w:sz="4" w:space="0"/>
              <w:right w:val="single" w:color="000000" w:sz="4" w:space="0"/>
            </w:tcBorders>
            <w:vAlign w:val="center"/>
          </w:tcPr>
          <w:p w14:paraId="62B0F99D">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8" w:type="dxa"/>
            <w:tcBorders>
              <w:bottom w:val="single" w:color="000000" w:sz="4" w:space="0"/>
              <w:right w:val="single" w:color="000000" w:sz="4" w:space="0"/>
            </w:tcBorders>
            <w:vAlign w:val="center"/>
          </w:tcPr>
          <w:p w14:paraId="5D859B15">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5DAFC3C3">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5327FB9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c>
          <w:tcPr>
            <w:tcW w:w="1471" w:type="dxa"/>
            <w:tcBorders>
              <w:bottom w:val="single" w:color="000000" w:sz="4" w:space="0"/>
              <w:right w:val="single" w:color="000000" w:sz="4" w:space="0"/>
            </w:tcBorders>
            <w:vAlign w:val="center"/>
          </w:tcPr>
          <w:p w14:paraId="7DF0E726">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p>
        </w:tc>
      </w:tr>
      <w:tr w14:paraId="29D1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639" w:type="dxa"/>
            <w:gridSpan w:val="2"/>
            <w:tcBorders>
              <w:left w:val="single" w:color="000000" w:sz="8" w:space="0"/>
              <w:bottom w:val="single" w:color="000000" w:sz="4" w:space="0"/>
              <w:right w:val="single" w:color="000000" w:sz="4" w:space="0"/>
            </w:tcBorders>
            <w:vAlign w:val="center"/>
          </w:tcPr>
          <w:p w14:paraId="5B135EB8">
            <w:pPr>
              <w:keepNext w:val="0"/>
              <w:keepLines w:val="0"/>
              <w:widowControl/>
              <w:suppressLineNumbers w:val="0"/>
              <w:spacing w:before="0" w:beforeAutospacing="0" w:after="0" w:afterAutospacing="0" w:line="560" w:lineRule="exact"/>
              <w:ind w:left="0" w:right="0"/>
              <w:jc w:val="center"/>
              <w:rPr>
                <w:rFonts w:hint="default" w:ascii="宋体" w:hAnsi="宋体" w:cs="宋体"/>
                <w:color w:val="auto"/>
                <w:sz w:val="28"/>
                <w:szCs w:val="20"/>
                <w:highlight w:val="none"/>
              </w:rPr>
            </w:pPr>
            <w:r>
              <w:rPr>
                <w:rFonts w:hint="eastAsia" w:ascii="宋体" w:hAnsi="宋体" w:cs="宋体"/>
                <w:color w:val="auto"/>
                <w:sz w:val="28"/>
                <w:szCs w:val="20"/>
                <w:highlight w:val="none"/>
              </w:rPr>
              <w:t>总计</w:t>
            </w:r>
          </w:p>
        </w:tc>
        <w:tc>
          <w:tcPr>
            <w:tcW w:w="7659" w:type="dxa"/>
            <w:gridSpan w:val="5"/>
            <w:tcBorders>
              <w:bottom w:val="single" w:color="000000" w:sz="4" w:space="0"/>
              <w:right w:val="single" w:color="000000" w:sz="4" w:space="0"/>
            </w:tcBorders>
            <w:vAlign w:val="center"/>
          </w:tcPr>
          <w:p w14:paraId="4D9DC398">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color w:val="auto"/>
                <w:sz w:val="28"/>
                <w:szCs w:val="20"/>
                <w:highlight w:val="none"/>
                <w:lang w:eastAsia="zh-CN"/>
              </w:rPr>
            </w:pPr>
            <w:r>
              <w:rPr>
                <w:rFonts w:hint="eastAsia" w:ascii="宋体" w:hAnsi="宋体" w:cs="宋体"/>
                <w:color w:val="auto"/>
                <w:sz w:val="28"/>
                <w:szCs w:val="20"/>
                <w:highlight w:val="none"/>
              </w:rPr>
              <w:t>人民币（大写）：仟佰拾万仟佰拾元整小写：</w:t>
            </w:r>
            <w:r>
              <w:rPr>
                <w:rFonts w:hint="eastAsia" w:ascii="宋体" w:hAnsi="宋体" w:cs="宋体"/>
                <w:color w:val="auto"/>
                <w:sz w:val="28"/>
                <w:szCs w:val="20"/>
                <w:highlight w:val="none"/>
                <w:lang w:eastAsia="zh-CN"/>
              </w:rPr>
              <w:t>元</w:t>
            </w:r>
          </w:p>
        </w:tc>
      </w:tr>
    </w:tbl>
    <w:p w14:paraId="2492B1B1">
      <w:pPr>
        <w:pStyle w:val="24"/>
        <w:adjustRightInd w:val="0"/>
        <w:snapToGrid w:val="0"/>
        <w:spacing w:before="0" w:beforeAutospacing="0" w:after="0" w:afterAutospacing="0"/>
        <w:rPr>
          <w:color w:val="auto"/>
          <w:highlight w:val="none"/>
        </w:rPr>
      </w:pPr>
    </w:p>
    <w:p w14:paraId="261A4DE7">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供应商（电子签章）：</w:t>
      </w:r>
    </w:p>
    <w:p w14:paraId="6FD9E18C">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32"/>
          <w:highlight w:val="none"/>
          <w:lang w:eastAsia="zh-CN"/>
        </w:rPr>
        <w:t>或签章</w:t>
      </w:r>
      <w:r>
        <w:rPr>
          <w:rFonts w:hint="eastAsia" w:ascii="宋体" w:hAnsi="宋体" w:cs="宋体"/>
          <w:color w:val="auto"/>
          <w:sz w:val="24"/>
          <w:szCs w:val="24"/>
          <w:highlight w:val="none"/>
        </w:rPr>
        <w:t>）：</w:t>
      </w:r>
    </w:p>
    <w:p w14:paraId="5F13569B">
      <w:pPr>
        <w:spacing w:line="5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7FED6670">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7DD8758B">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4、</w:t>
      </w:r>
      <w:r>
        <w:rPr>
          <w:rFonts w:hint="eastAsia" w:ascii="宋体" w:hAnsi="宋体" w:cs="宋体"/>
          <w:b/>
          <w:bCs/>
          <w:color w:val="auto"/>
          <w:sz w:val="30"/>
          <w:szCs w:val="30"/>
          <w:highlight w:val="none"/>
          <w:lang w:val="en-US" w:eastAsia="zh-CN"/>
        </w:rPr>
        <w:t>服务方案及服务质量承诺（格式自拟）</w:t>
      </w:r>
    </w:p>
    <w:p w14:paraId="62722F17">
      <w:pPr>
        <w:jc w:val="center"/>
        <w:rPr>
          <w:rFonts w:ascii="宋体" w:hAnsi="宋体" w:cs="宋体"/>
          <w:color w:val="auto"/>
          <w:highlight w:val="none"/>
        </w:rPr>
      </w:pPr>
    </w:p>
    <w:p w14:paraId="0E3008C2">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项目名称：</w:t>
      </w:r>
    </w:p>
    <w:p w14:paraId="36FFB413">
      <w:pPr>
        <w:spacing w:line="360" w:lineRule="auto"/>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采购编号：</w:t>
      </w:r>
    </w:p>
    <w:p w14:paraId="54D96E5A">
      <w:pPr>
        <w:tabs>
          <w:tab w:val="left" w:pos="9365"/>
        </w:tabs>
        <w:spacing w:line="360" w:lineRule="auto"/>
        <w:ind w:firstLine="623"/>
        <w:jc w:val="right"/>
        <w:textAlignment w:val="top"/>
        <w:rPr>
          <w:rFonts w:hint="eastAsia" w:ascii="宋体" w:hAnsi="宋体" w:cs="宋体"/>
          <w:color w:val="auto"/>
          <w:sz w:val="24"/>
          <w:szCs w:val="32"/>
          <w:highlight w:val="none"/>
        </w:rPr>
      </w:pPr>
    </w:p>
    <w:p w14:paraId="7C8EA3ED">
      <w:pPr>
        <w:tabs>
          <w:tab w:val="left" w:pos="9365"/>
        </w:tabs>
        <w:spacing w:line="360" w:lineRule="auto"/>
        <w:ind w:firstLine="623"/>
        <w:jc w:val="right"/>
        <w:textAlignment w:val="top"/>
        <w:rPr>
          <w:rFonts w:hint="eastAsia" w:ascii="宋体" w:hAnsi="宋体" w:cs="宋体"/>
          <w:color w:val="auto"/>
          <w:sz w:val="24"/>
          <w:szCs w:val="32"/>
          <w:highlight w:val="none"/>
        </w:rPr>
      </w:pPr>
    </w:p>
    <w:p w14:paraId="2D22D1D3">
      <w:pPr>
        <w:tabs>
          <w:tab w:val="left" w:pos="9365"/>
        </w:tabs>
        <w:spacing w:line="360" w:lineRule="auto"/>
        <w:ind w:firstLine="623"/>
        <w:jc w:val="right"/>
        <w:textAlignment w:val="top"/>
        <w:rPr>
          <w:rFonts w:hint="eastAsia" w:ascii="宋体" w:hAnsi="宋体" w:cs="宋体"/>
          <w:color w:val="auto"/>
          <w:sz w:val="24"/>
          <w:szCs w:val="32"/>
          <w:highlight w:val="none"/>
        </w:rPr>
      </w:pPr>
    </w:p>
    <w:p w14:paraId="50D5927C">
      <w:pPr>
        <w:tabs>
          <w:tab w:val="left" w:pos="9365"/>
        </w:tabs>
        <w:spacing w:line="360" w:lineRule="auto"/>
        <w:jc w:val="both"/>
        <w:textAlignment w:val="top"/>
        <w:rPr>
          <w:rFonts w:ascii="宋体" w:hAnsi="宋体" w:cs="宋体"/>
          <w:color w:val="auto"/>
          <w:sz w:val="24"/>
          <w:szCs w:val="32"/>
          <w:highlight w:val="none"/>
        </w:rPr>
      </w:pPr>
      <w:r>
        <w:rPr>
          <w:rFonts w:hint="eastAsia" w:ascii="宋体" w:hAnsi="宋体" w:cs="宋体"/>
          <w:color w:val="auto"/>
          <w:sz w:val="24"/>
          <w:szCs w:val="32"/>
          <w:highlight w:val="none"/>
        </w:rPr>
        <w:t>法定代表人（电子签名</w:t>
      </w:r>
      <w:r>
        <w:rPr>
          <w:rFonts w:hint="eastAsia" w:ascii="宋体" w:hAnsi="宋体" w:cs="宋体"/>
          <w:color w:val="auto"/>
          <w:sz w:val="24"/>
          <w:szCs w:val="32"/>
          <w:highlight w:val="none"/>
          <w:lang w:eastAsia="zh-CN"/>
        </w:rPr>
        <w:t>或签章</w:t>
      </w:r>
      <w:r>
        <w:rPr>
          <w:rFonts w:hint="eastAsia" w:ascii="宋体" w:hAnsi="宋体" w:cs="宋体"/>
          <w:color w:val="auto"/>
          <w:sz w:val="24"/>
          <w:szCs w:val="32"/>
          <w:highlight w:val="none"/>
        </w:rPr>
        <w:t>）：</w:t>
      </w:r>
    </w:p>
    <w:p w14:paraId="46117BB5">
      <w:pPr>
        <w:tabs>
          <w:tab w:val="left" w:pos="9365"/>
        </w:tabs>
        <w:spacing w:line="360" w:lineRule="auto"/>
        <w:jc w:val="both"/>
        <w:textAlignment w:val="top"/>
        <w:rPr>
          <w:rFonts w:ascii="宋体" w:hAnsi="宋体" w:cs="宋体"/>
          <w:color w:val="auto"/>
          <w:sz w:val="24"/>
          <w:szCs w:val="32"/>
          <w:highlight w:val="none"/>
        </w:rPr>
      </w:pPr>
      <w:r>
        <w:rPr>
          <w:rFonts w:hint="eastAsia" w:ascii="宋体" w:hAnsi="宋体" w:cs="宋体"/>
          <w:color w:val="auto"/>
          <w:sz w:val="24"/>
          <w:szCs w:val="32"/>
          <w:highlight w:val="none"/>
        </w:rPr>
        <w:t>供应商（电子签章）：</w:t>
      </w:r>
    </w:p>
    <w:p w14:paraId="499425AB">
      <w:pPr>
        <w:jc w:val="right"/>
        <w:rPr>
          <w:rFonts w:hint="eastAsia" w:ascii="宋体" w:hAnsi="宋体" w:eastAsia="宋体" w:cs="宋体"/>
          <w:color w:val="auto"/>
          <w:sz w:val="24"/>
          <w:szCs w:val="32"/>
          <w:highlight w:val="none"/>
          <w:lang w:eastAsia="zh-CN"/>
        </w:rPr>
      </w:pPr>
    </w:p>
    <w:p w14:paraId="6AFBA7E2">
      <w:pPr>
        <w:jc w:val="both"/>
        <w:rPr>
          <w:rFonts w:ascii="宋体" w:hAnsi="宋体" w:cs="宋体"/>
          <w:color w:val="auto"/>
          <w:highlight w:val="none"/>
        </w:rPr>
      </w:pPr>
      <w:r>
        <w:rPr>
          <w:rFonts w:hint="eastAsia" w:ascii="宋体" w:hAnsi="宋体" w:cs="宋体"/>
          <w:color w:val="auto"/>
          <w:sz w:val="24"/>
          <w:szCs w:val="32"/>
          <w:highlight w:val="none"/>
        </w:rPr>
        <w:t>日期：</w:t>
      </w:r>
    </w:p>
    <w:p w14:paraId="5FBEC9AF">
      <w:pPr>
        <w:jc w:val="left"/>
        <w:rPr>
          <w:rFonts w:ascii="宋体" w:hAnsi="宋体" w:cs="宋体"/>
          <w:color w:val="auto"/>
          <w:sz w:val="24"/>
          <w:szCs w:val="24"/>
          <w:highlight w:val="none"/>
        </w:rPr>
      </w:pPr>
    </w:p>
    <w:p w14:paraId="2CCAA522">
      <w:pPr>
        <w:jc w:val="left"/>
        <w:rPr>
          <w:rFonts w:ascii="宋体" w:hAnsi="宋体" w:cs="宋体"/>
          <w:color w:val="auto"/>
          <w:sz w:val="24"/>
          <w:szCs w:val="24"/>
          <w:highlight w:val="none"/>
        </w:rPr>
      </w:pPr>
    </w:p>
    <w:p w14:paraId="123DFF46">
      <w:pPr>
        <w:jc w:val="left"/>
        <w:rPr>
          <w:rFonts w:ascii="宋体" w:hAnsi="宋体" w:cs="宋体"/>
          <w:color w:val="auto"/>
          <w:sz w:val="24"/>
          <w:szCs w:val="24"/>
          <w:highlight w:val="none"/>
        </w:rPr>
      </w:pPr>
    </w:p>
    <w:p w14:paraId="1BCD8659">
      <w:pPr>
        <w:jc w:val="left"/>
        <w:rPr>
          <w:rFonts w:ascii="宋体" w:hAnsi="宋体" w:cs="宋体"/>
          <w:color w:val="auto"/>
          <w:sz w:val="24"/>
          <w:szCs w:val="24"/>
          <w:highlight w:val="none"/>
        </w:rPr>
      </w:pPr>
    </w:p>
    <w:p w14:paraId="7F40FA98">
      <w:pPr>
        <w:jc w:val="left"/>
        <w:rPr>
          <w:rFonts w:ascii="宋体" w:hAnsi="宋体" w:cs="宋体"/>
          <w:color w:val="auto"/>
          <w:sz w:val="24"/>
          <w:szCs w:val="24"/>
          <w:highlight w:val="none"/>
        </w:rPr>
      </w:pPr>
    </w:p>
    <w:p w14:paraId="3D5CE10D">
      <w:pPr>
        <w:jc w:val="center"/>
        <w:rPr>
          <w:rFonts w:hint="eastAsia" w:ascii="宋体" w:hAnsi="宋体" w:cs="宋体"/>
          <w:b/>
          <w:bCs/>
          <w:color w:val="auto"/>
          <w:sz w:val="30"/>
          <w:szCs w:val="30"/>
          <w:highlight w:val="none"/>
        </w:rPr>
      </w:pPr>
    </w:p>
    <w:p w14:paraId="579C6215">
      <w:pPr>
        <w:jc w:val="center"/>
        <w:rPr>
          <w:rFonts w:hint="eastAsia" w:ascii="宋体" w:hAnsi="宋体" w:cs="宋体"/>
          <w:b/>
          <w:bCs/>
          <w:color w:val="auto"/>
          <w:sz w:val="30"/>
          <w:szCs w:val="30"/>
          <w:highlight w:val="none"/>
        </w:rPr>
      </w:pPr>
    </w:p>
    <w:p w14:paraId="15432AF7">
      <w:pPr>
        <w:jc w:val="center"/>
        <w:rPr>
          <w:rFonts w:hint="eastAsia" w:ascii="宋体" w:hAnsi="宋体" w:cs="宋体"/>
          <w:b/>
          <w:bCs/>
          <w:color w:val="auto"/>
          <w:sz w:val="30"/>
          <w:szCs w:val="30"/>
          <w:highlight w:val="none"/>
        </w:rPr>
      </w:pPr>
    </w:p>
    <w:p w14:paraId="63E05FB9">
      <w:pPr>
        <w:jc w:val="center"/>
        <w:rPr>
          <w:rFonts w:hint="eastAsia" w:ascii="宋体" w:hAnsi="宋体" w:cs="宋体"/>
          <w:b/>
          <w:bCs/>
          <w:color w:val="auto"/>
          <w:sz w:val="30"/>
          <w:szCs w:val="30"/>
          <w:highlight w:val="none"/>
        </w:rPr>
      </w:pPr>
    </w:p>
    <w:p w14:paraId="09D4D907">
      <w:pPr>
        <w:jc w:val="center"/>
        <w:rPr>
          <w:rFonts w:hint="eastAsia" w:ascii="宋体" w:hAnsi="宋体" w:cs="宋体"/>
          <w:b/>
          <w:bCs/>
          <w:color w:val="auto"/>
          <w:sz w:val="30"/>
          <w:szCs w:val="30"/>
          <w:highlight w:val="none"/>
        </w:rPr>
      </w:pPr>
    </w:p>
    <w:p w14:paraId="2A865E8D">
      <w:pPr>
        <w:jc w:val="center"/>
        <w:rPr>
          <w:rFonts w:hint="eastAsia" w:ascii="宋体" w:hAnsi="宋体" w:cs="宋体"/>
          <w:b/>
          <w:bCs/>
          <w:color w:val="auto"/>
          <w:sz w:val="30"/>
          <w:szCs w:val="30"/>
          <w:highlight w:val="none"/>
        </w:rPr>
      </w:pPr>
    </w:p>
    <w:p w14:paraId="45EF5A34">
      <w:pPr>
        <w:jc w:val="center"/>
        <w:rPr>
          <w:rFonts w:hint="eastAsia" w:ascii="宋体" w:hAnsi="宋体" w:cs="宋体"/>
          <w:b/>
          <w:bCs/>
          <w:color w:val="auto"/>
          <w:sz w:val="30"/>
          <w:szCs w:val="30"/>
          <w:highlight w:val="none"/>
        </w:rPr>
      </w:pPr>
    </w:p>
    <w:p w14:paraId="347C27C1">
      <w:pPr>
        <w:jc w:val="center"/>
        <w:rPr>
          <w:rFonts w:hint="eastAsia" w:ascii="宋体" w:hAnsi="宋体" w:cs="宋体"/>
          <w:b/>
          <w:bCs/>
          <w:color w:val="auto"/>
          <w:sz w:val="30"/>
          <w:szCs w:val="30"/>
          <w:highlight w:val="none"/>
        </w:rPr>
      </w:pPr>
    </w:p>
    <w:p w14:paraId="6C12FC72">
      <w:pPr>
        <w:jc w:val="center"/>
        <w:rPr>
          <w:rFonts w:hint="eastAsia" w:ascii="宋体" w:hAnsi="宋体" w:cs="宋体"/>
          <w:b/>
          <w:bCs/>
          <w:color w:val="auto"/>
          <w:sz w:val="30"/>
          <w:szCs w:val="30"/>
          <w:highlight w:val="none"/>
        </w:rPr>
      </w:pPr>
    </w:p>
    <w:p w14:paraId="30F10626">
      <w:pPr>
        <w:jc w:val="center"/>
        <w:rPr>
          <w:rFonts w:hint="eastAsia" w:ascii="宋体" w:hAnsi="宋体" w:cs="宋体"/>
          <w:b/>
          <w:bCs/>
          <w:color w:val="auto"/>
          <w:sz w:val="30"/>
          <w:szCs w:val="30"/>
          <w:highlight w:val="none"/>
        </w:rPr>
      </w:pPr>
    </w:p>
    <w:p w14:paraId="65118597">
      <w:pPr>
        <w:jc w:val="center"/>
        <w:rPr>
          <w:rFonts w:hint="eastAsia" w:ascii="宋体" w:hAnsi="宋体" w:cs="宋体"/>
          <w:b/>
          <w:bCs/>
          <w:color w:val="auto"/>
          <w:sz w:val="30"/>
          <w:szCs w:val="30"/>
          <w:highlight w:val="none"/>
        </w:rPr>
      </w:pPr>
    </w:p>
    <w:p w14:paraId="46532B22">
      <w:pPr>
        <w:jc w:val="center"/>
        <w:rPr>
          <w:rFonts w:hint="eastAsia" w:ascii="宋体" w:hAnsi="宋体" w:cs="宋体"/>
          <w:b/>
          <w:bCs/>
          <w:color w:val="auto"/>
          <w:sz w:val="30"/>
          <w:szCs w:val="30"/>
          <w:highlight w:val="none"/>
        </w:rPr>
      </w:pPr>
    </w:p>
    <w:p w14:paraId="03052B59">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5、</w:t>
      </w:r>
      <w:r>
        <w:rPr>
          <w:rFonts w:hint="eastAsia" w:ascii="宋体" w:hAnsi="宋体" w:cs="宋体"/>
          <w:b/>
          <w:bCs/>
          <w:color w:val="auto"/>
          <w:sz w:val="30"/>
          <w:szCs w:val="30"/>
          <w:highlight w:val="none"/>
          <w:lang w:val="en-US" w:eastAsia="zh-CN"/>
        </w:rPr>
        <w:t>服务拟投入设备清单</w:t>
      </w:r>
    </w:p>
    <w:p w14:paraId="155CEE95">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项目名称：</w:t>
      </w:r>
    </w:p>
    <w:p w14:paraId="22F359E4">
      <w:pPr>
        <w:spacing w:line="360" w:lineRule="auto"/>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采购编号：</w:t>
      </w:r>
    </w:p>
    <w:p w14:paraId="1589CD14">
      <w:pPr>
        <w:jc w:val="center"/>
        <w:rPr>
          <w:rFonts w:ascii="宋体" w:hAnsi="宋体" w:cs="宋体"/>
          <w:color w:val="auto"/>
          <w:highlight w:val="none"/>
        </w:rPr>
      </w:pPr>
    </w:p>
    <w:tbl>
      <w:tblPr>
        <w:tblStyle w:val="27"/>
        <w:tblW w:w="9477" w:type="dxa"/>
        <w:tblInd w:w="-12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08"/>
        <w:gridCol w:w="1196"/>
        <w:gridCol w:w="2744"/>
        <w:gridCol w:w="2045"/>
        <w:gridCol w:w="1330"/>
        <w:gridCol w:w="1354"/>
      </w:tblGrid>
      <w:tr w14:paraId="77881D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808" w:type="dxa"/>
            <w:vAlign w:val="center"/>
          </w:tcPr>
          <w:p w14:paraId="19B43656">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序号</w:t>
            </w:r>
          </w:p>
        </w:tc>
        <w:tc>
          <w:tcPr>
            <w:tcW w:w="1196" w:type="dxa"/>
            <w:vAlign w:val="center"/>
          </w:tcPr>
          <w:p w14:paraId="5C626536">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lang w:eastAsia="zh-CN"/>
              </w:rPr>
              <w:t>设备</w:t>
            </w:r>
            <w:r>
              <w:rPr>
                <w:rFonts w:hint="eastAsia" w:ascii="宋体" w:hAnsi="宋体" w:cs="宋体"/>
                <w:color w:val="auto"/>
                <w:sz w:val="22"/>
                <w:szCs w:val="20"/>
                <w:highlight w:val="none"/>
              </w:rPr>
              <w:t>名称</w:t>
            </w:r>
          </w:p>
        </w:tc>
        <w:tc>
          <w:tcPr>
            <w:tcW w:w="2744" w:type="dxa"/>
            <w:vAlign w:val="center"/>
          </w:tcPr>
          <w:p w14:paraId="12B9CF1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eastAsia="zh-CN"/>
              </w:rPr>
              <w:t>单位</w:t>
            </w:r>
          </w:p>
        </w:tc>
        <w:tc>
          <w:tcPr>
            <w:tcW w:w="2045" w:type="dxa"/>
            <w:vAlign w:val="center"/>
          </w:tcPr>
          <w:p w14:paraId="07172EA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eastAsia="zh-CN"/>
              </w:rPr>
              <w:t>数量</w:t>
            </w:r>
          </w:p>
        </w:tc>
        <w:tc>
          <w:tcPr>
            <w:tcW w:w="1330" w:type="dxa"/>
            <w:vAlign w:val="center"/>
          </w:tcPr>
          <w:p w14:paraId="21B26A9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eastAsia="zh-CN"/>
              </w:rPr>
              <w:t>品牌型号</w:t>
            </w:r>
          </w:p>
        </w:tc>
        <w:tc>
          <w:tcPr>
            <w:tcW w:w="1354" w:type="dxa"/>
            <w:vAlign w:val="center"/>
          </w:tcPr>
          <w:p w14:paraId="5176F1A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eastAsia="zh-CN"/>
              </w:rPr>
              <w:t>技术参数</w:t>
            </w:r>
          </w:p>
        </w:tc>
      </w:tr>
      <w:tr w14:paraId="64C0E2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5F2FEFA1">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1</w:t>
            </w:r>
          </w:p>
        </w:tc>
        <w:tc>
          <w:tcPr>
            <w:tcW w:w="1196" w:type="dxa"/>
            <w:vAlign w:val="center"/>
          </w:tcPr>
          <w:p w14:paraId="2493AE4E">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452BD47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20D8C9D5">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1E3BAF6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6BDB8249">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60F8A4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00B77EBE">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2</w:t>
            </w:r>
          </w:p>
        </w:tc>
        <w:tc>
          <w:tcPr>
            <w:tcW w:w="1196" w:type="dxa"/>
            <w:vAlign w:val="center"/>
          </w:tcPr>
          <w:p w14:paraId="642FA4F9">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516F528F">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05460187">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0C59FE1D">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3D44672B">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0FA58A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7445EC11">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3</w:t>
            </w:r>
          </w:p>
        </w:tc>
        <w:tc>
          <w:tcPr>
            <w:tcW w:w="1196" w:type="dxa"/>
            <w:vAlign w:val="center"/>
          </w:tcPr>
          <w:p w14:paraId="5FFC5C20">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4181B968">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555D2B1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51298FF7">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5405CC25">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62AC79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55162B8A">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4</w:t>
            </w:r>
          </w:p>
        </w:tc>
        <w:tc>
          <w:tcPr>
            <w:tcW w:w="1196" w:type="dxa"/>
            <w:vAlign w:val="center"/>
          </w:tcPr>
          <w:p w14:paraId="28A5F7FF">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4E9FDAC2">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1A2B12FC">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1C6C234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6E3E850D">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20D099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26068A01">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5</w:t>
            </w:r>
          </w:p>
        </w:tc>
        <w:tc>
          <w:tcPr>
            <w:tcW w:w="1196" w:type="dxa"/>
            <w:vAlign w:val="center"/>
          </w:tcPr>
          <w:p w14:paraId="066D2A0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35EDD4AC">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3E9A8259">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15F3FBC6">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632DBF12">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4848C3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08" w:type="dxa"/>
            <w:vAlign w:val="center"/>
          </w:tcPr>
          <w:p w14:paraId="6FCA197F">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6</w:t>
            </w:r>
          </w:p>
        </w:tc>
        <w:tc>
          <w:tcPr>
            <w:tcW w:w="1196" w:type="dxa"/>
            <w:vAlign w:val="center"/>
          </w:tcPr>
          <w:p w14:paraId="1B2A9B29">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15C39BE2">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6A050AA1">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2710162B">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78129EA1">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r w14:paraId="59A6BD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808" w:type="dxa"/>
            <w:vAlign w:val="center"/>
          </w:tcPr>
          <w:p w14:paraId="51B4DA1C">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r>
              <w:rPr>
                <w:rFonts w:hint="eastAsia" w:ascii="宋体" w:hAnsi="宋体" w:cs="宋体"/>
                <w:color w:val="auto"/>
                <w:sz w:val="22"/>
                <w:szCs w:val="20"/>
                <w:highlight w:val="none"/>
              </w:rPr>
              <w:t>......</w:t>
            </w:r>
          </w:p>
        </w:tc>
        <w:tc>
          <w:tcPr>
            <w:tcW w:w="1196" w:type="dxa"/>
            <w:vAlign w:val="center"/>
          </w:tcPr>
          <w:p w14:paraId="02D61500">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744" w:type="dxa"/>
            <w:vAlign w:val="center"/>
          </w:tcPr>
          <w:p w14:paraId="24A04570">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2045" w:type="dxa"/>
            <w:vAlign w:val="center"/>
          </w:tcPr>
          <w:p w14:paraId="654378AB">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30" w:type="dxa"/>
            <w:vAlign w:val="center"/>
          </w:tcPr>
          <w:p w14:paraId="5A8404F8">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c>
          <w:tcPr>
            <w:tcW w:w="1354" w:type="dxa"/>
            <w:vAlign w:val="center"/>
          </w:tcPr>
          <w:p w14:paraId="51EB8164">
            <w:pPr>
              <w:keepNext w:val="0"/>
              <w:keepLines w:val="0"/>
              <w:widowControl/>
              <w:suppressLineNumbers w:val="0"/>
              <w:spacing w:before="0" w:beforeAutospacing="0" w:after="0" w:afterAutospacing="0" w:line="560" w:lineRule="atLeast"/>
              <w:ind w:left="0" w:right="0"/>
              <w:jc w:val="center"/>
              <w:rPr>
                <w:rFonts w:hint="default" w:ascii="宋体" w:hAnsi="宋体" w:cs="宋体"/>
                <w:color w:val="auto"/>
                <w:sz w:val="22"/>
                <w:szCs w:val="20"/>
                <w:highlight w:val="none"/>
              </w:rPr>
            </w:pPr>
          </w:p>
        </w:tc>
      </w:tr>
    </w:tbl>
    <w:p w14:paraId="7BFA5DFC">
      <w:pPr>
        <w:jc w:val="left"/>
        <w:rPr>
          <w:rFonts w:ascii="宋体" w:hAnsi="宋体" w:cs="宋体"/>
          <w:color w:val="auto"/>
          <w:sz w:val="24"/>
          <w:szCs w:val="24"/>
          <w:highlight w:val="none"/>
        </w:rPr>
      </w:pPr>
    </w:p>
    <w:p w14:paraId="695026FD">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21880B63">
      <w:pPr>
        <w:keepNext w:val="0"/>
        <w:keepLines w:val="0"/>
        <w:widowControl/>
        <w:suppressLineNumbers w:val="0"/>
        <w:jc w:val="left"/>
        <w:rPr>
          <w:rFonts w:ascii="宋体" w:hAnsi="宋体" w:cs="宋体"/>
          <w:color w:val="auto"/>
          <w:highlight w:val="none"/>
        </w:rPr>
      </w:pPr>
      <w:r>
        <w:rPr>
          <w:rFonts w:hint="eastAsia" w:ascii="宋体" w:hAnsi="宋体" w:cs="宋体"/>
          <w:color w:val="auto"/>
          <w:sz w:val="24"/>
          <w:szCs w:val="24"/>
          <w:highlight w:val="none"/>
        </w:rPr>
        <w:t>法定代表人（电子签名</w:t>
      </w:r>
      <w:r>
        <w:rPr>
          <w:rFonts w:hint="eastAsia" w:ascii="宋体" w:hAnsi="宋体" w:eastAsia="宋体" w:cs="宋体"/>
          <w:color w:val="auto"/>
          <w:kern w:val="0"/>
          <w:sz w:val="24"/>
          <w:szCs w:val="24"/>
          <w:highlight w:val="none"/>
          <w:u w:color="000000"/>
          <w:lang w:val="en-US" w:eastAsia="zh-CN" w:bidi="ar"/>
        </w:rPr>
        <w:t>或签章</w:t>
      </w:r>
      <w:r>
        <w:rPr>
          <w:rFonts w:hint="eastAsia" w:ascii="宋体" w:hAnsi="宋体" w:cs="宋体"/>
          <w:color w:val="auto"/>
          <w:sz w:val="24"/>
          <w:szCs w:val="24"/>
          <w:highlight w:val="none"/>
        </w:rPr>
        <w:t>）：</w:t>
      </w:r>
    </w:p>
    <w:p w14:paraId="3D1E99C0">
      <w:pPr>
        <w:jc w:val="left"/>
        <w:rPr>
          <w:rFonts w:ascii="宋体" w:hAnsi="宋体" w:cs="宋体"/>
          <w:color w:val="auto"/>
          <w:sz w:val="24"/>
          <w:szCs w:val="24"/>
          <w:highlight w:val="none"/>
        </w:rPr>
      </w:pPr>
      <w:r>
        <w:rPr>
          <w:rFonts w:hint="eastAsia" w:ascii="宋体" w:hAnsi="宋体" w:cs="宋体"/>
          <w:color w:val="auto"/>
          <w:sz w:val="24"/>
          <w:szCs w:val="24"/>
          <w:highlight w:val="none"/>
        </w:rPr>
        <w:t>日期：年月日</w:t>
      </w:r>
    </w:p>
    <w:p w14:paraId="36C3FC2A">
      <w:pPr>
        <w:rPr>
          <w:rFonts w:ascii="宋体" w:hAnsi="宋体" w:cs="宋体"/>
          <w:color w:val="auto"/>
          <w:sz w:val="24"/>
          <w:szCs w:val="24"/>
          <w:highlight w:val="none"/>
        </w:rPr>
      </w:pPr>
    </w:p>
    <w:p w14:paraId="21DB1658">
      <w:pPr>
        <w:pStyle w:val="44"/>
        <w:rPr>
          <w:rFonts w:hAnsi="宋体" w:cs="宋体"/>
          <w:color w:val="auto"/>
          <w:szCs w:val="24"/>
          <w:highlight w:val="none"/>
        </w:rPr>
      </w:pPr>
    </w:p>
    <w:p w14:paraId="3D7CE70B">
      <w:pPr>
        <w:pStyle w:val="44"/>
        <w:rPr>
          <w:rFonts w:hAnsi="宋体" w:cs="宋体"/>
          <w:color w:val="auto"/>
          <w:szCs w:val="24"/>
          <w:highlight w:val="none"/>
        </w:rPr>
      </w:pPr>
    </w:p>
    <w:p w14:paraId="494A0F85">
      <w:pPr>
        <w:pStyle w:val="44"/>
        <w:rPr>
          <w:rFonts w:hAnsi="宋体" w:cs="宋体"/>
          <w:color w:val="auto"/>
          <w:szCs w:val="24"/>
          <w:highlight w:val="none"/>
        </w:rPr>
      </w:pPr>
    </w:p>
    <w:p w14:paraId="1041A1D7">
      <w:pPr>
        <w:pStyle w:val="44"/>
        <w:rPr>
          <w:rFonts w:hAnsi="宋体" w:cs="宋体"/>
          <w:color w:val="auto"/>
          <w:szCs w:val="24"/>
          <w:highlight w:val="none"/>
        </w:rPr>
      </w:pPr>
    </w:p>
    <w:p w14:paraId="6A7F60CC">
      <w:pPr>
        <w:pStyle w:val="44"/>
        <w:rPr>
          <w:rFonts w:hAnsi="宋体" w:cs="宋体"/>
          <w:color w:val="auto"/>
          <w:szCs w:val="24"/>
          <w:highlight w:val="none"/>
        </w:rPr>
      </w:pPr>
    </w:p>
    <w:p w14:paraId="79FDFC5C">
      <w:pPr>
        <w:pStyle w:val="44"/>
        <w:rPr>
          <w:rFonts w:hAnsi="宋体" w:cs="宋体"/>
          <w:color w:val="auto"/>
          <w:szCs w:val="24"/>
          <w:highlight w:val="none"/>
        </w:rPr>
      </w:pPr>
    </w:p>
    <w:p w14:paraId="62107683">
      <w:pPr>
        <w:pStyle w:val="44"/>
        <w:rPr>
          <w:rFonts w:hAnsi="宋体" w:cs="宋体"/>
          <w:color w:val="auto"/>
          <w:szCs w:val="24"/>
          <w:highlight w:val="none"/>
        </w:rPr>
      </w:pPr>
    </w:p>
    <w:p w14:paraId="19767EE9">
      <w:pPr>
        <w:pStyle w:val="44"/>
        <w:rPr>
          <w:rFonts w:hAnsi="宋体" w:cs="宋体"/>
          <w:color w:val="auto"/>
          <w:szCs w:val="24"/>
          <w:highlight w:val="none"/>
        </w:rPr>
      </w:pPr>
    </w:p>
    <w:p w14:paraId="0D6704C6">
      <w:pPr>
        <w:pStyle w:val="44"/>
        <w:rPr>
          <w:rFonts w:hAnsi="宋体" w:cs="宋体"/>
          <w:color w:val="auto"/>
          <w:szCs w:val="24"/>
          <w:highlight w:val="none"/>
        </w:rPr>
      </w:pPr>
    </w:p>
    <w:p w14:paraId="5F4E5B87">
      <w:pPr>
        <w:pStyle w:val="44"/>
        <w:rPr>
          <w:rFonts w:hAnsi="宋体" w:cs="宋体"/>
          <w:color w:val="auto"/>
          <w:szCs w:val="24"/>
          <w:highlight w:val="none"/>
        </w:rPr>
      </w:pPr>
    </w:p>
    <w:p w14:paraId="7C7F7D1E">
      <w:pPr>
        <w:jc w:val="center"/>
        <w:rPr>
          <w:rFonts w:ascii="宋体" w:hAnsi="宋体" w:cs="宋体"/>
          <w:color w:val="auto"/>
          <w:highlight w:val="none"/>
        </w:rPr>
      </w:pPr>
      <w:r>
        <w:rPr>
          <w:rFonts w:hint="eastAsia" w:ascii="宋体" w:hAnsi="宋体" w:cs="宋体"/>
          <w:b/>
          <w:bCs/>
          <w:color w:val="auto"/>
          <w:sz w:val="30"/>
          <w:szCs w:val="30"/>
          <w:highlight w:val="none"/>
        </w:rPr>
        <w:t>6、服务拟投入人员情况表（格式自拟）</w:t>
      </w:r>
    </w:p>
    <w:p w14:paraId="7B6EF1DB">
      <w:pPr>
        <w:jc w:val="left"/>
        <w:rPr>
          <w:rFonts w:ascii="宋体" w:hAnsi="宋体" w:cs="宋体"/>
          <w:color w:val="auto"/>
          <w:sz w:val="24"/>
          <w:szCs w:val="24"/>
          <w:highlight w:val="none"/>
        </w:rPr>
      </w:pPr>
    </w:p>
    <w:p w14:paraId="76E06E46">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项目名称：</w:t>
      </w:r>
    </w:p>
    <w:p w14:paraId="250DF1D7">
      <w:pPr>
        <w:spacing w:line="360" w:lineRule="auto"/>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采购编号：</w:t>
      </w:r>
    </w:p>
    <w:p w14:paraId="420769F2">
      <w:pPr>
        <w:jc w:val="left"/>
        <w:rPr>
          <w:rFonts w:hint="eastAsia" w:ascii="宋体" w:hAnsi="宋体" w:cs="宋体"/>
          <w:color w:val="auto"/>
          <w:sz w:val="24"/>
          <w:szCs w:val="24"/>
          <w:highlight w:val="none"/>
        </w:rPr>
      </w:pPr>
    </w:p>
    <w:p w14:paraId="6A7B066A">
      <w:pPr>
        <w:jc w:val="left"/>
        <w:rPr>
          <w:rFonts w:hint="eastAsia" w:ascii="宋体" w:hAnsi="宋体" w:cs="宋体"/>
          <w:color w:val="auto"/>
          <w:sz w:val="24"/>
          <w:szCs w:val="24"/>
          <w:highlight w:val="none"/>
        </w:rPr>
      </w:pPr>
    </w:p>
    <w:p w14:paraId="60FA6A76">
      <w:pPr>
        <w:jc w:val="left"/>
        <w:rPr>
          <w:rFonts w:hint="eastAsia" w:ascii="宋体" w:hAnsi="宋体" w:cs="宋体"/>
          <w:color w:val="auto"/>
          <w:sz w:val="24"/>
          <w:szCs w:val="24"/>
          <w:highlight w:val="none"/>
        </w:rPr>
      </w:pPr>
    </w:p>
    <w:p w14:paraId="376D0F31">
      <w:pPr>
        <w:jc w:val="left"/>
        <w:rPr>
          <w:rFonts w:hint="eastAsia" w:ascii="宋体" w:hAnsi="宋体" w:cs="宋体"/>
          <w:color w:val="auto"/>
          <w:sz w:val="24"/>
          <w:szCs w:val="24"/>
          <w:highlight w:val="none"/>
        </w:rPr>
      </w:pPr>
    </w:p>
    <w:p w14:paraId="69D60408">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08807CB9">
      <w:pPr>
        <w:jc w:val="left"/>
        <w:rPr>
          <w:rFonts w:ascii="宋体" w:hAnsi="宋体" w:cs="宋体"/>
          <w:color w:val="auto"/>
          <w:highlight w:val="none"/>
        </w:rPr>
      </w:pPr>
      <w:r>
        <w:rPr>
          <w:rFonts w:hint="eastAsia" w:ascii="宋体" w:hAnsi="宋体" w:cs="宋体"/>
          <w:color w:val="auto"/>
          <w:sz w:val="24"/>
          <w:szCs w:val="24"/>
          <w:highlight w:val="none"/>
        </w:rPr>
        <w:t>法定代表人（电子签名</w:t>
      </w:r>
      <w:r>
        <w:rPr>
          <w:rFonts w:hint="eastAsia" w:ascii="宋体" w:hAnsi="宋体" w:eastAsia="宋体" w:cs="宋体"/>
          <w:color w:val="auto"/>
          <w:kern w:val="0"/>
          <w:sz w:val="24"/>
          <w:szCs w:val="24"/>
          <w:highlight w:val="none"/>
          <w:u w:color="000000"/>
          <w:lang w:val="en-US" w:eastAsia="zh-CN" w:bidi="ar"/>
        </w:rPr>
        <w:t>或签章</w:t>
      </w:r>
      <w:r>
        <w:rPr>
          <w:rFonts w:hint="eastAsia" w:ascii="宋体" w:hAnsi="宋体" w:cs="宋体"/>
          <w:color w:val="auto"/>
          <w:sz w:val="24"/>
          <w:szCs w:val="24"/>
          <w:highlight w:val="none"/>
        </w:rPr>
        <w:t>）：</w:t>
      </w:r>
    </w:p>
    <w:p w14:paraId="49C0B723">
      <w:pPr>
        <w:jc w:val="left"/>
        <w:rPr>
          <w:rFonts w:ascii="宋体" w:hAnsi="宋体" w:cs="宋体"/>
          <w:color w:val="auto"/>
          <w:highlight w:val="none"/>
        </w:rPr>
      </w:pPr>
      <w:r>
        <w:rPr>
          <w:rFonts w:hint="eastAsia" w:ascii="宋体" w:hAnsi="宋体" w:cs="宋体"/>
          <w:color w:val="auto"/>
          <w:sz w:val="24"/>
          <w:szCs w:val="24"/>
          <w:highlight w:val="none"/>
        </w:rPr>
        <w:t>日期：年月日</w:t>
      </w:r>
    </w:p>
    <w:p w14:paraId="73F906BC">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17DBD578">
      <w:pPr>
        <w:jc w:val="center"/>
        <w:rPr>
          <w:rFonts w:ascii="宋体" w:hAnsi="宋体" w:cs="宋体"/>
          <w:color w:val="auto"/>
          <w:highlight w:val="none"/>
        </w:rPr>
      </w:pPr>
      <w:r>
        <w:rPr>
          <w:rFonts w:hint="eastAsia" w:ascii="宋体" w:hAnsi="宋体" w:cs="宋体"/>
          <w:b/>
          <w:bCs/>
          <w:color w:val="auto"/>
          <w:sz w:val="30"/>
          <w:szCs w:val="30"/>
          <w:highlight w:val="none"/>
          <w:lang w:eastAsia="zh"/>
          <w:woUserID w:val="1"/>
        </w:rPr>
        <w:t>7</w:t>
      </w:r>
      <w:r>
        <w:rPr>
          <w:rFonts w:hint="eastAsia" w:ascii="宋体" w:hAnsi="宋体" w:cs="宋体"/>
          <w:b/>
          <w:bCs/>
          <w:color w:val="auto"/>
          <w:sz w:val="30"/>
          <w:szCs w:val="30"/>
          <w:highlight w:val="none"/>
        </w:rPr>
        <w:t>、反商业贿赂承诺书</w:t>
      </w:r>
    </w:p>
    <w:p w14:paraId="4B331115">
      <w:pPr>
        <w:spacing w:line="7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致：（</w:t>
      </w:r>
      <w:r>
        <w:rPr>
          <w:rFonts w:hint="eastAsia" w:ascii="宋体" w:hAnsi="宋体" w:cs="宋体"/>
          <w:color w:val="auto"/>
          <w:sz w:val="24"/>
          <w:szCs w:val="24"/>
          <w:highlight w:val="none"/>
          <w:u w:val="single" w:color="auto"/>
          <w:lang w:eastAsia="zh-CN"/>
        </w:rPr>
        <w:t>采购人名称）</w:t>
      </w:r>
      <w:r>
        <w:rPr>
          <w:rFonts w:hint="eastAsia" w:ascii="宋体" w:hAnsi="宋体" w:cs="宋体"/>
          <w:color w:val="auto"/>
          <w:sz w:val="24"/>
          <w:szCs w:val="24"/>
          <w:highlight w:val="none"/>
        </w:rPr>
        <w:t>：</w:t>
      </w:r>
    </w:p>
    <w:p w14:paraId="06177412">
      <w:pPr>
        <w:spacing w:line="7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项目编号为</w:t>
      </w:r>
      <w:r>
        <w:rPr>
          <w:rFonts w:hint="eastAsia" w:ascii="宋体" w:hAnsi="宋体" w:cs="宋体"/>
          <w:color w:val="auto"/>
          <w:sz w:val="24"/>
          <w:szCs w:val="24"/>
          <w:highlight w:val="none"/>
          <w:lang w:val="en-US" w:eastAsia="zh-CN"/>
        </w:rPr>
        <w:t>的项目</w:t>
      </w:r>
      <w:r>
        <w:rPr>
          <w:rFonts w:hint="eastAsia" w:ascii="宋体" w:hAnsi="宋体" w:cs="宋体"/>
          <w:color w:val="auto"/>
          <w:sz w:val="24"/>
          <w:szCs w:val="24"/>
          <w:highlight w:val="none"/>
        </w:rPr>
        <w:t>采购活动中，我公司保证做到：</w:t>
      </w:r>
    </w:p>
    <w:p w14:paraId="29F5EDBA">
      <w:pPr>
        <w:spacing w:line="7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一、公平竞争参加本次采购活动。</w:t>
      </w:r>
    </w:p>
    <w:p w14:paraId="0168C336">
      <w:pPr>
        <w:spacing w:line="7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14:paraId="4F187AE4">
      <w:pPr>
        <w:spacing w:line="7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三、若出现上述行为，我公司及其参与投标的工作人员愿意接受按照国家法律法规等有关规定给予的处罚。</w:t>
      </w:r>
    </w:p>
    <w:p w14:paraId="4E4BECF5">
      <w:pPr>
        <w:jc w:val="left"/>
        <w:rPr>
          <w:rFonts w:ascii="宋体" w:hAnsi="宋体" w:cs="宋体"/>
          <w:color w:val="auto"/>
          <w:sz w:val="24"/>
          <w:szCs w:val="24"/>
          <w:highlight w:val="none"/>
        </w:rPr>
      </w:pPr>
    </w:p>
    <w:p w14:paraId="40668655">
      <w:pPr>
        <w:jc w:val="left"/>
        <w:rPr>
          <w:rFonts w:ascii="宋体" w:hAnsi="宋体" w:cs="宋体"/>
          <w:color w:val="auto"/>
          <w:sz w:val="24"/>
          <w:szCs w:val="24"/>
          <w:highlight w:val="none"/>
        </w:rPr>
      </w:pPr>
    </w:p>
    <w:p w14:paraId="52F0E548">
      <w:pPr>
        <w:jc w:val="left"/>
        <w:rPr>
          <w:rFonts w:ascii="宋体" w:hAnsi="宋体" w:cs="宋体"/>
          <w:color w:val="auto"/>
          <w:sz w:val="24"/>
          <w:szCs w:val="24"/>
          <w:highlight w:val="none"/>
        </w:rPr>
      </w:pPr>
    </w:p>
    <w:p w14:paraId="637EC7B5">
      <w:pPr>
        <w:jc w:val="left"/>
        <w:rPr>
          <w:rFonts w:ascii="宋体" w:hAnsi="宋体" w:cs="宋体"/>
          <w:color w:val="auto"/>
          <w:sz w:val="24"/>
          <w:szCs w:val="24"/>
          <w:highlight w:val="none"/>
        </w:rPr>
      </w:pPr>
    </w:p>
    <w:p w14:paraId="79369255">
      <w:pPr>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供应商（电子签章）：</w:t>
      </w:r>
    </w:p>
    <w:p w14:paraId="6E8C558A">
      <w:pPr>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47D82E57">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日期：年月日</w:t>
      </w:r>
    </w:p>
    <w:p w14:paraId="077D3214">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7322AF88">
      <w:pPr>
        <w:jc w:val="center"/>
        <w:rPr>
          <w:rFonts w:ascii="宋体" w:hAnsi="宋体" w:cs="宋体"/>
          <w:color w:val="auto"/>
          <w:highlight w:val="none"/>
        </w:rPr>
      </w:pPr>
      <w:r>
        <w:rPr>
          <w:rFonts w:hint="eastAsia" w:ascii="宋体" w:hAnsi="宋体" w:cs="宋体"/>
          <w:b/>
          <w:bCs/>
          <w:color w:val="auto"/>
          <w:sz w:val="30"/>
          <w:szCs w:val="30"/>
          <w:highlight w:val="none"/>
          <w:lang w:eastAsia="zh"/>
          <w:woUserID w:val="1"/>
        </w:rPr>
        <w:t>8</w:t>
      </w:r>
      <w:r>
        <w:rPr>
          <w:rFonts w:hint="eastAsia" w:ascii="宋体" w:hAnsi="宋体" w:cs="宋体"/>
          <w:b/>
          <w:bCs/>
          <w:color w:val="auto"/>
          <w:sz w:val="30"/>
          <w:szCs w:val="30"/>
          <w:highlight w:val="none"/>
        </w:rPr>
        <w:t>、履约承诺书</w:t>
      </w:r>
    </w:p>
    <w:p w14:paraId="1C7EB2E8">
      <w:pPr>
        <w:spacing w:line="5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一、我单位承诺：</w:t>
      </w:r>
    </w:p>
    <w:p w14:paraId="52E361FB">
      <w:pPr>
        <w:spacing w:line="5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14:paraId="434A795B">
      <w:pPr>
        <w:spacing w:line="5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我单位《响应文件》开启前已详细勘察现场，并按采购人现场条件及采购要求编制响应报价；我单位的响应报价括《招标文件》所述报价组成的所有内容、并包括《招标文件》未列明而与采购项目相关的、必须的所有款项及费用等达到交付使用及验收条件的所有一切风险、责任和义务的费用。</w:t>
      </w:r>
    </w:p>
    <w:p w14:paraId="71414055">
      <w:pPr>
        <w:spacing w:line="5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我单位保证按《招标文件》要求及投标承诺的质量诚信履约。</w:t>
      </w:r>
    </w:p>
    <w:p w14:paraId="59AFB4CD">
      <w:pPr>
        <w:spacing w:line="5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246447C9">
      <w:pPr>
        <w:spacing w:line="5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二、我单位承诺：</w:t>
      </w:r>
    </w:p>
    <w:p w14:paraId="0EDE5A10">
      <w:pPr>
        <w:spacing w:line="5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除法律规定的不可抗力因素外，我单位中标后以任何理由（包括违背上述承诺的事项）提出不能满足《招标文件》技术、交验期等要求或不能实现投标承诺的或提出变更的，我单位将无条件接受违约处理、并放弃我单位中标资格。我单位知悉违约责任及其处理，并无条件接受：依据招标文件“第三章3.5.5违背承诺的责任追究措施”，投标单位承担相应法律责任及违约责任；情节严重的，由财政部门列入不良行为记录名单，在一至三年内禁止参加政府采购活动，并予以通报，处以罚金，给采购人及他人造成损失的，承担相应的赔偿责任。</w:t>
      </w:r>
    </w:p>
    <w:p w14:paraId="278E66D9">
      <w:pPr>
        <w:jc w:val="left"/>
        <w:rPr>
          <w:rFonts w:ascii="宋体" w:hAnsi="宋体" w:cs="宋体"/>
          <w:color w:val="auto"/>
          <w:sz w:val="24"/>
          <w:szCs w:val="24"/>
          <w:highlight w:val="none"/>
        </w:rPr>
      </w:pPr>
    </w:p>
    <w:p w14:paraId="1E31F9DE">
      <w:pPr>
        <w:jc w:val="left"/>
        <w:rPr>
          <w:rFonts w:ascii="宋体" w:hAnsi="宋体" w:cs="宋体"/>
          <w:color w:val="auto"/>
          <w:sz w:val="24"/>
          <w:szCs w:val="24"/>
          <w:highlight w:val="none"/>
        </w:rPr>
      </w:pPr>
      <w:r>
        <w:rPr>
          <w:rFonts w:hint="eastAsia" w:ascii="宋体" w:hAnsi="宋体" w:cs="宋体"/>
          <w:color w:val="auto"/>
          <w:sz w:val="24"/>
          <w:szCs w:val="24"/>
          <w:highlight w:val="none"/>
        </w:rPr>
        <w:t>供应商（电子签章）：</w:t>
      </w:r>
    </w:p>
    <w:p w14:paraId="1CFE367E">
      <w:pPr>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10485C33">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日期：年月日</w:t>
      </w:r>
    </w:p>
    <w:p w14:paraId="24A2BFF7">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40944CDC">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
          <w:woUserID w:val="1"/>
        </w:rPr>
        <w:t>9</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招标项目要求及采购需求所需的其他材料</w:t>
      </w:r>
    </w:p>
    <w:p w14:paraId="07CC9F77">
      <w:pPr>
        <w:jc w:val="left"/>
        <w:rPr>
          <w:rFonts w:ascii="宋体" w:hAnsi="宋体" w:cs="宋体"/>
          <w:color w:val="auto"/>
          <w:highlight w:val="none"/>
        </w:rPr>
      </w:pPr>
      <w:r>
        <w:rPr>
          <w:rFonts w:hint="eastAsia" w:ascii="宋体" w:hAnsi="宋体" w:cs="宋体"/>
          <w:color w:val="auto"/>
          <w:sz w:val="24"/>
          <w:szCs w:val="24"/>
          <w:highlight w:val="none"/>
        </w:rPr>
        <w:t>（按条款需要填列；并按条款要求电子签名&lt;签章&gt;。条款中对电子签名&lt;签章&gt;未作明确要求的，由法定代表人电子签名&lt;签章&gt;或供应商电子签章）</w:t>
      </w:r>
    </w:p>
    <w:p w14:paraId="6066804D">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83DF955">
      <w:pPr>
        <w:jc w:val="left"/>
        <w:rPr>
          <w:rFonts w:hint="eastAsia" w:ascii="宋体" w:hAnsi="宋体" w:eastAsia="宋体" w:cs="宋体"/>
          <w:color w:val="auto"/>
          <w:highlight w:val="none"/>
          <w:lang w:eastAsia="zh-CN"/>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0</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投标人</w:t>
      </w:r>
      <w:r>
        <w:rPr>
          <w:rFonts w:hint="eastAsia" w:ascii="宋体" w:hAnsi="宋体" w:cs="宋体"/>
          <w:b/>
          <w:bCs/>
          <w:color w:val="auto"/>
          <w:sz w:val="30"/>
          <w:szCs w:val="30"/>
          <w:highlight w:val="none"/>
        </w:rPr>
        <w:t>须知所需的其他材料</w:t>
      </w:r>
    </w:p>
    <w:p w14:paraId="7BFF98D1">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（按条款需要填列；并按条款要求电子签名&lt;签章&gt;。条款中对电子签名&lt;签章&gt;未作明确要求的，由法定代表人电子签名&lt;签章&gt;或供应商电子签章）</w:t>
      </w:r>
    </w:p>
    <w:p w14:paraId="609EFC64">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1FA83D45">
      <w:pPr>
        <w:jc w:val="left"/>
        <w:rPr>
          <w:rFonts w:ascii="宋体" w:hAnsi="宋体" w:cs="宋体"/>
          <w:color w:val="auto"/>
          <w:highlight w:val="none"/>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1</w:t>
      </w:r>
      <w:r>
        <w:rPr>
          <w:rFonts w:hint="eastAsia" w:ascii="宋体" w:hAnsi="宋体" w:cs="宋体"/>
          <w:b/>
          <w:bCs/>
          <w:color w:val="auto"/>
          <w:sz w:val="30"/>
          <w:szCs w:val="30"/>
          <w:highlight w:val="none"/>
        </w:rPr>
        <w:t>、评标办法所需的其他材料</w:t>
      </w:r>
    </w:p>
    <w:p w14:paraId="15344746">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（按条款需要填列；并按条款要求电子签名&lt;签章&gt;。条款中对电子签名&lt;签章&gt;未作明确要求的，由法定代表人电子签名&lt;签章&gt;或供应商电子签章）</w:t>
      </w:r>
    </w:p>
    <w:p w14:paraId="57814537">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57AA38F2">
      <w:pPr>
        <w:jc w:val="left"/>
        <w:rPr>
          <w:rFonts w:hint="eastAsia" w:ascii="宋体" w:hAnsi="宋体" w:eastAsia="宋体" w:cs="宋体"/>
          <w:color w:val="auto"/>
          <w:highlight w:val="none"/>
          <w:lang w:eastAsia="zh-CN"/>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2</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投标人</w:t>
      </w:r>
      <w:r>
        <w:rPr>
          <w:rFonts w:hint="eastAsia" w:ascii="宋体" w:hAnsi="宋体" w:cs="宋体"/>
          <w:b/>
          <w:bCs/>
          <w:color w:val="auto"/>
          <w:sz w:val="30"/>
          <w:szCs w:val="30"/>
          <w:highlight w:val="none"/>
        </w:rPr>
        <w:t>认为有必要提交的其它材料</w:t>
      </w:r>
    </w:p>
    <w:p w14:paraId="38CDE550">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（由法定代表人电子签名&lt;签章&gt;或供应商电子签章）</w:t>
      </w:r>
    </w:p>
    <w:p w14:paraId="31FD7AC7">
      <w:pPr>
        <w:jc w:val="center"/>
        <w:rPr>
          <w:rFonts w:ascii="宋体" w:hAnsi="宋体" w:cs="宋体"/>
          <w:color w:val="auto"/>
          <w:highlight w:val="none"/>
        </w:rPr>
      </w:pPr>
      <w:r>
        <w:rPr>
          <w:rFonts w:hint="eastAsia" w:ascii="宋体" w:hAnsi="宋体" w:cs="宋体"/>
          <w:b/>
          <w:bCs/>
          <w:color w:val="auto"/>
          <w:sz w:val="72"/>
          <w:szCs w:val="72"/>
          <w:highlight w:val="none"/>
        </w:rPr>
        <w:br w:type="page"/>
      </w: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2</w:t>
      </w:r>
      <w:r>
        <w:rPr>
          <w:rFonts w:hint="eastAsia" w:ascii="宋体" w:hAnsi="宋体" w:cs="宋体"/>
          <w:b/>
          <w:bCs/>
          <w:color w:val="auto"/>
          <w:sz w:val="30"/>
          <w:szCs w:val="30"/>
          <w:highlight w:val="none"/>
          <w:lang w:val="en-US" w:eastAsia="zh-CN"/>
        </w:rPr>
        <w:t>-</w:t>
      </w:r>
      <w:r>
        <w:rPr>
          <w:rFonts w:hint="eastAsia" w:ascii="宋体" w:hAnsi="宋体" w:cs="宋体"/>
          <w:b/>
          <w:bCs/>
          <w:color w:val="auto"/>
          <w:sz w:val="30"/>
          <w:szCs w:val="30"/>
          <w:highlight w:val="none"/>
        </w:rPr>
        <w:t>1中小企业声明函（如符合条件时填写*）</w:t>
      </w:r>
    </w:p>
    <w:p w14:paraId="15221928">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本公司（联合体）郑重声明，根据《政府采购促进中小企业发展管理办法》（财库〔2020〕46号）的规定，本公司(联合体）参加（单位名称）的（项目名称）采购活动，</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全部由符合政策要求的中小企业</w:t>
      </w:r>
      <w:r>
        <w:rPr>
          <w:rFonts w:hint="eastAsia" w:ascii="宋体" w:hAnsi="宋体" w:cs="宋体"/>
          <w:color w:val="auto"/>
          <w:sz w:val="24"/>
          <w:szCs w:val="24"/>
          <w:highlight w:val="none"/>
          <w:lang w:eastAsia="zh-CN"/>
        </w:rPr>
        <w:t>承接</w:t>
      </w:r>
      <w:r>
        <w:rPr>
          <w:rFonts w:hint="eastAsia" w:ascii="宋体" w:hAnsi="宋体" w:cs="宋体"/>
          <w:color w:val="auto"/>
          <w:sz w:val="24"/>
          <w:szCs w:val="24"/>
          <w:highlight w:val="none"/>
        </w:rPr>
        <w:t>。相关企业(含联合体中的中小企业、签订分包意向协议的中小企业）的具体情况如下：</w:t>
      </w:r>
    </w:p>
    <w:p w14:paraId="3E7314D9">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1.(标的名称)，属于（采购文件中明确的所属行业)行业，</w:t>
      </w:r>
      <w:r>
        <w:rPr>
          <w:rFonts w:hint="eastAsia" w:ascii="宋体" w:hAnsi="宋体" w:cs="宋体"/>
          <w:color w:val="auto"/>
          <w:sz w:val="24"/>
          <w:szCs w:val="24"/>
          <w:highlight w:val="none"/>
          <w:lang w:eastAsia="zh-CN"/>
        </w:rPr>
        <w:t>承接企业</w:t>
      </w:r>
      <w:r>
        <w:rPr>
          <w:rFonts w:hint="eastAsia" w:ascii="宋体" w:hAnsi="宋体" w:cs="宋体"/>
          <w:color w:val="auto"/>
          <w:sz w:val="24"/>
          <w:szCs w:val="24"/>
          <w:highlight w:val="none"/>
        </w:rPr>
        <w:t>为（企业名称)，从业人员人，营业收入为_万元，资产总额为_万元</w:t>
      </w:r>
      <w:r>
        <w:rPr>
          <w:rFonts w:hint="eastAsia" w:ascii="宋体" w:hAnsi="宋体" w:cs="宋体"/>
          <w:color w:val="auto"/>
          <w:sz w:val="16"/>
          <w:szCs w:val="16"/>
          <w:highlight w:val="none"/>
        </w:rPr>
        <w:t>1</w:t>
      </w:r>
      <w:r>
        <w:rPr>
          <w:rFonts w:hint="eastAsia" w:ascii="宋体" w:hAnsi="宋体" w:cs="宋体"/>
          <w:color w:val="auto"/>
          <w:sz w:val="24"/>
          <w:szCs w:val="24"/>
          <w:highlight w:val="none"/>
        </w:rPr>
        <w:t>，属于（中型企业、小型企业、微型企业）；</w:t>
      </w:r>
    </w:p>
    <w:p w14:paraId="5B9EBA2F">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2.(标的名称)，属于（采购文件中明确的所属行业)行业，</w:t>
      </w:r>
      <w:r>
        <w:rPr>
          <w:rFonts w:hint="eastAsia" w:ascii="宋体" w:hAnsi="宋体" w:cs="宋体"/>
          <w:color w:val="auto"/>
          <w:sz w:val="24"/>
          <w:szCs w:val="24"/>
          <w:highlight w:val="none"/>
          <w:lang w:eastAsia="zh-CN"/>
        </w:rPr>
        <w:t>承接企业</w:t>
      </w:r>
      <w:r>
        <w:rPr>
          <w:rFonts w:hint="eastAsia" w:ascii="宋体" w:hAnsi="宋体" w:cs="宋体"/>
          <w:color w:val="auto"/>
          <w:sz w:val="24"/>
          <w:szCs w:val="24"/>
          <w:highlight w:val="none"/>
        </w:rPr>
        <w:t>为（企业名称)，从业人员人，营业收入为_万元，资产总额为_万元，属于（中型企业、小型企业、微型企业）；</w:t>
      </w:r>
    </w:p>
    <w:p w14:paraId="0157220E">
      <w:pPr>
        <w:spacing w:line="700" w:lineRule="exact"/>
        <w:ind w:firstLine="720" w:firstLineChars="3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w:t>
      </w:r>
    </w:p>
    <w:p w14:paraId="21B94CA7">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39271D02">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本企业对上述声明内容的真实性负责。如有虚假，将依法承担相应责任。</w:t>
      </w:r>
    </w:p>
    <w:p w14:paraId="607A53A4">
      <w:pPr>
        <w:spacing w:line="700" w:lineRule="exact"/>
        <w:jc w:val="left"/>
        <w:rPr>
          <w:rFonts w:ascii="宋体" w:hAnsi="宋体" w:cs="宋体"/>
          <w:color w:val="auto"/>
          <w:sz w:val="24"/>
          <w:szCs w:val="24"/>
          <w:highlight w:val="none"/>
        </w:rPr>
      </w:pPr>
    </w:p>
    <w:p w14:paraId="0E3091F4">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企业名称（盖章）</w:t>
      </w:r>
    </w:p>
    <w:p w14:paraId="0833CD0D">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w:t>
      </w:r>
    </w:p>
    <w:p w14:paraId="1B8407B2">
      <w:pPr>
        <w:jc w:val="left"/>
        <w:rPr>
          <w:rFonts w:hint="eastAsia" w:ascii="宋体" w:hAnsi="宋体" w:eastAsia="宋体" w:cs="宋体"/>
          <w:color w:val="auto"/>
          <w:highlight w:val="none"/>
          <w:lang w:eastAsia="zh-CN"/>
        </w:rPr>
      </w:pPr>
      <w:r>
        <w:rPr>
          <w:rFonts w:hint="eastAsia" w:ascii="宋体" w:hAnsi="宋体" w:cs="宋体"/>
          <w:color w:val="auto"/>
          <w:sz w:val="18"/>
          <w:szCs w:val="18"/>
          <w:highlight w:val="none"/>
        </w:rPr>
        <w:t>注：1、</w:t>
      </w:r>
      <w:r>
        <w:rPr>
          <w:rFonts w:hint="eastAsia" w:ascii="宋体" w:hAnsi="宋体" w:cs="宋体"/>
          <w:color w:val="auto"/>
          <w:sz w:val="12"/>
          <w:szCs w:val="12"/>
          <w:highlight w:val="none"/>
        </w:rPr>
        <w:t>1</w:t>
      </w:r>
      <w:r>
        <w:rPr>
          <w:rFonts w:hint="eastAsia" w:ascii="宋体" w:hAnsi="宋体" w:cs="宋体"/>
          <w:color w:val="auto"/>
          <w:sz w:val="18"/>
          <w:szCs w:val="18"/>
          <w:highlight w:val="none"/>
        </w:rPr>
        <w:t>从业人员、营业收入、资产总额填报上一年度数据，无上一年度数据的新成立企业可不填报。</w:t>
      </w:r>
    </w:p>
    <w:p w14:paraId="156485E8">
      <w:pPr>
        <w:jc w:val="left"/>
        <w:rPr>
          <w:rFonts w:ascii="宋体" w:hAnsi="宋体" w:cs="宋体"/>
          <w:color w:val="auto"/>
          <w:sz w:val="21"/>
          <w:szCs w:val="21"/>
          <w:highlight w:val="none"/>
        </w:rPr>
      </w:pPr>
      <w:r>
        <w:rPr>
          <w:rFonts w:hint="eastAsia" w:ascii="宋体" w:hAnsi="宋体" w:cs="宋体"/>
          <w:color w:val="auto"/>
          <w:sz w:val="20"/>
          <w:szCs w:val="20"/>
          <w:highlight w:val="none"/>
          <w:lang w:val="en-US" w:eastAsia="zh-CN"/>
        </w:rPr>
        <w:t>2、</w:t>
      </w:r>
      <w:r>
        <w:rPr>
          <w:rFonts w:ascii="宋体" w:hAnsi="宋体" w:cs="宋体"/>
          <w:color w:val="auto"/>
          <w:sz w:val="20"/>
          <w:szCs w:val="20"/>
          <w:highlight w:val="none"/>
          <w:lang w:val="en-US" w:eastAsia="zh-CN"/>
        </w:rPr>
        <w:t>《招标文件》</w:t>
      </w:r>
      <w:r>
        <w:rPr>
          <w:rFonts w:hint="eastAsia" w:ascii="宋体" w:hAnsi="宋体" w:cs="宋体"/>
          <w:color w:val="auto"/>
          <w:sz w:val="20"/>
          <w:szCs w:val="20"/>
          <w:highlight w:val="none"/>
          <w:lang w:val="en-US" w:eastAsia="zh-CN"/>
        </w:rPr>
        <w:t>中未标注“专门面向中小企业采购”的未预留（非预留）项目，投标人可以根据自身情况提供《中小企业声明函》，未提供《中小企业声明函》的、将不享受小微企业价格扣除扶持政策。</w:t>
      </w:r>
    </w:p>
    <w:p w14:paraId="2444389C">
      <w:pPr>
        <w:spacing w:line="360" w:lineRule="auto"/>
        <w:jc w:val="left"/>
        <w:rPr>
          <w:rFonts w:ascii="宋体" w:hAnsi="宋体" w:cs="宋体"/>
          <w:color w:val="auto"/>
          <w:sz w:val="24"/>
          <w:szCs w:val="24"/>
          <w:highlight w:val="none"/>
        </w:rPr>
      </w:pPr>
    </w:p>
    <w:p w14:paraId="0FACC85A">
      <w:pPr>
        <w:spacing w:line="360" w:lineRule="auto"/>
        <w:jc w:val="left"/>
        <w:rPr>
          <w:rFonts w:ascii="宋体" w:hAnsi="宋体" w:cs="宋体"/>
          <w:color w:val="auto"/>
          <w:sz w:val="24"/>
          <w:szCs w:val="24"/>
          <w:highlight w:val="none"/>
        </w:rPr>
      </w:pPr>
    </w:p>
    <w:p w14:paraId="12CD829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各行业划型标准为：</w:t>
      </w:r>
    </w:p>
    <w:p w14:paraId="2D878B4C">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34434765">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7A3FF7">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71EC53">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D27552">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D3CC0D">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1AD946">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1BB98A">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C71887">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0FA738">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1CA72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542D65">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3AA496">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0AC0C8">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17363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D0D3E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4E98CC28">
      <w:pPr>
        <w:spacing w:line="360" w:lineRule="auto"/>
        <w:rPr>
          <w:rFonts w:ascii="宋体" w:hAnsi="宋体" w:cs="宋体"/>
          <w:color w:val="auto"/>
          <w:sz w:val="24"/>
          <w:szCs w:val="24"/>
          <w:highlight w:val="none"/>
        </w:rPr>
      </w:pPr>
    </w:p>
    <w:p w14:paraId="2CD74A97">
      <w:pPr>
        <w:jc w:val="center"/>
        <w:rPr>
          <w:rFonts w:ascii="宋体" w:hAnsi="宋体" w:cs="宋体"/>
          <w:b/>
          <w:color w:val="auto"/>
          <w:sz w:val="28"/>
          <w:highlight w:val="none"/>
        </w:rPr>
      </w:pPr>
    </w:p>
    <w:p w14:paraId="2D36ADB0">
      <w:pPr>
        <w:rPr>
          <w:rFonts w:ascii="宋体" w:hAnsi="宋体" w:cs="宋体"/>
          <w:b/>
          <w:bCs/>
          <w:color w:val="auto"/>
          <w:sz w:val="72"/>
          <w:szCs w:val="72"/>
          <w:highlight w:val="none"/>
        </w:rPr>
      </w:pPr>
      <w:r>
        <w:rPr>
          <w:rFonts w:hint="eastAsia" w:ascii="宋体" w:hAnsi="宋体" w:cs="宋体"/>
          <w:b/>
          <w:bCs/>
          <w:color w:val="auto"/>
          <w:sz w:val="30"/>
          <w:szCs w:val="30"/>
          <w:highlight w:val="none"/>
        </w:rPr>
        <w:br w:type="page"/>
      </w:r>
    </w:p>
    <w:p w14:paraId="50662992">
      <w:pPr>
        <w:jc w:val="center"/>
        <w:rPr>
          <w:rFonts w:ascii="宋体" w:hAnsi="宋体" w:cs="宋体"/>
          <w:color w:val="auto"/>
          <w:sz w:val="24"/>
          <w:szCs w:val="24"/>
          <w:highlight w:val="none"/>
        </w:rPr>
      </w:pPr>
      <w:r>
        <w:rPr>
          <w:rFonts w:hint="eastAsia" w:ascii="宋体" w:hAnsi="宋体" w:cs="宋体"/>
          <w:b/>
          <w:bCs/>
          <w:color w:val="auto"/>
          <w:sz w:val="30"/>
          <w:szCs w:val="30"/>
          <w:highlight w:val="none"/>
        </w:rPr>
        <w:t>残疾人福利性单位声明函</w:t>
      </w:r>
      <w:r>
        <w:rPr>
          <w:rFonts w:hint="eastAsia" w:ascii="宋体" w:hAnsi="宋体" w:cs="宋体"/>
          <w:color w:val="auto"/>
          <w:sz w:val="24"/>
          <w:szCs w:val="24"/>
          <w:highlight w:val="none"/>
        </w:rPr>
        <w:t>（如符合条件时填写</w:t>
      </w:r>
      <w:r>
        <w:rPr>
          <w:rFonts w:hint="eastAsia" w:ascii="宋体" w:hAnsi="宋体" w:cs="宋体"/>
          <w:color w:val="auto"/>
          <w:sz w:val="18"/>
          <w:szCs w:val="18"/>
          <w:highlight w:val="none"/>
        </w:rPr>
        <w:t>*</w:t>
      </w:r>
      <w:r>
        <w:rPr>
          <w:rFonts w:hint="eastAsia" w:ascii="宋体" w:hAnsi="宋体" w:cs="宋体"/>
          <w:color w:val="auto"/>
          <w:sz w:val="24"/>
          <w:szCs w:val="24"/>
          <w:highlight w:val="none"/>
        </w:rPr>
        <w:t>）</w:t>
      </w:r>
    </w:p>
    <w:p w14:paraId="19E89F4B">
      <w:pPr>
        <w:spacing w:line="700" w:lineRule="exact"/>
        <w:jc w:val="center"/>
        <w:rPr>
          <w:rFonts w:ascii="宋体" w:hAnsi="宋体" w:cs="宋体"/>
          <w:color w:val="auto"/>
          <w:highlight w:val="none"/>
        </w:rPr>
      </w:pPr>
      <w:r>
        <w:rPr>
          <w:rFonts w:hint="eastAsia" w:ascii="宋体" w:hAnsi="宋体" w:cs="宋体"/>
          <w:color w:val="auto"/>
          <w:sz w:val="24"/>
          <w:szCs w:val="24"/>
          <w:highlight w:val="none"/>
        </w:rPr>
        <w:t>本单位郑重声明，根据《财政部民政部中国残疾人联合会关于促进残疾人就业政</w:t>
      </w:r>
    </w:p>
    <w:p w14:paraId="3D2087EF">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府采购政策的通知》（财库〔2017〕141号）的规定，本单位为符合条件的残疾人福利</w:t>
      </w:r>
    </w:p>
    <w:p w14:paraId="5FD8DBBE">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性单位，且本单位参加______单位的______项目采购活动提供本单位制造的货物（由</w:t>
      </w:r>
    </w:p>
    <w:p w14:paraId="49D088F1">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本单位承担工程/提供服务），或者提供其他残疾人福利性单位制造的货物（不包括使</w:t>
      </w:r>
    </w:p>
    <w:p w14:paraId="7EE798FE">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用非残疾人福利性单位注册商标的货物）。</w:t>
      </w:r>
    </w:p>
    <w:p w14:paraId="3A70AFDF">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本单位对上述声明的真实性负责。如有虚假，将依法承担相应责任。</w:t>
      </w:r>
    </w:p>
    <w:p w14:paraId="6C3FAF21">
      <w:pPr>
        <w:jc w:val="left"/>
        <w:rPr>
          <w:rFonts w:ascii="宋体" w:hAnsi="宋体" w:cs="宋体"/>
          <w:color w:val="auto"/>
          <w:sz w:val="24"/>
          <w:szCs w:val="24"/>
          <w:highlight w:val="none"/>
        </w:rPr>
      </w:pPr>
    </w:p>
    <w:p w14:paraId="1C8CD18F">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单位名称（盖章）：</w:t>
      </w:r>
    </w:p>
    <w:p w14:paraId="5D50DE09">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w:t>
      </w:r>
    </w:p>
    <w:p w14:paraId="1250E3CA">
      <w:pPr>
        <w:jc w:val="left"/>
        <w:rPr>
          <w:rFonts w:ascii="宋体" w:hAnsi="宋体" w:cs="宋体"/>
          <w:color w:val="auto"/>
          <w:sz w:val="18"/>
          <w:szCs w:val="18"/>
          <w:highlight w:val="none"/>
        </w:rPr>
      </w:pPr>
    </w:p>
    <w:p w14:paraId="5D49DDD6">
      <w:pPr>
        <w:jc w:val="left"/>
        <w:rPr>
          <w:rFonts w:ascii="宋体" w:hAnsi="宋体" w:cs="宋体"/>
          <w:color w:val="auto"/>
          <w:sz w:val="18"/>
          <w:szCs w:val="18"/>
          <w:highlight w:val="none"/>
        </w:rPr>
      </w:pPr>
    </w:p>
    <w:p w14:paraId="4452C7CD">
      <w:pPr>
        <w:jc w:val="left"/>
        <w:rPr>
          <w:rFonts w:hint="eastAsia" w:ascii="宋体" w:hAnsi="宋体" w:eastAsia="宋体" w:cs="宋体"/>
          <w:color w:val="auto"/>
          <w:highlight w:val="none"/>
          <w:lang w:eastAsia="zh-CN"/>
        </w:rPr>
      </w:pPr>
      <w:r>
        <w:rPr>
          <w:rFonts w:hint="eastAsia" w:ascii="宋体" w:hAnsi="宋体" w:cs="宋体"/>
          <w:color w:val="auto"/>
          <w:sz w:val="18"/>
          <w:szCs w:val="18"/>
          <w:highlight w:val="none"/>
        </w:rPr>
        <w:t>注：1、按政策规定：符合条件的残疾人福利性单位视同小型、微型企业。残疾人福利性单位属于小型、微型企业的，不重复享受政策。</w:t>
      </w:r>
    </w:p>
    <w:p w14:paraId="629FCFEE">
      <w:pPr>
        <w:jc w:val="left"/>
        <w:rPr>
          <w:rFonts w:hint="eastAsia" w:ascii="宋体" w:hAnsi="宋体" w:eastAsia="宋体" w:cs="宋体"/>
          <w:color w:val="auto"/>
          <w:highlight w:val="none"/>
          <w:lang w:eastAsia="zh-CN"/>
        </w:rPr>
      </w:pPr>
      <w:r>
        <w:rPr>
          <w:rFonts w:hint="eastAsia" w:ascii="宋体" w:hAnsi="宋体" w:cs="宋体"/>
          <w:color w:val="auto"/>
          <w:sz w:val="18"/>
          <w:szCs w:val="18"/>
          <w:highlight w:val="none"/>
        </w:rPr>
        <w:t>2、</w:t>
      </w:r>
      <w:r>
        <w:rPr>
          <w:rFonts w:hint="eastAsia" w:ascii="宋体" w:hAnsi="宋体" w:cs="宋体"/>
          <w:b/>
          <w:bCs/>
          <w:color w:val="auto"/>
          <w:sz w:val="12"/>
          <w:szCs w:val="12"/>
          <w:highlight w:val="none"/>
        </w:rPr>
        <w:t>*</w:t>
      </w:r>
      <w:r>
        <w:rPr>
          <w:rFonts w:hint="eastAsia" w:ascii="宋体" w:hAnsi="宋体" w:cs="宋体"/>
          <w:color w:val="auto"/>
          <w:sz w:val="18"/>
          <w:szCs w:val="18"/>
          <w:highlight w:val="none"/>
        </w:rPr>
        <w:t>本格式由符合促进残疾人就业政府采购政策条件的残疾人福利性单位填写，非残疾人福利性单位无需填写。本项目中，残疾人福利性单位属于中型企业、小型、微型企业的，可只填写“中小企业声明函”，不再填写“残疾人福利性单位声明函”。</w:t>
      </w:r>
    </w:p>
    <w:p w14:paraId="392F3B6A">
      <w:pPr>
        <w:jc w:val="left"/>
        <w:rPr>
          <w:rFonts w:hint="eastAsia" w:ascii="宋体" w:hAnsi="宋体" w:eastAsia="宋体" w:cs="宋体"/>
          <w:color w:val="auto"/>
          <w:highlight w:val="none"/>
          <w:lang w:eastAsia="zh-CN"/>
        </w:rPr>
      </w:pPr>
      <w:r>
        <w:rPr>
          <w:rFonts w:hint="eastAsia" w:ascii="宋体" w:hAnsi="宋体" w:cs="宋体"/>
          <w:color w:val="auto"/>
          <w:sz w:val="18"/>
          <w:szCs w:val="18"/>
          <w:highlight w:val="none"/>
        </w:rPr>
        <w:t>3、残疾人福利性单位填写“残疾人福利性单位声明函”后，仍需同时填写“中小企业声明函”、可在“中小企业声明函”注明“属于符合条件的残疾人福利性单位、视同小型、微型企业”。</w:t>
      </w:r>
    </w:p>
    <w:p w14:paraId="32190DE3">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55448E1">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eastAsia="zh"/>
          <w:woUserID w:val="1"/>
        </w:rPr>
        <w:t>2</w:t>
      </w:r>
      <w:r>
        <w:rPr>
          <w:rFonts w:hint="eastAsia" w:ascii="宋体" w:hAnsi="宋体" w:cs="宋体"/>
          <w:b/>
          <w:bCs/>
          <w:color w:val="auto"/>
          <w:sz w:val="28"/>
          <w:szCs w:val="28"/>
          <w:highlight w:val="none"/>
        </w:rPr>
        <w:t>-2、其它材料</w:t>
      </w:r>
    </w:p>
    <w:p w14:paraId="6BF5A92F">
      <w:pPr>
        <w:jc w:val="center"/>
        <w:rPr>
          <w:rFonts w:hint="eastAsia" w:ascii="宋体" w:hAnsi="宋体" w:cs="宋体"/>
          <w:b/>
          <w:bCs/>
          <w:color w:val="auto"/>
          <w:sz w:val="72"/>
          <w:szCs w:val="72"/>
          <w:highlight w:val="none"/>
        </w:rPr>
      </w:pPr>
    </w:p>
    <w:p w14:paraId="6455367D">
      <w:pPr>
        <w:jc w:val="center"/>
        <w:rPr>
          <w:rFonts w:hint="eastAsia" w:ascii="宋体" w:hAnsi="宋体" w:cs="宋体"/>
          <w:b/>
          <w:bCs/>
          <w:color w:val="auto"/>
          <w:sz w:val="72"/>
          <w:szCs w:val="72"/>
          <w:highlight w:val="none"/>
        </w:rPr>
      </w:pPr>
    </w:p>
    <w:p w14:paraId="75179434">
      <w:pPr>
        <w:jc w:val="center"/>
        <w:rPr>
          <w:rFonts w:hint="eastAsia" w:ascii="宋体" w:hAnsi="宋体" w:cs="宋体"/>
          <w:b/>
          <w:bCs/>
          <w:color w:val="auto"/>
          <w:sz w:val="72"/>
          <w:szCs w:val="72"/>
          <w:highlight w:val="none"/>
        </w:rPr>
      </w:pPr>
    </w:p>
    <w:p w14:paraId="54ACF0CF">
      <w:pPr>
        <w:jc w:val="center"/>
        <w:rPr>
          <w:rFonts w:hint="eastAsia" w:ascii="宋体" w:hAnsi="宋体" w:cs="宋体"/>
          <w:b/>
          <w:bCs/>
          <w:color w:val="auto"/>
          <w:sz w:val="72"/>
          <w:szCs w:val="72"/>
          <w:highlight w:val="none"/>
        </w:rPr>
      </w:pPr>
    </w:p>
    <w:p w14:paraId="75030219">
      <w:pPr>
        <w:jc w:val="center"/>
        <w:rPr>
          <w:rFonts w:hint="eastAsia" w:ascii="宋体" w:hAnsi="宋体" w:cs="宋体"/>
          <w:b/>
          <w:bCs/>
          <w:color w:val="auto"/>
          <w:sz w:val="72"/>
          <w:szCs w:val="72"/>
          <w:highlight w:val="none"/>
        </w:rPr>
      </w:pPr>
    </w:p>
    <w:p w14:paraId="30A58AB7">
      <w:pPr>
        <w:jc w:val="center"/>
        <w:rPr>
          <w:rFonts w:hint="eastAsia" w:ascii="宋体" w:hAnsi="宋体" w:cs="宋体"/>
          <w:b/>
          <w:bCs/>
          <w:color w:val="auto"/>
          <w:sz w:val="72"/>
          <w:szCs w:val="72"/>
          <w:highlight w:val="none"/>
        </w:rPr>
      </w:pPr>
    </w:p>
    <w:p w14:paraId="76500F51">
      <w:pPr>
        <w:jc w:val="center"/>
        <w:rPr>
          <w:rFonts w:hint="eastAsia" w:ascii="宋体" w:hAnsi="宋体" w:cs="宋体"/>
          <w:b/>
          <w:bCs/>
          <w:color w:val="auto"/>
          <w:sz w:val="72"/>
          <w:szCs w:val="72"/>
          <w:highlight w:val="none"/>
        </w:rPr>
      </w:pPr>
    </w:p>
    <w:p w14:paraId="1E313D41">
      <w:pPr>
        <w:jc w:val="center"/>
        <w:rPr>
          <w:rFonts w:hint="eastAsia" w:ascii="宋体" w:hAnsi="宋体" w:cs="宋体"/>
          <w:b/>
          <w:bCs/>
          <w:color w:val="auto"/>
          <w:sz w:val="72"/>
          <w:szCs w:val="72"/>
          <w:highlight w:val="none"/>
        </w:rPr>
      </w:pPr>
    </w:p>
    <w:p w14:paraId="033C66D6">
      <w:pPr>
        <w:jc w:val="center"/>
        <w:rPr>
          <w:rFonts w:hint="eastAsia" w:ascii="宋体" w:hAnsi="宋体" w:cs="宋体"/>
          <w:b/>
          <w:bCs/>
          <w:color w:val="auto"/>
          <w:sz w:val="72"/>
          <w:szCs w:val="72"/>
          <w:highlight w:val="none"/>
        </w:rPr>
      </w:pPr>
    </w:p>
    <w:p w14:paraId="4777F3D3">
      <w:pPr>
        <w:jc w:val="center"/>
        <w:rPr>
          <w:rFonts w:hint="eastAsia" w:ascii="宋体" w:hAnsi="宋体" w:cs="宋体"/>
          <w:b/>
          <w:bCs/>
          <w:color w:val="auto"/>
          <w:sz w:val="72"/>
          <w:szCs w:val="72"/>
          <w:highlight w:val="none"/>
        </w:rPr>
      </w:pPr>
    </w:p>
    <w:p w14:paraId="351E9BBA">
      <w:pPr>
        <w:jc w:val="center"/>
        <w:rPr>
          <w:rFonts w:hint="eastAsia" w:ascii="宋体" w:hAnsi="宋体" w:cs="宋体"/>
          <w:b/>
          <w:bCs/>
          <w:color w:val="auto"/>
          <w:sz w:val="72"/>
          <w:szCs w:val="72"/>
          <w:highlight w:val="none"/>
        </w:rPr>
      </w:pPr>
    </w:p>
    <w:p w14:paraId="4EAA02E2">
      <w:pPr>
        <w:jc w:val="center"/>
        <w:rPr>
          <w:rFonts w:hint="eastAsia" w:ascii="宋体" w:hAnsi="宋体" w:cs="宋体"/>
          <w:b/>
          <w:bCs/>
          <w:color w:val="auto"/>
          <w:sz w:val="72"/>
          <w:szCs w:val="72"/>
          <w:highlight w:val="none"/>
        </w:rPr>
      </w:pPr>
    </w:p>
    <w:p w14:paraId="59D48FFD">
      <w:pPr>
        <w:jc w:val="center"/>
        <w:rPr>
          <w:rFonts w:hint="eastAsia" w:ascii="宋体" w:hAnsi="宋体" w:cs="宋体"/>
          <w:b/>
          <w:bCs/>
          <w:color w:val="auto"/>
          <w:sz w:val="72"/>
          <w:szCs w:val="72"/>
          <w:highlight w:val="none"/>
        </w:rPr>
      </w:pPr>
    </w:p>
    <w:p w14:paraId="014008C2">
      <w:pPr>
        <w:jc w:val="center"/>
        <w:rPr>
          <w:rFonts w:hint="eastAsia" w:ascii="宋体" w:hAnsi="宋体" w:cs="宋体"/>
          <w:b/>
          <w:bCs/>
          <w:color w:val="auto"/>
          <w:sz w:val="72"/>
          <w:szCs w:val="72"/>
          <w:highlight w:val="none"/>
        </w:rPr>
      </w:pPr>
    </w:p>
    <w:p w14:paraId="0EB8A184">
      <w:pPr>
        <w:jc w:val="center"/>
        <w:rPr>
          <w:rFonts w:hint="eastAsia" w:ascii="宋体" w:hAnsi="宋体" w:cs="宋体"/>
          <w:b/>
          <w:bCs/>
          <w:color w:val="auto"/>
          <w:sz w:val="72"/>
          <w:szCs w:val="72"/>
          <w:highlight w:val="none"/>
        </w:rPr>
      </w:pPr>
    </w:p>
    <w:p w14:paraId="20E1C8D5">
      <w:pPr>
        <w:jc w:val="center"/>
        <w:rPr>
          <w:rFonts w:hint="eastAsia" w:ascii="宋体" w:hAnsi="宋体" w:cs="宋体"/>
          <w:b/>
          <w:bCs/>
          <w:color w:val="auto"/>
          <w:sz w:val="72"/>
          <w:szCs w:val="72"/>
          <w:highlight w:val="none"/>
          <w:lang w:val="en-US" w:eastAsia="zh-CN"/>
        </w:rPr>
      </w:pPr>
    </w:p>
    <w:p w14:paraId="10BBD941">
      <w:pPr>
        <w:jc w:val="center"/>
        <w:rPr>
          <w:rFonts w:hint="eastAsia" w:ascii="宋体" w:hAnsi="宋体" w:cs="宋体"/>
          <w:b/>
          <w:bCs/>
          <w:color w:val="auto"/>
          <w:sz w:val="72"/>
          <w:szCs w:val="72"/>
          <w:highlight w:val="none"/>
          <w:lang w:val="en-US" w:eastAsia="zh-CN"/>
        </w:rPr>
      </w:pPr>
    </w:p>
    <w:p w14:paraId="5FEEA5DC">
      <w:pPr>
        <w:jc w:val="center"/>
        <w:rPr>
          <w:rFonts w:hint="eastAsia" w:ascii="宋体" w:hAnsi="宋体" w:eastAsia="宋体" w:cs="宋体"/>
          <w:color w:val="auto"/>
          <w:highlight w:val="none"/>
          <w:lang w:eastAsia="zh-CN"/>
        </w:rPr>
      </w:pPr>
      <w:r>
        <w:rPr>
          <w:rFonts w:hint="eastAsia" w:ascii="宋体" w:hAnsi="宋体" w:cs="宋体"/>
          <w:b/>
          <w:bCs/>
          <w:color w:val="auto"/>
          <w:sz w:val="72"/>
          <w:szCs w:val="72"/>
          <w:highlight w:val="none"/>
        </w:rPr>
        <w:t>项目</w:t>
      </w:r>
    </w:p>
    <w:p w14:paraId="3FC353FB">
      <w:pPr>
        <w:jc w:val="center"/>
        <w:rPr>
          <w:rFonts w:ascii="宋体" w:hAnsi="宋体" w:cs="宋体"/>
          <w:b/>
          <w:bCs/>
          <w:color w:val="auto"/>
          <w:sz w:val="96"/>
          <w:szCs w:val="96"/>
          <w:highlight w:val="none"/>
        </w:rPr>
      </w:pPr>
    </w:p>
    <w:p w14:paraId="7A968083">
      <w:pPr>
        <w:jc w:val="center"/>
        <w:rPr>
          <w:rFonts w:ascii="宋体" w:hAnsi="宋体" w:cs="宋体"/>
          <w:b/>
          <w:bCs/>
          <w:color w:val="auto"/>
          <w:sz w:val="96"/>
          <w:szCs w:val="96"/>
          <w:highlight w:val="none"/>
        </w:rPr>
      </w:pPr>
    </w:p>
    <w:p w14:paraId="29DC0E02">
      <w:pPr>
        <w:jc w:val="center"/>
        <w:rPr>
          <w:rFonts w:ascii="宋体" w:hAnsi="宋体" w:cs="宋体"/>
          <w:color w:val="auto"/>
          <w:highlight w:val="none"/>
        </w:rPr>
      </w:pPr>
      <w:r>
        <w:rPr>
          <w:rFonts w:hint="eastAsia" w:ascii="宋体" w:hAnsi="宋体" w:cs="宋体"/>
          <w:b/>
          <w:bCs/>
          <w:color w:val="auto"/>
          <w:sz w:val="56"/>
          <w:szCs w:val="56"/>
          <w:highlight w:val="none"/>
        </w:rPr>
        <w:t>资格性证明文件</w:t>
      </w:r>
    </w:p>
    <w:p w14:paraId="4FF6E3E1">
      <w:pPr>
        <w:ind w:firstLine="3534" w:firstLineChars="1100"/>
        <w:jc w:val="left"/>
        <w:rPr>
          <w:rFonts w:hint="eastAsia" w:ascii="宋体" w:hAnsi="宋体" w:eastAsia="宋体" w:cs="宋体"/>
          <w:color w:val="auto"/>
          <w:highlight w:val="none"/>
          <w:lang w:eastAsia="zh-CN"/>
        </w:rPr>
      </w:pPr>
      <w:r>
        <w:rPr>
          <w:rFonts w:hint="eastAsia" w:ascii="宋体" w:hAnsi="宋体" w:cs="宋体"/>
          <w:b/>
          <w:bCs/>
          <w:color w:val="auto"/>
          <w:sz w:val="32"/>
          <w:szCs w:val="32"/>
          <w:highlight w:val="none"/>
        </w:rPr>
        <w:t>项目编号：</w:t>
      </w:r>
    </w:p>
    <w:p w14:paraId="06B44563">
      <w:pPr>
        <w:jc w:val="left"/>
        <w:rPr>
          <w:rFonts w:ascii="宋体" w:hAnsi="宋体" w:cs="宋体"/>
          <w:color w:val="auto"/>
          <w:sz w:val="28"/>
          <w:szCs w:val="28"/>
          <w:highlight w:val="none"/>
        </w:rPr>
      </w:pPr>
    </w:p>
    <w:p w14:paraId="1BF9806E">
      <w:pPr>
        <w:jc w:val="left"/>
        <w:rPr>
          <w:rFonts w:ascii="宋体" w:hAnsi="宋体" w:cs="宋体"/>
          <w:color w:val="auto"/>
          <w:sz w:val="28"/>
          <w:szCs w:val="28"/>
          <w:highlight w:val="none"/>
        </w:rPr>
      </w:pPr>
    </w:p>
    <w:p w14:paraId="02358EDE">
      <w:pPr>
        <w:jc w:val="left"/>
        <w:rPr>
          <w:rFonts w:ascii="宋体" w:hAnsi="宋体" w:cs="宋体"/>
          <w:color w:val="auto"/>
          <w:sz w:val="28"/>
          <w:szCs w:val="28"/>
          <w:highlight w:val="none"/>
        </w:rPr>
      </w:pPr>
    </w:p>
    <w:p w14:paraId="237BF3A1">
      <w:pPr>
        <w:jc w:val="left"/>
        <w:rPr>
          <w:rFonts w:ascii="宋体" w:hAnsi="宋体" w:cs="宋体"/>
          <w:color w:val="auto"/>
          <w:sz w:val="28"/>
          <w:szCs w:val="28"/>
          <w:highlight w:val="none"/>
        </w:rPr>
      </w:pPr>
    </w:p>
    <w:p w14:paraId="3F1FBA22">
      <w:pPr>
        <w:jc w:val="left"/>
        <w:rPr>
          <w:rFonts w:ascii="宋体" w:hAnsi="宋体" w:cs="宋体"/>
          <w:color w:val="auto"/>
          <w:sz w:val="28"/>
          <w:szCs w:val="28"/>
          <w:highlight w:val="none"/>
        </w:rPr>
      </w:pPr>
    </w:p>
    <w:p w14:paraId="4ACA8501">
      <w:pPr>
        <w:jc w:val="left"/>
        <w:rPr>
          <w:rFonts w:ascii="宋体" w:hAnsi="宋体" w:cs="宋体"/>
          <w:color w:val="auto"/>
          <w:sz w:val="28"/>
          <w:szCs w:val="28"/>
          <w:highlight w:val="none"/>
        </w:rPr>
      </w:pPr>
    </w:p>
    <w:p w14:paraId="23488052">
      <w:pPr>
        <w:jc w:val="left"/>
        <w:rPr>
          <w:rFonts w:ascii="宋体" w:hAnsi="宋体" w:cs="宋体"/>
          <w:color w:val="auto"/>
          <w:sz w:val="28"/>
          <w:szCs w:val="28"/>
          <w:highlight w:val="none"/>
        </w:rPr>
      </w:pPr>
    </w:p>
    <w:p w14:paraId="17D4A723">
      <w:pPr>
        <w:jc w:val="left"/>
        <w:rPr>
          <w:rFonts w:ascii="宋体" w:hAnsi="宋体" w:cs="宋体"/>
          <w:color w:val="auto"/>
          <w:sz w:val="28"/>
          <w:szCs w:val="28"/>
          <w:highlight w:val="none"/>
        </w:rPr>
      </w:pPr>
    </w:p>
    <w:p w14:paraId="08E3EB1F">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供应商：（加盖电子签章）</w:t>
      </w:r>
    </w:p>
    <w:p w14:paraId="36DBF5CF">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法定代表人：（加盖电子签名</w:t>
      </w:r>
      <w:r>
        <w:rPr>
          <w:rFonts w:hint="eastAsia" w:ascii="宋体" w:hAnsi="宋体" w:cs="宋体"/>
          <w:color w:val="auto"/>
          <w:sz w:val="28"/>
          <w:szCs w:val="28"/>
          <w:highlight w:val="none"/>
          <w:lang w:eastAsia="zh-CN"/>
        </w:rPr>
        <w:t>或签章</w:t>
      </w:r>
      <w:r>
        <w:rPr>
          <w:rFonts w:hint="eastAsia" w:ascii="宋体" w:hAnsi="宋体" w:cs="宋体"/>
          <w:color w:val="auto"/>
          <w:sz w:val="28"/>
          <w:szCs w:val="28"/>
          <w:highlight w:val="none"/>
        </w:rPr>
        <w:t>）</w:t>
      </w:r>
    </w:p>
    <w:p w14:paraId="0E7583AB">
      <w:pPr>
        <w:jc w:val="left"/>
        <w:rPr>
          <w:rFonts w:hint="eastAsia" w:ascii="宋体" w:hAnsi="宋体" w:eastAsia="宋体" w:cs="宋体"/>
          <w:color w:val="auto"/>
          <w:highlight w:val="none"/>
          <w:lang w:eastAsia="zh-CN"/>
        </w:rPr>
      </w:pPr>
      <w:r>
        <w:rPr>
          <w:rFonts w:hint="eastAsia" w:ascii="宋体" w:hAnsi="宋体" w:cs="宋体"/>
          <w:color w:val="auto"/>
          <w:sz w:val="28"/>
          <w:szCs w:val="28"/>
          <w:highlight w:val="none"/>
        </w:rPr>
        <w:t>投标日期：年月日</w:t>
      </w:r>
    </w:p>
    <w:p w14:paraId="6434CF4C">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E61E693">
      <w:pPr>
        <w:jc w:val="center"/>
        <w:rPr>
          <w:rFonts w:ascii="宋体" w:hAnsi="宋体" w:cs="宋体"/>
          <w:color w:val="auto"/>
          <w:highlight w:val="none"/>
        </w:rPr>
      </w:pPr>
      <w:r>
        <w:rPr>
          <w:rFonts w:hint="eastAsia" w:ascii="宋体" w:hAnsi="宋体" w:cs="宋体"/>
          <w:b/>
          <w:bCs/>
          <w:color w:val="auto"/>
          <w:sz w:val="36"/>
          <w:szCs w:val="36"/>
          <w:highlight w:val="none"/>
        </w:rPr>
        <w:t>目录</w:t>
      </w:r>
    </w:p>
    <w:p w14:paraId="2C648DEE">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3</w:t>
      </w:r>
      <w:r>
        <w:rPr>
          <w:rFonts w:hint="eastAsia" w:ascii="宋体" w:hAnsi="宋体" w:eastAsia="宋体" w:cs="宋体"/>
          <w:color w:val="auto"/>
          <w:kern w:val="0"/>
          <w:sz w:val="24"/>
          <w:szCs w:val="24"/>
          <w:highlight w:val="none"/>
          <w:u w:color="000000"/>
          <w:lang w:val="en-US" w:eastAsia="zh-CN" w:bidi="ar"/>
        </w:rPr>
        <w:t>、关于资格的声明函</w:t>
      </w:r>
    </w:p>
    <w:p w14:paraId="1FDEBBCF">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、《招标文件》第一章“招标公告”第二条所要求的资格性证明文件</w:t>
      </w:r>
    </w:p>
    <w:p w14:paraId="162D92E9">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1、《政府采购法》第二十二条第一款规定的供应商基础性资格的承诺函</w:t>
      </w:r>
    </w:p>
    <w:p w14:paraId="1E8E95ED">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-2、供应商负责人控股、设计等相关承诺书</w:t>
      </w:r>
    </w:p>
    <w:p w14:paraId="5410B46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-3、投标承诺函(替代投标保证金)</w:t>
      </w:r>
    </w:p>
    <w:p w14:paraId="1374D374">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u w:color="000000"/>
          <w:lang w:val="en-US" w:eastAsia="zh-CN" w:bidi="ar"/>
        </w:rPr>
        <w:t>1</w:t>
      </w:r>
      <w:r>
        <w:rPr>
          <w:rFonts w:hint="eastAsia" w:ascii="宋体" w:hAnsi="宋体" w:cs="宋体"/>
          <w:color w:val="auto"/>
          <w:kern w:val="0"/>
          <w:sz w:val="24"/>
          <w:szCs w:val="24"/>
          <w:highlight w:val="none"/>
          <w:u w:color="000000"/>
          <w:lang w:val="en-US" w:eastAsia="zh" w:bidi="ar"/>
          <w:woUserID w:val="1"/>
        </w:rPr>
        <w:t>4</w:t>
      </w:r>
      <w:r>
        <w:rPr>
          <w:rFonts w:hint="eastAsia" w:ascii="宋体" w:hAnsi="宋体" w:eastAsia="宋体" w:cs="宋体"/>
          <w:color w:val="auto"/>
          <w:kern w:val="0"/>
          <w:sz w:val="24"/>
          <w:szCs w:val="24"/>
          <w:highlight w:val="none"/>
          <w:u w:color="000000"/>
          <w:lang w:val="en-US" w:eastAsia="zh-CN" w:bidi="ar"/>
        </w:rPr>
        <w:t>-4、其他资格证明材料</w:t>
      </w:r>
    </w:p>
    <w:p w14:paraId="29DE002A">
      <w:pPr>
        <w:jc w:val="left"/>
        <w:rPr>
          <w:rFonts w:hint="eastAsia" w:ascii="宋体" w:hAnsi="宋体" w:eastAsia="宋体" w:cs="宋体"/>
          <w:color w:val="auto"/>
          <w:highlight w:val="none"/>
          <w:lang w:eastAsia="zh-CN"/>
        </w:rPr>
      </w:pPr>
    </w:p>
    <w:p w14:paraId="1B10C817">
      <w:pPr>
        <w:rPr>
          <w:rFonts w:ascii="宋体" w:hAnsi="宋体" w:cs="宋体"/>
          <w:color w:val="auto"/>
          <w:szCs w:val="21"/>
          <w:highlight w:val="none"/>
        </w:rPr>
      </w:pPr>
      <w:r>
        <w:rPr>
          <w:rFonts w:hint="eastAsia" w:ascii="宋体" w:hAnsi="宋体" w:cs="宋体"/>
          <w:color w:val="auto"/>
          <w:szCs w:val="21"/>
          <w:highlight w:val="none"/>
        </w:rPr>
        <w:br w:type="page"/>
      </w:r>
    </w:p>
    <w:p w14:paraId="6098654F">
      <w:pPr>
        <w:jc w:val="center"/>
        <w:rPr>
          <w:rFonts w:ascii="宋体" w:hAnsi="宋体" w:cs="宋体"/>
          <w:color w:val="auto"/>
          <w:highlight w:val="none"/>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3</w:t>
      </w:r>
      <w:r>
        <w:rPr>
          <w:rFonts w:hint="eastAsia" w:ascii="宋体" w:hAnsi="宋体" w:cs="宋体"/>
          <w:b/>
          <w:bCs/>
          <w:color w:val="auto"/>
          <w:sz w:val="30"/>
          <w:szCs w:val="30"/>
          <w:highlight w:val="none"/>
        </w:rPr>
        <w:t>、关于资格的声明函</w:t>
      </w:r>
    </w:p>
    <w:p w14:paraId="05D3E8C4">
      <w:pPr>
        <w:spacing w:line="8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河南求实工程造价咨询有限公司：</w:t>
      </w:r>
    </w:p>
    <w:p w14:paraId="0E553FF7">
      <w:pPr>
        <w:spacing w:line="8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关于贵方项目编号为</w:t>
      </w:r>
      <w:r>
        <w:rPr>
          <w:rFonts w:hint="eastAsia" w:ascii="宋体" w:hAnsi="宋体" w:cs="宋体"/>
          <w:color w:val="auto"/>
          <w:sz w:val="24"/>
          <w:szCs w:val="24"/>
          <w:highlight w:val="none"/>
          <w:u w:val="single" w:color="auto"/>
        </w:rPr>
        <w:t>的</w:t>
      </w:r>
      <w:r>
        <w:rPr>
          <w:rFonts w:hint="eastAsia" w:ascii="宋体" w:hAnsi="宋体" w:cs="宋体"/>
          <w:color w:val="auto"/>
          <w:sz w:val="24"/>
          <w:szCs w:val="24"/>
          <w:highlight w:val="none"/>
        </w:rPr>
        <w:t>招标公告，本签字人愿意参加投标，提供招标文件中规定的产品及服务，并声明提交下列文件是准确的、真实的和有效的。</w:t>
      </w:r>
    </w:p>
    <w:p w14:paraId="10649C85">
      <w:pPr>
        <w:spacing w:line="8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1.《招标文件》第一章“招标公告”第二条所要求的资格性证明文件（证件或证明资</w:t>
      </w:r>
    </w:p>
    <w:p w14:paraId="68914F5B">
      <w:pPr>
        <w:spacing w:line="8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料或承诺）</w:t>
      </w:r>
    </w:p>
    <w:p w14:paraId="6FFE2491">
      <w:pPr>
        <w:spacing w:line="8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2.采购项目中必须的其他证件。</w:t>
      </w:r>
    </w:p>
    <w:p w14:paraId="31B673FB">
      <w:pPr>
        <w:spacing w:line="8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3.本签字人确认资格文件中的说明是真实的、准确的。</w:t>
      </w:r>
    </w:p>
    <w:p w14:paraId="3242C45A">
      <w:pPr>
        <w:jc w:val="left"/>
        <w:rPr>
          <w:rFonts w:ascii="宋体" w:hAnsi="宋体" w:cs="宋体"/>
          <w:color w:val="auto"/>
          <w:sz w:val="24"/>
          <w:szCs w:val="24"/>
          <w:highlight w:val="none"/>
        </w:rPr>
      </w:pPr>
    </w:p>
    <w:p w14:paraId="4B5FA2DB">
      <w:pPr>
        <w:jc w:val="left"/>
        <w:rPr>
          <w:rFonts w:ascii="宋体" w:hAnsi="宋体" w:cs="宋体"/>
          <w:color w:val="auto"/>
          <w:sz w:val="24"/>
          <w:szCs w:val="24"/>
          <w:highlight w:val="none"/>
        </w:rPr>
      </w:pPr>
    </w:p>
    <w:p w14:paraId="529F1163">
      <w:pPr>
        <w:jc w:val="left"/>
        <w:rPr>
          <w:rFonts w:ascii="宋体" w:hAnsi="宋体" w:cs="宋体"/>
          <w:color w:val="auto"/>
          <w:sz w:val="24"/>
          <w:szCs w:val="24"/>
          <w:highlight w:val="none"/>
        </w:rPr>
      </w:pPr>
    </w:p>
    <w:p w14:paraId="5ED0BBC1">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44DCAA7B">
      <w:pPr>
        <w:jc w:val="left"/>
        <w:rPr>
          <w:rFonts w:ascii="宋体" w:hAnsi="宋体" w:cs="宋体"/>
          <w:color w:val="auto"/>
          <w:highlight w:val="none"/>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1355EDB9">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1DEF19CE">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CF86B87">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4</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《招标文件》第一章“招标公告”第二条所要求的资格性证明文件</w:t>
      </w:r>
    </w:p>
    <w:p w14:paraId="7828B593">
      <w:pPr>
        <w:jc w:val="center"/>
        <w:rPr>
          <w:rFonts w:ascii="宋体" w:hAnsi="宋体" w:cs="宋体"/>
          <w:color w:val="auto"/>
          <w:highlight w:val="none"/>
        </w:rPr>
      </w:pPr>
    </w:p>
    <w:p w14:paraId="00F8DF9B">
      <w:pPr>
        <w:keepNext w:val="0"/>
        <w:keepLines w:val="0"/>
        <w:pageBreakBefore w:val="0"/>
        <w:widowControl/>
        <w:suppressLineNumbers w:val="0"/>
        <w:kinsoku/>
        <w:wordWrap/>
        <w:overflowPunct/>
        <w:topLinePunct w:val="0"/>
        <w:autoSpaceDE/>
        <w:autoSpaceDN/>
        <w:bidi w:val="0"/>
        <w:adjustRightInd/>
        <w:snapToGrid/>
        <w:ind w:firstLine="602" w:firstLineChars="200"/>
        <w:jc w:val="center"/>
        <w:textAlignment w:val="baseline"/>
        <w:rPr>
          <w:color w:val="auto"/>
          <w:highlight w:val="none"/>
        </w:rPr>
      </w:pPr>
      <w:r>
        <w:rPr>
          <w:rFonts w:hint="default" w:ascii="Times New Roman" w:hAnsi="Times New Roman" w:eastAsia="宋体" w:cs="Times New Roman"/>
          <w:b/>
          <w:bCs/>
          <w:color w:val="auto"/>
          <w:kern w:val="0"/>
          <w:sz w:val="30"/>
          <w:szCs w:val="30"/>
          <w:highlight w:val="none"/>
          <w:u w:color="000000"/>
          <w:lang w:val="en-US" w:eastAsia="zh-CN" w:bidi="ar"/>
        </w:rPr>
        <w:t>1</w:t>
      </w:r>
      <w:r>
        <w:rPr>
          <w:rFonts w:hint="eastAsia" w:cs="Times New Roman"/>
          <w:b/>
          <w:bCs/>
          <w:color w:val="auto"/>
          <w:kern w:val="0"/>
          <w:sz w:val="30"/>
          <w:szCs w:val="30"/>
          <w:highlight w:val="none"/>
          <w:u w:color="000000"/>
          <w:lang w:val="en-US" w:eastAsia="zh" w:bidi="ar"/>
          <w:woUserID w:val="1"/>
        </w:rPr>
        <w:t>4</w:t>
      </w:r>
      <w:r>
        <w:rPr>
          <w:rFonts w:hint="default" w:ascii="Times New Roman" w:hAnsi="Times New Roman" w:eastAsia="宋体" w:cs="Times New Roman"/>
          <w:b/>
          <w:bCs/>
          <w:color w:val="auto"/>
          <w:kern w:val="0"/>
          <w:sz w:val="30"/>
          <w:szCs w:val="30"/>
          <w:highlight w:val="none"/>
          <w:u w:color="000000"/>
          <w:lang w:val="en-US" w:eastAsia="zh-CN" w:bidi="ar"/>
        </w:rPr>
        <w:t>-1</w:t>
      </w:r>
      <w:r>
        <w:rPr>
          <w:rFonts w:ascii="微软雅黑" w:hAnsi="微软雅黑" w:eastAsia="微软雅黑" w:cs="微软雅黑"/>
          <w:b/>
          <w:bCs/>
          <w:color w:val="auto"/>
          <w:kern w:val="0"/>
          <w:sz w:val="30"/>
          <w:szCs w:val="30"/>
          <w:highlight w:val="none"/>
          <w:u w:color="000000"/>
          <w:lang w:val="en-US" w:eastAsia="zh-CN" w:bidi="ar"/>
        </w:rPr>
        <w:t>、《政府采购法》第二十二条第一款规定的供应商基础性资格的</w:t>
      </w:r>
      <w:r>
        <w:rPr>
          <w:rFonts w:hint="eastAsia" w:ascii="微软雅黑" w:hAnsi="微软雅黑" w:eastAsia="微软雅黑" w:cs="微软雅黑"/>
          <w:b/>
          <w:bCs/>
          <w:color w:val="auto"/>
          <w:kern w:val="0"/>
          <w:sz w:val="30"/>
          <w:szCs w:val="30"/>
          <w:highlight w:val="none"/>
          <w:u w:color="000000"/>
          <w:lang w:val="en-US" w:eastAsia="zh-CN" w:bidi="ar"/>
        </w:rPr>
        <w:t>承诺函</w:t>
      </w:r>
    </w:p>
    <w:p w14:paraId="77D07A6D">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一、我公司郑重承诺，我公司符合《政府采购法》第二十二条第一款规定的供应商基础性资格条件，具体如下：</w:t>
      </w:r>
    </w:p>
    <w:p w14:paraId="515F6CB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1、我公司承诺具有独立承担民事责任能力；</w:t>
      </w:r>
    </w:p>
    <w:p w14:paraId="2F91383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2、我公司承诺具有良好的商业信誉和健全的财务会计制度；</w:t>
      </w:r>
    </w:p>
    <w:p w14:paraId="0D2317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3、我公司承诺具备履行合同所必需的设备和专业技术能力；</w:t>
      </w:r>
    </w:p>
    <w:p w14:paraId="53F389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4、我公司承诺具有依法缴纳税收和社会保障资金的良好记录；</w:t>
      </w:r>
    </w:p>
    <w:p w14:paraId="2A6D4F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5、我公司承诺在参加政府采购活动前三年内，在经营活动中没有重大违法记录。</w:t>
      </w:r>
    </w:p>
    <w:p w14:paraId="3720211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二、我公司保证上述承诺事项的真实性，如有虚假或其他违规违法行为，我公司愿意</w:t>
      </w:r>
    </w:p>
    <w:p w14:paraId="484CBD63">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按《政府采购法》提供虚假材料的有关规定承担法律责任，并承担因此造成的一切损失。</w:t>
      </w:r>
    </w:p>
    <w:p w14:paraId="5F2B3D7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三、我公司认同按照《招标文件》“《政府采购法》第二十二条第一款规定的供应商</w:t>
      </w:r>
    </w:p>
    <w:p w14:paraId="25A60ADF">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基础性资格的承诺认定标准”对我公司或其他公司进行的供应商基础性资格的审查，对按</w:t>
      </w:r>
    </w:p>
    <w:p w14:paraId="7F27514E">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照认定标准得出的审查结果无异议。</w:t>
      </w:r>
    </w:p>
    <w:p w14:paraId="1D77D0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四、我公司《投标文件》或公开资料或备案资料中，有不符合《招标文件》“《政府</w:t>
      </w:r>
    </w:p>
    <w:p w14:paraId="5700F0E0">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采购法》第二十二条第一款规定的供应商基础性资格的承诺认定标准”的，我公司认同判</w:t>
      </w:r>
    </w:p>
    <w:p w14:paraId="460ED14C">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定为无效投标、承担虚假承诺责任。</w:t>
      </w:r>
    </w:p>
    <w:p w14:paraId="7A3BA69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五、我公司在没有有效的证明材料，以证明其他投标人不符合《招标文件》“《政府</w:t>
      </w:r>
    </w:p>
    <w:p w14:paraId="0B6D58EC">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采购法》第二十二条第一款规定的供应商基础性资格的承诺认定标准”时，我公司承诺不</w:t>
      </w:r>
    </w:p>
    <w:p w14:paraId="651CEF8F">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对其他投标人的承诺函提起质疑投诉，同意对已提起的质疑投诉按缺乏事实依据、按无效</w:t>
      </w:r>
    </w:p>
    <w:p w14:paraId="33543BB3">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质疑投诉处理。</w:t>
      </w:r>
    </w:p>
    <w:p w14:paraId="4CE0C377">
      <w:pPr>
        <w:jc w:val="left"/>
        <w:rPr>
          <w:rFonts w:ascii="宋体" w:hAnsi="宋体" w:cs="宋体"/>
          <w:color w:val="auto"/>
          <w:sz w:val="24"/>
          <w:szCs w:val="24"/>
          <w:highlight w:val="none"/>
        </w:rPr>
      </w:pPr>
    </w:p>
    <w:p w14:paraId="0A09CC76">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2AAECFB0">
      <w:pPr>
        <w:jc w:val="left"/>
        <w:rPr>
          <w:rFonts w:ascii="宋体" w:hAnsi="宋体" w:cs="宋体"/>
          <w:color w:val="auto"/>
          <w:highlight w:val="none"/>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0984B006">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72CDF7EF">
      <w:pPr>
        <w:jc w:val="center"/>
        <w:rPr>
          <w:rFonts w:ascii="宋体" w:hAnsi="宋体" w:cs="宋体"/>
          <w:b/>
          <w:bCs/>
          <w:color w:val="auto"/>
          <w:sz w:val="30"/>
          <w:szCs w:val="30"/>
          <w:highlight w:val="none"/>
        </w:rPr>
      </w:pPr>
    </w:p>
    <w:p w14:paraId="664CC601">
      <w:pPr>
        <w:jc w:val="center"/>
        <w:rPr>
          <w:rFonts w:ascii="宋体" w:hAnsi="宋体" w:cs="宋体"/>
          <w:b/>
          <w:bCs/>
          <w:color w:val="auto"/>
          <w:sz w:val="30"/>
          <w:szCs w:val="30"/>
          <w:highlight w:val="none"/>
        </w:rPr>
      </w:pPr>
    </w:p>
    <w:p w14:paraId="3128FC1B">
      <w:pPr>
        <w:jc w:val="center"/>
        <w:rPr>
          <w:rFonts w:ascii="宋体" w:hAnsi="宋体" w:cs="宋体"/>
          <w:b/>
          <w:bCs/>
          <w:color w:val="auto"/>
          <w:sz w:val="30"/>
          <w:szCs w:val="30"/>
          <w:highlight w:val="none"/>
        </w:rPr>
      </w:pPr>
    </w:p>
    <w:p w14:paraId="7F8F37D0">
      <w:pPr>
        <w:jc w:val="center"/>
        <w:rPr>
          <w:rFonts w:ascii="宋体" w:hAnsi="宋体" w:cs="宋体"/>
          <w:b/>
          <w:bCs/>
          <w:color w:val="auto"/>
          <w:sz w:val="30"/>
          <w:szCs w:val="30"/>
          <w:highlight w:val="none"/>
        </w:rPr>
      </w:pPr>
    </w:p>
    <w:p w14:paraId="688C329C">
      <w:pPr>
        <w:jc w:val="center"/>
        <w:rPr>
          <w:rFonts w:ascii="宋体" w:hAnsi="宋体" w:cs="宋体"/>
          <w:b/>
          <w:bCs/>
          <w:color w:val="auto"/>
          <w:sz w:val="30"/>
          <w:szCs w:val="30"/>
          <w:highlight w:val="none"/>
        </w:rPr>
      </w:pPr>
    </w:p>
    <w:p w14:paraId="3A22590D">
      <w:pPr>
        <w:jc w:val="center"/>
        <w:rPr>
          <w:rFonts w:ascii="宋体" w:hAnsi="宋体" w:cs="宋体"/>
          <w:b/>
          <w:bCs/>
          <w:color w:val="auto"/>
          <w:sz w:val="30"/>
          <w:szCs w:val="30"/>
          <w:highlight w:val="none"/>
        </w:rPr>
      </w:pPr>
    </w:p>
    <w:p w14:paraId="03F9F99E">
      <w:pPr>
        <w:keepNext w:val="0"/>
        <w:keepLines w:val="0"/>
        <w:pageBreakBefore w:val="0"/>
        <w:widowControl/>
        <w:suppressLineNumbers w:val="0"/>
        <w:kinsoku/>
        <w:wordWrap/>
        <w:overflowPunct/>
        <w:topLinePunct w:val="0"/>
        <w:autoSpaceDE/>
        <w:autoSpaceDN/>
        <w:bidi w:val="0"/>
        <w:adjustRightInd/>
        <w:snapToGrid/>
        <w:ind w:firstLine="600" w:firstLineChars="200"/>
        <w:jc w:val="center"/>
        <w:textAlignment w:val="baseline"/>
        <w:rPr>
          <w:rFonts w:hint="eastAsia" w:ascii="微软雅黑" w:hAnsi="微软雅黑" w:eastAsia="微软雅黑" w:cs="微软雅黑"/>
          <w:b/>
          <w:bCs/>
          <w:color w:val="auto"/>
          <w:kern w:val="0"/>
          <w:sz w:val="30"/>
          <w:szCs w:val="30"/>
          <w:highlight w:val="none"/>
          <w:u w:color="000000"/>
          <w:lang w:val="en-US" w:eastAsia="zh-CN" w:bidi="ar"/>
        </w:rPr>
      </w:pPr>
      <w:r>
        <w:rPr>
          <w:rFonts w:hint="eastAsia" w:ascii="微软雅黑" w:hAnsi="微软雅黑" w:eastAsia="微软雅黑" w:cs="微软雅黑"/>
          <w:b/>
          <w:bCs/>
          <w:color w:val="auto"/>
          <w:kern w:val="0"/>
          <w:sz w:val="30"/>
          <w:szCs w:val="30"/>
          <w:highlight w:val="none"/>
          <w:u w:color="000000"/>
          <w:lang w:val="en-US" w:eastAsia="zh-CN" w:bidi="ar"/>
        </w:rPr>
        <w:t>供应商资格条件及履约承诺函</w:t>
      </w:r>
    </w:p>
    <w:p w14:paraId="6DB1B76F">
      <w:pPr>
        <w:tabs>
          <w:tab w:val="left" w:pos="9365"/>
        </w:tabs>
        <w:spacing w:line="400" w:lineRule="exact"/>
        <w:ind w:right="85"/>
        <w:jc w:val="left"/>
        <w:textAlignment w:val="top"/>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pacing w:val="11"/>
          <w:sz w:val="24"/>
          <w:szCs w:val="24"/>
          <w:u w:val="single"/>
        </w:rPr>
        <w:t xml:space="preserve">(采购人名称）    </w:t>
      </w:r>
    </w:p>
    <w:p w14:paraId="3B7DAF4D">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在采购编号为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采购活动中，我单位严格遵守《中华人民共和国政府采购法》及相关法律法规，坚守公开、公平、公正和诚实信用的原则，依法诚信经营，无条件遵守本次政府采购活动的各项规定。我公司郑重承诺：</w:t>
      </w:r>
    </w:p>
    <w:p w14:paraId="0C2754BF">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一、我公司具备《中华人民共和国政府采购法》第二十二条第一款规定的六项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2ABE7140">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二、我公司为本项目所提供的货物或服务未侵犯知识产权。</w:t>
      </w:r>
    </w:p>
    <w:p w14:paraId="55BB1BD9">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三、我公司参与本项目政府采购活动时不存在被有关部门禁止参与政府采购活动且在有效期内的情况。</w:t>
      </w:r>
    </w:p>
    <w:p w14:paraId="690F9D2D">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四、我公司参与本项目投标，严格遵守政府采购相关法律法规，不造假，不围标、串标、陪标。我公司已清楚，如违反上述要求，投标文件将作无效处理，被列入不良记录名单并在网上曝光，同时将被提请政府采购监督管理部门给予一定年限内禁止参与政府采购活动或其他处罚。</w:t>
      </w:r>
    </w:p>
    <w:p w14:paraId="219E9B1B">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五、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95E03AA">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六、我公司承诺中标后项目不转包，未经采购人同意不进行分包。</w:t>
      </w:r>
    </w:p>
    <w:p w14:paraId="7C2F8C6B">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七、我公司保证，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14:paraId="244840D9">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八、我公司承诺不向国家工作人员、政府采购代理机构工作人员、评审专家及其亲属提供礼品礼金、有价证券、购物券、回扣、佣金、咨询费、劳务费、赞助费、宣传费、宴请；不为其报销各种消费凭证，不支付其旅游、娱乐等费用。</w:t>
      </w:r>
    </w:p>
    <w:p w14:paraId="1DE0B011">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九、我公司承诺单位负责人为同一人或者存在直接控股、管理关系的不同供应商，不参加同一合同项下的政府采购活动。没有为本项目提供整体设计、规范编制或者项目管理、监理、检测等服务。</w:t>
      </w:r>
    </w:p>
    <w:p w14:paraId="43F0F30A">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十、我公司已详细阅读并完全理解、同意《招标文件》的全部内容，包括修改补充文件、更正公告以及全部参考资料和有关附件；除我公司在《招标文件》规定期间内提出的质疑外，我公司放弃对这方面不明及误解的权力，并严格按采购人确定的技术及商务要求等履行。</w:t>
      </w:r>
    </w:p>
    <w:p w14:paraId="09DBD284">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十一、我公司开标前已详细了解采购标的，并按采购人现有条件及要求编制投标报价；我公司的投标报价包括《招标文件》所述报价组成的所有内容、并包括《招标文件》未列明而完成本项目所必须的所有设备、材料、工具、费用等达到交付使用及验收条件的所有一切风险、责任和义务的费用。我公司确认投标报价保证按《招标文件》要求及投标承诺的质量诚信履约。</w:t>
      </w:r>
    </w:p>
    <w:p w14:paraId="695ED6FE">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十二、我公司保证在《招标文件》要求的时间内按期、保质完成本项目。如我公司中标，将在中标结果公告后，积极、主动的与采购人联系合同签订事宜，合同签订中如有任何的问题，我公司保证及时书面反映情况，否则视为我公司责任、按违约处理。</w:t>
      </w:r>
    </w:p>
    <w:p w14:paraId="0601705F">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十三、除法律规定的不可抗力因素外，我公司中标后以任何理由（包括违背上述承诺的事项）提出不能满足《招标文件》技术、效验期等要求或不能实现投标承诺的或提出变更的，我公司将无条件接受违约处理、并放弃我公司中标资格。我公司知悉违约责任及其处理，并无条件接受：情节严重的，由财政部门列入不良行为记录名单，在一至三年内禁止参加政府采购活动，并予以通报，处以罚金，给采购人及他人造成损失的，承担相应的赔偿责任。</w:t>
      </w:r>
    </w:p>
    <w:p w14:paraId="16BA1A8F">
      <w:pPr>
        <w:tabs>
          <w:tab w:val="left" w:pos="9365"/>
        </w:tabs>
        <w:spacing w:line="400" w:lineRule="exact"/>
        <w:ind w:right="85" w:firstLine="480" w:firstLineChars="200"/>
        <w:jc w:val="left"/>
        <w:textAlignment w:val="top"/>
        <w:rPr>
          <w:rFonts w:hint="eastAsia" w:ascii="宋体" w:hAnsi="宋体" w:eastAsia="宋体" w:cs="宋体"/>
          <w:sz w:val="24"/>
          <w:szCs w:val="24"/>
        </w:rPr>
      </w:pPr>
      <w:r>
        <w:rPr>
          <w:rFonts w:hint="eastAsia" w:ascii="宋体" w:hAnsi="宋体" w:eastAsia="宋体" w:cs="宋体"/>
          <w:sz w:val="24"/>
          <w:szCs w:val="24"/>
        </w:rPr>
        <w:t>我公司保证上述承诺事项的真实性，如有弄虚作假或其他违法违规行为，愿意承担一切法律责任，并承担因此造成的一切损失。</w:t>
      </w:r>
    </w:p>
    <w:p w14:paraId="3370130E">
      <w:pPr>
        <w:tabs>
          <w:tab w:val="left" w:pos="9365"/>
        </w:tabs>
        <w:spacing w:line="400" w:lineRule="exact"/>
        <w:ind w:right="85"/>
        <w:jc w:val="left"/>
        <w:textAlignment w:val="top"/>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法定代表人（经营者）（电子签名）：</w:t>
      </w:r>
    </w:p>
    <w:p w14:paraId="05ACB68C">
      <w:pPr>
        <w:snapToGrid w:val="0"/>
        <w:spacing w:line="400" w:lineRule="exact"/>
        <w:ind w:right="641" w:firstLine="2520" w:firstLineChars="1050"/>
        <w:rPr>
          <w:rFonts w:hint="eastAsia" w:ascii="宋体" w:hAnsi="宋体" w:eastAsia="宋体" w:cs="宋体"/>
          <w:sz w:val="24"/>
          <w:szCs w:val="24"/>
        </w:rPr>
      </w:pPr>
      <w:r>
        <w:rPr>
          <w:rFonts w:hint="eastAsia" w:ascii="宋体" w:hAnsi="宋体" w:eastAsia="宋体" w:cs="宋体"/>
          <w:sz w:val="24"/>
          <w:szCs w:val="24"/>
        </w:rPr>
        <w:t>供应商（电子签章）：</w:t>
      </w:r>
    </w:p>
    <w:p w14:paraId="3D29A33F">
      <w:pPr>
        <w:spacing w:line="400" w:lineRule="exact"/>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 xml:space="preserve">                     日期：</w:t>
      </w:r>
    </w:p>
    <w:p w14:paraId="056AC48C">
      <w:pPr>
        <w:jc w:val="center"/>
        <w:rPr>
          <w:rFonts w:hint="eastAsia" w:ascii="宋体" w:hAnsi="宋体" w:eastAsia="宋体" w:cs="宋体"/>
          <w:b/>
          <w:bCs/>
          <w:color w:val="auto"/>
          <w:sz w:val="24"/>
          <w:szCs w:val="24"/>
          <w:highlight w:val="none"/>
        </w:rPr>
      </w:pPr>
    </w:p>
    <w:p w14:paraId="76436F47">
      <w:pPr>
        <w:jc w:val="center"/>
        <w:rPr>
          <w:rFonts w:ascii="宋体" w:hAnsi="宋体" w:cs="宋体"/>
          <w:b/>
          <w:bCs/>
          <w:color w:val="auto"/>
          <w:sz w:val="30"/>
          <w:szCs w:val="30"/>
          <w:highlight w:val="none"/>
        </w:rPr>
      </w:pPr>
    </w:p>
    <w:p w14:paraId="44078C3D">
      <w:pPr>
        <w:jc w:val="center"/>
        <w:rPr>
          <w:rFonts w:ascii="宋体" w:hAnsi="宋体" w:cs="宋体"/>
          <w:b/>
          <w:bCs/>
          <w:color w:val="auto"/>
          <w:sz w:val="30"/>
          <w:szCs w:val="30"/>
          <w:highlight w:val="none"/>
        </w:rPr>
      </w:pPr>
    </w:p>
    <w:p w14:paraId="10468423">
      <w:pPr>
        <w:jc w:val="center"/>
        <w:rPr>
          <w:rFonts w:ascii="宋体" w:hAnsi="宋体" w:cs="宋体"/>
          <w:b/>
          <w:bCs/>
          <w:color w:val="auto"/>
          <w:sz w:val="30"/>
          <w:szCs w:val="30"/>
          <w:highlight w:val="none"/>
        </w:rPr>
      </w:pPr>
    </w:p>
    <w:p w14:paraId="55B0E4C8">
      <w:pPr>
        <w:jc w:val="center"/>
        <w:rPr>
          <w:rFonts w:ascii="宋体" w:hAnsi="宋体" w:cs="宋体"/>
          <w:b/>
          <w:bCs/>
          <w:color w:val="auto"/>
          <w:sz w:val="30"/>
          <w:szCs w:val="30"/>
          <w:highlight w:val="none"/>
        </w:rPr>
      </w:pPr>
    </w:p>
    <w:p w14:paraId="036FC5C6">
      <w:pPr>
        <w:jc w:val="center"/>
        <w:rPr>
          <w:rFonts w:ascii="宋体" w:hAnsi="宋体" w:cs="宋体"/>
          <w:b/>
          <w:bCs/>
          <w:color w:val="auto"/>
          <w:sz w:val="30"/>
          <w:szCs w:val="30"/>
          <w:highlight w:val="none"/>
        </w:rPr>
      </w:pPr>
    </w:p>
    <w:p w14:paraId="612A1BD7">
      <w:pPr>
        <w:jc w:val="center"/>
        <w:rPr>
          <w:rFonts w:ascii="宋体" w:hAnsi="宋体" w:cs="宋体"/>
          <w:b/>
          <w:bCs/>
          <w:color w:val="auto"/>
          <w:sz w:val="30"/>
          <w:szCs w:val="30"/>
          <w:highlight w:val="none"/>
        </w:rPr>
      </w:pPr>
    </w:p>
    <w:p w14:paraId="26F33256">
      <w:pPr>
        <w:jc w:val="center"/>
        <w:rPr>
          <w:rFonts w:ascii="宋体" w:hAnsi="宋体" w:cs="宋体"/>
          <w:b/>
          <w:bCs/>
          <w:color w:val="auto"/>
          <w:sz w:val="30"/>
          <w:szCs w:val="30"/>
          <w:highlight w:val="none"/>
        </w:rPr>
      </w:pPr>
    </w:p>
    <w:p w14:paraId="3127386C">
      <w:pPr>
        <w:jc w:val="center"/>
        <w:rPr>
          <w:rFonts w:ascii="宋体" w:hAnsi="宋体" w:cs="宋体"/>
          <w:b/>
          <w:bCs/>
          <w:color w:val="auto"/>
          <w:sz w:val="30"/>
          <w:szCs w:val="30"/>
          <w:highlight w:val="none"/>
        </w:rPr>
      </w:pPr>
    </w:p>
    <w:p w14:paraId="00E54A21">
      <w:pPr>
        <w:jc w:val="center"/>
        <w:rPr>
          <w:rFonts w:ascii="宋体" w:hAnsi="宋体" w:cs="宋体"/>
          <w:b/>
          <w:bCs/>
          <w:color w:val="auto"/>
          <w:sz w:val="30"/>
          <w:szCs w:val="30"/>
          <w:highlight w:val="none"/>
        </w:rPr>
      </w:pPr>
    </w:p>
    <w:p w14:paraId="238E81F2">
      <w:pPr>
        <w:jc w:val="center"/>
        <w:rPr>
          <w:rFonts w:ascii="宋体" w:hAnsi="宋体" w:cs="宋体"/>
          <w:b/>
          <w:bCs/>
          <w:color w:val="auto"/>
          <w:sz w:val="30"/>
          <w:szCs w:val="30"/>
          <w:highlight w:val="none"/>
        </w:rPr>
      </w:pPr>
    </w:p>
    <w:p w14:paraId="686CA200">
      <w:pPr>
        <w:jc w:val="center"/>
        <w:rPr>
          <w:rFonts w:ascii="宋体" w:hAnsi="宋体" w:cs="宋体"/>
          <w:b/>
          <w:bCs/>
          <w:color w:val="auto"/>
          <w:sz w:val="30"/>
          <w:szCs w:val="30"/>
          <w:highlight w:val="none"/>
        </w:rPr>
      </w:pPr>
    </w:p>
    <w:p w14:paraId="00580F2E">
      <w:pPr>
        <w:jc w:val="center"/>
        <w:rPr>
          <w:rFonts w:ascii="宋体" w:hAnsi="宋体" w:cs="宋体"/>
          <w:b/>
          <w:bCs/>
          <w:color w:val="auto"/>
          <w:sz w:val="30"/>
          <w:szCs w:val="30"/>
          <w:highlight w:val="none"/>
        </w:rPr>
      </w:pPr>
    </w:p>
    <w:p w14:paraId="6F282A9A">
      <w:pPr>
        <w:keepNext w:val="0"/>
        <w:keepLines w:val="0"/>
        <w:widowControl/>
        <w:suppressLineNumbers w:val="0"/>
        <w:jc w:val="left"/>
        <w:rPr>
          <w:color w:val="auto"/>
          <w:highlight w:val="none"/>
        </w:rPr>
      </w:pPr>
      <w:r>
        <w:rPr>
          <w:rFonts w:ascii="微软雅黑" w:hAnsi="微软雅黑" w:eastAsia="微软雅黑" w:cs="微软雅黑"/>
          <w:b/>
          <w:bCs/>
          <w:color w:val="auto"/>
          <w:kern w:val="0"/>
          <w:sz w:val="30"/>
          <w:szCs w:val="30"/>
          <w:highlight w:val="none"/>
          <w:u w:color="000000"/>
          <w:lang w:val="en-US" w:eastAsia="zh-CN" w:bidi="ar"/>
        </w:rPr>
        <w:t>《政府采购法》第二十二条第一款规定的供应商基础性资格的</w:t>
      </w:r>
    </w:p>
    <w:p w14:paraId="1996A48B">
      <w:pPr>
        <w:keepNext w:val="0"/>
        <w:keepLines w:val="0"/>
        <w:widowControl/>
        <w:suppressLineNumbers w:val="0"/>
        <w:jc w:val="center"/>
        <w:rPr>
          <w:color w:val="auto"/>
          <w:highlight w:val="none"/>
        </w:rPr>
      </w:pPr>
      <w:r>
        <w:rPr>
          <w:rFonts w:hint="eastAsia" w:ascii="微软雅黑" w:hAnsi="微软雅黑" w:eastAsia="微软雅黑" w:cs="微软雅黑"/>
          <w:b/>
          <w:bCs/>
          <w:color w:val="auto"/>
          <w:kern w:val="0"/>
          <w:sz w:val="30"/>
          <w:szCs w:val="30"/>
          <w:highlight w:val="none"/>
          <w:u w:color="000000"/>
          <w:lang w:val="en-US" w:eastAsia="zh-CN" w:bidi="ar"/>
        </w:rPr>
        <w:t>承诺事项的认定标准</w:t>
      </w:r>
    </w:p>
    <w:p w14:paraId="36CEF35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政府采购监督检查、质疑投诉及政府采购行政处罚等情形中，需要对资格承诺的真实</w:t>
      </w:r>
    </w:p>
    <w:p w14:paraId="36ABBA48">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性的进行认定时，相关供应商应提供如下关于基础性资格的证明材料：</w:t>
      </w:r>
    </w:p>
    <w:p w14:paraId="08EFE7A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（一）具有独立承担民事责任的能力。■提供营业执照或事业单位法人证书，■提供</w:t>
      </w:r>
    </w:p>
    <w:p w14:paraId="09797E03">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税务登记证（三证合一的只需提供三证合一的营业执照）</w:t>
      </w:r>
      <w:r>
        <w:rPr>
          <w:rFonts w:ascii="微软雅黑" w:hAnsi="微软雅黑" w:eastAsia="微软雅黑" w:cs="微软雅黑"/>
          <w:color w:val="auto"/>
          <w:kern w:val="0"/>
          <w:sz w:val="20"/>
          <w:szCs w:val="20"/>
          <w:highlight w:val="none"/>
          <w:u w:color="000000"/>
          <w:lang w:val="en-US" w:eastAsia="zh-CN" w:bidi="ar"/>
        </w:rPr>
        <w:t>。</w:t>
      </w:r>
    </w:p>
    <w:p w14:paraId="08D7A7D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（二）具有良好的商业信誉和健全的财务会计制度。■提供银行出具的近1年内资信</w:t>
      </w:r>
    </w:p>
    <w:p w14:paraId="44888282">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证明（法人为基本开户行）、或2022年度以来（任一年度）经审计的财务报告、或银行（保险公司）出具的投标担保函。</w:t>
      </w:r>
    </w:p>
    <w:p w14:paraId="30F2AB1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（三）具备履行合同所必需的设备和专业技术能力。■提供相关设备或设施的购置发</w:t>
      </w:r>
    </w:p>
    <w:p w14:paraId="17F506DB">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票或单据（任一），■专业人员用工合同（任一人），或技术人员的职称证书或职业（执</w:t>
      </w:r>
    </w:p>
    <w:p w14:paraId="203D94B9">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业）资格证或等级证书等相关证书（任一人）等的证明材料。</w:t>
      </w:r>
    </w:p>
    <w:p w14:paraId="412919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（四）有依法缴纳税收和社会保障资金的良好记录。■提供近12个月内（任意1个</w:t>
      </w:r>
    </w:p>
    <w:p w14:paraId="0DBE53F3">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月）已依法缴纳税收的凭据；■提供近12个月内（任意1个月）已依法缴纳社会保险的凭据。依法免税或不需要缴纳社会保障资金的供应商，应提供相应证明文件。</w:t>
      </w:r>
    </w:p>
    <w:p w14:paraId="28750F9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（五）参加政府采购活动前3年内在经营活动中没有重大违法记录。</w:t>
      </w:r>
    </w:p>
    <w:p w14:paraId="6C62C3F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供应商提供的证明材料不符合上述认定标准的，评定该投标人不满足《政府采购法》</w:t>
      </w:r>
    </w:p>
    <w:p w14:paraId="238A2240">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投标人资格要求，为提供虚假承诺，投标、中标无效，并上报财政部门对其违规违法行为</w:t>
      </w:r>
    </w:p>
    <w:p w14:paraId="4A912DF5">
      <w:pPr>
        <w:keepNext w:val="0"/>
        <w:keepLines w:val="0"/>
        <w:pageBreakBefore w:val="0"/>
        <w:widowControl/>
        <w:suppressLineNumbers w:val="0"/>
        <w:kinsoku/>
        <w:wordWrap/>
        <w:overflowPunct/>
        <w:topLinePunct w:val="0"/>
        <w:autoSpaceDE/>
        <w:autoSpaceDN/>
        <w:bidi w:val="0"/>
        <w:adjustRightInd/>
        <w:snapToGrid/>
        <w:jc w:val="left"/>
        <w:textAlignment w:val="baseline"/>
        <w:rPr>
          <w:color w:val="auto"/>
          <w:highlight w:val="none"/>
        </w:rPr>
      </w:pPr>
      <w:r>
        <w:rPr>
          <w:rFonts w:hint="eastAsia" w:ascii="宋体" w:hAnsi="宋体" w:eastAsia="宋体" w:cs="宋体"/>
          <w:color w:val="auto"/>
          <w:kern w:val="0"/>
          <w:sz w:val="24"/>
          <w:szCs w:val="24"/>
          <w:highlight w:val="none"/>
          <w:u w:color="000000"/>
          <w:lang w:val="en-US" w:eastAsia="zh-CN" w:bidi="ar"/>
        </w:rPr>
        <w:t>作进一步处理。</w:t>
      </w:r>
    </w:p>
    <w:p w14:paraId="352F401B">
      <w:pPr>
        <w:jc w:val="center"/>
        <w:rPr>
          <w:rFonts w:ascii="宋体" w:hAnsi="宋体" w:cs="宋体"/>
          <w:b/>
          <w:bCs/>
          <w:color w:val="auto"/>
          <w:sz w:val="30"/>
          <w:szCs w:val="30"/>
          <w:highlight w:val="none"/>
        </w:rPr>
      </w:pPr>
    </w:p>
    <w:p w14:paraId="24265AF3">
      <w:pPr>
        <w:jc w:val="center"/>
        <w:rPr>
          <w:rFonts w:ascii="宋体" w:hAnsi="宋体" w:cs="宋体"/>
          <w:b/>
          <w:bCs/>
          <w:color w:val="auto"/>
          <w:sz w:val="30"/>
          <w:szCs w:val="30"/>
          <w:highlight w:val="none"/>
        </w:rPr>
      </w:pPr>
    </w:p>
    <w:p w14:paraId="37986CE5">
      <w:pPr>
        <w:jc w:val="center"/>
        <w:rPr>
          <w:rFonts w:ascii="宋体" w:hAnsi="宋体" w:cs="宋体"/>
          <w:b/>
          <w:bCs/>
          <w:color w:val="auto"/>
          <w:sz w:val="30"/>
          <w:szCs w:val="30"/>
          <w:highlight w:val="none"/>
        </w:rPr>
      </w:pPr>
    </w:p>
    <w:p w14:paraId="29BFBE1B">
      <w:pPr>
        <w:jc w:val="center"/>
        <w:rPr>
          <w:rFonts w:ascii="宋体" w:hAnsi="宋体" w:cs="宋体"/>
          <w:b/>
          <w:bCs/>
          <w:color w:val="auto"/>
          <w:sz w:val="30"/>
          <w:szCs w:val="30"/>
          <w:highlight w:val="none"/>
        </w:rPr>
      </w:pPr>
    </w:p>
    <w:p w14:paraId="02E13EF7">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7102E1F9">
      <w:pPr>
        <w:jc w:val="left"/>
        <w:rPr>
          <w:rFonts w:ascii="宋体" w:hAnsi="宋体" w:cs="宋体"/>
          <w:color w:val="auto"/>
          <w:highlight w:val="none"/>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0F2E7947">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380506D4">
      <w:pPr>
        <w:jc w:val="center"/>
        <w:rPr>
          <w:rFonts w:ascii="宋体" w:hAnsi="宋体" w:cs="宋体"/>
          <w:b/>
          <w:bCs/>
          <w:color w:val="auto"/>
          <w:sz w:val="30"/>
          <w:szCs w:val="30"/>
          <w:highlight w:val="none"/>
        </w:rPr>
      </w:pPr>
    </w:p>
    <w:p w14:paraId="631DDFD0">
      <w:pPr>
        <w:jc w:val="center"/>
        <w:rPr>
          <w:rFonts w:ascii="宋体" w:hAnsi="宋体" w:cs="宋体"/>
          <w:b/>
          <w:bCs/>
          <w:color w:val="auto"/>
          <w:sz w:val="30"/>
          <w:szCs w:val="30"/>
          <w:highlight w:val="none"/>
        </w:rPr>
      </w:pPr>
    </w:p>
    <w:p w14:paraId="7629E85E">
      <w:pPr>
        <w:jc w:val="center"/>
        <w:rPr>
          <w:rFonts w:ascii="宋体" w:hAnsi="宋体" w:cs="宋体"/>
          <w:b/>
          <w:bCs/>
          <w:color w:val="auto"/>
          <w:sz w:val="30"/>
          <w:szCs w:val="30"/>
          <w:highlight w:val="none"/>
        </w:rPr>
      </w:pPr>
      <w:bookmarkStart w:id="75" w:name="_GoBack"/>
      <w:bookmarkEnd w:id="75"/>
    </w:p>
    <w:p w14:paraId="3EB37876">
      <w:pPr>
        <w:jc w:val="center"/>
        <w:rPr>
          <w:rFonts w:ascii="宋体" w:hAnsi="宋体" w:cs="宋体"/>
          <w:b/>
          <w:bCs/>
          <w:color w:val="auto"/>
          <w:sz w:val="30"/>
          <w:szCs w:val="30"/>
          <w:highlight w:val="none"/>
        </w:rPr>
      </w:pPr>
    </w:p>
    <w:p w14:paraId="2C8A3D8D">
      <w:pPr>
        <w:jc w:val="center"/>
        <w:rPr>
          <w:rFonts w:ascii="宋体" w:hAnsi="宋体" w:cs="宋体"/>
          <w:b/>
          <w:bCs/>
          <w:color w:val="auto"/>
          <w:sz w:val="30"/>
          <w:szCs w:val="30"/>
          <w:highlight w:val="none"/>
        </w:rPr>
      </w:pPr>
    </w:p>
    <w:p w14:paraId="42EAF61F">
      <w:pPr>
        <w:jc w:val="center"/>
        <w:rPr>
          <w:rFonts w:ascii="宋体" w:hAnsi="宋体" w:cs="宋体"/>
          <w:color w:val="auto"/>
          <w:highlight w:val="none"/>
        </w:rPr>
      </w:pPr>
      <w:r>
        <w:rPr>
          <w:rFonts w:hint="eastAsia" w:ascii="宋体" w:hAnsi="宋体" w:cs="宋体"/>
          <w:b/>
          <w:bCs/>
          <w:color w:val="auto"/>
          <w:sz w:val="30"/>
          <w:szCs w:val="30"/>
          <w:highlight w:val="none"/>
        </w:rPr>
        <w:t>1</w:t>
      </w:r>
      <w:r>
        <w:rPr>
          <w:rFonts w:hint="eastAsia" w:ascii="宋体" w:hAnsi="宋体" w:cs="宋体"/>
          <w:b/>
          <w:bCs/>
          <w:color w:val="auto"/>
          <w:sz w:val="30"/>
          <w:szCs w:val="30"/>
          <w:highlight w:val="none"/>
          <w:lang w:eastAsia="zh"/>
          <w:woUserID w:val="1"/>
        </w:rPr>
        <w:t>4</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rPr>
        <w:t>、供应商负责人控股、设计等相关承诺书</w:t>
      </w:r>
    </w:p>
    <w:p w14:paraId="3FE3F316">
      <w:pPr>
        <w:spacing w:line="700" w:lineRule="exact"/>
        <w:jc w:val="left"/>
        <w:rPr>
          <w:rFonts w:hint="eastAsia" w:ascii="宋体" w:hAnsi="宋体" w:eastAsia="宋体" w:cs="宋体"/>
          <w:color w:val="auto"/>
          <w:highlight w:val="none"/>
          <w:u w:val="single"/>
          <w:lang w:eastAsia="zh-CN"/>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p>
    <w:p w14:paraId="3B9AFD61">
      <w:pPr>
        <w:spacing w:line="700" w:lineRule="exact"/>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在项目编号为的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招标活动中，我单位承诺满足以下要求：</w:t>
      </w:r>
    </w:p>
    <w:p w14:paraId="5093EE25">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一、单位负责人为同一人或者存在直接控股、管理关系的不同供应商，不参加同一合</w:t>
      </w:r>
    </w:p>
    <w:p w14:paraId="2064B8E4">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同项下的政府采购活动。</w:t>
      </w:r>
    </w:p>
    <w:p w14:paraId="20F0A99C">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二、没有为本项目提供整体设计、规范编制或者项目管理、监理、检测等服务。</w:t>
      </w:r>
    </w:p>
    <w:p w14:paraId="51EB83E1">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三、若出现上述行为，我单位确认投标无效、承诺书虚假，接受相关部门按照国家法</w:t>
      </w:r>
    </w:p>
    <w:p w14:paraId="2F30A8CD">
      <w:pPr>
        <w:spacing w:line="700" w:lineRule="exact"/>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律法规等有关规定对我单位虚假承诺所给予的处理。</w:t>
      </w:r>
    </w:p>
    <w:p w14:paraId="34B834E0">
      <w:pPr>
        <w:jc w:val="left"/>
        <w:rPr>
          <w:rFonts w:ascii="宋体" w:hAnsi="宋体" w:cs="宋体"/>
          <w:color w:val="auto"/>
          <w:sz w:val="24"/>
          <w:szCs w:val="24"/>
          <w:highlight w:val="none"/>
        </w:rPr>
      </w:pPr>
    </w:p>
    <w:p w14:paraId="382488D5">
      <w:pPr>
        <w:jc w:val="left"/>
        <w:rPr>
          <w:rFonts w:ascii="宋体" w:hAnsi="宋体" w:cs="宋体"/>
          <w:color w:val="auto"/>
          <w:sz w:val="24"/>
          <w:szCs w:val="24"/>
          <w:highlight w:val="none"/>
        </w:rPr>
      </w:pPr>
    </w:p>
    <w:p w14:paraId="36EE299D">
      <w:pPr>
        <w:jc w:val="left"/>
        <w:rPr>
          <w:rFonts w:ascii="宋体" w:hAnsi="宋体" w:cs="宋体"/>
          <w:color w:val="auto"/>
          <w:highlight w:val="none"/>
        </w:rPr>
      </w:pPr>
      <w:r>
        <w:rPr>
          <w:rFonts w:hint="eastAsia" w:ascii="宋体" w:hAnsi="宋体" w:cs="宋体"/>
          <w:color w:val="auto"/>
          <w:sz w:val="24"/>
          <w:szCs w:val="24"/>
          <w:highlight w:val="none"/>
        </w:rPr>
        <w:t>供应商（电子签章）：</w:t>
      </w:r>
    </w:p>
    <w:p w14:paraId="100DB47A">
      <w:pPr>
        <w:jc w:val="left"/>
        <w:rPr>
          <w:rFonts w:hint="eastAsia" w:ascii="宋体" w:hAnsi="宋体" w:eastAsia="宋体" w:cs="宋体"/>
          <w:color w:val="auto"/>
          <w:highlight w:val="none"/>
          <w:u w:val="single"/>
          <w:lang w:eastAsia="zh-CN"/>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46832113">
      <w:pPr>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rPr>
        <w:t>日期：年月日</w:t>
      </w:r>
    </w:p>
    <w:p w14:paraId="66C7CE71">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6DB57DA5">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1</w:t>
      </w:r>
      <w:r>
        <w:rPr>
          <w:rFonts w:hint="eastAsia" w:ascii="宋体" w:hAnsi="宋体" w:cs="宋体"/>
          <w:b/>
          <w:bCs/>
          <w:color w:val="auto"/>
          <w:sz w:val="30"/>
          <w:szCs w:val="30"/>
          <w:highlight w:val="none"/>
          <w:lang w:val="en-US" w:eastAsia="zh"/>
          <w:woUserID w:val="1"/>
        </w:rPr>
        <w:t>4</w:t>
      </w:r>
      <w:r>
        <w:rPr>
          <w:rFonts w:hint="eastAsia" w:ascii="宋体" w:hAnsi="宋体" w:cs="宋体"/>
          <w:b/>
          <w:bCs/>
          <w:color w:val="auto"/>
          <w:sz w:val="30"/>
          <w:szCs w:val="30"/>
          <w:highlight w:val="none"/>
          <w:lang w:val="en-US" w:eastAsia="zh-CN"/>
        </w:rPr>
        <w:t>-3</w:t>
      </w:r>
      <w:r>
        <w:rPr>
          <w:rFonts w:hint="eastAsia" w:ascii="宋体" w:hAnsi="宋体" w:cs="宋体"/>
          <w:b/>
          <w:bCs/>
          <w:color w:val="auto"/>
          <w:sz w:val="30"/>
          <w:szCs w:val="30"/>
          <w:highlight w:val="none"/>
        </w:rPr>
        <w:t>、投标承诺函</w:t>
      </w:r>
    </w:p>
    <w:p w14:paraId="238FB804">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（以投标承诺函形式，替代投标保证金的相关承诺事项）</w:t>
      </w:r>
    </w:p>
    <w:p w14:paraId="752E378B">
      <w:pPr>
        <w:spacing w:line="360" w:lineRule="auto"/>
        <w:jc w:val="left"/>
        <w:rPr>
          <w:rFonts w:ascii="宋体" w:hAnsi="宋体" w:cs="宋体"/>
          <w:color w:val="auto"/>
          <w:sz w:val="24"/>
          <w:szCs w:val="24"/>
          <w:highlight w:val="none"/>
        </w:rPr>
      </w:pPr>
    </w:p>
    <w:p w14:paraId="463BEE6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、河南求实工程造价咨询有限公司</w:t>
      </w:r>
    </w:p>
    <w:p w14:paraId="36D6B322">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在项目编号为的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采购活动中，我单位承诺：</w:t>
      </w:r>
    </w:p>
    <w:p w14:paraId="4277BBA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一、遵循公开、公平、公正和诚实信用的原则自愿参加本项目投标；</w:t>
      </w:r>
    </w:p>
    <w:p w14:paraId="3ADA471E">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二、在政府采购活动中提供真实、准确、有效、合法的材料，不提供虚假材料；</w:t>
      </w:r>
    </w:p>
    <w:p w14:paraId="57A9812E">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三、按照招标文件规定，在提交投标文件截止时间后，在招标文件规定的投标有效期限内不撤回投标文件；</w:t>
      </w:r>
    </w:p>
    <w:p w14:paraId="5687A21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四、不与其他供应商、采购人或采购代理机构串通或恶意串通。</w:t>
      </w:r>
    </w:p>
    <w:p w14:paraId="33E3A1C7">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五、如我单位中标，除不可抗拒力或招标文件认可的情形外，我单位承诺及时领取中标通知书，在成交通知书规定时间、地点与采购人签订合同；</w:t>
      </w:r>
    </w:p>
    <w:p w14:paraId="6CD728F7">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六、遵守法律法规及招标文件规定的其他情况；</w:t>
      </w:r>
    </w:p>
    <w:p w14:paraId="225C140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七、按招标文件规定及时缴纳中标服务费。</w:t>
      </w:r>
    </w:p>
    <w:p w14:paraId="4B0D7024">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八、违背上述承诺事项的，我单位无条件接受以下责任追究：</w:t>
      </w:r>
    </w:p>
    <w:p w14:paraId="13303730">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给采购人及他人造成损失的，愿承担相应的赔偿责任。</w:t>
      </w:r>
    </w:p>
    <w:p w14:paraId="5F198BEF">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（二）违约责任：</w:t>
      </w:r>
    </w:p>
    <w:p w14:paraId="2681B0A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1、已中标的，中标（成交）无效；</w:t>
      </w:r>
    </w:p>
    <w:p w14:paraId="4F2A1990">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2、支付采购人违约标的预算金额2%的违约金；</w:t>
      </w:r>
    </w:p>
    <w:p w14:paraId="362D70D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3、中标后未缴中标服务费的，作为违约及违背诚实信用原则，在履行承诺前，代理机构将视我单位为失信企业、不予办理其后相关业务。</w:t>
      </w:r>
    </w:p>
    <w:p w14:paraId="603A56CA">
      <w:pPr>
        <w:spacing w:line="360" w:lineRule="auto"/>
        <w:ind w:firstLine="480" w:firstLineChars="200"/>
        <w:jc w:val="left"/>
        <w:rPr>
          <w:rFonts w:ascii="宋体" w:hAnsi="宋体" w:cs="宋体"/>
          <w:color w:val="auto"/>
          <w:sz w:val="24"/>
          <w:szCs w:val="24"/>
          <w:highlight w:val="none"/>
        </w:rPr>
      </w:pPr>
    </w:p>
    <w:p w14:paraId="02D6393C">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供应商（电子签章）：</w:t>
      </w:r>
    </w:p>
    <w:p w14:paraId="050BFDAD">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法定代表人（电子签名</w:t>
      </w:r>
      <w:r>
        <w:rPr>
          <w:rFonts w:hint="eastAsia" w:ascii="宋体" w:hAnsi="宋体" w:cs="宋体"/>
          <w:color w:val="auto"/>
          <w:sz w:val="24"/>
          <w:szCs w:val="24"/>
          <w:highlight w:val="none"/>
          <w:lang w:eastAsia="zh-CN"/>
        </w:rPr>
        <w:t>或签章</w:t>
      </w:r>
      <w:r>
        <w:rPr>
          <w:rFonts w:hint="eastAsia" w:ascii="宋体" w:hAnsi="宋体" w:cs="宋体"/>
          <w:color w:val="auto"/>
          <w:sz w:val="24"/>
          <w:szCs w:val="24"/>
          <w:highlight w:val="none"/>
        </w:rPr>
        <w:t>）：</w:t>
      </w:r>
    </w:p>
    <w:p w14:paraId="1ED64DD3">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日期：年月日</w:t>
      </w:r>
    </w:p>
    <w:p w14:paraId="7FBC01CD">
      <w:pPr>
        <w:rPr>
          <w:rFonts w:ascii="宋体" w:hAnsi="宋体" w:cs="宋体"/>
          <w:color w:val="auto"/>
          <w:sz w:val="24"/>
          <w:szCs w:val="24"/>
          <w:highlight w:val="none"/>
        </w:rPr>
      </w:pPr>
    </w:p>
    <w:p w14:paraId="1FBA05AF">
      <w:pPr>
        <w:jc w:val="center"/>
        <w:rPr>
          <w:rFonts w:ascii="宋体" w:hAnsi="宋体" w:cs="宋体"/>
          <w:b/>
          <w:bCs/>
          <w:color w:val="auto"/>
          <w:sz w:val="30"/>
          <w:szCs w:val="30"/>
          <w:highlight w:val="none"/>
        </w:rPr>
      </w:pPr>
    </w:p>
    <w:p w14:paraId="316AA6AA">
      <w:pPr>
        <w:keepNext w:val="0"/>
        <w:keepLines w:val="0"/>
        <w:widowControl/>
        <w:suppressLineNumbers w:val="0"/>
        <w:jc w:val="center"/>
        <w:rPr>
          <w:color w:val="auto"/>
          <w:highlight w:val="none"/>
        </w:rPr>
      </w:pPr>
      <w:r>
        <w:rPr>
          <w:rFonts w:hint="default" w:ascii="Times New Roman" w:hAnsi="Times New Roman" w:eastAsia="宋体" w:cs="Times New Roman"/>
          <w:b/>
          <w:bCs/>
          <w:color w:val="auto"/>
          <w:kern w:val="0"/>
          <w:sz w:val="30"/>
          <w:szCs w:val="30"/>
          <w:highlight w:val="none"/>
          <w:u w:color="000000"/>
          <w:lang w:val="en-US" w:eastAsia="zh-CN" w:bidi="ar"/>
        </w:rPr>
        <w:t>1</w:t>
      </w:r>
      <w:r>
        <w:rPr>
          <w:rFonts w:hint="eastAsia" w:cs="Times New Roman"/>
          <w:b/>
          <w:bCs/>
          <w:color w:val="auto"/>
          <w:kern w:val="0"/>
          <w:sz w:val="30"/>
          <w:szCs w:val="30"/>
          <w:highlight w:val="none"/>
          <w:u w:color="000000"/>
          <w:lang w:val="en-US" w:eastAsia="zh" w:bidi="ar"/>
          <w:woUserID w:val="1"/>
        </w:rPr>
        <w:t>4</w:t>
      </w:r>
      <w:r>
        <w:rPr>
          <w:rFonts w:hint="default" w:ascii="Times New Roman" w:hAnsi="Times New Roman" w:eastAsia="宋体" w:cs="Times New Roman"/>
          <w:b/>
          <w:bCs/>
          <w:color w:val="auto"/>
          <w:kern w:val="0"/>
          <w:sz w:val="30"/>
          <w:szCs w:val="30"/>
          <w:highlight w:val="none"/>
          <w:u w:color="000000"/>
          <w:lang w:val="en-US" w:eastAsia="zh-CN" w:bidi="ar"/>
        </w:rPr>
        <w:t>-4</w:t>
      </w:r>
      <w:r>
        <w:rPr>
          <w:rFonts w:ascii="微软雅黑" w:hAnsi="微软雅黑" w:eastAsia="微软雅黑" w:cs="微软雅黑"/>
          <w:b/>
          <w:bCs/>
          <w:color w:val="auto"/>
          <w:kern w:val="0"/>
          <w:sz w:val="30"/>
          <w:szCs w:val="30"/>
          <w:highlight w:val="none"/>
          <w:u w:color="000000"/>
          <w:lang w:val="en-US" w:eastAsia="zh-CN" w:bidi="ar"/>
        </w:rPr>
        <w:t>、其他资格证明材料</w:t>
      </w:r>
    </w:p>
    <w:p w14:paraId="6B2716B5">
      <w:pPr>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按《招标文件》要求提供的其他资格证明材料或供应商认为有必要提供的其他证明材</w:t>
      </w:r>
    </w:p>
    <w:p w14:paraId="0BA5AD25">
      <w:pPr>
        <w:jc w:val="cente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料。（按《招标文件》要求电子签名&lt;签章&gt;。）</w:t>
      </w:r>
    </w:p>
    <w:p w14:paraId="0628A33F">
      <w:pPr>
        <w:pStyle w:val="44"/>
        <w:rPr>
          <w:rFonts w:hAnsi="宋体" w:cs="宋体"/>
          <w:b/>
          <w:bCs/>
          <w:color w:val="auto"/>
          <w:sz w:val="30"/>
          <w:szCs w:val="30"/>
          <w:highlight w:val="none"/>
        </w:rPr>
      </w:pPr>
    </w:p>
    <w:p w14:paraId="7FC45A0A">
      <w:pPr>
        <w:pStyle w:val="44"/>
        <w:rPr>
          <w:rFonts w:hAnsi="宋体" w:cs="宋体"/>
          <w:b/>
          <w:bCs/>
          <w:color w:val="auto"/>
          <w:sz w:val="30"/>
          <w:szCs w:val="30"/>
          <w:highlight w:val="none"/>
        </w:rPr>
      </w:pPr>
    </w:p>
    <w:p w14:paraId="7B3F208C">
      <w:pPr>
        <w:pStyle w:val="44"/>
        <w:rPr>
          <w:rFonts w:hAnsi="宋体" w:cs="宋体"/>
          <w:b/>
          <w:bCs/>
          <w:color w:val="auto"/>
          <w:sz w:val="30"/>
          <w:szCs w:val="30"/>
          <w:highlight w:val="none"/>
        </w:rPr>
      </w:pPr>
    </w:p>
    <w:p w14:paraId="54CB70B4">
      <w:pPr>
        <w:pStyle w:val="44"/>
        <w:rPr>
          <w:rFonts w:hAnsi="宋体" w:cs="宋体"/>
          <w:b/>
          <w:bCs/>
          <w:color w:val="auto"/>
          <w:sz w:val="30"/>
          <w:szCs w:val="30"/>
          <w:highlight w:val="none"/>
        </w:rPr>
      </w:pPr>
    </w:p>
    <w:p w14:paraId="4B2BC458">
      <w:pPr>
        <w:pStyle w:val="44"/>
        <w:rPr>
          <w:rFonts w:hAnsi="宋体" w:cs="宋体"/>
          <w:b/>
          <w:bCs/>
          <w:color w:val="auto"/>
          <w:sz w:val="30"/>
          <w:szCs w:val="30"/>
          <w:highlight w:val="none"/>
        </w:rPr>
      </w:pPr>
    </w:p>
    <w:p w14:paraId="369F3FF7">
      <w:pPr>
        <w:pStyle w:val="44"/>
        <w:rPr>
          <w:rFonts w:hAnsi="宋体" w:cs="宋体"/>
          <w:b/>
          <w:bCs/>
          <w:color w:val="auto"/>
          <w:sz w:val="30"/>
          <w:szCs w:val="30"/>
          <w:highlight w:val="none"/>
        </w:rPr>
      </w:pPr>
    </w:p>
    <w:p w14:paraId="2B24F0BA">
      <w:pPr>
        <w:pStyle w:val="44"/>
        <w:rPr>
          <w:rFonts w:hAnsi="宋体" w:cs="宋体"/>
          <w:b/>
          <w:bCs/>
          <w:color w:val="auto"/>
          <w:sz w:val="30"/>
          <w:szCs w:val="30"/>
          <w:highlight w:val="none"/>
        </w:rPr>
      </w:pPr>
    </w:p>
    <w:p w14:paraId="28847D75">
      <w:pPr>
        <w:pStyle w:val="44"/>
        <w:rPr>
          <w:rFonts w:hAnsi="宋体" w:cs="宋体"/>
          <w:b/>
          <w:bCs/>
          <w:color w:val="auto"/>
          <w:sz w:val="30"/>
          <w:szCs w:val="30"/>
          <w:highlight w:val="none"/>
        </w:rPr>
      </w:pPr>
    </w:p>
    <w:p w14:paraId="5A3E9697">
      <w:pPr>
        <w:pStyle w:val="44"/>
        <w:rPr>
          <w:rFonts w:hAnsi="宋体" w:cs="宋体"/>
          <w:b/>
          <w:bCs/>
          <w:color w:val="auto"/>
          <w:sz w:val="30"/>
          <w:szCs w:val="30"/>
          <w:highlight w:val="none"/>
        </w:rPr>
      </w:pPr>
    </w:p>
    <w:p w14:paraId="76F1E033">
      <w:pPr>
        <w:pStyle w:val="44"/>
        <w:rPr>
          <w:rFonts w:hAnsi="宋体" w:cs="宋体"/>
          <w:b/>
          <w:bCs/>
          <w:color w:val="auto"/>
          <w:sz w:val="30"/>
          <w:szCs w:val="30"/>
          <w:highlight w:val="none"/>
        </w:rPr>
      </w:pPr>
    </w:p>
    <w:p w14:paraId="2655A49D">
      <w:pPr>
        <w:pStyle w:val="44"/>
        <w:rPr>
          <w:rFonts w:hAnsi="宋体" w:cs="宋体"/>
          <w:b/>
          <w:bCs/>
          <w:color w:val="auto"/>
          <w:sz w:val="30"/>
          <w:szCs w:val="30"/>
          <w:highlight w:val="none"/>
        </w:rPr>
      </w:pPr>
    </w:p>
    <w:p w14:paraId="630584AA">
      <w:pPr>
        <w:pStyle w:val="44"/>
        <w:rPr>
          <w:rFonts w:hAnsi="宋体" w:cs="宋体"/>
          <w:b/>
          <w:bCs/>
          <w:color w:val="auto"/>
          <w:sz w:val="30"/>
          <w:szCs w:val="30"/>
          <w:highlight w:val="none"/>
        </w:rPr>
      </w:pPr>
    </w:p>
    <w:p w14:paraId="168F8439">
      <w:pPr>
        <w:pStyle w:val="44"/>
        <w:rPr>
          <w:rFonts w:hAnsi="宋体" w:cs="宋体"/>
          <w:b/>
          <w:bCs/>
          <w:color w:val="auto"/>
          <w:sz w:val="30"/>
          <w:szCs w:val="30"/>
          <w:highlight w:val="none"/>
        </w:rPr>
      </w:pPr>
    </w:p>
    <w:p w14:paraId="1A89F3A6">
      <w:pPr>
        <w:pStyle w:val="44"/>
        <w:rPr>
          <w:rFonts w:hAnsi="宋体" w:cs="宋体"/>
          <w:color w:val="auto"/>
          <w:highlight w:val="none"/>
        </w:rPr>
      </w:pPr>
    </w:p>
    <w:sectPr>
      <w:footerReference r:id="rId13" w:type="default"/>
      <w:pgSz w:w="11905" w:h="16837"/>
      <w:pgMar w:top="1091" w:right="1106" w:bottom="993" w:left="1418"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7F2A">
    <w:pPr>
      <w:widowControl w:val="0"/>
      <w:snapToGrid w:val="0"/>
      <w:spacing w:line="240" w:lineRule="atLeast"/>
      <w:ind w:right="21"/>
      <w:jc w:val="center"/>
      <w:rPr>
        <w:rFonts w:ascii="宋体"/>
        <w:szCs w:val="21"/>
      </w:rPr>
    </w:pPr>
    <w:r>
      <w:pict>
        <v:shape id="Text Box 1026" o:spid="_x0000_s4099"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v:path/>
          <v:fill on="f" focussize="0,0"/>
          <v:stroke on="f" joinstyle="miter"/>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275">
    <w:pPr>
      <w:pStyle w:val="18"/>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0373F256">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AE9E">
    <w:pPr>
      <w:pStyle w:val="18"/>
      <w:tabs>
        <w:tab w:val="left" w:pos="4946"/>
        <w:tab w:val="left" w:pos="5794"/>
        <w:tab w:val="clear" w:pos="4153"/>
        <w:tab w:val="clear" w:pos="8306"/>
      </w:tabs>
      <w:ind w:right="360"/>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C16F">
    <w:pPr>
      <w:pStyle w:val="18"/>
      <w:jc w:val="center"/>
    </w:pPr>
    <w: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31127598"/>
                </w:sdtPr>
                <w:sdtContent>
                  <w:p w14:paraId="1E09CD24">
                    <w:pPr>
                      <w:pStyle w:val="18"/>
                      <w:jc w:val="center"/>
                    </w:pPr>
                    <w:r>
                      <w:fldChar w:fldCharType="begin"/>
                    </w:r>
                    <w:r>
                      <w:instrText xml:space="preserve"> PAGE   \* MERGEFORMAT </w:instrText>
                    </w:r>
                    <w:r>
                      <w:fldChar w:fldCharType="separate"/>
                    </w:r>
                    <w:r>
                      <w:rPr>
                        <w:lang w:val="zh-CN"/>
                      </w:rPr>
                      <w:t>7</w:t>
                    </w:r>
                    <w:r>
                      <w:rPr>
                        <w:lang w:val="zh-CN"/>
                      </w:rPr>
                      <w:fldChar w:fldCharType="end"/>
                    </w:r>
                  </w:p>
                </w:sdtContent>
              </w:sdt>
              <w:p w14:paraId="549B65E3">
                <w:pPr>
                  <w:pStyle w:val="44"/>
                </w:pPr>
              </w:p>
            </w:txbxContent>
          </v:textbox>
        </v:shape>
      </w:pict>
    </w:r>
  </w:p>
  <w:p w14:paraId="59EE67E6">
    <w:pPr>
      <w:widowControl w:val="0"/>
      <w:snapToGrid w:val="0"/>
      <w:spacing w:line="240" w:lineRule="atLeast"/>
      <w:ind w:right="21"/>
      <w:jc w:val="center"/>
      <w:rPr>
        <w:rFonts w:asci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FCFF">
    <w:pPr>
      <w:pStyle w:val="18"/>
      <w:tabs>
        <w:tab w:val="left" w:pos="4946"/>
        <w:tab w:val="clear" w:pos="4153"/>
      </w:tabs>
      <w:ind w:right="360"/>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4D85A6A">
                <w:pPr>
                  <w:pStyle w:val="18"/>
                </w:pPr>
                <w:r>
                  <w:fldChar w:fldCharType="begin"/>
                </w:r>
                <w:r>
                  <w:instrText xml:space="preserve"> PAGE  \* MERGEFORMAT </w:instrText>
                </w:r>
                <w:r>
                  <w:fldChar w:fldCharType="separate"/>
                </w:r>
                <w:r>
                  <w:t>1</w:t>
                </w:r>
                <w:r>
                  <w:fldChar w:fldCharType="end"/>
                </w: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12BD">
    <w:pPr>
      <w:pStyle w:val="18"/>
      <w:jc w:val="center"/>
    </w:pPr>
    <w: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07FD1C5">
                <w:pPr>
                  <w:pStyle w:val="18"/>
                  <w:jc w:val="center"/>
                </w:pPr>
                <w:r>
                  <w:fldChar w:fldCharType="begin"/>
                </w:r>
                <w:r>
                  <w:instrText xml:space="preserve"> PAGE   \* MERGEFORMAT </w:instrText>
                </w:r>
                <w:r>
                  <w:fldChar w:fldCharType="separate"/>
                </w:r>
                <w:r>
                  <w:rPr>
                    <w:lang w:val="zh-CN"/>
                  </w:rPr>
                  <w:t>66</w:t>
                </w:r>
                <w:r>
                  <w:fldChar w:fldCharType="end"/>
                </w:r>
              </w:p>
            </w:txbxContent>
          </v:textbox>
        </v:shape>
      </w:pict>
    </w:r>
  </w:p>
  <w:p w14:paraId="5FF513F5">
    <w:pPr>
      <w:widowControl w:val="0"/>
      <w:snapToGrid w:val="0"/>
      <w:spacing w:line="240" w:lineRule="atLeast"/>
      <w:ind w:right="21"/>
      <w:jc w:val="center"/>
      <w:rPr>
        <w:rFonts w:asci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CE2A">
    <w:pPr>
      <w:widowControl w:val="0"/>
      <w:snapToGrid w:val="0"/>
      <w:spacing w:line="240" w:lineRule="atLeast"/>
      <w:rPr>
        <w:rFonts w:asci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E5D">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5248">
    <w:pPr>
      <w:pStyle w:val="20"/>
      <w:pBdr>
        <w:bottom w:val="none" w:color="auto" w:sz="0" w:space="1"/>
      </w:pBdr>
      <w:tabs>
        <w:tab w:val="left" w:pos="7275"/>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6262"/>
    <w:multiLevelType w:val="singleLevel"/>
    <w:tmpl w:val="84096262"/>
    <w:lvl w:ilvl="0" w:tentative="0">
      <w:start w:val="5"/>
      <w:numFmt w:val="decimal"/>
      <w:suff w:val="nothing"/>
      <w:lvlText w:val="%1、"/>
      <w:lvlJc w:val="left"/>
    </w:lvl>
  </w:abstractNum>
  <w:abstractNum w:abstractNumId="1">
    <w:nsid w:val="FB17E2B1"/>
    <w:multiLevelType w:val="singleLevel"/>
    <w:tmpl w:val="FB17E2B1"/>
    <w:lvl w:ilvl="0" w:tentative="0">
      <w:start w:val="1"/>
      <w:numFmt w:val="ideographTraditional"/>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RlOTAxZDczOTU2ZDBhNjYyZDhkZTJjYzM1YTUzZGUifQ=="/>
  </w:docVars>
  <w:rsids>
    <w:rsidRoot w:val="00172A27"/>
    <w:rsid w:val="00001D7A"/>
    <w:rsid w:val="00003844"/>
    <w:rsid w:val="00004B3A"/>
    <w:rsid w:val="00007CD8"/>
    <w:rsid w:val="00007E7D"/>
    <w:rsid w:val="0001069F"/>
    <w:rsid w:val="00013814"/>
    <w:rsid w:val="00013DB2"/>
    <w:rsid w:val="000146ED"/>
    <w:rsid w:val="0001616C"/>
    <w:rsid w:val="00017E1E"/>
    <w:rsid w:val="0002046F"/>
    <w:rsid w:val="00023676"/>
    <w:rsid w:val="00023B08"/>
    <w:rsid w:val="00024608"/>
    <w:rsid w:val="00025F1E"/>
    <w:rsid w:val="0002701F"/>
    <w:rsid w:val="0002739B"/>
    <w:rsid w:val="0003351F"/>
    <w:rsid w:val="000339BC"/>
    <w:rsid w:val="00033BB5"/>
    <w:rsid w:val="00035118"/>
    <w:rsid w:val="0003567F"/>
    <w:rsid w:val="00035BA8"/>
    <w:rsid w:val="00036AA4"/>
    <w:rsid w:val="00037098"/>
    <w:rsid w:val="00037F43"/>
    <w:rsid w:val="000403D8"/>
    <w:rsid w:val="00040BE7"/>
    <w:rsid w:val="00041891"/>
    <w:rsid w:val="00042CA8"/>
    <w:rsid w:val="00042E06"/>
    <w:rsid w:val="00043821"/>
    <w:rsid w:val="00043CBA"/>
    <w:rsid w:val="0004440A"/>
    <w:rsid w:val="00044F84"/>
    <w:rsid w:val="00046A4B"/>
    <w:rsid w:val="00046D8E"/>
    <w:rsid w:val="00054E34"/>
    <w:rsid w:val="00055755"/>
    <w:rsid w:val="00055DA3"/>
    <w:rsid w:val="00057F78"/>
    <w:rsid w:val="00057F79"/>
    <w:rsid w:val="000602CF"/>
    <w:rsid w:val="0006134B"/>
    <w:rsid w:val="00061CB6"/>
    <w:rsid w:val="00062821"/>
    <w:rsid w:val="00067307"/>
    <w:rsid w:val="0007078A"/>
    <w:rsid w:val="00070FA8"/>
    <w:rsid w:val="00072488"/>
    <w:rsid w:val="000724F6"/>
    <w:rsid w:val="00072834"/>
    <w:rsid w:val="000733DD"/>
    <w:rsid w:val="0007390E"/>
    <w:rsid w:val="00073A45"/>
    <w:rsid w:val="00073DBF"/>
    <w:rsid w:val="00074766"/>
    <w:rsid w:val="00075AA6"/>
    <w:rsid w:val="00077629"/>
    <w:rsid w:val="00077B71"/>
    <w:rsid w:val="00080AE9"/>
    <w:rsid w:val="00081801"/>
    <w:rsid w:val="00081C6C"/>
    <w:rsid w:val="000823AD"/>
    <w:rsid w:val="000829A8"/>
    <w:rsid w:val="00084330"/>
    <w:rsid w:val="00086B70"/>
    <w:rsid w:val="00086B8A"/>
    <w:rsid w:val="00087C16"/>
    <w:rsid w:val="0009004F"/>
    <w:rsid w:val="00090D6B"/>
    <w:rsid w:val="00090EB6"/>
    <w:rsid w:val="00091C5E"/>
    <w:rsid w:val="0009268E"/>
    <w:rsid w:val="00093A6B"/>
    <w:rsid w:val="00095619"/>
    <w:rsid w:val="000956CE"/>
    <w:rsid w:val="000A0EA2"/>
    <w:rsid w:val="000A152E"/>
    <w:rsid w:val="000A1C72"/>
    <w:rsid w:val="000A3FE8"/>
    <w:rsid w:val="000A4640"/>
    <w:rsid w:val="000A55EE"/>
    <w:rsid w:val="000A6CD3"/>
    <w:rsid w:val="000A7CCE"/>
    <w:rsid w:val="000B0EC6"/>
    <w:rsid w:val="000B1334"/>
    <w:rsid w:val="000B4758"/>
    <w:rsid w:val="000B53BD"/>
    <w:rsid w:val="000B5412"/>
    <w:rsid w:val="000B6571"/>
    <w:rsid w:val="000B6FC6"/>
    <w:rsid w:val="000C132C"/>
    <w:rsid w:val="000C1882"/>
    <w:rsid w:val="000C2342"/>
    <w:rsid w:val="000C2AA6"/>
    <w:rsid w:val="000C3DA7"/>
    <w:rsid w:val="000C4BA5"/>
    <w:rsid w:val="000C540C"/>
    <w:rsid w:val="000D052A"/>
    <w:rsid w:val="000D1860"/>
    <w:rsid w:val="000D2631"/>
    <w:rsid w:val="000D493A"/>
    <w:rsid w:val="000D4B81"/>
    <w:rsid w:val="000D590C"/>
    <w:rsid w:val="000D69FD"/>
    <w:rsid w:val="000E02FC"/>
    <w:rsid w:val="000E0493"/>
    <w:rsid w:val="000E23D7"/>
    <w:rsid w:val="000E54A0"/>
    <w:rsid w:val="000E6D5E"/>
    <w:rsid w:val="000E7A7A"/>
    <w:rsid w:val="000F01A2"/>
    <w:rsid w:val="000F06AC"/>
    <w:rsid w:val="000F108C"/>
    <w:rsid w:val="000F1C87"/>
    <w:rsid w:val="000F3188"/>
    <w:rsid w:val="000F3D46"/>
    <w:rsid w:val="000F4146"/>
    <w:rsid w:val="000F71A3"/>
    <w:rsid w:val="000F7917"/>
    <w:rsid w:val="001017C0"/>
    <w:rsid w:val="00101EAB"/>
    <w:rsid w:val="00104BD4"/>
    <w:rsid w:val="001071F0"/>
    <w:rsid w:val="00107435"/>
    <w:rsid w:val="00110434"/>
    <w:rsid w:val="001118D4"/>
    <w:rsid w:val="00112E02"/>
    <w:rsid w:val="001145B0"/>
    <w:rsid w:val="001158BB"/>
    <w:rsid w:val="001163D8"/>
    <w:rsid w:val="00117877"/>
    <w:rsid w:val="001215D2"/>
    <w:rsid w:val="00123128"/>
    <w:rsid w:val="001231C8"/>
    <w:rsid w:val="001234C9"/>
    <w:rsid w:val="00124FC4"/>
    <w:rsid w:val="00126132"/>
    <w:rsid w:val="001263CF"/>
    <w:rsid w:val="00131B13"/>
    <w:rsid w:val="00131CCB"/>
    <w:rsid w:val="00132364"/>
    <w:rsid w:val="001342A5"/>
    <w:rsid w:val="00135227"/>
    <w:rsid w:val="00137865"/>
    <w:rsid w:val="001378C9"/>
    <w:rsid w:val="001401E4"/>
    <w:rsid w:val="00140417"/>
    <w:rsid w:val="00142F99"/>
    <w:rsid w:val="001439BF"/>
    <w:rsid w:val="001443E8"/>
    <w:rsid w:val="001449BF"/>
    <w:rsid w:val="00144E92"/>
    <w:rsid w:val="001529BC"/>
    <w:rsid w:val="001532B2"/>
    <w:rsid w:val="001537D5"/>
    <w:rsid w:val="00153A06"/>
    <w:rsid w:val="00157D29"/>
    <w:rsid w:val="001641D5"/>
    <w:rsid w:val="00166170"/>
    <w:rsid w:val="001667B4"/>
    <w:rsid w:val="00166938"/>
    <w:rsid w:val="0016693E"/>
    <w:rsid w:val="0016783C"/>
    <w:rsid w:val="001678FA"/>
    <w:rsid w:val="001708C3"/>
    <w:rsid w:val="00170AE1"/>
    <w:rsid w:val="00170E55"/>
    <w:rsid w:val="001719D7"/>
    <w:rsid w:val="00171CF7"/>
    <w:rsid w:val="00172A27"/>
    <w:rsid w:val="00172A7E"/>
    <w:rsid w:val="0017374F"/>
    <w:rsid w:val="00175E3A"/>
    <w:rsid w:val="00180570"/>
    <w:rsid w:val="0018338A"/>
    <w:rsid w:val="00183C38"/>
    <w:rsid w:val="00183E58"/>
    <w:rsid w:val="00184C34"/>
    <w:rsid w:val="001850F0"/>
    <w:rsid w:val="00185487"/>
    <w:rsid w:val="00186168"/>
    <w:rsid w:val="001863F6"/>
    <w:rsid w:val="001919B5"/>
    <w:rsid w:val="00194451"/>
    <w:rsid w:val="0019697C"/>
    <w:rsid w:val="00196DE2"/>
    <w:rsid w:val="001A1BB5"/>
    <w:rsid w:val="001A1D5B"/>
    <w:rsid w:val="001A5320"/>
    <w:rsid w:val="001A6EC8"/>
    <w:rsid w:val="001A733E"/>
    <w:rsid w:val="001B2A9F"/>
    <w:rsid w:val="001B37F5"/>
    <w:rsid w:val="001B4914"/>
    <w:rsid w:val="001B5626"/>
    <w:rsid w:val="001B5F64"/>
    <w:rsid w:val="001B6072"/>
    <w:rsid w:val="001B7C99"/>
    <w:rsid w:val="001C050D"/>
    <w:rsid w:val="001C0CCA"/>
    <w:rsid w:val="001C29F2"/>
    <w:rsid w:val="001C2D34"/>
    <w:rsid w:val="001C2E7C"/>
    <w:rsid w:val="001C397C"/>
    <w:rsid w:val="001C3DAF"/>
    <w:rsid w:val="001C4334"/>
    <w:rsid w:val="001C528B"/>
    <w:rsid w:val="001C6505"/>
    <w:rsid w:val="001D0DA4"/>
    <w:rsid w:val="001D14A1"/>
    <w:rsid w:val="001D17A7"/>
    <w:rsid w:val="001D22C4"/>
    <w:rsid w:val="001D2F63"/>
    <w:rsid w:val="001D3921"/>
    <w:rsid w:val="001D3B0B"/>
    <w:rsid w:val="001D4345"/>
    <w:rsid w:val="001D6398"/>
    <w:rsid w:val="001D6420"/>
    <w:rsid w:val="001E04F2"/>
    <w:rsid w:val="001E0705"/>
    <w:rsid w:val="001E0A3F"/>
    <w:rsid w:val="001E136C"/>
    <w:rsid w:val="001E1A46"/>
    <w:rsid w:val="001E1FAC"/>
    <w:rsid w:val="001E30AE"/>
    <w:rsid w:val="001E45BE"/>
    <w:rsid w:val="001E55A2"/>
    <w:rsid w:val="001E60A9"/>
    <w:rsid w:val="001E6216"/>
    <w:rsid w:val="001F1D57"/>
    <w:rsid w:val="001F4C70"/>
    <w:rsid w:val="001F6308"/>
    <w:rsid w:val="001F6921"/>
    <w:rsid w:val="001F730F"/>
    <w:rsid w:val="001F7F37"/>
    <w:rsid w:val="00200253"/>
    <w:rsid w:val="00203A8F"/>
    <w:rsid w:val="00203DFD"/>
    <w:rsid w:val="002052BF"/>
    <w:rsid w:val="00205670"/>
    <w:rsid w:val="00205DC9"/>
    <w:rsid w:val="0020635B"/>
    <w:rsid w:val="002064E1"/>
    <w:rsid w:val="00210346"/>
    <w:rsid w:val="002107F2"/>
    <w:rsid w:val="00212022"/>
    <w:rsid w:val="002146E7"/>
    <w:rsid w:val="00214BF5"/>
    <w:rsid w:val="00214DD7"/>
    <w:rsid w:val="00214F54"/>
    <w:rsid w:val="002155C5"/>
    <w:rsid w:val="00215EE7"/>
    <w:rsid w:val="00216FC6"/>
    <w:rsid w:val="00221964"/>
    <w:rsid w:val="002228C6"/>
    <w:rsid w:val="002238AE"/>
    <w:rsid w:val="00225A8A"/>
    <w:rsid w:val="002276F4"/>
    <w:rsid w:val="0023012A"/>
    <w:rsid w:val="00231508"/>
    <w:rsid w:val="00231D21"/>
    <w:rsid w:val="0023255F"/>
    <w:rsid w:val="002341A2"/>
    <w:rsid w:val="00234AE5"/>
    <w:rsid w:val="0023609F"/>
    <w:rsid w:val="00237A15"/>
    <w:rsid w:val="00240733"/>
    <w:rsid w:val="00241D3A"/>
    <w:rsid w:val="0024269B"/>
    <w:rsid w:val="00244532"/>
    <w:rsid w:val="0024502A"/>
    <w:rsid w:val="0024541C"/>
    <w:rsid w:val="00247523"/>
    <w:rsid w:val="00247993"/>
    <w:rsid w:val="002511FE"/>
    <w:rsid w:val="00251E2D"/>
    <w:rsid w:val="00254F6E"/>
    <w:rsid w:val="00255866"/>
    <w:rsid w:val="002574D7"/>
    <w:rsid w:val="002579EC"/>
    <w:rsid w:val="00257B22"/>
    <w:rsid w:val="002602F6"/>
    <w:rsid w:val="00261CA5"/>
    <w:rsid w:val="00262D1F"/>
    <w:rsid w:val="00264999"/>
    <w:rsid w:val="002665E4"/>
    <w:rsid w:val="002672A0"/>
    <w:rsid w:val="002673AF"/>
    <w:rsid w:val="0027067C"/>
    <w:rsid w:val="00270FE1"/>
    <w:rsid w:val="00271ABB"/>
    <w:rsid w:val="00271BB2"/>
    <w:rsid w:val="00272B6B"/>
    <w:rsid w:val="00272DEC"/>
    <w:rsid w:val="002734AE"/>
    <w:rsid w:val="00273FB6"/>
    <w:rsid w:val="00274533"/>
    <w:rsid w:val="00275945"/>
    <w:rsid w:val="002759A2"/>
    <w:rsid w:val="00276204"/>
    <w:rsid w:val="00276B43"/>
    <w:rsid w:val="00276E33"/>
    <w:rsid w:val="00280E45"/>
    <w:rsid w:val="0028101A"/>
    <w:rsid w:val="002810F8"/>
    <w:rsid w:val="0028181D"/>
    <w:rsid w:val="00281F3D"/>
    <w:rsid w:val="0028291D"/>
    <w:rsid w:val="00290D50"/>
    <w:rsid w:val="0029442F"/>
    <w:rsid w:val="00294947"/>
    <w:rsid w:val="0029595B"/>
    <w:rsid w:val="00295A34"/>
    <w:rsid w:val="00296060"/>
    <w:rsid w:val="00296501"/>
    <w:rsid w:val="002968C0"/>
    <w:rsid w:val="002975BF"/>
    <w:rsid w:val="002A0696"/>
    <w:rsid w:val="002A1E2B"/>
    <w:rsid w:val="002A2037"/>
    <w:rsid w:val="002A2B5C"/>
    <w:rsid w:val="002A35F6"/>
    <w:rsid w:val="002A4898"/>
    <w:rsid w:val="002A4F6F"/>
    <w:rsid w:val="002A5411"/>
    <w:rsid w:val="002A56EF"/>
    <w:rsid w:val="002A6D86"/>
    <w:rsid w:val="002A7073"/>
    <w:rsid w:val="002A7814"/>
    <w:rsid w:val="002B1A64"/>
    <w:rsid w:val="002B3090"/>
    <w:rsid w:val="002B5E0D"/>
    <w:rsid w:val="002C00FF"/>
    <w:rsid w:val="002C11FF"/>
    <w:rsid w:val="002C3082"/>
    <w:rsid w:val="002C3330"/>
    <w:rsid w:val="002C5287"/>
    <w:rsid w:val="002C7276"/>
    <w:rsid w:val="002D057C"/>
    <w:rsid w:val="002D0C0C"/>
    <w:rsid w:val="002D1708"/>
    <w:rsid w:val="002D1EC7"/>
    <w:rsid w:val="002D2579"/>
    <w:rsid w:val="002D40A9"/>
    <w:rsid w:val="002D6349"/>
    <w:rsid w:val="002D6B6F"/>
    <w:rsid w:val="002D7628"/>
    <w:rsid w:val="002D7A77"/>
    <w:rsid w:val="002D7BE8"/>
    <w:rsid w:val="002E098C"/>
    <w:rsid w:val="002E3E40"/>
    <w:rsid w:val="002E5D24"/>
    <w:rsid w:val="002E76EF"/>
    <w:rsid w:val="002E7E70"/>
    <w:rsid w:val="002F08C6"/>
    <w:rsid w:val="002F24F3"/>
    <w:rsid w:val="002F2754"/>
    <w:rsid w:val="002F37CB"/>
    <w:rsid w:val="002F4ADA"/>
    <w:rsid w:val="002F5465"/>
    <w:rsid w:val="002F7AD0"/>
    <w:rsid w:val="002F7EF3"/>
    <w:rsid w:val="002F7F3A"/>
    <w:rsid w:val="0030169A"/>
    <w:rsid w:val="00306123"/>
    <w:rsid w:val="00307CF1"/>
    <w:rsid w:val="0031007D"/>
    <w:rsid w:val="003110D4"/>
    <w:rsid w:val="00311A5F"/>
    <w:rsid w:val="00311B9B"/>
    <w:rsid w:val="003157D1"/>
    <w:rsid w:val="00316A48"/>
    <w:rsid w:val="00317222"/>
    <w:rsid w:val="00320497"/>
    <w:rsid w:val="00320DF9"/>
    <w:rsid w:val="003214B1"/>
    <w:rsid w:val="00322799"/>
    <w:rsid w:val="003241F1"/>
    <w:rsid w:val="0032468A"/>
    <w:rsid w:val="003253CE"/>
    <w:rsid w:val="0032576C"/>
    <w:rsid w:val="00331D60"/>
    <w:rsid w:val="00332C6F"/>
    <w:rsid w:val="00334316"/>
    <w:rsid w:val="00334CC7"/>
    <w:rsid w:val="003355B7"/>
    <w:rsid w:val="00336AAB"/>
    <w:rsid w:val="00342477"/>
    <w:rsid w:val="00342500"/>
    <w:rsid w:val="003426EB"/>
    <w:rsid w:val="0034283D"/>
    <w:rsid w:val="00343634"/>
    <w:rsid w:val="00343968"/>
    <w:rsid w:val="00343A1D"/>
    <w:rsid w:val="00343D9C"/>
    <w:rsid w:val="00343E09"/>
    <w:rsid w:val="0035121B"/>
    <w:rsid w:val="003521AC"/>
    <w:rsid w:val="00352BA3"/>
    <w:rsid w:val="00352D4E"/>
    <w:rsid w:val="00354452"/>
    <w:rsid w:val="00356193"/>
    <w:rsid w:val="00356631"/>
    <w:rsid w:val="00356A9C"/>
    <w:rsid w:val="00357F64"/>
    <w:rsid w:val="0036067C"/>
    <w:rsid w:val="0036078F"/>
    <w:rsid w:val="0036276F"/>
    <w:rsid w:val="003634F4"/>
    <w:rsid w:val="00363B02"/>
    <w:rsid w:val="003642B6"/>
    <w:rsid w:val="003655E9"/>
    <w:rsid w:val="00365BD8"/>
    <w:rsid w:val="003677A5"/>
    <w:rsid w:val="00367D22"/>
    <w:rsid w:val="00371760"/>
    <w:rsid w:val="00371CE6"/>
    <w:rsid w:val="00371DF2"/>
    <w:rsid w:val="00371F82"/>
    <w:rsid w:val="00376869"/>
    <w:rsid w:val="00377AE0"/>
    <w:rsid w:val="00380598"/>
    <w:rsid w:val="00381B01"/>
    <w:rsid w:val="003829D9"/>
    <w:rsid w:val="00383B17"/>
    <w:rsid w:val="00384A92"/>
    <w:rsid w:val="003854F3"/>
    <w:rsid w:val="00386518"/>
    <w:rsid w:val="003875CD"/>
    <w:rsid w:val="00387FBB"/>
    <w:rsid w:val="00391A61"/>
    <w:rsid w:val="00397B1C"/>
    <w:rsid w:val="00397E86"/>
    <w:rsid w:val="003A0C28"/>
    <w:rsid w:val="003A1388"/>
    <w:rsid w:val="003A1D20"/>
    <w:rsid w:val="003A258C"/>
    <w:rsid w:val="003A2BE3"/>
    <w:rsid w:val="003A37AB"/>
    <w:rsid w:val="003A40E7"/>
    <w:rsid w:val="003A4472"/>
    <w:rsid w:val="003A4DCD"/>
    <w:rsid w:val="003A67F1"/>
    <w:rsid w:val="003A78B7"/>
    <w:rsid w:val="003B0410"/>
    <w:rsid w:val="003B120C"/>
    <w:rsid w:val="003B2BDE"/>
    <w:rsid w:val="003B4A06"/>
    <w:rsid w:val="003B5D7B"/>
    <w:rsid w:val="003B5F19"/>
    <w:rsid w:val="003B600A"/>
    <w:rsid w:val="003B67A0"/>
    <w:rsid w:val="003B72E5"/>
    <w:rsid w:val="003C0BB3"/>
    <w:rsid w:val="003C0CDC"/>
    <w:rsid w:val="003C0E0B"/>
    <w:rsid w:val="003C1220"/>
    <w:rsid w:val="003C1D99"/>
    <w:rsid w:val="003C2C73"/>
    <w:rsid w:val="003C5626"/>
    <w:rsid w:val="003C6339"/>
    <w:rsid w:val="003C6B76"/>
    <w:rsid w:val="003C73F0"/>
    <w:rsid w:val="003D3B92"/>
    <w:rsid w:val="003D3B9C"/>
    <w:rsid w:val="003D4056"/>
    <w:rsid w:val="003D415D"/>
    <w:rsid w:val="003D46D1"/>
    <w:rsid w:val="003D5C3E"/>
    <w:rsid w:val="003D7314"/>
    <w:rsid w:val="003D7EC2"/>
    <w:rsid w:val="003E10E4"/>
    <w:rsid w:val="003E1BD5"/>
    <w:rsid w:val="003E3AC3"/>
    <w:rsid w:val="003E58E5"/>
    <w:rsid w:val="003E58FF"/>
    <w:rsid w:val="003E5EE1"/>
    <w:rsid w:val="003E7C9B"/>
    <w:rsid w:val="003E7D25"/>
    <w:rsid w:val="003F0417"/>
    <w:rsid w:val="003F5953"/>
    <w:rsid w:val="003F65B6"/>
    <w:rsid w:val="003F688C"/>
    <w:rsid w:val="00400DD3"/>
    <w:rsid w:val="00403806"/>
    <w:rsid w:val="00403958"/>
    <w:rsid w:val="004073DB"/>
    <w:rsid w:val="0041074D"/>
    <w:rsid w:val="0041164C"/>
    <w:rsid w:val="004137F3"/>
    <w:rsid w:val="00414930"/>
    <w:rsid w:val="00414F84"/>
    <w:rsid w:val="00415470"/>
    <w:rsid w:val="00415CFA"/>
    <w:rsid w:val="00416388"/>
    <w:rsid w:val="00416486"/>
    <w:rsid w:val="00417D4F"/>
    <w:rsid w:val="0042046F"/>
    <w:rsid w:val="00421975"/>
    <w:rsid w:val="004223F4"/>
    <w:rsid w:val="004223F7"/>
    <w:rsid w:val="004237AF"/>
    <w:rsid w:val="00423A29"/>
    <w:rsid w:val="004266AA"/>
    <w:rsid w:val="00426990"/>
    <w:rsid w:val="004300B5"/>
    <w:rsid w:val="004342C9"/>
    <w:rsid w:val="004361FB"/>
    <w:rsid w:val="00440412"/>
    <w:rsid w:val="00440804"/>
    <w:rsid w:val="00441962"/>
    <w:rsid w:val="00443597"/>
    <w:rsid w:val="00443935"/>
    <w:rsid w:val="00443963"/>
    <w:rsid w:val="004439D6"/>
    <w:rsid w:val="004442B3"/>
    <w:rsid w:val="00444D59"/>
    <w:rsid w:val="00445E8D"/>
    <w:rsid w:val="00446551"/>
    <w:rsid w:val="00447654"/>
    <w:rsid w:val="00447C43"/>
    <w:rsid w:val="004513F9"/>
    <w:rsid w:val="00451DAE"/>
    <w:rsid w:val="00452F36"/>
    <w:rsid w:val="00453130"/>
    <w:rsid w:val="0045394E"/>
    <w:rsid w:val="00454535"/>
    <w:rsid w:val="00454B5D"/>
    <w:rsid w:val="00455B44"/>
    <w:rsid w:val="00456FA3"/>
    <w:rsid w:val="0045754E"/>
    <w:rsid w:val="00460E98"/>
    <w:rsid w:val="00461294"/>
    <w:rsid w:val="00461626"/>
    <w:rsid w:val="00462A9E"/>
    <w:rsid w:val="004640E1"/>
    <w:rsid w:val="00464905"/>
    <w:rsid w:val="00465462"/>
    <w:rsid w:val="00467D68"/>
    <w:rsid w:val="00471684"/>
    <w:rsid w:val="0047305B"/>
    <w:rsid w:val="0047493D"/>
    <w:rsid w:val="00475968"/>
    <w:rsid w:val="00475A0F"/>
    <w:rsid w:val="004771A7"/>
    <w:rsid w:val="00477DF1"/>
    <w:rsid w:val="004805E1"/>
    <w:rsid w:val="0048194E"/>
    <w:rsid w:val="00481D33"/>
    <w:rsid w:val="00481EFC"/>
    <w:rsid w:val="0048481A"/>
    <w:rsid w:val="00486D4E"/>
    <w:rsid w:val="0048733D"/>
    <w:rsid w:val="00487A10"/>
    <w:rsid w:val="00487F50"/>
    <w:rsid w:val="00492A68"/>
    <w:rsid w:val="0049352F"/>
    <w:rsid w:val="00494FF8"/>
    <w:rsid w:val="00496BBF"/>
    <w:rsid w:val="00497B97"/>
    <w:rsid w:val="00497E3B"/>
    <w:rsid w:val="004A0E42"/>
    <w:rsid w:val="004A28E9"/>
    <w:rsid w:val="004A4443"/>
    <w:rsid w:val="004A465C"/>
    <w:rsid w:val="004A5A5E"/>
    <w:rsid w:val="004A647D"/>
    <w:rsid w:val="004A6BB2"/>
    <w:rsid w:val="004A7816"/>
    <w:rsid w:val="004A791C"/>
    <w:rsid w:val="004B0A0E"/>
    <w:rsid w:val="004B10CD"/>
    <w:rsid w:val="004B2765"/>
    <w:rsid w:val="004B6984"/>
    <w:rsid w:val="004C0028"/>
    <w:rsid w:val="004C05F2"/>
    <w:rsid w:val="004C1E04"/>
    <w:rsid w:val="004C1EBB"/>
    <w:rsid w:val="004C407E"/>
    <w:rsid w:val="004C506F"/>
    <w:rsid w:val="004C7A15"/>
    <w:rsid w:val="004D113A"/>
    <w:rsid w:val="004D11B7"/>
    <w:rsid w:val="004D2B82"/>
    <w:rsid w:val="004D57A0"/>
    <w:rsid w:val="004D5F36"/>
    <w:rsid w:val="004E0791"/>
    <w:rsid w:val="004E26E0"/>
    <w:rsid w:val="004E4340"/>
    <w:rsid w:val="004E44CC"/>
    <w:rsid w:val="004E50CC"/>
    <w:rsid w:val="004E587A"/>
    <w:rsid w:val="004E5CA5"/>
    <w:rsid w:val="004E6F0E"/>
    <w:rsid w:val="004F02F2"/>
    <w:rsid w:val="004F16A1"/>
    <w:rsid w:val="004F1918"/>
    <w:rsid w:val="004F2DDA"/>
    <w:rsid w:val="004F4B65"/>
    <w:rsid w:val="00502DF4"/>
    <w:rsid w:val="005034FC"/>
    <w:rsid w:val="00503F67"/>
    <w:rsid w:val="005044B9"/>
    <w:rsid w:val="005055E2"/>
    <w:rsid w:val="00506637"/>
    <w:rsid w:val="00507AFA"/>
    <w:rsid w:val="00507EF7"/>
    <w:rsid w:val="005106D5"/>
    <w:rsid w:val="005112F3"/>
    <w:rsid w:val="00517BF1"/>
    <w:rsid w:val="00517EF8"/>
    <w:rsid w:val="00520645"/>
    <w:rsid w:val="00520920"/>
    <w:rsid w:val="00520FCF"/>
    <w:rsid w:val="0052426A"/>
    <w:rsid w:val="00524C98"/>
    <w:rsid w:val="00524D6D"/>
    <w:rsid w:val="005252C0"/>
    <w:rsid w:val="00530143"/>
    <w:rsid w:val="00530857"/>
    <w:rsid w:val="00530CE7"/>
    <w:rsid w:val="00530DA1"/>
    <w:rsid w:val="005316A8"/>
    <w:rsid w:val="00535C65"/>
    <w:rsid w:val="0053682D"/>
    <w:rsid w:val="00540FEC"/>
    <w:rsid w:val="005414D6"/>
    <w:rsid w:val="00541F83"/>
    <w:rsid w:val="00542596"/>
    <w:rsid w:val="00542766"/>
    <w:rsid w:val="005430C7"/>
    <w:rsid w:val="005436C0"/>
    <w:rsid w:val="00543809"/>
    <w:rsid w:val="00543CB6"/>
    <w:rsid w:val="00543EC9"/>
    <w:rsid w:val="005444D4"/>
    <w:rsid w:val="005446B0"/>
    <w:rsid w:val="00545706"/>
    <w:rsid w:val="005475A9"/>
    <w:rsid w:val="00547E4F"/>
    <w:rsid w:val="00551DFC"/>
    <w:rsid w:val="0055211A"/>
    <w:rsid w:val="00554187"/>
    <w:rsid w:val="005544A0"/>
    <w:rsid w:val="00555958"/>
    <w:rsid w:val="005600E9"/>
    <w:rsid w:val="005605F8"/>
    <w:rsid w:val="005615D4"/>
    <w:rsid w:val="00563264"/>
    <w:rsid w:val="005650C2"/>
    <w:rsid w:val="00565A8C"/>
    <w:rsid w:val="0057294D"/>
    <w:rsid w:val="00573012"/>
    <w:rsid w:val="005731AA"/>
    <w:rsid w:val="00574068"/>
    <w:rsid w:val="00575709"/>
    <w:rsid w:val="00575BD3"/>
    <w:rsid w:val="005773BE"/>
    <w:rsid w:val="005804F3"/>
    <w:rsid w:val="00580954"/>
    <w:rsid w:val="005824F8"/>
    <w:rsid w:val="0058359D"/>
    <w:rsid w:val="00583A14"/>
    <w:rsid w:val="00583A5C"/>
    <w:rsid w:val="00583CA8"/>
    <w:rsid w:val="00584C19"/>
    <w:rsid w:val="00584FEE"/>
    <w:rsid w:val="005850D6"/>
    <w:rsid w:val="005858E3"/>
    <w:rsid w:val="0058643C"/>
    <w:rsid w:val="00586EDA"/>
    <w:rsid w:val="005927CD"/>
    <w:rsid w:val="0059343A"/>
    <w:rsid w:val="005960C6"/>
    <w:rsid w:val="005964EC"/>
    <w:rsid w:val="005A0661"/>
    <w:rsid w:val="005A1FDF"/>
    <w:rsid w:val="005A225C"/>
    <w:rsid w:val="005A2BEB"/>
    <w:rsid w:val="005A39AF"/>
    <w:rsid w:val="005A4F1F"/>
    <w:rsid w:val="005A503B"/>
    <w:rsid w:val="005A5E01"/>
    <w:rsid w:val="005A61BC"/>
    <w:rsid w:val="005A6732"/>
    <w:rsid w:val="005A7272"/>
    <w:rsid w:val="005A7EC2"/>
    <w:rsid w:val="005A7ECD"/>
    <w:rsid w:val="005B19C2"/>
    <w:rsid w:val="005B334E"/>
    <w:rsid w:val="005B3938"/>
    <w:rsid w:val="005B3FB5"/>
    <w:rsid w:val="005B6F4B"/>
    <w:rsid w:val="005B7E36"/>
    <w:rsid w:val="005C0EA7"/>
    <w:rsid w:val="005C2B60"/>
    <w:rsid w:val="005C3B65"/>
    <w:rsid w:val="005C3CA1"/>
    <w:rsid w:val="005C5A71"/>
    <w:rsid w:val="005C71EA"/>
    <w:rsid w:val="005D0B54"/>
    <w:rsid w:val="005D1546"/>
    <w:rsid w:val="005D168F"/>
    <w:rsid w:val="005D248A"/>
    <w:rsid w:val="005D2C74"/>
    <w:rsid w:val="005D2CB5"/>
    <w:rsid w:val="005D3412"/>
    <w:rsid w:val="005D341D"/>
    <w:rsid w:val="005D3766"/>
    <w:rsid w:val="005D386F"/>
    <w:rsid w:val="005D4542"/>
    <w:rsid w:val="005D511D"/>
    <w:rsid w:val="005D5B94"/>
    <w:rsid w:val="005D72C1"/>
    <w:rsid w:val="005E1F1C"/>
    <w:rsid w:val="005E3DC5"/>
    <w:rsid w:val="005E4813"/>
    <w:rsid w:val="005E6935"/>
    <w:rsid w:val="005E6E82"/>
    <w:rsid w:val="005F0BC7"/>
    <w:rsid w:val="005F5CA4"/>
    <w:rsid w:val="005F6167"/>
    <w:rsid w:val="006031DC"/>
    <w:rsid w:val="0060336D"/>
    <w:rsid w:val="006035CB"/>
    <w:rsid w:val="00604122"/>
    <w:rsid w:val="0060535C"/>
    <w:rsid w:val="00606709"/>
    <w:rsid w:val="00613D71"/>
    <w:rsid w:val="00615523"/>
    <w:rsid w:val="00615DBE"/>
    <w:rsid w:val="006161C5"/>
    <w:rsid w:val="00625C51"/>
    <w:rsid w:val="00626E6E"/>
    <w:rsid w:val="006313EC"/>
    <w:rsid w:val="00633300"/>
    <w:rsid w:val="00633872"/>
    <w:rsid w:val="0063507E"/>
    <w:rsid w:val="006369CC"/>
    <w:rsid w:val="006374EF"/>
    <w:rsid w:val="00643CAC"/>
    <w:rsid w:val="00643E16"/>
    <w:rsid w:val="00645B00"/>
    <w:rsid w:val="00646631"/>
    <w:rsid w:val="00647A8B"/>
    <w:rsid w:val="00647F26"/>
    <w:rsid w:val="006536D6"/>
    <w:rsid w:val="00654B00"/>
    <w:rsid w:val="00655415"/>
    <w:rsid w:val="006555FF"/>
    <w:rsid w:val="006560FF"/>
    <w:rsid w:val="00657569"/>
    <w:rsid w:val="00662875"/>
    <w:rsid w:val="00663399"/>
    <w:rsid w:val="006635A7"/>
    <w:rsid w:val="006649C6"/>
    <w:rsid w:val="00665634"/>
    <w:rsid w:val="006656A2"/>
    <w:rsid w:val="00665738"/>
    <w:rsid w:val="00666247"/>
    <w:rsid w:val="006679EB"/>
    <w:rsid w:val="0067027E"/>
    <w:rsid w:val="00671EF7"/>
    <w:rsid w:val="0067360D"/>
    <w:rsid w:val="00674F5E"/>
    <w:rsid w:val="006763B3"/>
    <w:rsid w:val="006829A4"/>
    <w:rsid w:val="00682F0F"/>
    <w:rsid w:val="00683222"/>
    <w:rsid w:val="00685F1B"/>
    <w:rsid w:val="00686A7A"/>
    <w:rsid w:val="00686F46"/>
    <w:rsid w:val="00687B51"/>
    <w:rsid w:val="006900BC"/>
    <w:rsid w:val="006907CD"/>
    <w:rsid w:val="00692DDF"/>
    <w:rsid w:val="00692F23"/>
    <w:rsid w:val="00693530"/>
    <w:rsid w:val="0069376A"/>
    <w:rsid w:val="00694554"/>
    <w:rsid w:val="00695074"/>
    <w:rsid w:val="006A077D"/>
    <w:rsid w:val="006A1725"/>
    <w:rsid w:val="006A211F"/>
    <w:rsid w:val="006A4311"/>
    <w:rsid w:val="006A5126"/>
    <w:rsid w:val="006A5EAE"/>
    <w:rsid w:val="006A6632"/>
    <w:rsid w:val="006A76FE"/>
    <w:rsid w:val="006B46DC"/>
    <w:rsid w:val="006B666A"/>
    <w:rsid w:val="006B7F89"/>
    <w:rsid w:val="006C3846"/>
    <w:rsid w:val="006C3BF0"/>
    <w:rsid w:val="006C4725"/>
    <w:rsid w:val="006D221B"/>
    <w:rsid w:val="006D2A8C"/>
    <w:rsid w:val="006D441C"/>
    <w:rsid w:val="006D4845"/>
    <w:rsid w:val="006D4A35"/>
    <w:rsid w:val="006D7235"/>
    <w:rsid w:val="006D7839"/>
    <w:rsid w:val="006D7B10"/>
    <w:rsid w:val="006E02B1"/>
    <w:rsid w:val="006E1435"/>
    <w:rsid w:val="006E157D"/>
    <w:rsid w:val="006E3615"/>
    <w:rsid w:val="006E52FE"/>
    <w:rsid w:val="006E6DDB"/>
    <w:rsid w:val="006F0AC4"/>
    <w:rsid w:val="006F0C4D"/>
    <w:rsid w:val="006F2CEE"/>
    <w:rsid w:val="006F5195"/>
    <w:rsid w:val="006F5426"/>
    <w:rsid w:val="006F61C3"/>
    <w:rsid w:val="006F65DD"/>
    <w:rsid w:val="006F6DCC"/>
    <w:rsid w:val="006F7546"/>
    <w:rsid w:val="00700495"/>
    <w:rsid w:val="00700BDF"/>
    <w:rsid w:val="00701A39"/>
    <w:rsid w:val="00701FD1"/>
    <w:rsid w:val="00702286"/>
    <w:rsid w:val="0070375B"/>
    <w:rsid w:val="00703A40"/>
    <w:rsid w:val="00704400"/>
    <w:rsid w:val="0070485D"/>
    <w:rsid w:val="00705060"/>
    <w:rsid w:val="00705E1B"/>
    <w:rsid w:val="00705F0C"/>
    <w:rsid w:val="007064D1"/>
    <w:rsid w:val="00706598"/>
    <w:rsid w:val="00710F95"/>
    <w:rsid w:val="007115D6"/>
    <w:rsid w:val="007132C1"/>
    <w:rsid w:val="00714445"/>
    <w:rsid w:val="007214D5"/>
    <w:rsid w:val="0072283F"/>
    <w:rsid w:val="00722DD9"/>
    <w:rsid w:val="0072306E"/>
    <w:rsid w:val="007269A4"/>
    <w:rsid w:val="00733E60"/>
    <w:rsid w:val="00734BF0"/>
    <w:rsid w:val="007358D4"/>
    <w:rsid w:val="007362E1"/>
    <w:rsid w:val="00736312"/>
    <w:rsid w:val="007375A2"/>
    <w:rsid w:val="00737D3F"/>
    <w:rsid w:val="00742808"/>
    <w:rsid w:val="00743133"/>
    <w:rsid w:val="00745330"/>
    <w:rsid w:val="00745EC9"/>
    <w:rsid w:val="00745FC7"/>
    <w:rsid w:val="00746653"/>
    <w:rsid w:val="0075061D"/>
    <w:rsid w:val="007506CA"/>
    <w:rsid w:val="00751747"/>
    <w:rsid w:val="00753442"/>
    <w:rsid w:val="00754000"/>
    <w:rsid w:val="0075584E"/>
    <w:rsid w:val="00760447"/>
    <w:rsid w:val="00760C76"/>
    <w:rsid w:val="007616E0"/>
    <w:rsid w:val="007623A6"/>
    <w:rsid w:val="00764A98"/>
    <w:rsid w:val="007664AC"/>
    <w:rsid w:val="007664B3"/>
    <w:rsid w:val="00770264"/>
    <w:rsid w:val="00771BDB"/>
    <w:rsid w:val="00772449"/>
    <w:rsid w:val="007756E1"/>
    <w:rsid w:val="0078108E"/>
    <w:rsid w:val="007830D5"/>
    <w:rsid w:val="007830DD"/>
    <w:rsid w:val="00784AE6"/>
    <w:rsid w:val="00784CA4"/>
    <w:rsid w:val="00784D51"/>
    <w:rsid w:val="0078521D"/>
    <w:rsid w:val="0078768E"/>
    <w:rsid w:val="00787769"/>
    <w:rsid w:val="0079060C"/>
    <w:rsid w:val="007910EF"/>
    <w:rsid w:val="00791384"/>
    <w:rsid w:val="0079276C"/>
    <w:rsid w:val="0079564C"/>
    <w:rsid w:val="00797162"/>
    <w:rsid w:val="00797A49"/>
    <w:rsid w:val="007A0227"/>
    <w:rsid w:val="007A0994"/>
    <w:rsid w:val="007A1908"/>
    <w:rsid w:val="007A31E6"/>
    <w:rsid w:val="007A3201"/>
    <w:rsid w:val="007A4951"/>
    <w:rsid w:val="007A59FD"/>
    <w:rsid w:val="007A6834"/>
    <w:rsid w:val="007A69E3"/>
    <w:rsid w:val="007A7D92"/>
    <w:rsid w:val="007B098E"/>
    <w:rsid w:val="007B1C24"/>
    <w:rsid w:val="007B1D8C"/>
    <w:rsid w:val="007B2424"/>
    <w:rsid w:val="007B271D"/>
    <w:rsid w:val="007B39B5"/>
    <w:rsid w:val="007B4698"/>
    <w:rsid w:val="007B677B"/>
    <w:rsid w:val="007B76CF"/>
    <w:rsid w:val="007C06DB"/>
    <w:rsid w:val="007C07F2"/>
    <w:rsid w:val="007C0F2D"/>
    <w:rsid w:val="007C19C9"/>
    <w:rsid w:val="007C3721"/>
    <w:rsid w:val="007C442F"/>
    <w:rsid w:val="007C4873"/>
    <w:rsid w:val="007C5598"/>
    <w:rsid w:val="007C620C"/>
    <w:rsid w:val="007C7F1C"/>
    <w:rsid w:val="007D0693"/>
    <w:rsid w:val="007D26D0"/>
    <w:rsid w:val="007D2F6E"/>
    <w:rsid w:val="007D37C3"/>
    <w:rsid w:val="007D41CC"/>
    <w:rsid w:val="007D502C"/>
    <w:rsid w:val="007D53D2"/>
    <w:rsid w:val="007D542C"/>
    <w:rsid w:val="007D5F92"/>
    <w:rsid w:val="007D5FB6"/>
    <w:rsid w:val="007D6337"/>
    <w:rsid w:val="007D71B9"/>
    <w:rsid w:val="007E03DA"/>
    <w:rsid w:val="007E21C1"/>
    <w:rsid w:val="007E492B"/>
    <w:rsid w:val="007E5BA2"/>
    <w:rsid w:val="007E6800"/>
    <w:rsid w:val="007E6B47"/>
    <w:rsid w:val="007E7CC7"/>
    <w:rsid w:val="007F12B7"/>
    <w:rsid w:val="007F25A9"/>
    <w:rsid w:val="007F33A7"/>
    <w:rsid w:val="007F35ED"/>
    <w:rsid w:val="007F5127"/>
    <w:rsid w:val="0080024D"/>
    <w:rsid w:val="008005A5"/>
    <w:rsid w:val="00800944"/>
    <w:rsid w:val="00800A5E"/>
    <w:rsid w:val="00801036"/>
    <w:rsid w:val="00801575"/>
    <w:rsid w:val="00802650"/>
    <w:rsid w:val="0080418D"/>
    <w:rsid w:val="00804A64"/>
    <w:rsid w:val="00804F81"/>
    <w:rsid w:val="00807E4C"/>
    <w:rsid w:val="00810E4C"/>
    <w:rsid w:val="00811C1B"/>
    <w:rsid w:val="00813B01"/>
    <w:rsid w:val="00813D5B"/>
    <w:rsid w:val="0081414A"/>
    <w:rsid w:val="00815A26"/>
    <w:rsid w:val="00815C3A"/>
    <w:rsid w:val="00815D71"/>
    <w:rsid w:val="00820836"/>
    <w:rsid w:val="008231BA"/>
    <w:rsid w:val="008236C3"/>
    <w:rsid w:val="00824005"/>
    <w:rsid w:val="00824E2B"/>
    <w:rsid w:val="00825555"/>
    <w:rsid w:val="00826779"/>
    <w:rsid w:val="00826980"/>
    <w:rsid w:val="008306DE"/>
    <w:rsid w:val="008313B2"/>
    <w:rsid w:val="00831E17"/>
    <w:rsid w:val="00832B98"/>
    <w:rsid w:val="00835E18"/>
    <w:rsid w:val="0083717F"/>
    <w:rsid w:val="00837F0A"/>
    <w:rsid w:val="00840199"/>
    <w:rsid w:val="008405A7"/>
    <w:rsid w:val="00842423"/>
    <w:rsid w:val="008428A5"/>
    <w:rsid w:val="0084319C"/>
    <w:rsid w:val="00846639"/>
    <w:rsid w:val="008469C8"/>
    <w:rsid w:val="00853B0C"/>
    <w:rsid w:val="00853B1B"/>
    <w:rsid w:val="008547F7"/>
    <w:rsid w:val="00854838"/>
    <w:rsid w:val="008577D4"/>
    <w:rsid w:val="00860BCB"/>
    <w:rsid w:val="00860DDC"/>
    <w:rsid w:val="00862065"/>
    <w:rsid w:val="00862400"/>
    <w:rsid w:val="00863DB6"/>
    <w:rsid w:val="00863FD0"/>
    <w:rsid w:val="00865B29"/>
    <w:rsid w:val="00867539"/>
    <w:rsid w:val="0087091E"/>
    <w:rsid w:val="008720D8"/>
    <w:rsid w:val="00872F64"/>
    <w:rsid w:val="0087367F"/>
    <w:rsid w:val="00873A06"/>
    <w:rsid w:val="008743C8"/>
    <w:rsid w:val="00874D70"/>
    <w:rsid w:val="00875555"/>
    <w:rsid w:val="00876C81"/>
    <w:rsid w:val="008826CF"/>
    <w:rsid w:val="008838C7"/>
    <w:rsid w:val="00883E6C"/>
    <w:rsid w:val="008862B5"/>
    <w:rsid w:val="00886679"/>
    <w:rsid w:val="0088721E"/>
    <w:rsid w:val="008872A8"/>
    <w:rsid w:val="0088740B"/>
    <w:rsid w:val="00887544"/>
    <w:rsid w:val="008908F5"/>
    <w:rsid w:val="00890A4C"/>
    <w:rsid w:val="00890DDA"/>
    <w:rsid w:val="00891725"/>
    <w:rsid w:val="00891914"/>
    <w:rsid w:val="008945FD"/>
    <w:rsid w:val="00894A72"/>
    <w:rsid w:val="008951AC"/>
    <w:rsid w:val="008961B7"/>
    <w:rsid w:val="0089677E"/>
    <w:rsid w:val="00896D19"/>
    <w:rsid w:val="00897391"/>
    <w:rsid w:val="00897483"/>
    <w:rsid w:val="008978CC"/>
    <w:rsid w:val="008A072A"/>
    <w:rsid w:val="008A1053"/>
    <w:rsid w:val="008A1FED"/>
    <w:rsid w:val="008A227F"/>
    <w:rsid w:val="008A2418"/>
    <w:rsid w:val="008A5FD3"/>
    <w:rsid w:val="008A6501"/>
    <w:rsid w:val="008A6931"/>
    <w:rsid w:val="008B56FA"/>
    <w:rsid w:val="008B5987"/>
    <w:rsid w:val="008C119E"/>
    <w:rsid w:val="008C1F86"/>
    <w:rsid w:val="008C2A3C"/>
    <w:rsid w:val="008C2E65"/>
    <w:rsid w:val="008C37C8"/>
    <w:rsid w:val="008C3996"/>
    <w:rsid w:val="008C46C7"/>
    <w:rsid w:val="008C7F13"/>
    <w:rsid w:val="008D0652"/>
    <w:rsid w:val="008D0BF5"/>
    <w:rsid w:val="008D114B"/>
    <w:rsid w:val="008D11B9"/>
    <w:rsid w:val="008D126F"/>
    <w:rsid w:val="008D2E88"/>
    <w:rsid w:val="008D45D9"/>
    <w:rsid w:val="008D79E6"/>
    <w:rsid w:val="008D7DDB"/>
    <w:rsid w:val="008E0014"/>
    <w:rsid w:val="008E08F8"/>
    <w:rsid w:val="008E1F19"/>
    <w:rsid w:val="008E2631"/>
    <w:rsid w:val="008F11E2"/>
    <w:rsid w:val="008F25C8"/>
    <w:rsid w:val="008F3660"/>
    <w:rsid w:val="008F3F09"/>
    <w:rsid w:val="008F6192"/>
    <w:rsid w:val="008F637F"/>
    <w:rsid w:val="008F7B87"/>
    <w:rsid w:val="00901CEC"/>
    <w:rsid w:val="00902C55"/>
    <w:rsid w:val="009042C0"/>
    <w:rsid w:val="009052E9"/>
    <w:rsid w:val="00905989"/>
    <w:rsid w:val="00906098"/>
    <w:rsid w:val="00906786"/>
    <w:rsid w:val="00907206"/>
    <w:rsid w:val="0090744F"/>
    <w:rsid w:val="0090749A"/>
    <w:rsid w:val="00907611"/>
    <w:rsid w:val="00907DA1"/>
    <w:rsid w:val="009104FF"/>
    <w:rsid w:val="00910DFD"/>
    <w:rsid w:val="00911C69"/>
    <w:rsid w:val="00911E72"/>
    <w:rsid w:val="009129DD"/>
    <w:rsid w:val="00912A72"/>
    <w:rsid w:val="00912DEC"/>
    <w:rsid w:val="0091364C"/>
    <w:rsid w:val="009149A9"/>
    <w:rsid w:val="00914C10"/>
    <w:rsid w:val="00915D80"/>
    <w:rsid w:val="00916887"/>
    <w:rsid w:val="00917556"/>
    <w:rsid w:val="009205BD"/>
    <w:rsid w:val="009209E2"/>
    <w:rsid w:val="009232BF"/>
    <w:rsid w:val="00923B33"/>
    <w:rsid w:val="00923FC2"/>
    <w:rsid w:val="00924B22"/>
    <w:rsid w:val="009258F6"/>
    <w:rsid w:val="00927954"/>
    <w:rsid w:val="00927F3E"/>
    <w:rsid w:val="00930054"/>
    <w:rsid w:val="00930A46"/>
    <w:rsid w:val="00930D8F"/>
    <w:rsid w:val="00934A69"/>
    <w:rsid w:val="00936103"/>
    <w:rsid w:val="00936722"/>
    <w:rsid w:val="009376A3"/>
    <w:rsid w:val="009405F0"/>
    <w:rsid w:val="00945087"/>
    <w:rsid w:val="009451C2"/>
    <w:rsid w:val="009479EF"/>
    <w:rsid w:val="0095018E"/>
    <w:rsid w:val="0095022F"/>
    <w:rsid w:val="00950C28"/>
    <w:rsid w:val="009528ED"/>
    <w:rsid w:val="00953C24"/>
    <w:rsid w:val="00953E05"/>
    <w:rsid w:val="009548FE"/>
    <w:rsid w:val="00954B36"/>
    <w:rsid w:val="009572F4"/>
    <w:rsid w:val="009603FD"/>
    <w:rsid w:val="00963757"/>
    <w:rsid w:val="00964509"/>
    <w:rsid w:val="009647CD"/>
    <w:rsid w:val="0096588C"/>
    <w:rsid w:val="00965A62"/>
    <w:rsid w:val="00965A8D"/>
    <w:rsid w:val="00966C54"/>
    <w:rsid w:val="009678FD"/>
    <w:rsid w:val="00967B9A"/>
    <w:rsid w:val="0097037F"/>
    <w:rsid w:val="00972CB3"/>
    <w:rsid w:val="00974EA0"/>
    <w:rsid w:val="00975828"/>
    <w:rsid w:val="00975DA4"/>
    <w:rsid w:val="0097649D"/>
    <w:rsid w:val="00976EC3"/>
    <w:rsid w:val="00977466"/>
    <w:rsid w:val="00977987"/>
    <w:rsid w:val="00980F08"/>
    <w:rsid w:val="0098169D"/>
    <w:rsid w:val="0098287F"/>
    <w:rsid w:val="00984F86"/>
    <w:rsid w:val="009853EE"/>
    <w:rsid w:val="009854AD"/>
    <w:rsid w:val="009862FF"/>
    <w:rsid w:val="00986463"/>
    <w:rsid w:val="009872D8"/>
    <w:rsid w:val="00990627"/>
    <w:rsid w:val="00990D29"/>
    <w:rsid w:val="009916C7"/>
    <w:rsid w:val="00991914"/>
    <w:rsid w:val="009925A8"/>
    <w:rsid w:val="009937E4"/>
    <w:rsid w:val="009944E0"/>
    <w:rsid w:val="009A0EB2"/>
    <w:rsid w:val="009A32F5"/>
    <w:rsid w:val="009A4223"/>
    <w:rsid w:val="009A4397"/>
    <w:rsid w:val="009A5462"/>
    <w:rsid w:val="009A58EC"/>
    <w:rsid w:val="009A5BBB"/>
    <w:rsid w:val="009A6302"/>
    <w:rsid w:val="009A75E5"/>
    <w:rsid w:val="009A7DF7"/>
    <w:rsid w:val="009B0310"/>
    <w:rsid w:val="009B09C6"/>
    <w:rsid w:val="009B13D3"/>
    <w:rsid w:val="009B1ACA"/>
    <w:rsid w:val="009B26D9"/>
    <w:rsid w:val="009B2E13"/>
    <w:rsid w:val="009B31FA"/>
    <w:rsid w:val="009B3F46"/>
    <w:rsid w:val="009B4A2A"/>
    <w:rsid w:val="009B5D33"/>
    <w:rsid w:val="009C0A02"/>
    <w:rsid w:val="009C119B"/>
    <w:rsid w:val="009C3782"/>
    <w:rsid w:val="009C4B02"/>
    <w:rsid w:val="009D182C"/>
    <w:rsid w:val="009D1EBB"/>
    <w:rsid w:val="009D4ED5"/>
    <w:rsid w:val="009D5869"/>
    <w:rsid w:val="009D6DE4"/>
    <w:rsid w:val="009D7CE9"/>
    <w:rsid w:val="009E0223"/>
    <w:rsid w:val="009E0566"/>
    <w:rsid w:val="009E0EE1"/>
    <w:rsid w:val="009E3979"/>
    <w:rsid w:val="009E40DD"/>
    <w:rsid w:val="009E56B5"/>
    <w:rsid w:val="009E6BFC"/>
    <w:rsid w:val="009E74C5"/>
    <w:rsid w:val="009E776F"/>
    <w:rsid w:val="009E7D0D"/>
    <w:rsid w:val="009F0DB1"/>
    <w:rsid w:val="009F11A1"/>
    <w:rsid w:val="009F1A5D"/>
    <w:rsid w:val="009F2104"/>
    <w:rsid w:val="009F24BE"/>
    <w:rsid w:val="009F2584"/>
    <w:rsid w:val="009F2800"/>
    <w:rsid w:val="009F2E8A"/>
    <w:rsid w:val="009F5A77"/>
    <w:rsid w:val="009F6808"/>
    <w:rsid w:val="009F775D"/>
    <w:rsid w:val="00A00951"/>
    <w:rsid w:val="00A00B8C"/>
    <w:rsid w:val="00A034E8"/>
    <w:rsid w:val="00A03BF8"/>
    <w:rsid w:val="00A05215"/>
    <w:rsid w:val="00A0558F"/>
    <w:rsid w:val="00A06376"/>
    <w:rsid w:val="00A17418"/>
    <w:rsid w:val="00A179C6"/>
    <w:rsid w:val="00A22797"/>
    <w:rsid w:val="00A24C01"/>
    <w:rsid w:val="00A24EF1"/>
    <w:rsid w:val="00A2594E"/>
    <w:rsid w:val="00A260E0"/>
    <w:rsid w:val="00A2690A"/>
    <w:rsid w:val="00A3056D"/>
    <w:rsid w:val="00A30F8F"/>
    <w:rsid w:val="00A3295D"/>
    <w:rsid w:val="00A32C0E"/>
    <w:rsid w:val="00A32C80"/>
    <w:rsid w:val="00A32EFD"/>
    <w:rsid w:val="00A3358B"/>
    <w:rsid w:val="00A33FB6"/>
    <w:rsid w:val="00A34126"/>
    <w:rsid w:val="00A347CC"/>
    <w:rsid w:val="00A34FE8"/>
    <w:rsid w:val="00A35F40"/>
    <w:rsid w:val="00A4131F"/>
    <w:rsid w:val="00A52609"/>
    <w:rsid w:val="00A52796"/>
    <w:rsid w:val="00A52E90"/>
    <w:rsid w:val="00A550C2"/>
    <w:rsid w:val="00A603FA"/>
    <w:rsid w:val="00A60D25"/>
    <w:rsid w:val="00A61BBE"/>
    <w:rsid w:val="00A61DA4"/>
    <w:rsid w:val="00A62355"/>
    <w:rsid w:val="00A62737"/>
    <w:rsid w:val="00A63BEB"/>
    <w:rsid w:val="00A6519F"/>
    <w:rsid w:val="00A6575E"/>
    <w:rsid w:val="00A65E12"/>
    <w:rsid w:val="00A6633F"/>
    <w:rsid w:val="00A66FC6"/>
    <w:rsid w:val="00A672DB"/>
    <w:rsid w:val="00A67467"/>
    <w:rsid w:val="00A71215"/>
    <w:rsid w:val="00A7196F"/>
    <w:rsid w:val="00A74B2E"/>
    <w:rsid w:val="00A758F4"/>
    <w:rsid w:val="00A77CBB"/>
    <w:rsid w:val="00A866E0"/>
    <w:rsid w:val="00A86D16"/>
    <w:rsid w:val="00A86F33"/>
    <w:rsid w:val="00A92177"/>
    <w:rsid w:val="00A93155"/>
    <w:rsid w:val="00A93B9A"/>
    <w:rsid w:val="00A9411B"/>
    <w:rsid w:val="00A943CA"/>
    <w:rsid w:val="00A94A12"/>
    <w:rsid w:val="00AA0D37"/>
    <w:rsid w:val="00AA1289"/>
    <w:rsid w:val="00AA347C"/>
    <w:rsid w:val="00AA51FF"/>
    <w:rsid w:val="00AA66A4"/>
    <w:rsid w:val="00AA66EB"/>
    <w:rsid w:val="00AA6CAA"/>
    <w:rsid w:val="00AB1812"/>
    <w:rsid w:val="00AB3041"/>
    <w:rsid w:val="00AB3D2E"/>
    <w:rsid w:val="00AB4415"/>
    <w:rsid w:val="00AB6C79"/>
    <w:rsid w:val="00AB7B74"/>
    <w:rsid w:val="00AC1289"/>
    <w:rsid w:val="00AC298F"/>
    <w:rsid w:val="00AC2CA8"/>
    <w:rsid w:val="00AC4CBE"/>
    <w:rsid w:val="00AD067A"/>
    <w:rsid w:val="00AD1586"/>
    <w:rsid w:val="00AD501E"/>
    <w:rsid w:val="00AD5870"/>
    <w:rsid w:val="00AD5C4D"/>
    <w:rsid w:val="00AD5E53"/>
    <w:rsid w:val="00AD5F24"/>
    <w:rsid w:val="00AD7497"/>
    <w:rsid w:val="00AE0769"/>
    <w:rsid w:val="00AE1818"/>
    <w:rsid w:val="00AE2052"/>
    <w:rsid w:val="00AE35E2"/>
    <w:rsid w:val="00AE407C"/>
    <w:rsid w:val="00AE4B00"/>
    <w:rsid w:val="00AE4E6C"/>
    <w:rsid w:val="00AE5259"/>
    <w:rsid w:val="00AE5509"/>
    <w:rsid w:val="00AE5F33"/>
    <w:rsid w:val="00AE6B15"/>
    <w:rsid w:val="00AE6FD6"/>
    <w:rsid w:val="00AF0B6C"/>
    <w:rsid w:val="00AF2763"/>
    <w:rsid w:val="00AF27C9"/>
    <w:rsid w:val="00AF3745"/>
    <w:rsid w:val="00AF4175"/>
    <w:rsid w:val="00B01B3A"/>
    <w:rsid w:val="00B0328B"/>
    <w:rsid w:val="00B03E26"/>
    <w:rsid w:val="00B0583F"/>
    <w:rsid w:val="00B0669C"/>
    <w:rsid w:val="00B06911"/>
    <w:rsid w:val="00B07FCB"/>
    <w:rsid w:val="00B10D13"/>
    <w:rsid w:val="00B11C68"/>
    <w:rsid w:val="00B11E69"/>
    <w:rsid w:val="00B12E1D"/>
    <w:rsid w:val="00B13366"/>
    <w:rsid w:val="00B13F72"/>
    <w:rsid w:val="00B15AE4"/>
    <w:rsid w:val="00B17E65"/>
    <w:rsid w:val="00B20DFF"/>
    <w:rsid w:val="00B222C9"/>
    <w:rsid w:val="00B236C5"/>
    <w:rsid w:val="00B2438A"/>
    <w:rsid w:val="00B24483"/>
    <w:rsid w:val="00B26011"/>
    <w:rsid w:val="00B308A3"/>
    <w:rsid w:val="00B31161"/>
    <w:rsid w:val="00B31DA0"/>
    <w:rsid w:val="00B33815"/>
    <w:rsid w:val="00B347DC"/>
    <w:rsid w:val="00B35E7F"/>
    <w:rsid w:val="00B36561"/>
    <w:rsid w:val="00B37AA9"/>
    <w:rsid w:val="00B400EA"/>
    <w:rsid w:val="00B40306"/>
    <w:rsid w:val="00B41904"/>
    <w:rsid w:val="00B43448"/>
    <w:rsid w:val="00B46129"/>
    <w:rsid w:val="00B46ADD"/>
    <w:rsid w:val="00B47C5F"/>
    <w:rsid w:val="00B50649"/>
    <w:rsid w:val="00B50FC1"/>
    <w:rsid w:val="00B535E8"/>
    <w:rsid w:val="00B57631"/>
    <w:rsid w:val="00B576C7"/>
    <w:rsid w:val="00B57DB6"/>
    <w:rsid w:val="00B60169"/>
    <w:rsid w:val="00B630CF"/>
    <w:rsid w:val="00B63F49"/>
    <w:rsid w:val="00B644F7"/>
    <w:rsid w:val="00B65358"/>
    <w:rsid w:val="00B65ACE"/>
    <w:rsid w:val="00B65AE5"/>
    <w:rsid w:val="00B65C97"/>
    <w:rsid w:val="00B65EC2"/>
    <w:rsid w:val="00B6616F"/>
    <w:rsid w:val="00B66FE1"/>
    <w:rsid w:val="00B7007B"/>
    <w:rsid w:val="00B73982"/>
    <w:rsid w:val="00B739C4"/>
    <w:rsid w:val="00B73ECE"/>
    <w:rsid w:val="00B75D74"/>
    <w:rsid w:val="00B77029"/>
    <w:rsid w:val="00B77183"/>
    <w:rsid w:val="00B81685"/>
    <w:rsid w:val="00B817E0"/>
    <w:rsid w:val="00B81DA2"/>
    <w:rsid w:val="00B833CF"/>
    <w:rsid w:val="00B83416"/>
    <w:rsid w:val="00B843CD"/>
    <w:rsid w:val="00B86B09"/>
    <w:rsid w:val="00B86B7A"/>
    <w:rsid w:val="00B876EF"/>
    <w:rsid w:val="00B909FE"/>
    <w:rsid w:val="00B92014"/>
    <w:rsid w:val="00B93142"/>
    <w:rsid w:val="00B94616"/>
    <w:rsid w:val="00B96979"/>
    <w:rsid w:val="00BA19EC"/>
    <w:rsid w:val="00BA2225"/>
    <w:rsid w:val="00BA39C4"/>
    <w:rsid w:val="00BA3BB4"/>
    <w:rsid w:val="00BA474B"/>
    <w:rsid w:val="00BA4D92"/>
    <w:rsid w:val="00BA63F3"/>
    <w:rsid w:val="00BB037B"/>
    <w:rsid w:val="00BB3AEE"/>
    <w:rsid w:val="00BB3DE6"/>
    <w:rsid w:val="00BB5EC0"/>
    <w:rsid w:val="00BB6334"/>
    <w:rsid w:val="00BB7050"/>
    <w:rsid w:val="00BB7973"/>
    <w:rsid w:val="00BC08FD"/>
    <w:rsid w:val="00BC1CEE"/>
    <w:rsid w:val="00BC2AA4"/>
    <w:rsid w:val="00BC375A"/>
    <w:rsid w:val="00BC3EF2"/>
    <w:rsid w:val="00BC55A1"/>
    <w:rsid w:val="00BC5BE9"/>
    <w:rsid w:val="00BC5C30"/>
    <w:rsid w:val="00BC6B1C"/>
    <w:rsid w:val="00BD25BF"/>
    <w:rsid w:val="00BD2B20"/>
    <w:rsid w:val="00BD32FA"/>
    <w:rsid w:val="00BD47D3"/>
    <w:rsid w:val="00BD4B7C"/>
    <w:rsid w:val="00BE0054"/>
    <w:rsid w:val="00BE0F2C"/>
    <w:rsid w:val="00BE0F82"/>
    <w:rsid w:val="00BE11EF"/>
    <w:rsid w:val="00BE22D3"/>
    <w:rsid w:val="00BE309E"/>
    <w:rsid w:val="00BE51FD"/>
    <w:rsid w:val="00BE5D49"/>
    <w:rsid w:val="00BE7CAC"/>
    <w:rsid w:val="00BF0778"/>
    <w:rsid w:val="00BF13A5"/>
    <w:rsid w:val="00BF243B"/>
    <w:rsid w:val="00BF2441"/>
    <w:rsid w:val="00BF2689"/>
    <w:rsid w:val="00BF2EFF"/>
    <w:rsid w:val="00BF3213"/>
    <w:rsid w:val="00BF44BF"/>
    <w:rsid w:val="00BF5B1C"/>
    <w:rsid w:val="00BF706B"/>
    <w:rsid w:val="00BF760E"/>
    <w:rsid w:val="00BF7F06"/>
    <w:rsid w:val="00C00872"/>
    <w:rsid w:val="00C02138"/>
    <w:rsid w:val="00C0489E"/>
    <w:rsid w:val="00C04E48"/>
    <w:rsid w:val="00C0725D"/>
    <w:rsid w:val="00C10437"/>
    <w:rsid w:val="00C11035"/>
    <w:rsid w:val="00C116D2"/>
    <w:rsid w:val="00C11911"/>
    <w:rsid w:val="00C126FA"/>
    <w:rsid w:val="00C12952"/>
    <w:rsid w:val="00C12F61"/>
    <w:rsid w:val="00C14230"/>
    <w:rsid w:val="00C167AC"/>
    <w:rsid w:val="00C173F6"/>
    <w:rsid w:val="00C203A0"/>
    <w:rsid w:val="00C22776"/>
    <w:rsid w:val="00C2476B"/>
    <w:rsid w:val="00C250DA"/>
    <w:rsid w:val="00C25E5D"/>
    <w:rsid w:val="00C25FFB"/>
    <w:rsid w:val="00C26E8F"/>
    <w:rsid w:val="00C27F5E"/>
    <w:rsid w:val="00C3000A"/>
    <w:rsid w:val="00C32997"/>
    <w:rsid w:val="00C349E8"/>
    <w:rsid w:val="00C3697F"/>
    <w:rsid w:val="00C374B1"/>
    <w:rsid w:val="00C374F3"/>
    <w:rsid w:val="00C42C0F"/>
    <w:rsid w:val="00C430E3"/>
    <w:rsid w:val="00C43CD6"/>
    <w:rsid w:val="00C45F57"/>
    <w:rsid w:val="00C46500"/>
    <w:rsid w:val="00C47F5C"/>
    <w:rsid w:val="00C50250"/>
    <w:rsid w:val="00C50473"/>
    <w:rsid w:val="00C50E21"/>
    <w:rsid w:val="00C51BF2"/>
    <w:rsid w:val="00C51EDF"/>
    <w:rsid w:val="00C5250C"/>
    <w:rsid w:val="00C5363F"/>
    <w:rsid w:val="00C53AB2"/>
    <w:rsid w:val="00C56AAF"/>
    <w:rsid w:val="00C62CB0"/>
    <w:rsid w:val="00C63717"/>
    <w:rsid w:val="00C65011"/>
    <w:rsid w:val="00C66105"/>
    <w:rsid w:val="00C66388"/>
    <w:rsid w:val="00C671F1"/>
    <w:rsid w:val="00C67558"/>
    <w:rsid w:val="00C67644"/>
    <w:rsid w:val="00C67E09"/>
    <w:rsid w:val="00C700AE"/>
    <w:rsid w:val="00C706C7"/>
    <w:rsid w:val="00C722E5"/>
    <w:rsid w:val="00C72662"/>
    <w:rsid w:val="00C72DC4"/>
    <w:rsid w:val="00C77802"/>
    <w:rsid w:val="00C81411"/>
    <w:rsid w:val="00C8145D"/>
    <w:rsid w:val="00C8534B"/>
    <w:rsid w:val="00C8592B"/>
    <w:rsid w:val="00C879B3"/>
    <w:rsid w:val="00C934F9"/>
    <w:rsid w:val="00C94481"/>
    <w:rsid w:val="00C9508F"/>
    <w:rsid w:val="00C95140"/>
    <w:rsid w:val="00C96E35"/>
    <w:rsid w:val="00CA279F"/>
    <w:rsid w:val="00CA536F"/>
    <w:rsid w:val="00CA63E8"/>
    <w:rsid w:val="00CA652B"/>
    <w:rsid w:val="00CA6FFD"/>
    <w:rsid w:val="00CA7199"/>
    <w:rsid w:val="00CA75C9"/>
    <w:rsid w:val="00CB290E"/>
    <w:rsid w:val="00CB2E26"/>
    <w:rsid w:val="00CB303B"/>
    <w:rsid w:val="00CB692C"/>
    <w:rsid w:val="00CB6AA7"/>
    <w:rsid w:val="00CB6EAC"/>
    <w:rsid w:val="00CB7F74"/>
    <w:rsid w:val="00CC0466"/>
    <w:rsid w:val="00CC14C1"/>
    <w:rsid w:val="00CC157B"/>
    <w:rsid w:val="00CC25EB"/>
    <w:rsid w:val="00CC4269"/>
    <w:rsid w:val="00CC6B47"/>
    <w:rsid w:val="00CC7499"/>
    <w:rsid w:val="00CC77FF"/>
    <w:rsid w:val="00CC7A70"/>
    <w:rsid w:val="00CC7CE2"/>
    <w:rsid w:val="00CD0963"/>
    <w:rsid w:val="00CD1819"/>
    <w:rsid w:val="00CD2896"/>
    <w:rsid w:val="00CD4BAF"/>
    <w:rsid w:val="00CD4E39"/>
    <w:rsid w:val="00CD5611"/>
    <w:rsid w:val="00CD57D3"/>
    <w:rsid w:val="00CD6149"/>
    <w:rsid w:val="00CD69B2"/>
    <w:rsid w:val="00CD6FD1"/>
    <w:rsid w:val="00CD7AE9"/>
    <w:rsid w:val="00CD7D98"/>
    <w:rsid w:val="00CE06EC"/>
    <w:rsid w:val="00CE0BEC"/>
    <w:rsid w:val="00CE112D"/>
    <w:rsid w:val="00CE1EEB"/>
    <w:rsid w:val="00CE3598"/>
    <w:rsid w:val="00CE3E29"/>
    <w:rsid w:val="00CE45C2"/>
    <w:rsid w:val="00CE6A45"/>
    <w:rsid w:val="00CF0E0A"/>
    <w:rsid w:val="00CF23E3"/>
    <w:rsid w:val="00CF328E"/>
    <w:rsid w:val="00CF6310"/>
    <w:rsid w:val="00D00C66"/>
    <w:rsid w:val="00D01243"/>
    <w:rsid w:val="00D01398"/>
    <w:rsid w:val="00D0141A"/>
    <w:rsid w:val="00D02A98"/>
    <w:rsid w:val="00D0357C"/>
    <w:rsid w:val="00D03688"/>
    <w:rsid w:val="00D063EA"/>
    <w:rsid w:val="00D06803"/>
    <w:rsid w:val="00D06DA1"/>
    <w:rsid w:val="00D111BE"/>
    <w:rsid w:val="00D12101"/>
    <w:rsid w:val="00D14B21"/>
    <w:rsid w:val="00D14E9B"/>
    <w:rsid w:val="00D17259"/>
    <w:rsid w:val="00D20263"/>
    <w:rsid w:val="00D21F09"/>
    <w:rsid w:val="00D24A23"/>
    <w:rsid w:val="00D25CA2"/>
    <w:rsid w:val="00D268CF"/>
    <w:rsid w:val="00D27F87"/>
    <w:rsid w:val="00D33262"/>
    <w:rsid w:val="00D363F6"/>
    <w:rsid w:val="00D36B34"/>
    <w:rsid w:val="00D3763B"/>
    <w:rsid w:val="00D37B8E"/>
    <w:rsid w:val="00D404F4"/>
    <w:rsid w:val="00D4118C"/>
    <w:rsid w:val="00D419A2"/>
    <w:rsid w:val="00D44FF9"/>
    <w:rsid w:val="00D4533D"/>
    <w:rsid w:val="00D4626B"/>
    <w:rsid w:val="00D4654C"/>
    <w:rsid w:val="00D46DF1"/>
    <w:rsid w:val="00D51804"/>
    <w:rsid w:val="00D51AE4"/>
    <w:rsid w:val="00D51C9A"/>
    <w:rsid w:val="00D52E90"/>
    <w:rsid w:val="00D5410E"/>
    <w:rsid w:val="00D541DC"/>
    <w:rsid w:val="00D56035"/>
    <w:rsid w:val="00D56AFD"/>
    <w:rsid w:val="00D617EC"/>
    <w:rsid w:val="00D619EB"/>
    <w:rsid w:val="00D6227C"/>
    <w:rsid w:val="00D62745"/>
    <w:rsid w:val="00D63C60"/>
    <w:rsid w:val="00D64231"/>
    <w:rsid w:val="00D651DD"/>
    <w:rsid w:val="00D66318"/>
    <w:rsid w:val="00D70BC5"/>
    <w:rsid w:val="00D727D0"/>
    <w:rsid w:val="00D73A41"/>
    <w:rsid w:val="00D75E58"/>
    <w:rsid w:val="00D7636D"/>
    <w:rsid w:val="00D7649C"/>
    <w:rsid w:val="00D82AD9"/>
    <w:rsid w:val="00D83165"/>
    <w:rsid w:val="00D8376F"/>
    <w:rsid w:val="00D87341"/>
    <w:rsid w:val="00D87E6F"/>
    <w:rsid w:val="00D91942"/>
    <w:rsid w:val="00D9279B"/>
    <w:rsid w:val="00D94630"/>
    <w:rsid w:val="00D94E6E"/>
    <w:rsid w:val="00D95AB0"/>
    <w:rsid w:val="00D96227"/>
    <w:rsid w:val="00D96679"/>
    <w:rsid w:val="00D97347"/>
    <w:rsid w:val="00DA123A"/>
    <w:rsid w:val="00DA138E"/>
    <w:rsid w:val="00DA19BC"/>
    <w:rsid w:val="00DA2952"/>
    <w:rsid w:val="00DA5380"/>
    <w:rsid w:val="00DA557D"/>
    <w:rsid w:val="00DA5B16"/>
    <w:rsid w:val="00DA5C53"/>
    <w:rsid w:val="00DA6ACF"/>
    <w:rsid w:val="00DA792D"/>
    <w:rsid w:val="00DA7ED1"/>
    <w:rsid w:val="00DB0246"/>
    <w:rsid w:val="00DB11F4"/>
    <w:rsid w:val="00DB3B96"/>
    <w:rsid w:val="00DB4E9C"/>
    <w:rsid w:val="00DB5FDB"/>
    <w:rsid w:val="00DB6685"/>
    <w:rsid w:val="00DB6C15"/>
    <w:rsid w:val="00DB74DE"/>
    <w:rsid w:val="00DC193A"/>
    <w:rsid w:val="00DC1CA3"/>
    <w:rsid w:val="00DC25CB"/>
    <w:rsid w:val="00DC26C4"/>
    <w:rsid w:val="00DC393D"/>
    <w:rsid w:val="00DC3DF5"/>
    <w:rsid w:val="00DC4342"/>
    <w:rsid w:val="00DC4C3D"/>
    <w:rsid w:val="00DC511E"/>
    <w:rsid w:val="00DC592F"/>
    <w:rsid w:val="00DC5DD9"/>
    <w:rsid w:val="00DC72D6"/>
    <w:rsid w:val="00DC762B"/>
    <w:rsid w:val="00DD091C"/>
    <w:rsid w:val="00DD2292"/>
    <w:rsid w:val="00DD3F6B"/>
    <w:rsid w:val="00DD427D"/>
    <w:rsid w:val="00DD4665"/>
    <w:rsid w:val="00DD4D95"/>
    <w:rsid w:val="00DD6DA8"/>
    <w:rsid w:val="00DE02C1"/>
    <w:rsid w:val="00DE20C4"/>
    <w:rsid w:val="00DE2EF4"/>
    <w:rsid w:val="00DE3DFD"/>
    <w:rsid w:val="00DE5285"/>
    <w:rsid w:val="00DE584B"/>
    <w:rsid w:val="00DE6A19"/>
    <w:rsid w:val="00DF3DE0"/>
    <w:rsid w:val="00DF57A0"/>
    <w:rsid w:val="00DF6A98"/>
    <w:rsid w:val="00E024F3"/>
    <w:rsid w:val="00E03529"/>
    <w:rsid w:val="00E0520E"/>
    <w:rsid w:val="00E054BB"/>
    <w:rsid w:val="00E05DE6"/>
    <w:rsid w:val="00E06CC8"/>
    <w:rsid w:val="00E07501"/>
    <w:rsid w:val="00E0799A"/>
    <w:rsid w:val="00E107B3"/>
    <w:rsid w:val="00E10F19"/>
    <w:rsid w:val="00E1181B"/>
    <w:rsid w:val="00E11E49"/>
    <w:rsid w:val="00E1282D"/>
    <w:rsid w:val="00E13276"/>
    <w:rsid w:val="00E14D21"/>
    <w:rsid w:val="00E15791"/>
    <w:rsid w:val="00E159B3"/>
    <w:rsid w:val="00E16F68"/>
    <w:rsid w:val="00E1750C"/>
    <w:rsid w:val="00E200B1"/>
    <w:rsid w:val="00E20CA3"/>
    <w:rsid w:val="00E20D90"/>
    <w:rsid w:val="00E20EBA"/>
    <w:rsid w:val="00E22DB9"/>
    <w:rsid w:val="00E23D18"/>
    <w:rsid w:val="00E240A5"/>
    <w:rsid w:val="00E245B2"/>
    <w:rsid w:val="00E247F0"/>
    <w:rsid w:val="00E25817"/>
    <w:rsid w:val="00E25E6E"/>
    <w:rsid w:val="00E266D4"/>
    <w:rsid w:val="00E32931"/>
    <w:rsid w:val="00E34393"/>
    <w:rsid w:val="00E364D7"/>
    <w:rsid w:val="00E36C86"/>
    <w:rsid w:val="00E37305"/>
    <w:rsid w:val="00E37B70"/>
    <w:rsid w:val="00E449A7"/>
    <w:rsid w:val="00E45EEA"/>
    <w:rsid w:val="00E465EC"/>
    <w:rsid w:val="00E523EB"/>
    <w:rsid w:val="00E530DB"/>
    <w:rsid w:val="00E563DD"/>
    <w:rsid w:val="00E57B5E"/>
    <w:rsid w:val="00E600CD"/>
    <w:rsid w:val="00E63CFB"/>
    <w:rsid w:val="00E644E0"/>
    <w:rsid w:val="00E64B8A"/>
    <w:rsid w:val="00E65E72"/>
    <w:rsid w:val="00E668D2"/>
    <w:rsid w:val="00E679D7"/>
    <w:rsid w:val="00E70F72"/>
    <w:rsid w:val="00E72AA8"/>
    <w:rsid w:val="00E756F8"/>
    <w:rsid w:val="00E757AC"/>
    <w:rsid w:val="00E7663B"/>
    <w:rsid w:val="00E76C6F"/>
    <w:rsid w:val="00E77246"/>
    <w:rsid w:val="00E77407"/>
    <w:rsid w:val="00E80091"/>
    <w:rsid w:val="00E80344"/>
    <w:rsid w:val="00E80B46"/>
    <w:rsid w:val="00E818AD"/>
    <w:rsid w:val="00E82773"/>
    <w:rsid w:val="00E836F3"/>
    <w:rsid w:val="00E84974"/>
    <w:rsid w:val="00E84E7B"/>
    <w:rsid w:val="00E855F0"/>
    <w:rsid w:val="00E85EB4"/>
    <w:rsid w:val="00E864D8"/>
    <w:rsid w:val="00E91229"/>
    <w:rsid w:val="00E917E6"/>
    <w:rsid w:val="00E92D1B"/>
    <w:rsid w:val="00E94DEC"/>
    <w:rsid w:val="00EA1510"/>
    <w:rsid w:val="00EA2047"/>
    <w:rsid w:val="00EA353F"/>
    <w:rsid w:val="00EA3FCF"/>
    <w:rsid w:val="00EA45F7"/>
    <w:rsid w:val="00EA499B"/>
    <w:rsid w:val="00EA4F20"/>
    <w:rsid w:val="00EA5F7F"/>
    <w:rsid w:val="00EA6050"/>
    <w:rsid w:val="00EA6552"/>
    <w:rsid w:val="00EA73DB"/>
    <w:rsid w:val="00EA77E5"/>
    <w:rsid w:val="00EB0C2C"/>
    <w:rsid w:val="00EB0E5E"/>
    <w:rsid w:val="00EB1EBB"/>
    <w:rsid w:val="00EB23AB"/>
    <w:rsid w:val="00EB4133"/>
    <w:rsid w:val="00EB4D7D"/>
    <w:rsid w:val="00EB5D9B"/>
    <w:rsid w:val="00EB5E0E"/>
    <w:rsid w:val="00EB5F8B"/>
    <w:rsid w:val="00EB6BC3"/>
    <w:rsid w:val="00EB7147"/>
    <w:rsid w:val="00EB72CF"/>
    <w:rsid w:val="00EC33CE"/>
    <w:rsid w:val="00EC4370"/>
    <w:rsid w:val="00EC5B6B"/>
    <w:rsid w:val="00EC7EA7"/>
    <w:rsid w:val="00ED0823"/>
    <w:rsid w:val="00ED0F2D"/>
    <w:rsid w:val="00ED1498"/>
    <w:rsid w:val="00ED1FF5"/>
    <w:rsid w:val="00ED335E"/>
    <w:rsid w:val="00ED42CE"/>
    <w:rsid w:val="00EE28AB"/>
    <w:rsid w:val="00EE5CB2"/>
    <w:rsid w:val="00EF22DB"/>
    <w:rsid w:val="00EF28C0"/>
    <w:rsid w:val="00EF3529"/>
    <w:rsid w:val="00EF5D3F"/>
    <w:rsid w:val="00EF712B"/>
    <w:rsid w:val="00EF7950"/>
    <w:rsid w:val="00EF7D5A"/>
    <w:rsid w:val="00F018F3"/>
    <w:rsid w:val="00F020DD"/>
    <w:rsid w:val="00F02505"/>
    <w:rsid w:val="00F03617"/>
    <w:rsid w:val="00F04EF2"/>
    <w:rsid w:val="00F05D34"/>
    <w:rsid w:val="00F05FA7"/>
    <w:rsid w:val="00F06801"/>
    <w:rsid w:val="00F06EAB"/>
    <w:rsid w:val="00F112EA"/>
    <w:rsid w:val="00F13519"/>
    <w:rsid w:val="00F14EEE"/>
    <w:rsid w:val="00F16C66"/>
    <w:rsid w:val="00F17781"/>
    <w:rsid w:val="00F25C21"/>
    <w:rsid w:val="00F25F07"/>
    <w:rsid w:val="00F2626E"/>
    <w:rsid w:val="00F26B4C"/>
    <w:rsid w:val="00F31EA1"/>
    <w:rsid w:val="00F33814"/>
    <w:rsid w:val="00F34DA5"/>
    <w:rsid w:val="00F35AD9"/>
    <w:rsid w:val="00F35EC8"/>
    <w:rsid w:val="00F377A4"/>
    <w:rsid w:val="00F41368"/>
    <w:rsid w:val="00F41834"/>
    <w:rsid w:val="00F44420"/>
    <w:rsid w:val="00F45CFC"/>
    <w:rsid w:val="00F469BA"/>
    <w:rsid w:val="00F474F2"/>
    <w:rsid w:val="00F51A1B"/>
    <w:rsid w:val="00F52628"/>
    <w:rsid w:val="00F528FF"/>
    <w:rsid w:val="00F539CA"/>
    <w:rsid w:val="00F55401"/>
    <w:rsid w:val="00F55FA6"/>
    <w:rsid w:val="00F5774B"/>
    <w:rsid w:val="00F60480"/>
    <w:rsid w:val="00F60667"/>
    <w:rsid w:val="00F615D6"/>
    <w:rsid w:val="00F61EEE"/>
    <w:rsid w:val="00F64D99"/>
    <w:rsid w:val="00F64EEC"/>
    <w:rsid w:val="00F6590C"/>
    <w:rsid w:val="00F66D35"/>
    <w:rsid w:val="00F678E0"/>
    <w:rsid w:val="00F703CA"/>
    <w:rsid w:val="00F715E6"/>
    <w:rsid w:val="00F7263B"/>
    <w:rsid w:val="00F72EE9"/>
    <w:rsid w:val="00F743FE"/>
    <w:rsid w:val="00F759FC"/>
    <w:rsid w:val="00F76B51"/>
    <w:rsid w:val="00F774B6"/>
    <w:rsid w:val="00F779CD"/>
    <w:rsid w:val="00F80A6A"/>
    <w:rsid w:val="00F830C6"/>
    <w:rsid w:val="00F836B8"/>
    <w:rsid w:val="00F837B8"/>
    <w:rsid w:val="00F838CE"/>
    <w:rsid w:val="00F84D96"/>
    <w:rsid w:val="00F91422"/>
    <w:rsid w:val="00F9167A"/>
    <w:rsid w:val="00F91DBB"/>
    <w:rsid w:val="00F9400B"/>
    <w:rsid w:val="00F955B1"/>
    <w:rsid w:val="00F960F5"/>
    <w:rsid w:val="00F961B9"/>
    <w:rsid w:val="00F97776"/>
    <w:rsid w:val="00FA1256"/>
    <w:rsid w:val="00FA208A"/>
    <w:rsid w:val="00FA3EAA"/>
    <w:rsid w:val="00FA517D"/>
    <w:rsid w:val="00FB1984"/>
    <w:rsid w:val="00FB2B62"/>
    <w:rsid w:val="00FB3398"/>
    <w:rsid w:val="00FB37AA"/>
    <w:rsid w:val="00FB38B9"/>
    <w:rsid w:val="00FB3EF3"/>
    <w:rsid w:val="00FB4FC4"/>
    <w:rsid w:val="00FB50D6"/>
    <w:rsid w:val="00FB665C"/>
    <w:rsid w:val="00FB668B"/>
    <w:rsid w:val="00FC072E"/>
    <w:rsid w:val="00FC17CE"/>
    <w:rsid w:val="00FD32A7"/>
    <w:rsid w:val="00FD5E24"/>
    <w:rsid w:val="00FE1080"/>
    <w:rsid w:val="00FE133D"/>
    <w:rsid w:val="00FE1A74"/>
    <w:rsid w:val="00FE206C"/>
    <w:rsid w:val="00FE4D17"/>
    <w:rsid w:val="00FE5427"/>
    <w:rsid w:val="00FE63A1"/>
    <w:rsid w:val="00FE71C5"/>
    <w:rsid w:val="00FE7F11"/>
    <w:rsid w:val="00FF21FA"/>
    <w:rsid w:val="00FF23BD"/>
    <w:rsid w:val="00FF33F5"/>
    <w:rsid w:val="00FF536D"/>
    <w:rsid w:val="00FF5408"/>
    <w:rsid w:val="00FF623A"/>
    <w:rsid w:val="00FF6240"/>
    <w:rsid w:val="00FF680E"/>
    <w:rsid w:val="00FF695F"/>
    <w:rsid w:val="01205D5C"/>
    <w:rsid w:val="012D42FD"/>
    <w:rsid w:val="01457570"/>
    <w:rsid w:val="01514167"/>
    <w:rsid w:val="015E0632"/>
    <w:rsid w:val="01692162"/>
    <w:rsid w:val="017A2E56"/>
    <w:rsid w:val="01845A9D"/>
    <w:rsid w:val="018F5831"/>
    <w:rsid w:val="01A079A1"/>
    <w:rsid w:val="01AD5116"/>
    <w:rsid w:val="01C901A1"/>
    <w:rsid w:val="01D46B46"/>
    <w:rsid w:val="0204742C"/>
    <w:rsid w:val="02324F67"/>
    <w:rsid w:val="0247556A"/>
    <w:rsid w:val="026E0D49"/>
    <w:rsid w:val="02884B93"/>
    <w:rsid w:val="028C03FE"/>
    <w:rsid w:val="0292041A"/>
    <w:rsid w:val="02A604E3"/>
    <w:rsid w:val="02A97FD3"/>
    <w:rsid w:val="02AB5C83"/>
    <w:rsid w:val="02B32C00"/>
    <w:rsid w:val="02C176C9"/>
    <w:rsid w:val="02C72207"/>
    <w:rsid w:val="02D908B8"/>
    <w:rsid w:val="02ED6112"/>
    <w:rsid w:val="02FF7BF3"/>
    <w:rsid w:val="033E696D"/>
    <w:rsid w:val="03447601"/>
    <w:rsid w:val="035F078B"/>
    <w:rsid w:val="03675EC4"/>
    <w:rsid w:val="0374238F"/>
    <w:rsid w:val="03766107"/>
    <w:rsid w:val="037C7496"/>
    <w:rsid w:val="039268A9"/>
    <w:rsid w:val="03AF646F"/>
    <w:rsid w:val="03C926DB"/>
    <w:rsid w:val="03E77005"/>
    <w:rsid w:val="03F37758"/>
    <w:rsid w:val="041E7C2D"/>
    <w:rsid w:val="042A0CA0"/>
    <w:rsid w:val="043164D2"/>
    <w:rsid w:val="043B4C5B"/>
    <w:rsid w:val="04561A95"/>
    <w:rsid w:val="046B19E4"/>
    <w:rsid w:val="046C4A06"/>
    <w:rsid w:val="04714B20"/>
    <w:rsid w:val="04766AB3"/>
    <w:rsid w:val="047D5273"/>
    <w:rsid w:val="04B74C29"/>
    <w:rsid w:val="04CB5FDF"/>
    <w:rsid w:val="04CC4A62"/>
    <w:rsid w:val="04DA26C6"/>
    <w:rsid w:val="04FE63B4"/>
    <w:rsid w:val="05047743"/>
    <w:rsid w:val="050634BB"/>
    <w:rsid w:val="051536FE"/>
    <w:rsid w:val="052102F4"/>
    <w:rsid w:val="0532676A"/>
    <w:rsid w:val="053718C6"/>
    <w:rsid w:val="05791EDF"/>
    <w:rsid w:val="057D0FCE"/>
    <w:rsid w:val="05897CDC"/>
    <w:rsid w:val="05AB2747"/>
    <w:rsid w:val="05B41169"/>
    <w:rsid w:val="05D45367"/>
    <w:rsid w:val="05D534E2"/>
    <w:rsid w:val="05EE467B"/>
    <w:rsid w:val="063B7194"/>
    <w:rsid w:val="06426774"/>
    <w:rsid w:val="068B011B"/>
    <w:rsid w:val="06935222"/>
    <w:rsid w:val="06A905A2"/>
    <w:rsid w:val="06C61153"/>
    <w:rsid w:val="06D46D07"/>
    <w:rsid w:val="06DF3FC3"/>
    <w:rsid w:val="07153A56"/>
    <w:rsid w:val="07155C37"/>
    <w:rsid w:val="072972FE"/>
    <w:rsid w:val="07300ED0"/>
    <w:rsid w:val="073C1416"/>
    <w:rsid w:val="07666493"/>
    <w:rsid w:val="076D1DAB"/>
    <w:rsid w:val="079B25E0"/>
    <w:rsid w:val="07AA7417"/>
    <w:rsid w:val="07B832B0"/>
    <w:rsid w:val="07C82CA9"/>
    <w:rsid w:val="07D21D7A"/>
    <w:rsid w:val="07F67816"/>
    <w:rsid w:val="08207405"/>
    <w:rsid w:val="08283B5B"/>
    <w:rsid w:val="082972CC"/>
    <w:rsid w:val="08314CF2"/>
    <w:rsid w:val="084B342E"/>
    <w:rsid w:val="086E3851"/>
    <w:rsid w:val="088766C0"/>
    <w:rsid w:val="08AC6127"/>
    <w:rsid w:val="08B1198F"/>
    <w:rsid w:val="08C37623"/>
    <w:rsid w:val="08C94F2B"/>
    <w:rsid w:val="08CD6EE3"/>
    <w:rsid w:val="08DF64FD"/>
    <w:rsid w:val="08F024B8"/>
    <w:rsid w:val="0946657C"/>
    <w:rsid w:val="094822F4"/>
    <w:rsid w:val="0958005D"/>
    <w:rsid w:val="097924AD"/>
    <w:rsid w:val="098E3A7F"/>
    <w:rsid w:val="09A432A2"/>
    <w:rsid w:val="09C35E1E"/>
    <w:rsid w:val="09CA2D09"/>
    <w:rsid w:val="09E752A7"/>
    <w:rsid w:val="0A165F4E"/>
    <w:rsid w:val="0A1D7F9E"/>
    <w:rsid w:val="0A6749FB"/>
    <w:rsid w:val="0A6A7565"/>
    <w:rsid w:val="0A6F5548"/>
    <w:rsid w:val="0A7E3AF3"/>
    <w:rsid w:val="0A7F20AE"/>
    <w:rsid w:val="0A913826"/>
    <w:rsid w:val="0A99092D"/>
    <w:rsid w:val="0AA5290E"/>
    <w:rsid w:val="0AAF0151"/>
    <w:rsid w:val="0AC459AA"/>
    <w:rsid w:val="0AC917BD"/>
    <w:rsid w:val="0AD32091"/>
    <w:rsid w:val="0AF3628F"/>
    <w:rsid w:val="0B10703E"/>
    <w:rsid w:val="0B185461"/>
    <w:rsid w:val="0B247948"/>
    <w:rsid w:val="0B48482D"/>
    <w:rsid w:val="0B4E1717"/>
    <w:rsid w:val="0B5F1B77"/>
    <w:rsid w:val="0B6C7DF0"/>
    <w:rsid w:val="0BB27EF8"/>
    <w:rsid w:val="0BC65752"/>
    <w:rsid w:val="0BC814CA"/>
    <w:rsid w:val="0BD7795F"/>
    <w:rsid w:val="0BF94CF9"/>
    <w:rsid w:val="0C0C1FF2"/>
    <w:rsid w:val="0C0D512F"/>
    <w:rsid w:val="0C10248D"/>
    <w:rsid w:val="0C193AD3"/>
    <w:rsid w:val="0C325C21"/>
    <w:rsid w:val="0C4C003C"/>
    <w:rsid w:val="0C57284E"/>
    <w:rsid w:val="0C714894"/>
    <w:rsid w:val="0C811679"/>
    <w:rsid w:val="0C8E44C1"/>
    <w:rsid w:val="0C923238"/>
    <w:rsid w:val="0C9A039A"/>
    <w:rsid w:val="0CC55A09"/>
    <w:rsid w:val="0CC62296"/>
    <w:rsid w:val="0CD81BE1"/>
    <w:rsid w:val="0CDB347F"/>
    <w:rsid w:val="0CED6718"/>
    <w:rsid w:val="0CF8519E"/>
    <w:rsid w:val="0D0F3C61"/>
    <w:rsid w:val="0D166265"/>
    <w:rsid w:val="0D1B1ACD"/>
    <w:rsid w:val="0D411534"/>
    <w:rsid w:val="0D7F205C"/>
    <w:rsid w:val="0D815DD4"/>
    <w:rsid w:val="0D8B0A01"/>
    <w:rsid w:val="0DA25D4B"/>
    <w:rsid w:val="0DBF4B4E"/>
    <w:rsid w:val="0DCD0177"/>
    <w:rsid w:val="0DD979BE"/>
    <w:rsid w:val="0DF76096"/>
    <w:rsid w:val="0E056A05"/>
    <w:rsid w:val="0E0F33E0"/>
    <w:rsid w:val="0E1409F6"/>
    <w:rsid w:val="0E1E7AC7"/>
    <w:rsid w:val="0E211365"/>
    <w:rsid w:val="0E304F4A"/>
    <w:rsid w:val="0E4312DC"/>
    <w:rsid w:val="0E56100F"/>
    <w:rsid w:val="0E6D0107"/>
    <w:rsid w:val="0E71183F"/>
    <w:rsid w:val="0E722914"/>
    <w:rsid w:val="0E7C47EE"/>
    <w:rsid w:val="0EBC1367"/>
    <w:rsid w:val="0EDA1071"/>
    <w:rsid w:val="0EE54141"/>
    <w:rsid w:val="0EEC54CF"/>
    <w:rsid w:val="0F047233"/>
    <w:rsid w:val="0F066038"/>
    <w:rsid w:val="0F39623B"/>
    <w:rsid w:val="0F5C11BB"/>
    <w:rsid w:val="0F9D5DC1"/>
    <w:rsid w:val="0FA20284"/>
    <w:rsid w:val="0FB51D65"/>
    <w:rsid w:val="0FBC30F4"/>
    <w:rsid w:val="0FC71A98"/>
    <w:rsid w:val="0FDA5C70"/>
    <w:rsid w:val="0FFF56D6"/>
    <w:rsid w:val="10014FAA"/>
    <w:rsid w:val="10233173"/>
    <w:rsid w:val="10262C63"/>
    <w:rsid w:val="102953D3"/>
    <w:rsid w:val="104135F9"/>
    <w:rsid w:val="104655A1"/>
    <w:rsid w:val="10594DE6"/>
    <w:rsid w:val="109E0A4B"/>
    <w:rsid w:val="10B93AD7"/>
    <w:rsid w:val="110F7B9B"/>
    <w:rsid w:val="11286567"/>
    <w:rsid w:val="11317B11"/>
    <w:rsid w:val="11366ED6"/>
    <w:rsid w:val="11421D1E"/>
    <w:rsid w:val="114A2981"/>
    <w:rsid w:val="114D5733"/>
    <w:rsid w:val="116E2B13"/>
    <w:rsid w:val="11847C41"/>
    <w:rsid w:val="1198193E"/>
    <w:rsid w:val="11BF511D"/>
    <w:rsid w:val="11C304C1"/>
    <w:rsid w:val="11D24E50"/>
    <w:rsid w:val="11D34725"/>
    <w:rsid w:val="11DD11A0"/>
    <w:rsid w:val="11E20E0C"/>
    <w:rsid w:val="120359C4"/>
    <w:rsid w:val="1226242C"/>
    <w:rsid w:val="123F000C"/>
    <w:rsid w:val="126E1F51"/>
    <w:rsid w:val="126F6B43"/>
    <w:rsid w:val="127E6D86"/>
    <w:rsid w:val="128C1B14"/>
    <w:rsid w:val="12A71247"/>
    <w:rsid w:val="12B03FF4"/>
    <w:rsid w:val="12B47007"/>
    <w:rsid w:val="12CD73C6"/>
    <w:rsid w:val="12D15108"/>
    <w:rsid w:val="12D80141"/>
    <w:rsid w:val="12E017EF"/>
    <w:rsid w:val="12EF37E0"/>
    <w:rsid w:val="131D7F51"/>
    <w:rsid w:val="13274D28"/>
    <w:rsid w:val="134104D7"/>
    <w:rsid w:val="135950FD"/>
    <w:rsid w:val="13675A6C"/>
    <w:rsid w:val="136C0F7E"/>
    <w:rsid w:val="137C6F99"/>
    <w:rsid w:val="13B16CE7"/>
    <w:rsid w:val="13C46A1B"/>
    <w:rsid w:val="13D059E2"/>
    <w:rsid w:val="13DA623E"/>
    <w:rsid w:val="13DB3D64"/>
    <w:rsid w:val="13FD1F2D"/>
    <w:rsid w:val="13FE49E3"/>
    <w:rsid w:val="14101C60"/>
    <w:rsid w:val="14106DA2"/>
    <w:rsid w:val="14164D9C"/>
    <w:rsid w:val="14237BE5"/>
    <w:rsid w:val="14292D22"/>
    <w:rsid w:val="14302302"/>
    <w:rsid w:val="14373691"/>
    <w:rsid w:val="14553B17"/>
    <w:rsid w:val="146B158C"/>
    <w:rsid w:val="14757D15"/>
    <w:rsid w:val="14D233B9"/>
    <w:rsid w:val="14E33208"/>
    <w:rsid w:val="14E46C49"/>
    <w:rsid w:val="14E92496"/>
    <w:rsid w:val="151E03AD"/>
    <w:rsid w:val="15606F15"/>
    <w:rsid w:val="15683DD5"/>
    <w:rsid w:val="158E5D5C"/>
    <w:rsid w:val="15A00DC2"/>
    <w:rsid w:val="15A07014"/>
    <w:rsid w:val="15AE1730"/>
    <w:rsid w:val="15B17473"/>
    <w:rsid w:val="15BF5B9F"/>
    <w:rsid w:val="15D078F9"/>
    <w:rsid w:val="15DF7B3C"/>
    <w:rsid w:val="1618304E"/>
    <w:rsid w:val="1638724C"/>
    <w:rsid w:val="164B51D1"/>
    <w:rsid w:val="167D1103"/>
    <w:rsid w:val="16A36DBB"/>
    <w:rsid w:val="16A668AC"/>
    <w:rsid w:val="16B9038D"/>
    <w:rsid w:val="16FD4E36"/>
    <w:rsid w:val="170B3DA3"/>
    <w:rsid w:val="1720040C"/>
    <w:rsid w:val="17225409"/>
    <w:rsid w:val="172B0B5F"/>
    <w:rsid w:val="172D1773"/>
    <w:rsid w:val="172F6739"/>
    <w:rsid w:val="17343EB7"/>
    <w:rsid w:val="173548D1"/>
    <w:rsid w:val="1759391E"/>
    <w:rsid w:val="175C51BC"/>
    <w:rsid w:val="175C6F6A"/>
    <w:rsid w:val="175F02F7"/>
    <w:rsid w:val="1780534F"/>
    <w:rsid w:val="178070FD"/>
    <w:rsid w:val="17A50911"/>
    <w:rsid w:val="17CA0378"/>
    <w:rsid w:val="17F43647"/>
    <w:rsid w:val="181B6E25"/>
    <w:rsid w:val="182C2DE0"/>
    <w:rsid w:val="183E63DF"/>
    <w:rsid w:val="184C5231"/>
    <w:rsid w:val="18900A18"/>
    <w:rsid w:val="189270E7"/>
    <w:rsid w:val="18956BD8"/>
    <w:rsid w:val="18AE1203"/>
    <w:rsid w:val="18BF7EB2"/>
    <w:rsid w:val="18CA37FE"/>
    <w:rsid w:val="18DA283C"/>
    <w:rsid w:val="18DF7E53"/>
    <w:rsid w:val="18E83D3D"/>
    <w:rsid w:val="18F663A0"/>
    <w:rsid w:val="18FB625F"/>
    <w:rsid w:val="1917583F"/>
    <w:rsid w:val="19265A82"/>
    <w:rsid w:val="192C2AC7"/>
    <w:rsid w:val="1934019F"/>
    <w:rsid w:val="195E16BF"/>
    <w:rsid w:val="198509FA"/>
    <w:rsid w:val="198D687F"/>
    <w:rsid w:val="19A52E4A"/>
    <w:rsid w:val="19A61EF0"/>
    <w:rsid w:val="19B25567"/>
    <w:rsid w:val="19CB1F1A"/>
    <w:rsid w:val="1A07140F"/>
    <w:rsid w:val="1A0F6516"/>
    <w:rsid w:val="1A1F0E4F"/>
    <w:rsid w:val="1A21593A"/>
    <w:rsid w:val="1A901079"/>
    <w:rsid w:val="1AA475A6"/>
    <w:rsid w:val="1ACA2AD4"/>
    <w:rsid w:val="1AE06E75"/>
    <w:rsid w:val="1B124510"/>
    <w:rsid w:val="1B141A82"/>
    <w:rsid w:val="1B171B26"/>
    <w:rsid w:val="1B1E2EB4"/>
    <w:rsid w:val="1B244243"/>
    <w:rsid w:val="1B2D1349"/>
    <w:rsid w:val="1B350188"/>
    <w:rsid w:val="1B397CEE"/>
    <w:rsid w:val="1B3F4CD6"/>
    <w:rsid w:val="1B486183"/>
    <w:rsid w:val="1B544B28"/>
    <w:rsid w:val="1B662AAD"/>
    <w:rsid w:val="1B6B3C20"/>
    <w:rsid w:val="1B754A9E"/>
    <w:rsid w:val="1BAC6712"/>
    <w:rsid w:val="1BAF1D5E"/>
    <w:rsid w:val="1BBD091F"/>
    <w:rsid w:val="1BC05D1A"/>
    <w:rsid w:val="1BD577DF"/>
    <w:rsid w:val="1BE7774A"/>
    <w:rsid w:val="1BF6798D"/>
    <w:rsid w:val="1C073948"/>
    <w:rsid w:val="1C33298F"/>
    <w:rsid w:val="1C493F61"/>
    <w:rsid w:val="1C580648"/>
    <w:rsid w:val="1CA05134"/>
    <w:rsid w:val="1CA05B4B"/>
    <w:rsid w:val="1CAA0778"/>
    <w:rsid w:val="1CD331DD"/>
    <w:rsid w:val="1CD37CCF"/>
    <w:rsid w:val="1CD96F21"/>
    <w:rsid w:val="1CEB14BC"/>
    <w:rsid w:val="1CF814E3"/>
    <w:rsid w:val="1D044FD5"/>
    <w:rsid w:val="1D181B85"/>
    <w:rsid w:val="1D7274E7"/>
    <w:rsid w:val="1D9531D6"/>
    <w:rsid w:val="1D990F18"/>
    <w:rsid w:val="1D9A3F27"/>
    <w:rsid w:val="1DD12460"/>
    <w:rsid w:val="1E0C3498"/>
    <w:rsid w:val="1E1B7B7F"/>
    <w:rsid w:val="1E2B2E7F"/>
    <w:rsid w:val="1E3821EF"/>
    <w:rsid w:val="1E3F35BC"/>
    <w:rsid w:val="1E74728F"/>
    <w:rsid w:val="1E990AA4"/>
    <w:rsid w:val="1EBF675C"/>
    <w:rsid w:val="1EC026A7"/>
    <w:rsid w:val="1EC10726"/>
    <w:rsid w:val="1ECB3353"/>
    <w:rsid w:val="1ECC0E79"/>
    <w:rsid w:val="1ECC2C27"/>
    <w:rsid w:val="1ECE2E43"/>
    <w:rsid w:val="1EDC5D93"/>
    <w:rsid w:val="1EE61F3B"/>
    <w:rsid w:val="1EF6604C"/>
    <w:rsid w:val="1EF74148"/>
    <w:rsid w:val="1F026649"/>
    <w:rsid w:val="1F0B4ACE"/>
    <w:rsid w:val="1F101F8D"/>
    <w:rsid w:val="1F134CFA"/>
    <w:rsid w:val="1F4B3F9F"/>
    <w:rsid w:val="1F4B7FF0"/>
    <w:rsid w:val="1F7532BF"/>
    <w:rsid w:val="1F86727A"/>
    <w:rsid w:val="1F9574BD"/>
    <w:rsid w:val="1F9C6A9E"/>
    <w:rsid w:val="1FB12584"/>
    <w:rsid w:val="1FB65588"/>
    <w:rsid w:val="1FBE6A14"/>
    <w:rsid w:val="1FC448E5"/>
    <w:rsid w:val="1FDE1379"/>
    <w:rsid w:val="1FF40688"/>
    <w:rsid w:val="2020147D"/>
    <w:rsid w:val="2027280B"/>
    <w:rsid w:val="202A40A9"/>
    <w:rsid w:val="205E1FA5"/>
    <w:rsid w:val="20711CD8"/>
    <w:rsid w:val="208B0F46"/>
    <w:rsid w:val="2091237A"/>
    <w:rsid w:val="20C5262E"/>
    <w:rsid w:val="20C95670"/>
    <w:rsid w:val="20CE0ED9"/>
    <w:rsid w:val="20FA1CCE"/>
    <w:rsid w:val="210A7A37"/>
    <w:rsid w:val="212D20A3"/>
    <w:rsid w:val="21311468"/>
    <w:rsid w:val="216E6218"/>
    <w:rsid w:val="217575A6"/>
    <w:rsid w:val="217A4BBD"/>
    <w:rsid w:val="217F0425"/>
    <w:rsid w:val="217F21D3"/>
    <w:rsid w:val="21812799"/>
    <w:rsid w:val="21871088"/>
    <w:rsid w:val="21D27798"/>
    <w:rsid w:val="21DF2C72"/>
    <w:rsid w:val="21F20BF7"/>
    <w:rsid w:val="2230171F"/>
    <w:rsid w:val="22537CC9"/>
    <w:rsid w:val="227B0BEC"/>
    <w:rsid w:val="22B365D8"/>
    <w:rsid w:val="22B81E40"/>
    <w:rsid w:val="22C73E32"/>
    <w:rsid w:val="22F95FB5"/>
    <w:rsid w:val="23083BD7"/>
    <w:rsid w:val="232A6343"/>
    <w:rsid w:val="233A2855"/>
    <w:rsid w:val="234C4337"/>
    <w:rsid w:val="23531B69"/>
    <w:rsid w:val="23607DE2"/>
    <w:rsid w:val="2366189C"/>
    <w:rsid w:val="236B4ED3"/>
    <w:rsid w:val="23865A9B"/>
    <w:rsid w:val="239857CE"/>
    <w:rsid w:val="239A32F4"/>
    <w:rsid w:val="23C44815"/>
    <w:rsid w:val="23DE2366"/>
    <w:rsid w:val="23DE58D7"/>
    <w:rsid w:val="24125580"/>
    <w:rsid w:val="241A7709"/>
    <w:rsid w:val="24217F9E"/>
    <w:rsid w:val="242D4168"/>
    <w:rsid w:val="243C43AB"/>
    <w:rsid w:val="243E45C7"/>
    <w:rsid w:val="24483D50"/>
    <w:rsid w:val="247578BD"/>
    <w:rsid w:val="24842A00"/>
    <w:rsid w:val="24B65F0C"/>
    <w:rsid w:val="24BC0CF2"/>
    <w:rsid w:val="24C0322E"/>
    <w:rsid w:val="24C74DF4"/>
    <w:rsid w:val="24E30CCB"/>
    <w:rsid w:val="24E46F1D"/>
    <w:rsid w:val="25235A39"/>
    <w:rsid w:val="255D282B"/>
    <w:rsid w:val="256736AA"/>
    <w:rsid w:val="25697422"/>
    <w:rsid w:val="256C3B43"/>
    <w:rsid w:val="25881CD7"/>
    <w:rsid w:val="25A91F14"/>
    <w:rsid w:val="2613324F"/>
    <w:rsid w:val="261A696E"/>
    <w:rsid w:val="261D1FBA"/>
    <w:rsid w:val="262D044F"/>
    <w:rsid w:val="262D66A1"/>
    <w:rsid w:val="264B7479"/>
    <w:rsid w:val="264F70DC"/>
    <w:rsid w:val="26543C2E"/>
    <w:rsid w:val="267047E0"/>
    <w:rsid w:val="268169ED"/>
    <w:rsid w:val="26A06E73"/>
    <w:rsid w:val="26A34076"/>
    <w:rsid w:val="26C96D49"/>
    <w:rsid w:val="26E34FB2"/>
    <w:rsid w:val="26F21DD1"/>
    <w:rsid w:val="27182EAE"/>
    <w:rsid w:val="2725381D"/>
    <w:rsid w:val="272F01F7"/>
    <w:rsid w:val="27315D1D"/>
    <w:rsid w:val="27343A60"/>
    <w:rsid w:val="27361586"/>
    <w:rsid w:val="275814FC"/>
    <w:rsid w:val="278A18D2"/>
    <w:rsid w:val="2790513A"/>
    <w:rsid w:val="279112C8"/>
    <w:rsid w:val="279369D8"/>
    <w:rsid w:val="279F712B"/>
    <w:rsid w:val="27AB1F74"/>
    <w:rsid w:val="27AE55C0"/>
    <w:rsid w:val="27E234BC"/>
    <w:rsid w:val="2802590C"/>
    <w:rsid w:val="282615FA"/>
    <w:rsid w:val="28305FD5"/>
    <w:rsid w:val="2865672B"/>
    <w:rsid w:val="28A6098D"/>
    <w:rsid w:val="28B409B4"/>
    <w:rsid w:val="28BC1076"/>
    <w:rsid w:val="28DE1ED5"/>
    <w:rsid w:val="28E37C00"/>
    <w:rsid w:val="28EA6ACC"/>
    <w:rsid w:val="28EC45F2"/>
    <w:rsid w:val="28F11C08"/>
    <w:rsid w:val="28F90ABD"/>
    <w:rsid w:val="293A2213"/>
    <w:rsid w:val="294F4B81"/>
    <w:rsid w:val="295977AD"/>
    <w:rsid w:val="296A3BD5"/>
    <w:rsid w:val="297E7214"/>
    <w:rsid w:val="29817563"/>
    <w:rsid w:val="298979FA"/>
    <w:rsid w:val="29D14F9B"/>
    <w:rsid w:val="29DF4E41"/>
    <w:rsid w:val="29F319B0"/>
    <w:rsid w:val="29F6324E"/>
    <w:rsid w:val="29FA0F90"/>
    <w:rsid w:val="2A0C2A72"/>
    <w:rsid w:val="2A0E2346"/>
    <w:rsid w:val="2A297180"/>
    <w:rsid w:val="2A3D0E7D"/>
    <w:rsid w:val="2A4B359A"/>
    <w:rsid w:val="2A4D065E"/>
    <w:rsid w:val="2A662182"/>
    <w:rsid w:val="2A750617"/>
    <w:rsid w:val="2A84085A"/>
    <w:rsid w:val="2A8E5901"/>
    <w:rsid w:val="2AA131BA"/>
    <w:rsid w:val="2AA94DA3"/>
    <w:rsid w:val="2AB63109"/>
    <w:rsid w:val="2AC232FA"/>
    <w:rsid w:val="2AD92954"/>
    <w:rsid w:val="2AE539AB"/>
    <w:rsid w:val="2AEB08D9"/>
    <w:rsid w:val="2AF07C9E"/>
    <w:rsid w:val="2AFB6D6E"/>
    <w:rsid w:val="2B0D4CF3"/>
    <w:rsid w:val="2B1E2A5D"/>
    <w:rsid w:val="2B34402E"/>
    <w:rsid w:val="2B4C1A27"/>
    <w:rsid w:val="2B6F150A"/>
    <w:rsid w:val="2B724B56"/>
    <w:rsid w:val="2B7663F5"/>
    <w:rsid w:val="2B7E79C7"/>
    <w:rsid w:val="2B836D64"/>
    <w:rsid w:val="2B852ADC"/>
    <w:rsid w:val="2B936FA7"/>
    <w:rsid w:val="2B9B5E5B"/>
    <w:rsid w:val="2B9C061A"/>
    <w:rsid w:val="2BB60EE7"/>
    <w:rsid w:val="2BB804EE"/>
    <w:rsid w:val="2BC2788C"/>
    <w:rsid w:val="2BC74EA2"/>
    <w:rsid w:val="2BD650E5"/>
    <w:rsid w:val="2BFF288E"/>
    <w:rsid w:val="2C3342E6"/>
    <w:rsid w:val="2C46226B"/>
    <w:rsid w:val="2C7072E8"/>
    <w:rsid w:val="2C730B86"/>
    <w:rsid w:val="2C732934"/>
    <w:rsid w:val="2C8114F5"/>
    <w:rsid w:val="2C9254B0"/>
    <w:rsid w:val="2C970D19"/>
    <w:rsid w:val="2C9C00DD"/>
    <w:rsid w:val="2C9D5C03"/>
    <w:rsid w:val="2CA72724"/>
    <w:rsid w:val="2CC94C4A"/>
    <w:rsid w:val="2CD6778D"/>
    <w:rsid w:val="2CD71115"/>
    <w:rsid w:val="2CDA4A04"/>
    <w:rsid w:val="2CE35D0C"/>
    <w:rsid w:val="2CEA709A"/>
    <w:rsid w:val="2CEB4BC0"/>
    <w:rsid w:val="2CF77A09"/>
    <w:rsid w:val="2CFA3055"/>
    <w:rsid w:val="2D031489"/>
    <w:rsid w:val="2D1C4D7A"/>
    <w:rsid w:val="2D287BC3"/>
    <w:rsid w:val="2D371BB4"/>
    <w:rsid w:val="2D406CBA"/>
    <w:rsid w:val="2D557777"/>
    <w:rsid w:val="2D582EE4"/>
    <w:rsid w:val="2D6D1A79"/>
    <w:rsid w:val="2D8A43D9"/>
    <w:rsid w:val="2DA84860"/>
    <w:rsid w:val="2DAC5435"/>
    <w:rsid w:val="2DC86CB0"/>
    <w:rsid w:val="2DCC054E"/>
    <w:rsid w:val="2DCF44E2"/>
    <w:rsid w:val="2DD1025A"/>
    <w:rsid w:val="2DEC0BF0"/>
    <w:rsid w:val="2DF175C3"/>
    <w:rsid w:val="2E0A72C8"/>
    <w:rsid w:val="2E1A39AF"/>
    <w:rsid w:val="2E232138"/>
    <w:rsid w:val="2E3D31FA"/>
    <w:rsid w:val="2E456552"/>
    <w:rsid w:val="2E492B5E"/>
    <w:rsid w:val="2E870919"/>
    <w:rsid w:val="2E9A689E"/>
    <w:rsid w:val="2EBF6305"/>
    <w:rsid w:val="2EE26732"/>
    <w:rsid w:val="2EF970AF"/>
    <w:rsid w:val="2F104DB2"/>
    <w:rsid w:val="2F146FFE"/>
    <w:rsid w:val="2F3645CE"/>
    <w:rsid w:val="2F4607D4"/>
    <w:rsid w:val="2F4A3E20"/>
    <w:rsid w:val="2F5C0536"/>
    <w:rsid w:val="2F5C1DA5"/>
    <w:rsid w:val="2F8135BA"/>
    <w:rsid w:val="2F815E88"/>
    <w:rsid w:val="2F9257C7"/>
    <w:rsid w:val="2F9C03F4"/>
    <w:rsid w:val="2FC736C3"/>
    <w:rsid w:val="2FCC0CD9"/>
    <w:rsid w:val="2FEF49C8"/>
    <w:rsid w:val="2FF16992"/>
    <w:rsid w:val="2FF74E93"/>
    <w:rsid w:val="2FFB15BE"/>
    <w:rsid w:val="301F52AD"/>
    <w:rsid w:val="30450A8C"/>
    <w:rsid w:val="304A60A2"/>
    <w:rsid w:val="304C56A9"/>
    <w:rsid w:val="304D2ECC"/>
    <w:rsid w:val="30654C8A"/>
    <w:rsid w:val="308A20DF"/>
    <w:rsid w:val="30B15B21"/>
    <w:rsid w:val="30BD6874"/>
    <w:rsid w:val="30C65728"/>
    <w:rsid w:val="30EB33E1"/>
    <w:rsid w:val="310E0E7D"/>
    <w:rsid w:val="311E5564"/>
    <w:rsid w:val="312A215B"/>
    <w:rsid w:val="314942A1"/>
    <w:rsid w:val="31670F25"/>
    <w:rsid w:val="31741628"/>
    <w:rsid w:val="317F4A6A"/>
    <w:rsid w:val="318F6462"/>
    <w:rsid w:val="31903F88"/>
    <w:rsid w:val="31A31F0E"/>
    <w:rsid w:val="31C3610C"/>
    <w:rsid w:val="31CD6F8B"/>
    <w:rsid w:val="31F12C79"/>
    <w:rsid w:val="31FC5EBF"/>
    <w:rsid w:val="32432DA9"/>
    <w:rsid w:val="32496611"/>
    <w:rsid w:val="32546D64"/>
    <w:rsid w:val="326A47D9"/>
    <w:rsid w:val="327B0795"/>
    <w:rsid w:val="3284589B"/>
    <w:rsid w:val="32AE2918"/>
    <w:rsid w:val="32C0264B"/>
    <w:rsid w:val="32C456B4"/>
    <w:rsid w:val="32C87316"/>
    <w:rsid w:val="337D6587"/>
    <w:rsid w:val="338558E4"/>
    <w:rsid w:val="33947D60"/>
    <w:rsid w:val="339C174B"/>
    <w:rsid w:val="33B10912"/>
    <w:rsid w:val="33B52496"/>
    <w:rsid w:val="33D0525E"/>
    <w:rsid w:val="33F22CD8"/>
    <w:rsid w:val="33F265E1"/>
    <w:rsid w:val="33F91CDD"/>
    <w:rsid w:val="340A1DD0"/>
    <w:rsid w:val="341B5D8B"/>
    <w:rsid w:val="3445452D"/>
    <w:rsid w:val="34586EEB"/>
    <w:rsid w:val="346A0AC1"/>
    <w:rsid w:val="346A286F"/>
    <w:rsid w:val="348002E4"/>
    <w:rsid w:val="349D0E96"/>
    <w:rsid w:val="34A43A43"/>
    <w:rsid w:val="34A57D4B"/>
    <w:rsid w:val="34C5219B"/>
    <w:rsid w:val="350D601C"/>
    <w:rsid w:val="350E3B42"/>
    <w:rsid w:val="35154ED0"/>
    <w:rsid w:val="35245113"/>
    <w:rsid w:val="3550415A"/>
    <w:rsid w:val="35611EC4"/>
    <w:rsid w:val="356BFB9A"/>
    <w:rsid w:val="35844203"/>
    <w:rsid w:val="358B0CEF"/>
    <w:rsid w:val="359202CF"/>
    <w:rsid w:val="359758E5"/>
    <w:rsid w:val="359C114E"/>
    <w:rsid w:val="35B50461"/>
    <w:rsid w:val="35C16E06"/>
    <w:rsid w:val="35E30B2B"/>
    <w:rsid w:val="35F5085E"/>
    <w:rsid w:val="35F85BA3"/>
    <w:rsid w:val="3600422E"/>
    <w:rsid w:val="36034D29"/>
    <w:rsid w:val="36343134"/>
    <w:rsid w:val="3653232A"/>
    <w:rsid w:val="366A4DA8"/>
    <w:rsid w:val="366D6646"/>
    <w:rsid w:val="36721EAF"/>
    <w:rsid w:val="368F2A06"/>
    <w:rsid w:val="36AE738B"/>
    <w:rsid w:val="36B81FB7"/>
    <w:rsid w:val="36BB5604"/>
    <w:rsid w:val="36C539D2"/>
    <w:rsid w:val="36CF7301"/>
    <w:rsid w:val="36F17277"/>
    <w:rsid w:val="36FF1994"/>
    <w:rsid w:val="370C1614"/>
    <w:rsid w:val="37123449"/>
    <w:rsid w:val="371F5B92"/>
    <w:rsid w:val="373158C6"/>
    <w:rsid w:val="373C4996"/>
    <w:rsid w:val="374B4BD9"/>
    <w:rsid w:val="37503F9E"/>
    <w:rsid w:val="375A12C0"/>
    <w:rsid w:val="37677539"/>
    <w:rsid w:val="37732382"/>
    <w:rsid w:val="3787198A"/>
    <w:rsid w:val="378C0D4E"/>
    <w:rsid w:val="378E2D18"/>
    <w:rsid w:val="379C71E3"/>
    <w:rsid w:val="379D2F5B"/>
    <w:rsid w:val="379E73FF"/>
    <w:rsid w:val="37A34A15"/>
    <w:rsid w:val="37AC1BBE"/>
    <w:rsid w:val="37AD13F0"/>
    <w:rsid w:val="37C1407A"/>
    <w:rsid w:val="37C700E5"/>
    <w:rsid w:val="37FE7E9E"/>
    <w:rsid w:val="38334E9D"/>
    <w:rsid w:val="384A7212"/>
    <w:rsid w:val="384D2BD3"/>
    <w:rsid w:val="38651CCB"/>
    <w:rsid w:val="387B329C"/>
    <w:rsid w:val="38A65C86"/>
    <w:rsid w:val="38AF4F51"/>
    <w:rsid w:val="38B46A1A"/>
    <w:rsid w:val="38BB18EB"/>
    <w:rsid w:val="38C700E5"/>
    <w:rsid w:val="38CF35E8"/>
    <w:rsid w:val="38DB01DF"/>
    <w:rsid w:val="38E5105E"/>
    <w:rsid w:val="38F06F06"/>
    <w:rsid w:val="38F90665"/>
    <w:rsid w:val="394418E0"/>
    <w:rsid w:val="39477622"/>
    <w:rsid w:val="398D772B"/>
    <w:rsid w:val="39B20F40"/>
    <w:rsid w:val="39B36A66"/>
    <w:rsid w:val="39B527DE"/>
    <w:rsid w:val="39C24EFB"/>
    <w:rsid w:val="39E82BB3"/>
    <w:rsid w:val="39FA4B2A"/>
    <w:rsid w:val="3A0177D1"/>
    <w:rsid w:val="3A103EB8"/>
    <w:rsid w:val="3A1219DE"/>
    <w:rsid w:val="3A151D30"/>
    <w:rsid w:val="3A1F40FB"/>
    <w:rsid w:val="3A241712"/>
    <w:rsid w:val="3A433A4E"/>
    <w:rsid w:val="3A52627F"/>
    <w:rsid w:val="3A726921"/>
    <w:rsid w:val="3A865F28"/>
    <w:rsid w:val="3A9B19D4"/>
    <w:rsid w:val="3AA63598"/>
    <w:rsid w:val="3AAD7959"/>
    <w:rsid w:val="3AD61AF0"/>
    <w:rsid w:val="3AE113B1"/>
    <w:rsid w:val="3B6D1DF8"/>
    <w:rsid w:val="3B81524C"/>
    <w:rsid w:val="3B936B4F"/>
    <w:rsid w:val="3BA42B0A"/>
    <w:rsid w:val="3BB15227"/>
    <w:rsid w:val="3BB865B6"/>
    <w:rsid w:val="3BBA40DC"/>
    <w:rsid w:val="3BF55114"/>
    <w:rsid w:val="3BFC5EF5"/>
    <w:rsid w:val="3BFF41E4"/>
    <w:rsid w:val="3C017F5D"/>
    <w:rsid w:val="3C4147FD"/>
    <w:rsid w:val="3C5A58BF"/>
    <w:rsid w:val="3C6E463A"/>
    <w:rsid w:val="3C9568F7"/>
    <w:rsid w:val="3C991F43"/>
    <w:rsid w:val="3C9E39FD"/>
    <w:rsid w:val="3CA1529C"/>
    <w:rsid w:val="3CA36204"/>
    <w:rsid w:val="3CAA4150"/>
    <w:rsid w:val="3CD92C87"/>
    <w:rsid w:val="3CE955DC"/>
    <w:rsid w:val="3D053A7C"/>
    <w:rsid w:val="3D0C4E0B"/>
    <w:rsid w:val="3D257C7B"/>
    <w:rsid w:val="3D2739F3"/>
    <w:rsid w:val="3D2D7C39"/>
    <w:rsid w:val="3D363C36"/>
    <w:rsid w:val="3D402D06"/>
    <w:rsid w:val="3D5F318D"/>
    <w:rsid w:val="3D9A2417"/>
    <w:rsid w:val="3DA45043"/>
    <w:rsid w:val="3DBC0328"/>
    <w:rsid w:val="3DC41242"/>
    <w:rsid w:val="3DCC6348"/>
    <w:rsid w:val="3DDF7E2A"/>
    <w:rsid w:val="3DEB10FA"/>
    <w:rsid w:val="3DEC68DB"/>
    <w:rsid w:val="3DED9ED4"/>
    <w:rsid w:val="3DEE62BF"/>
    <w:rsid w:val="3E06185A"/>
    <w:rsid w:val="3E1321C9"/>
    <w:rsid w:val="3E4B1963"/>
    <w:rsid w:val="3E5E3444"/>
    <w:rsid w:val="3E7E52F4"/>
    <w:rsid w:val="3E921340"/>
    <w:rsid w:val="3E9D0DBD"/>
    <w:rsid w:val="3EA10155"/>
    <w:rsid w:val="3EC84D62"/>
    <w:rsid w:val="3ECB4852"/>
    <w:rsid w:val="3EF9316D"/>
    <w:rsid w:val="3EFF6FCE"/>
    <w:rsid w:val="3F0A537A"/>
    <w:rsid w:val="3F20694C"/>
    <w:rsid w:val="3F3917BB"/>
    <w:rsid w:val="3F5A749F"/>
    <w:rsid w:val="3F80563C"/>
    <w:rsid w:val="3F921C58"/>
    <w:rsid w:val="3F93536F"/>
    <w:rsid w:val="3F945149"/>
    <w:rsid w:val="3FA4132B"/>
    <w:rsid w:val="3FA721B1"/>
    <w:rsid w:val="3FAA26B9"/>
    <w:rsid w:val="3FB05F21"/>
    <w:rsid w:val="3FBA0B4E"/>
    <w:rsid w:val="3FBD063E"/>
    <w:rsid w:val="3FCE0156"/>
    <w:rsid w:val="3FDD483D"/>
    <w:rsid w:val="3FDF05B5"/>
    <w:rsid w:val="4004001B"/>
    <w:rsid w:val="400973E0"/>
    <w:rsid w:val="4018226F"/>
    <w:rsid w:val="40251D40"/>
    <w:rsid w:val="4030282F"/>
    <w:rsid w:val="404D19C2"/>
    <w:rsid w:val="404D4E69"/>
    <w:rsid w:val="40602DE1"/>
    <w:rsid w:val="407451A1"/>
    <w:rsid w:val="40777269"/>
    <w:rsid w:val="4081166C"/>
    <w:rsid w:val="4090365D"/>
    <w:rsid w:val="40C00DC8"/>
    <w:rsid w:val="40CB6D8B"/>
    <w:rsid w:val="40D97CF1"/>
    <w:rsid w:val="40E51BFB"/>
    <w:rsid w:val="412D5350"/>
    <w:rsid w:val="414C3A28"/>
    <w:rsid w:val="416D1BF0"/>
    <w:rsid w:val="418E2292"/>
    <w:rsid w:val="41AC44C7"/>
    <w:rsid w:val="41B45A71"/>
    <w:rsid w:val="41BB6E00"/>
    <w:rsid w:val="41C232C1"/>
    <w:rsid w:val="41D61543"/>
    <w:rsid w:val="41EE65CB"/>
    <w:rsid w:val="41FB36A0"/>
    <w:rsid w:val="42091919"/>
    <w:rsid w:val="42204EB5"/>
    <w:rsid w:val="42254279"/>
    <w:rsid w:val="424876BC"/>
    <w:rsid w:val="425C5EED"/>
    <w:rsid w:val="426C3C56"/>
    <w:rsid w:val="427A5D3B"/>
    <w:rsid w:val="428B67D2"/>
    <w:rsid w:val="42927B60"/>
    <w:rsid w:val="42934ACE"/>
    <w:rsid w:val="42D9753D"/>
    <w:rsid w:val="42E8566E"/>
    <w:rsid w:val="43065E58"/>
    <w:rsid w:val="431542ED"/>
    <w:rsid w:val="432A5FEB"/>
    <w:rsid w:val="432A7D99"/>
    <w:rsid w:val="43432C09"/>
    <w:rsid w:val="43525542"/>
    <w:rsid w:val="435E5C94"/>
    <w:rsid w:val="43601A0D"/>
    <w:rsid w:val="43706931"/>
    <w:rsid w:val="43827BD5"/>
    <w:rsid w:val="439F6110"/>
    <w:rsid w:val="43E3219D"/>
    <w:rsid w:val="43E63B53"/>
    <w:rsid w:val="43FD616B"/>
    <w:rsid w:val="440C56F0"/>
    <w:rsid w:val="441052F4"/>
    <w:rsid w:val="441427F7"/>
    <w:rsid w:val="44154E9D"/>
    <w:rsid w:val="44202372"/>
    <w:rsid w:val="4427252A"/>
    <w:rsid w:val="44374AA6"/>
    <w:rsid w:val="44472BCC"/>
    <w:rsid w:val="445556D1"/>
    <w:rsid w:val="445739F2"/>
    <w:rsid w:val="44656496"/>
    <w:rsid w:val="44782D86"/>
    <w:rsid w:val="4496320C"/>
    <w:rsid w:val="449A37FE"/>
    <w:rsid w:val="449C6A74"/>
    <w:rsid w:val="44AB6CB7"/>
    <w:rsid w:val="44D51F86"/>
    <w:rsid w:val="44DC5472"/>
    <w:rsid w:val="44E31C2A"/>
    <w:rsid w:val="450A062E"/>
    <w:rsid w:val="45102FBE"/>
    <w:rsid w:val="453A003B"/>
    <w:rsid w:val="4541761C"/>
    <w:rsid w:val="454669E0"/>
    <w:rsid w:val="45561319"/>
    <w:rsid w:val="4574179F"/>
    <w:rsid w:val="458F0387"/>
    <w:rsid w:val="459B2056"/>
    <w:rsid w:val="459C71AA"/>
    <w:rsid w:val="45A831F7"/>
    <w:rsid w:val="45AD4CB1"/>
    <w:rsid w:val="45D40794"/>
    <w:rsid w:val="45D71D2E"/>
    <w:rsid w:val="45DF47EF"/>
    <w:rsid w:val="45E5269D"/>
    <w:rsid w:val="460743C1"/>
    <w:rsid w:val="4636348E"/>
    <w:rsid w:val="46511AE0"/>
    <w:rsid w:val="465346DC"/>
    <w:rsid w:val="466E4440"/>
    <w:rsid w:val="46841EB6"/>
    <w:rsid w:val="46AC4F69"/>
    <w:rsid w:val="46DD3374"/>
    <w:rsid w:val="4703102D"/>
    <w:rsid w:val="47216B23"/>
    <w:rsid w:val="473236C0"/>
    <w:rsid w:val="474E6020"/>
    <w:rsid w:val="47596E9F"/>
    <w:rsid w:val="476C3789"/>
    <w:rsid w:val="47AF4D11"/>
    <w:rsid w:val="47D123B0"/>
    <w:rsid w:val="47E26E94"/>
    <w:rsid w:val="4800556C"/>
    <w:rsid w:val="48052B49"/>
    <w:rsid w:val="480F57AF"/>
    <w:rsid w:val="48111527"/>
    <w:rsid w:val="482A25E9"/>
    <w:rsid w:val="482E20D9"/>
    <w:rsid w:val="4871646A"/>
    <w:rsid w:val="48B14AB8"/>
    <w:rsid w:val="48BA396D"/>
    <w:rsid w:val="48BF0F83"/>
    <w:rsid w:val="48C71618"/>
    <w:rsid w:val="48D32C81"/>
    <w:rsid w:val="48D923C7"/>
    <w:rsid w:val="48E22EC4"/>
    <w:rsid w:val="49071871"/>
    <w:rsid w:val="491A265E"/>
    <w:rsid w:val="4934660C"/>
    <w:rsid w:val="49380D36"/>
    <w:rsid w:val="49535B70"/>
    <w:rsid w:val="49546A94"/>
    <w:rsid w:val="49684468"/>
    <w:rsid w:val="49697141"/>
    <w:rsid w:val="4977185E"/>
    <w:rsid w:val="49973CAE"/>
    <w:rsid w:val="499A554C"/>
    <w:rsid w:val="499A72FA"/>
    <w:rsid w:val="49C600F0"/>
    <w:rsid w:val="4A007AA5"/>
    <w:rsid w:val="4A4D0811"/>
    <w:rsid w:val="4A6A3171"/>
    <w:rsid w:val="4A6F625C"/>
    <w:rsid w:val="4A78588E"/>
    <w:rsid w:val="4A802994"/>
    <w:rsid w:val="4A82495E"/>
    <w:rsid w:val="4AAF5028"/>
    <w:rsid w:val="4AFC64BF"/>
    <w:rsid w:val="4B1A5636"/>
    <w:rsid w:val="4B3C4B0D"/>
    <w:rsid w:val="4B427C4A"/>
    <w:rsid w:val="4B63653E"/>
    <w:rsid w:val="4B661B8A"/>
    <w:rsid w:val="4B906C07"/>
    <w:rsid w:val="4BB548C0"/>
    <w:rsid w:val="4BB87F0C"/>
    <w:rsid w:val="4BC62629"/>
    <w:rsid w:val="4BE041DA"/>
    <w:rsid w:val="4BF058F8"/>
    <w:rsid w:val="4C312198"/>
    <w:rsid w:val="4C416153"/>
    <w:rsid w:val="4C6205A3"/>
    <w:rsid w:val="4C681932"/>
    <w:rsid w:val="4C7107E7"/>
    <w:rsid w:val="4C7D362F"/>
    <w:rsid w:val="4C9A7904"/>
    <w:rsid w:val="4CAB6314"/>
    <w:rsid w:val="4CAD7F93"/>
    <w:rsid w:val="4CC25BD5"/>
    <w:rsid w:val="4CEFFD88"/>
    <w:rsid w:val="4D044C46"/>
    <w:rsid w:val="4D135D42"/>
    <w:rsid w:val="4D16138E"/>
    <w:rsid w:val="4D1B0752"/>
    <w:rsid w:val="4D5F2D35"/>
    <w:rsid w:val="4D7762D0"/>
    <w:rsid w:val="4D812CAB"/>
    <w:rsid w:val="4D9C7AE5"/>
    <w:rsid w:val="4DB03590"/>
    <w:rsid w:val="4DD059E1"/>
    <w:rsid w:val="4DE82D2A"/>
    <w:rsid w:val="4E231FB4"/>
    <w:rsid w:val="4E2875CB"/>
    <w:rsid w:val="4E320449"/>
    <w:rsid w:val="4E427C27"/>
    <w:rsid w:val="4E5901F5"/>
    <w:rsid w:val="4E6B126D"/>
    <w:rsid w:val="4E791BD4"/>
    <w:rsid w:val="4EA34EA3"/>
    <w:rsid w:val="4EAF55F6"/>
    <w:rsid w:val="4EBC7D13"/>
    <w:rsid w:val="4EC1344C"/>
    <w:rsid w:val="4ED7534A"/>
    <w:rsid w:val="4EDF1ABC"/>
    <w:rsid w:val="4EE554BC"/>
    <w:rsid w:val="4F013202"/>
    <w:rsid w:val="4F05790C"/>
    <w:rsid w:val="4F2204BE"/>
    <w:rsid w:val="4F2A2ECF"/>
    <w:rsid w:val="4F302BDB"/>
    <w:rsid w:val="4F353E03"/>
    <w:rsid w:val="4F5C39D0"/>
    <w:rsid w:val="4F6C1A25"/>
    <w:rsid w:val="4F6C4AA2"/>
    <w:rsid w:val="4F6E54B1"/>
    <w:rsid w:val="4F881AF8"/>
    <w:rsid w:val="4F8E7901"/>
    <w:rsid w:val="4FB70C06"/>
    <w:rsid w:val="4FC26F6B"/>
    <w:rsid w:val="4FC275AB"/>
    <w:rsid w:val="4FD277EE"/>
    <w:rsid w:val="4FE65048"/>
    <w:rsid w:val="4FEB2996"/>
    <w:rsid w:val="4FED287A"/>
    <w:rsid w:val="50086056"/>
    <w:rsid w:val="503423D2"/>
    <w:rsid w:val="5042188F"/>
    <w:rsid w:val="508A00C9"/>
    <w:rsid w:val="50B05B7D"/>
    <w:rsid w:val="50B27620"/>
    <w:rsid w:val="50C335DB"/>
    <w:rsid w:val="50D852D8"/>
    <w:rsid w:val="50E87204"/>
    <w:rsid w:val="510D2AA8"/>
    <w:rsid w:val="51102E68"/>
    <w:rsid w:val="51256043"/>
    <w:rsid w:val="51786173"/>
    <w:rsid w:val="51A451BA"/>
    <w:rsid w:val="51A838A2"/>
    <w:rsid w:val="51AE381A"/>
    <w:rsid w:val="51DF4154"/>
    <w:rsid w:val="51F779E0"/>
    <w:rsid w:val="520479D0"/>
    <w:rsid w:val="52120376"/>
    <w:rsid w:val="52132340"/>
    <w:rsid w:val="521A0C2D"/>
    <w:rsid w:val="521D6D1B"/>
    <w:rsid w:val="52232583"/>
    <w:rsid w:val="523429E2"/>
    <w:rsid w:val="52401FF9"/>
    <w:rsid w:val="52403293"/>
    <w:rsid w:val="52666914"/>
    <w:rsid w:val="528154FB"/>
    <w:rsid w:val="528C0699"/>
    <w:rsid w:val="5294089D"/>
    <w:rsid w:val="5294522F"/>
    <w:rsid w:val="52992845"/>
    <w:rsid w:val="52A03BD4"/>
    <w:rsid w:val="52AB2578"/>
    <w:rsid w:val="52E8557B"/>
    <w:rsid w:val="52FB52AE"/>
    <w:rsid w:val="53066FAD"/>
    <w:rsid w:val="530879CB"/>
    <w:rsid w:val="530F48B5"/>
    <w:rsid w:val="5325057D"/>
    <w:rsid w:val="5352270A"/>
    <w:rsid w:val="53650979"/>
    <w:rsid w:val="53740BBC"/>
    <w:rsid w:val="53746E0E"/>
    <w:rsid w:val="5376D5EE"/>
    <w:rsid w:val="537D3F15"/>
    <w:rsid w:val="53A96527"/>
    <w:rsid w:val="53AC0356"/>
    <w:rsid w:val="53B10062"/>
    <w:rsid w:val="53BD6A07"/>
    <w:rsid w:val="53D1600F"/>
    <w:rsid w:val="53DB6E8D"/>
    <w:rsid w:val="53F71F19"/>
    <w:rsid w:val="53FA37B7"/>
    <w:rsid w:val="53FD5799"/>
    <w:rsid w:val="5429030A"/>
    <w:rsid w:val="542B3971"/>
    <w:rsid w:val="543547EF"/>
    <w:rsid w:val="549239F0"/>
    <w:rsid w:val="54A61249"/>
    <w:rsid w:val="54C806C5"/>
    <w:rsid w:val="54D867B1"/>
    <w:rsid w:val="54DC110F"/>
    <w:rsid w:val="54E3424B"/>
    <w:rsid w:val="54EE3C23"/>
    <w:rsid w:val="54F40207"/>
    <w:rsid w:val="54F9581D"/>
    <w:rsid w:val="550A5C7C"/>
    <w:rsid w:val="55346855"/>
    <w:rsid w:val="55393E6B"/>
    <w:rsid w:val="5540344C"/>
    <w:rsid w:val="55450A62"/>
    <w:rsid w:val="555B0286"/>
    <w:rsid w:val="556F11E3"/>
    <w:rsid w:val="556F3D31"/>
    <w:rsid w:val="55825812"/>
    <w:rsid w:val="55855303"/>
    <w:rsid w:val="55BA31FE"/>
    <w:rsid w:val="55BB0D24"/>
    <w:rsid w:val="56026953"/>
    <w:rsid w:val="56114DE8"/>
    <w:rsid w:val="561A3C9D"/>
    <w:rsid w:val="561D553B"/>
    <w:rsid w:val="562543F0"/>
    <w:rsid w:val="563A433F"/>
    <w:rsid w:val="5641747C"/>
    <w:rsid w:val="56417C4B"/>
    <w:rsid w:val="56586573"/>
    <w:rsid w:val="565A40BC"/>
    <w:rsid w:val="565C4D2E"/>
    <w:rsid w:val="56687C7D"/>
    <w:rsid w:val="568832FC"/>
    <w:rsid w:val="568E6439"/>
    <w:rsid w:val="569E667C"/>
    <w:rsid w:val="56E12A0D"/>
    <w:rsid w:val="56EB5639"/>
    <w:rsid w:val="56ED13B1"/>
    <w:rsid w:val="56EF79F4"/>
    <w:rsid w:val="56FA62C9"/>
    <w:rsid w:val="57062473"/>
    <w:rsid w:val="57157657"/>
    <w:rsid w:val="5721105B"/>
    <w:rsid w:val="57331468"/>
    <w:rsid w:val="5735360A"/>
    <w:rsid w:val="57385E99"/>
    <w:rsid w:val="573A3ECB"/>
    <w:rsid w:val="57600445"/>
    <w:rsid w:val="57650F48"/>
    <w:rsid w:val="576D1F8D"/>
    <w:rsid w:val="577B69BD"/>
    <w:rsid w:val="57805D82"/>
    <w:rsid w:val="57A7322A"/>
    <w:rsid w:val="57B43C7D"/>
    <w:rsid w:val="57BD4867"/>
    <w:rsid w:val="57D91936"/>
    <w:rsid w:val="57E0069A"/>
    <w:rsid w:val="57E722A5"/>
    <w:rsid w:val="57EC1669"/>
    <w:rsid w:val="57EE53E1"/>
    <w:rsid w:val="57EF4EDD"/>
    <w:rsid w:val="57F80995"/>
    <w:rsid w:val="5805272B"/>
    <w:rsid w:val="58134E48"/>
    <w:rsid w:val="58207565"/>
    <w:rsid w:val="582B2191"/>
    <w:rsid w:val="58810003"/>
    <w:rsid w:val="58902446"/>
    <w:rsid w:val="58AB3992"/>
    <w:rsid w:val="58BC103B"/>
    <w:rsid w:val="58D00F8B"/>
    <w:rsid w:val="58E13DA9"/>
    <w:rsid w:val="58EB028E"/>
    <w:rsid w:val="5908487A"/>
    <w:rsid w:val="590B3D71"/>
    <w:rsid w:val="594D6137"/>
    <w:rsid w:val="5955323E"/>
    <w:rsid w:val="59592D2E"/>
    <w:rsid w:val="597072EE"/>
    <w:rsid w:val="597E4543"/>
    <w:rsid w:val="599E6993"/>
    <w:rsid w:val="59B61F2F"/>
    <w:rsid w:val="59CF2FF0"/>
    <w:rsid w:val="59D40607"/>
    <w:rsid w:val="5A0013FC"/>
    <w:rsid w:val="5A07278A"/>
    <w:rsid w:val="5A146C55"/>
    <w:rsid w:val="5A156B59"/>
    <w:rsid w:val="5A1B7FE4"/>
    <w:rsid w:val="5A221372"/>
    <w:rsid w:val="5A2E4689"/>
    <w:rsid w:val="5A44753A"/>
    <w:rsid w:val="5A4532B2"/>
    <w:rsid w:val="5A4A08C9"/>
    <w:rsid w:val="5A6517EF"/>
    <w:rsid w:val="5A655AD1"/>
    <w:rsid w:val="5AB06FD8"/>
    <w:rsid w:val="5AB26B9A"/>
    <w:rsid w:val="5AD22D98"/>
    <w:rsid w:val="5B044F1C"/>
    <w:rsid w:val="5B0B62AA"/>
    <w:rsid w:val="5B0F5D9A"/>
    <w:rsid w:val="5B2353A2"/>
    <w:rsid w:val="5B250D48"/>
    <w:rsid w:val="5B413A7A"/>
    <w:rsid w:val="5B435A44"/>
    <w:rsid w:val="5B484E08"/>
    <w:rsid w:val="5B500161"/>
    <w:rsid w:val="5B5C6B06"/>
    <w:rsid w:val="5B70435F"/>
    <w:rsid w:val="5B7F6660"/>
    <w:rsid w:val="5B870736"/>
    <w:rsid w:val="5B9C5154"/>
    <w:rsid w:val="5BCC5A39"/>
    <w:rsid w:val="5BE03293"/>
    <w:rsid w:val="5BF90B2F"/>
    <w:rsid w:val="5C361105"/>
    <w:rsid w:val="5C3A4315"/>
    <w:rsid w:val="5C6519EA"/>
    <w:rsid w:val="5C664FE5"/>
    <w:rsid w:val="5C8956D8"/>
    <w:rsid w:val="5CB0535B"/>
    <w:rsid w:val="5CDA23D8"/>
    <w:rsid w:val="5CDC16E4"/>
    <w:rsid w:val="5CE77CCC"/>
    <w:rsid w:val="5D064F7B"/>
    <w:rsid w:val="5D09058B"/>
    <w:rsid w:val="5D2E44D2"/>
    <w:rsid w:val="5D3C099D"/>
    <w:rsid w:val="5D4D4FBA"/>
    <w:rsid w:val="5D4F6922"/>
    <w:rsid w:val="5D59154F"/>
    <w:rsid w:val="5D8A3EB4"/>
    <w:rsid w:val="5D8A795A"/>
    <w:rsid w:val="5DBB5D65"/>
    <w:rsid w:val="5DD92690"/>
    <w:rsid w:val="5DEF1EB3"/>
    <w:rsid w:val="5E1216FE"/>
    <w:rsid w:val="5E2A4C99"/>
    <w:rsid w:val="5E373AEB"/>
    <w:rsid w:val="5E3E24F3"/>
    <w:rsid w:val="5E435D5B"/>
    <w:rsid w:val="5E49066C"/>
    <w:rsid w:val="5E5D6E1D"/>
    <w:rsid w:val="5E9465B6"/>
    <w:rsid w:val="5EA206EC"/>
    <w:rsid w:val="5EBF830A"/>
    <w:rsid w:val="5F145222"/>
    <w:rsid w:val="5F2636B2"/>
    <w:rsid w:val="5F2A7DDD"/>
    <w:rsid w:val="5F48187B"/>
    <w:rsid w:val="5F6366B5"/>
    <w:rsid w:val="5F7B25A8"/>
    <w:rsid w:val="5F7E34EF"/>
    <w:rsid w:val="5F8328B3"/>
    <w:rsid w:val="5F8D54E0"/>
    <w:rsid w:val="5F8FE8A9"/>
    <w:rsid w:val="5FA121AE"/>
    <w:rsid w:val="5FA40A7B"/>
    <w:rsid w:val="5FA82319"/>
    <w:rsid w:val="5FBE6EE3"/>
    <w:rsid w:val="5FC86518"/>
    <w:rsid w:val="5FD38774"/>
    <w:rsid w:val="5FE315A4"/>
    <w:rsid w:val="600532C8"/>
    <w:rsid w:val="600D6620"/>
    <w:rsid w:val="601E46F5"/>
    <w:rsid w:val="602236E3"/>
    <w:rsid w:val="60471B32"/>
    <w:rsid w:val="60770C85"/>
    <w:rsid w:val="60883EF9"/>
    <w:rsid w:val="608C4C6D"/>
    <w:rsid w:val="6098238E"/>
    <w:rsid w:val="60AA20C1"/>
    <w:rsid w:val="60AB75D5"/>
    <w:rsid w:val="60BE36B6"/>
    <w:rsid w:val="60CF1B28"/>
    <w:rsid w:val="60DA65DB"/>
    <w:rsid w:val="60E5591C"/>
    <w:rsid w:val="60EA5239"/>
    <w:rsid w:val="60F8107F"/>
    <w:rsid w:val="60FC3340"/>
    <w:rsid w:val="6109503A"/>
    <w:rsid w:val="611D2893"/>
    <w:rsid w:val="61363955"/>
    <w:rsid w:val="613C71BD"/>
    <w:rsid w:val="613D4CE3"/>
    <w:rsid w:val="61447E20"/>
    <w:rsid w:val="6151078F"/>
    <w:rsid w:val="615427AA"/>
    <w:rsid w:val="61677FB2"/>
    <w:rsid w:val="617B6E2F"/>
    <w:rsid w:val="619863BE"/>
    <w:rsid w:val="61B825BC"/>
    <w:rsid w:val="61C40F61"/>
    <w:rsid w:val="61DE1AAB"/>
    <w:rsid w:val="61F85A9B"/>
    <w:rsid w:val="6226579D"/>
    <w:rsid w:val="622E2AD0"/>
    <w:rsid w:val="623065F6"/>
    <w:rsid w:val="625B18C5"/>
    <w:rsid w:val="626D784A"/>
    <w:rsid w:val="6299063F"/>
    <w:rsid w:val="62AF1C11"/>
    <w:rsid w:val="631877B6"/>
    <w:rsid w:val="6353259C"/>
    <w:rsid w:val="636B5B38"/>
    <w:rsid w:val="639257BA"/>
    <w:rsid w:val="639D7CBB"/>
    <w:rsid w:val="63A31776"/>
    <w:rsid w:val="63BF40D6"/>
    <w:rsid w:val="63C06767"/>
    <w:rsid w:val="63E003EC"/>
    <w:rsid w:val="63E1404C"/>
    <w:rsid w:val="63E61662"/>
    <w:rsid w:val="63F7561D"/>
    <w:rsid w:val="6401649C"/>
    <w:rsid w:val="642D7291"/>
    <w:rsid w:val="64632CB3"/>
    <w:rsid w:val="64656A2B"/>
    <w:rsid w:val="646A4041"/>
    <w:rsid w:val="646B7484"/>
    <w:rsid w:val="6472739A"/>
    <w:rsid w:val="64872E45"/>
    <w:rsid w:val="649C61C5"/>
    <w:rsid w:val="649F3623"/>
    <w:rsid w:val="64A21A2D"/>
    <w:rsid w:val="64E2007C"/>
    <w:rsid w:val="64EC7008"/>
    <w:rsid w:val="6524032D"/>
    <w:rsid w:val="653B778C"/>
    <w:rsid w:val="65404DA2"/>
    <w:rsid w:val="657038D9"/>
    <w:rsid w:val="657D5FF6"/>
    <w:rsid w:val="65842EE1"/>
    <w:rsid w:val="658B24C1"/>
    <w:rsid w:val="659A7E36"/>
    <w:rsid w:val="659D3FA3"/>
    <w:rsid w:val="65AC6993"/>
    <w:rsid w:val="65BC6B1F"/>
    <w:rsid w:val="65D03B76"/>
    <w:rsid w:val="65D04378"/>
    <w:rsid w:val="65DB1002"/>
    <w:rsid w:val="65FC03C9"/>
    <w:rsid w:val="661504CD"/>
    <w:rsid w:val="66341D0E"/>
    <w:rsid w:val="665A00E6"/>
    <w:rsid w:val="666B5955"/>
    <w:rsid w:val="668437D1"/>
    <w:rsid w:val="668B029F"/>
    <w:rsid w:val="66976C44"/>
    <w:rsid w:val="66B33BFC"/>
    <w:rsid w:val="66B6356E"/>
    <w:rsid w:val="66CA7019"/>
    <w:rsid w:val="670826CB"/>
    <w:rsid w:val="670D6F06"/>
    <w:rsid w:val="671D38BA"/>
    <w:rsid w:val="671E4D97"/>
    <w:rsid w:val="674A015A"/>
    <w:rsid w:val="676B7B0C"/>
    <w:rsid w:val="6776644A"/>
    <w:rsid w:val="679520C0"/>
    <w:rsid w:val="679B09B6"/>
    <w:rsid w:val="67A2009C"/>
    <w:rsid w:val="67A27F96"/>
    <w:rsid w:val="67ED7463"/>
    <w:rsid w:val="680227E3"/>
    <w:rsid w:val="682A548E"/>
    <w:rsid w:val="682D5AB2"/>
    <w:rsid w:val="68356714"/>
    <w:rsid w:val="683A6742"/>
    <w:rsid w:val="687C5F2B"/>
    <w:rsid w:val="68870C1A"/>
    <w:rsid w:val="689A2A1B"/>
    <w:rsid w:val="68A1687D"/>
    <w:rsid w:val="68A5389A"/>
    <w:rsid w:val="68C050DF"/>
    <w:rsid w:val="68CF0402"/>
    <w:rsid w:val="68E63EB3"/>
    <w:rsid w:val="68E92F19"/>
    <w:rsid w:val="68ED6FEF"/>
    <w:rsid w:val="69026F3E"/>
    <w:rsid w:val="69110F2F"/>
    <w:rsid w:val="6931512E"/>
    <w:rsid w:val="69320EA6"/>
    <w:rsid w:val="693410C2"/>
    <w:rsid w:val="69433C70"/>
    <w:rsid w:val="694D7A8E"/>
    <w:rsid w:val="695442D7"/>
    <w:rsid w:val="69692B1A"/>
    <w:rsid w:val="69717C20"/>
    <w:rsid w:val="697D65C5"/>
    <w:rsid w:val="69894F6A"/>
    <w:rsid w:val="698E7808"/>
    <w:rsid w:val="69A022B3"/>
    <w:rsid w:val="69D106BF"/>
    <w:rsid w:val="69D1246D"/>
    <w:rsid w:val="69D22963"/>
    <w:rsid w:val="69D34437"/>
    <w:rsid w:val="69DB6F55"/>
    <w:rsid w:val="69E44896"/>
    <w:rsid w:val="6A0B004F"/>
    <w:rsid w:val="6A1C4030"/>
    <w:rsid w:val="6A2353BE"/>
    <w:rsid w:val="6A28608A"/>
    <w:rsid w:val="6A3445FB"/>
    <w:rsid w:val="6A3D7B02"/>
    <w:rsid w:val="6A5D01A4"/>
    <w:rsid w:val="6A880496"/>
    <w:rsid w:val="6A885221"/>
    <w:rsid w:val="6AAE1D13"/>
    <w:rsid w:val="6ABC311D"/>
    <w:rsid w:val="6ACF5557"/>
    <w:rsid w:val="6AD93CCF"/>
    <w:rsid w:val="6B04326B"/>
    <w:rsid w:val="6B2036AC"/>
    <w:rsid w:val="6B2A452A"/>
    <w:rsid w:val="6B421874"/>
    <w:rsid w:val="6B513865"/>
    <w:rsid w:val="6B564F76"/>
    <w:rsid w:val="6BA235D4"/>
    <w:rsid w:val="6BA918F3"/>
    <w:rsid w:val="6BAA1939"/>
    <w:rsid w:val="6BB06970"/>
    <w:rsid w:val="6BBD714D"/>
    <w:rsid w:val="6BE14833"/>
    <w:rsid w:val="6BE4292B"/>
    <w:rsid w:val="6BEC5C84"/>
    <w:rsid w:val="6C0B610A"/>
    <w:rsid w:val="6C0C3C30"/>
    <w:rsid w:val="6C1D7CC8"/>
    <w:rsid w:val="6C3D028D"/>
    <w:rsid w:val="6C450EF0"/>
    <w:rsid w:val="6C5C0714"/>
    <w:rsid w:val="6C73208E"/>
    <w:rsid w:val="6C9003BD"/>
    <w:rsid w:val="6CC14A1B"/>
    <w:rsid w:val="6CDC145C"/>
    <w:rsid w:val="6CF03552"/>
    <w:rsid w:val="6CF05688"/>
    <w:rsid w:val="6CF22E26"/>
    <w:rsid w:val="6CFD3965"/>
    <w:rsid w:val="6D3B3876"/>
    <w:rsid w:val="6D4F726F"/>
    <w:rsid w:val="6D65184A"/>
    <w:rsid w:val="6D68133A"/>
    <w:rsid w:val="6D6C17DD"/>
    <w:rsid w:val="6D761E41"/>
    <w:rsid w:val="6D7B72BF"/>
    <w:rsid w:val="6D864E00"/>
    <w:rsid w:val="6D89482E"/>
    <w:rsid w:val="6DAA1953"/>
    <w:rsid w:val="6DB85E1E"/>
    <w:rsid w:val="6DE76703"/>
    <w:rsid w:val="6DEFF452"/>
    <w:rsid w:val="6DF1132F"/>
    <w:rsid w:val="6DFA25BF"/>
    <w:rsid w:val="6E1F4812"/>
    <w:rsid w:val="6E3F209B"/>
    <w:rsid w:val="6E531FEA"/>
    <w:rsid w:val="6E860AEB"/>
    <w:rsid w:val="6E921673"/>
    <w:rsid w:val="6E9A19C7"/>
    <w:rsid w:val="6EA2262A"/>
    <w:rsid w:val="6EA77D25"/>
    <w:rsid w:val="6EC86534"/>
    <w:rsid w:val="6ECF76FC"/>
    <w:rsid w:val="6EDA0016"/>
    <w:rsid w:val="6EEE3AC1"/>
    <w:rsid w:val="6EEF271C"/>
    <w:rsid w:val="6EF72976"/>
    <w:rsid w:val="6EFF5436"/>
    <w:rsid w:val="6F062BB9"/>
    <w:rsid w:val="6F215C44"/>
    <w:rsid w:val="6F2179F2"/>
    <w:rsid w:val="6F286FD3"/>
    <w:rsid w:val="6F2B5368"/>
    <w:rsid w:val="6F3C409E"/>
    <w:rsid w:val="6F524050"/>
    <w:rsid w:val="6F5B4A7C"/>
    <w:rsid w:val="6F616041"/>
    <w:rsid w:val="6F63000B"/>
    <w:rsid w:val="6F653D83"/>
    <w:rsid w:val="6F885CC3"/>
    <w:rsid w:val="6FBF5F8B"/>
    <w:rsid w:val="6FD66A2F"/>
    <w:rsid w:val="70074E3A"/>
    <w:rsid w:val="700F0193"/>
    <w:rsid w:val="7016507D"/>
    <w:rsid w:val="703F45D4"/>
    <w:rsid w:val="704A2F79"/>
    <w:rsid w:val="70B56644"/>
    <w:rsid w:val="710650F2"/>
    <w:rsid w:val="713B04B5"/>
    <w:rsid w:val="713E488C"/>
    <w:rsid w:val="714125CE"/>
    <w:rsid w:val="7141437C"/>
    <w:rsid w:val="7148570A"/>
    <w:rsid w:val="716D5171"/>
    <w:rsid w:val="71752277"/>
    <w:rsid w:val="71A1306D"/>
    <w:rsid w:val="71B42DA0"/>
    <w:rsid w:val="71BA7C8A"/>
    <w:rsid w:val="71C72450"/>
    <w:rsid w:val="71D773DD"/>
    <w:rsid w:val="71D945B4"/>
    <w:rsid w:val="71F94C57"/>
    <w:rsid w:val="720C498A"/>
    <w:rsid w:val="72113D4E"/>
    <w:rsid w:val="72233A82"/>
    <w:rsid w:val="722B14DF"/>
    <w:rsid w:val="7236213D"/>
    <w:rsid w:val="723700F2"/>
    <w:rsid w:val="723B701D"/>
    <w:rsid w:val="72442376"/>
    <w:rsid w:val="724C122A"/>
    <w:rsid w:val="726405E9"/>
    <w:rsid w:val="726E2F4F"/>
    <w:rsid w:val="72AC1CC9"/>
    <w:rsid w:val="72B172DF"/>
    <w:rsid w:val="72BB015E"/>
    <w:rsid w:val="72C76B03"/>
    <w:rsid w:val="72C91015"/>
    <w:rsid w:val="72D845D5"/>
    <w:rsid w:val="72DB435C"/>
    <w:rsid w:val="72E83F25"/>
    <w:rsid w:val="7309711B"/>
    <w:rsid w:val="732E2F9E"/>
    <w:rsid w:val="73322485"/>
    <w:rsid w:val="733F2B3D"/>
    <w:rsid w:val="735F6D3B"/>
    <w:rsid w:val="73702CF6"/>
    <w:rsid w:val="7375655F"/>
    <w:rsid w:val="73C82B32"/>
    <w:rsid w:val="73D6524F"/>
    <w:rsid w:val="73EC4A73"/>
    <w:rsid w:val="741331F4"/>
    <w:rsid w:val="74166A67"/>
    <w:rsid w:val="741A2DF7"/>
    <w:rsid w:val="74236A6A"/>
    <w:rsid w:val="74256813"/>
    <w:rsid w:val="743C0CFC"/>
    <w:rsid w:val="744E128A"/>
    <w:rsid w:val="74512B28"/>
    <w:rsid w:val="7483523C"/>
    <w:rsid w:val="74A7099A"/>
    <w:rsid w:val="75091655"/>
    <w:rsid w:val="75120509"/>
    <w:rsid w:val="751678CE"/>
    <w:rsid w:val="751A116C"/>
    <w:rsid w:val="7533222E"/>
    <w:rsid w:val="753A180E"/>
    <w:rsid w:val="756623D8"/>
    <w:rsid w:val="758B206A"/>
    <w:rsid w:val="759470C6"/>
    <w:rsid w:val="75970A0E"/>
    <w:rsid w:val="759727BC"/>
    <w:rsid w:val="759E3B4B"/>
    <w:rsid w:val="75A73E1C"/>
    <w:rsid w:val="75C335B1"/>
    <w:rsid w:val="75D57F5F"/>
    <w:rsid w:val="75DE10EC"/>
    <w:rsid w:val="76047BAD"/>
    <w:rsid w:val="760B4F58"/>
    <w:rsid w:val="760C6DE5"/>
    <w:rsid w:val="7621477C"/>
    <w:rsid w:val="76487F5B"/>
    <w:rsid w:val="76790114"/>
    <w:rsid w:val="767B20DE"/>
    <w:rsid w:val="76A71125"/>
    <w:rsid w:val="76B17511"/>
    <w:rsid w:val="76B64EC4"/>
    <w:rsid w:val="76CC293A"/>
    <w:rsid w:val="76F3741E"/>
    <w:rsid w:val="76F41B7D"/>
    <w:rsid w:val="76F679B7"/>
    <w:rsid w:val="770420D4"/>
    <w:rsid w:val="77053202"/>
    <w:rsid w:val="77132317"/>
    <w:rsid w:val="77463E13"/>
    <w:rsid w:val="774D0A1B"/>
    <w:rsid w:val="775D17E4"/>
    <w:rsid w:val="77837E90"/>
    <w:rsid w:val="7791148D"/>
    <w:rsid w:val="779276DF"/>
    <w:rsid w:val="77A21AA0"/>
    <w:rsid w:val="77AE0291"/>
    <w:rsid w:val="77B32B6D"/>
    <w:rsid w:val="77ED27A3"/>
    <w:rsid w:val="77EE741E"/>
    <w:rsid w:val="77F02658"/>
    <w:rsid w:val="77F4039A"/>
    <w:rsid w:val="780B2412"/>
    <w:rsid w:val="78146346"/>
    <w:rsid w:val="78372035"/>
    <w:rsid w:val="783D28E3"/>
    <w:rsid w:val="785B21C7"/>
    <w:rsid w:val="78713799"/>
    <w:rsid w:val="788B412F"/>
    <w:rsid w:val="78C53AE4"/>
    <w:rsid w:val="78D45AD6"/>
    <w:rsid w:val="78F41CD4"/>
    <w:rsid w:val="78FE3C32"/>
    <w:rsid w:val="7962237F"/>
    <w:rsid w:val="7967694A"/>
    <w:rsid w:val="796E5F2A"/>
    <w:rsid w:val="79852158"/>
    <w:rsid w:val="799139C7"/>
    <w:rsid w:val="79DD60C8"/>
    <w:rsid w:val="79E02567"/>
    <w:rsid w:val="79FC7092"/>
    <w:rsid w:val="7A021F0F"/>
    <w:rsid w:val="7A140880"/>
    <w:rsid w:val="7A1940E8"/>
    <w:rsid w:val="7A230AC3"/>
    <w:rsid w:val="7A28257D"/>
    <w:rsid w:val="7A2D36EF"/>
    <w:rsid w:val="7A320D06"/>
    <w:rsid w:val="7A33053A"/>
    <w:rsid w:val="7A3A405E"/>
    <w:rsid w:val="7A477AC9"/>
    <w:rsid w:val="7A797CE9"/>
    <w:rsid w:val="7A7A445B"/>
    <w:rsid w:val="7AB4796D"/>
    <w:rsid w:val="7AB67B89"/>
    <w:rsid w:val="7ABB6F4D"/>
    <w:rsid w:val="7AC758F2"/>
    <w:rsid w:val="7ADB2345"/>
    <w:rsid w:val="7AFE32DE"/>
    <w:rsid w:val="7B015AEB"/>
    <w:rsid w:val="7B0A28DC"/>
    <w:rsid w:val="7B124BD7"/>
    <w:rsid w:val="7B332F87"/>
    <w:rsid w:val="7B3F4DDA"/>
    <w:rsid w:val="7B4C229B"/>
    <w:rsid w:val="7B5F3D7C"/>
    <w:rsid w:val="7B871525"/>
    <w:rsid w:val="7B8A691F"/>
    <w:rsid w:val="7B9B617F"/>
    <w:rsid w:val="7BA07EF1"/>
    <w:rsid w:val="7BAC4AE8"/>
    <w:rsid w:val="7BB06386"/>
    <w:rsid w:val="7BC167E5"/>
    <w:rsid w:val="7BE81FC4"/>
    <w:rsid w:val="7BE95770"/>
    <w:rsid w:val="7C217284"/>
    <w:rsid w:val="7C32323F"/>
    <w:rsid w:val="7C365C2B"/>
    <w:rsid w:val="7C613B24"/>
    <w:rsid w:val="7C6D697C"/>
    <w:rsid w:val="7C7E0232"/>
    <w:rsid w:val="7C983453"/>
    <w:rsid w:val="7C9B5288"/>
    <w:rsid w:val="7CAB4D9F"/>
    <w:rsid w:val="7CB71996"/>
    <w:rsid w:val="7CBA048E"/>
    <w:rsid w:val="7CBB542F"/>
    <w:rsid w:val="7CBC0D5A"/>
    <w:rsid w:val="7CC540B3"/>
    <w:rsid w:val="7CCA16C9"/>
    <w:rsid w:val="7CEE777C"/>
    <w:rsid w:val="7CF31088"/>
    <w:rsid w:val="7D050953"/>
    <w:rsid w:val="7D056BA5"/>
    <w:rsid w:val="7D060228"/>
    <w:rsid w:val="7D0D7808"/>
    <w:rsid w:val="7D172835"/>
    <w:rsid w:val="7D2021E7"/>
    <w:rsid w:val="7D342FE7"/>
    <w:rsid w:val="7D6A07B6"/>
    <w:rsid w:val="7D6B2EAC"/>
    <w:rsid w:val="7D7635FF"/>
    <w:rsid w:val="7DDC1A7B"/>
    <w:rsid w:val="7DDD542C"/>
    <w:rsid w:val="7DF32EA2"/>
    <w:rsid w:val="7E0B01EB"/>
    <w:rsid w:val="7E12787D"/>
    <w:rsid w:val="7E1C5F55"/>
    <w:rsid w:val="7E244E09"/>
    <w:rsid w:val="7E2C3CBE"/>
    <w:rsid w:val="7E2F08D9"/>
    <w:rsid w:val="7E372D8F"/>
    <w:rsid w:val="7E5E656D"/>
    <w:rsid w:val="7E68067F"/>
    <w:rsid w:val="7E7538B7"/>
    <w:rsid w:val="7E755665"/>
    <w:rsid w:val="7E77024D"/>
    <w:rsid w:val="7E957AB5"/>
    <w:rsid w:val="7E9B2ABA"/>
    <w:rsid w:val="7EAD12A3"/>
    <w:rsid w:val="7EBD0C1A"/>
    <w:rsid w:val="7F007624"/>
    <w:rsid w:val="7F201A75"/>
    <w:rsid w:val="7F207CC7"/>
    <w:rsid w:val="7F231565"/>
    <w:rsid w:val="7F233313"/>
    <w:rsid w:val="7F3472CE"/>
    <w:rsid w:val="7F855D7C"/>
    <w:rsid w:val="7F985AAF"/>
    <w:rsid w:val="7FB6424D"/>
    <w:rsid w:val="7FB65F35"/>
    <w:rsid w:val="7FDD5E69"/>
    <w:rsid w:val="7FF76C79"/>
    <w:rsid w:val="7FFE15FB"/>
    <w:rsid w:val="7FFFE465"/>
    <w:rsid w:val="96D33C2D"/>
    <w:rsid w:val="B15FE0D9"/>
    <w:rsid w:val="CBF350CB"/>
    <w:rsid w:val="DFDE941C"/>
    <w:rsid w:val="DFFDDB86"/>
    <w:rsid w:val="F99B8B91"/>
    <w:rsid w:val="FAD305D5"/>
    <w:rsid w:val="FAEE2495"/>
    <w:rsid w:val="FDAF623B"/>
    <w:rsid w:val="FFFB1D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43"/>
    <w:qFormat/>
    <w:uiPriority w:val="99"/>
    <w:pPr>
      <w:keepNext/>
      <w:keepLines/>
      <w:widowControl w:val="0"/>
      <w:spacing w:before="340" w:after="330" w:line="576" w:lineRule="auto"/>
      <w:textAlignment w:val="auto"/>
      <w:outlineLvl w:val="0"/>
    </w:pPr>
    <w:rPr>
      <w:rFonts w:ascii="Calibri" w:hAnsi="Calibri"/>
      <w:b/>
      <w:kern w:val="44"/>
      <w:sz w:val="44"/>
    </w:rPr>
  </w:style>
  <w:style w:type="paragraph" w:styleId="3">
    <w:name w:val="heading 2"/>
    <w:basedOn w:val="1"/>
    <w:next w:val="1"/>
    <w:link w:val="45"/>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99"/>
    <w:pPr>
      <w:keepNext/>
      <w:keepLines/>
      <w:spacing w:before="260" w:after="260" w:line="416" w:lineRule="atLeast"/>
      <w:outlineLvl w:val="2"/>
    </w:pPr>
    <w:rPr>
      <w:rFonts w:ascii="Calibri" w:hAnsi="Calibri"/>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98"/>
    <w:qFormat/>
    <w:locked/>
    <w:uiPriority w:val="0"/>
    <w:pPr>
      <w:widowControl w:val="0"/>
      <w:adjustRightInd w:val="0"/>
      <w:spacing w:line="312" w:lineRule="atLeast"/>
      <w:ind w:firstLine="420"/>
    </w:pPr>
    <w:rPr>
      <w:color w:val="auto"/>
    </w:rPr>
  </w:style>
  <w:style w:type="paragraph" w:styleId="6">
    <w:name w:val="Document Map"/>
    <w:basedOn w:val="1"/>
    <w:link w:val="83"/>
    <w:unhideWhenUsed/>
    <w:qFormat/>
    <w:locked/>
    <w:uiPriority w:val="99"/>
    <w:rPr>
      <w:rFonts w:ascii="宋体"/>
      <w:sz w:val="18"/>
      <w:szCs w:val="18"/>
    </w:rPr>
  </w:style>
  <w:style w:type="paragraph" w:styleId="7">
    <w:name w:val="annotation text"/>
    <w:basedOn w:val="1"/>
    <w:semiHidden/>
    <w:unhideWhenUsed/>
    <w:qFormat/>
    <w:locked/>
    <w:uiPriority w:val="99"/>
    <w:pPr>
      <w:jc w:val="left"/>
    </w:pPr>
  </w:style>
  <w:style w:type="paragraph" w:styleId="8">
    <w:name w:val="Body Text"/>
    <w:basedOn w:val="1"/>
    <w:next w:val="9"/>
    <w:link w:val="47"/>
    <w:semiHidden/>
    <w:qFormat/>
    <w:locked/>
    <w:uiPriority w:val="99"/>
    <w:pPr>
      <w:spacing w:after="120"/>
    </w:pPr>
  </w:style>
  <w:style w:type="paragraph" w:customStyle="1" w:styleId="9">
    <w:name w:val="style4"/>
    <w:basedOn w:val="1"/>
    <w:next w:val="10"/>
    <w:qFormat/>
    <w:uiPriority w:val="0"/>
    <w:pPr>
      <w:spacing w:before="100" w:beforeAutospacing="1" w:after="100" w:afterAutospacing="1"/>
    </w:pPr>
    <w:rPr>
      <w:rFonts w:ascii="宋体" w:hAnsi="宋体" w:cs="宋体"/>
      <w:sz w:val="18"/>
      <w:szCs w:val="18"/>
    </w:rPr>
  </w:style>
  <w:style w:type="paragraph" w:customStyle="1" w:styleId="10">
    <w:name w:val="2"/>
    <w:next w:val="1"/>
    <w:qFormat/>
    <w:uiPriority w:val="0"/>
    <w:pPr>
      <w:widowControl w:val="0"/>
      <w:jc w:val="both"/>
    </w:pPr>
    <w:rPr>
      <w:rFonts w:ascii="Calibri" w:hAnsi="Calibri" w:eastAsia="宋体" w:cs="Times New Roman"/>
      <w:kern w:val="2"/>
      <w:sz w:val="21"/>
      <w:szCs w:val="24"/>
      <w:lang w:val="en-US" w:eastAsia="zh-CN" w:bidi="ar-SA"/>
    </w:rPr>
  </w:style>
  <w:style w:type="paragraph" w:styleId="11">
    <w:name w:val="Body Text Indent"/>
    <w:basedOn w:val="1"/>
    <w:next w:val="12"/>
    <w:link w:val="48"/>
    <w:qFormat/>
    <w:uiPriority w:val="99"/>
    <w:pPr>
      <w:widowControl w:val="0"/>
      <w:snapToGrid w:val="0"/>
      <w:spacing w:before="283" w:line="560" w:lineRule="exact"/>
      <w:ind w:firstLine="510"/>
    </w:pPr>
    <w:rPr>
      <w:rFonts w:ascii="Calibri" w:hAnsi="Calibri"/>
      <w:sz w:val="20"/>
    </w:rPr>
  </w:style>
  <w:style w:type="paragraph" w:styleId="12">
    <w:name w:val="Body Text First Indent 2"/>
    <w:basedOn w:val="11"/>
    <w:next w:val="5"/>
    <w:link w:val="101"/>
    <w:semiHidden/>
    <w:qFormat/>
    <w:locked/>
    <w:uiPriority w:val="99"/>
    <w:pPr>
      <w:snapToGrid/>
      <w:spacing w:after="120" w:line="240" w:lineRule="auto"/>
      <w:ind w:left="420" w:leftChars="200" w:firstLine="420" w:firstLineChars="200"/>
    </w:pPr>
    <w:rPr>
      <w:rFonts w:ascii="Times New Roman" w:hAnsi="Times New Roman"/>
      <w:sz w:val="21"/>
      <w:szCs w:val="24"/>
    </w:rPr>
  </w:style>
  <w:style w:type="paragraph" w:styleId="13">
    <w:name w:val="List 2"/>
    <w:basedOn w:val="1"/>
    <w:unhideWhenUsed/>
    <w:qFormat/>
    <w:locked/>
    <w:uiPriority w:val="0"/>
    <w:pPr>
      <w:ind w:left="400" w:leftChars="200" w:hanging="200" w:hangingChars="200"/>
    </w:pPr>
    <w:rPr>
      <w:rFonts w:hint="eastAsia"/>
    </w:rPr>
  </w:style>
  <w:style w:type="paragraph" w:styleId="14">
    <w:name w:val="toc 3"/>
    <w:basedOn w:val="1"/>
    <w:next w:val="1"/>
    <w:semiHidden/>
    <w:unhideWhenUsed/>
    <w:qFormat/>
    <w:locked/>
    <w:uiPriority w:val="39"/>
    <w:pPr>
      <w:ind w:left="840" w:leftChars="400"/>
    </w:pPr>
  </w:style>
  <w:style w:type="paragraph" w:styleId="15">
    <w:name w:val="Plain Text"/>
    <w:basedOn w:val="1"/>
    <w:link w:val="49"/>
    <w:qFormat/>
    <w:uiPriority w:val="99"/>
    <w:pPr>
      <w:widowControl w:val="0"/>
      <w:spacing w:line="240" w:lineRule="auto"/>
      <w:textAlignment w:val="auto"/>
    </w:pPr>
    <w:rPr>
      <w:rFonts w:ascii="宋体" w:hAnsi="Courier New"/>
    </w:rPr>
  </w:style>
  <w:style w:type="paragraph" w:styleId="16">
    <w:name w:val="Date"/>
    <w:basedOn w:val="1"/>
    <w:next w:val="1"/>
    <w:link w:val="50"/>
    <w:qFormat/>
    <w:uiPriority w:val="99"/>
    <w:pPr>
      <w:ind w:left="100" w:leftChars="2500"/>
    </w:pPr>
    <w:rPr>
      <w:rFonts w:ascii="Calibri" w:hAnsi="Calibri"/>
    </w:rPr>
  </w:style>
  <w:style w:type="paragraph" w:styleId="17">
    <w:name w:val="Balloon Text"/>
    <w:basedOn w:val="1"/>
    <w:link w:val="51"/>
    <w:qFormat/>
    <w:uiPriority w:val="99"/>
    <w:pPr>
      <w:spacing w:line="240" w:lineRule="auto"/>
    </w:pPr>
    <w:rPr>
      <w:rFonts w:ascii="Calibri" w:hAnsi="Calibri"/>
      <w:sz w:val="18"/>
    </w:rPr>
  </w:style>
  <w:style w:type="paragraph" w:styleId="18">
    <w:name w:val="footer"/>
    <w:basedOn w:val="1"/>
    <w:link w:val="52"/>
    <w:qFormat/>
    <w:uiPriority w:val="99"/>
    <w:pPr>
      <w:tabs>
        <w:tab w:val="center" w:pos="4153"/>
        <w:tab w:val="right" w:pos="8306"/>
      </w:tabs>
      <w:snapToGrid w:val="0"/>
      <w:spacing w:line="240" w:lineRule="atLeast"/>
      <w:jc w:val="left"/>
    </w:pPr>
    <w:rPr>
      <w:rFonts w:ascii="Calibri" w:hAnsi="Calibri"/>
      <w:sz w:val="18"/>
    </w:rPr>
  </w:style>
  <w:style w:type="paragraph" w:styleId="19">
    <w:name w:val="envelope return"/>
    <w:basedOn w:val="1"/>
    <w:qFormat/>
    <w:locked/>
    <w:uiPriority w:val="0"/>
    <w:rPr>
      <w:rFonts w:ascii="Arial" w:hAnsi="Arial"/>
    </w:rPr>
  </w:style>
  <w:style w:type="paragraph" w:styleId="20">
    <w:name w:val="header"/>
    <w:basedOn w:val="1"/>
    <w:link w:val="53"/>
    <w:qFormat/>
    <w:uiPriority w:val="99"/>
    <w:pPr>
      <w:pBdr>
        <w:bottom w:val="single" w:color="auto" w:sz="6" w:space="1"/>
      </w:pBdr>
      <w:tabs>
        <w:tab w:val="center" w:pos="4153"/>
        <w:tab w:val="right" w:pos="8306"/>
      </w:tabs>
      <w:snapToGrid w:val="0"/>
      <w:spacing w:line="240" w:lineRule="atLeast"/>
      <w:jc w:val="center"/>
    </w:pPr>
    <w:rPr>
      <w:rFonts w:ascii="Calibri" w:hAnsi="Calibri"/>
      <w:sz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Body Text 2"/>
    <w:basedOn w:val="1"/>
    <w:link w:val="54"/>
    <w:qFormat/>
    <w:uiPriority w:val="99"/>
    <w:pPr>
      <w:spacing w:after="120" w:line="480" w:lineRule="auto"/>
    </w:pPr>
    <w:rPr>
      <w:rFonts w:ascii="Calibri" w:hAnsi="Calibri"/>
      <w:sz w:val="20"/>
    </w:rPr>
  </w:style>
  <w:style w:type="paragraph" w:styleId="24">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25">
    <w:name w:val="Title"/>
    <w:basedOn w:val="1"/>
    <w:next w:val="1"/>
    <w:link w:val="84"/>
    <w:qFormat/>
    <w:locked/>
    <w:uiPriority w:val="10"/>
    <w:pPr>
      <w:spacing w:before="240" w:after="60"/>
      <w:jc w:val="center"/>
      <w:outlineLvl w:val="0"/>
    </w:pPr>
    <w:rPr>
      <w:rFonts w:asciiTheme="majorHAnsi" w:hAnsiTheme="majorHAnsi" w:cstheme="majorBidi"/>
      <w:b/>
      <w:bCs/>
      <w:sz w:val="32"/>
      <w:szCs w:val="32"/>
    </w:rPr>
  </w:style>
  <w:style w:type="paragraph" w:styleId="26">
    <w:name w:val="Body Text First Indent"/>
    <w:basedOn w:val="8"/>
    <w:next w:val="12"/>
    <w:unhideWhenUsed/>
    <w:qFormat/>
    <w:locked/>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rPr>
  </w:style>
  <w:style w:type="character" w:styleId="31">
    <w:name w:val="page number"/>
    <w:basedOn w:val="29"/>
    <w:qFormat/>
    <w:uiPriority w:val="99"/>
    <w:rPr>
      <w:rFonts w:cs="Times New Roman"/>
    </w:rPr>
  </w:style>
  <w:style w:type="character" w:styleId="32">
    <w:name w:val="FollowedHyperlink"/>
    <w:basedOn w:val="29"/>
    <w:semiHidden/>
    <w:unhideWhenUsed/>
    <w:qFormat/>
    <w:locked/>
    <w:uiPriority w:val="99"/>
    <w:rPr>
      <w:color w:val="000000"/>
      <w:u w:val="none"/>
    </w:rPr>
  </w:style>
  <w:style w:type="character" w:styleId="33">
    <w:name w:val="HTML Definition"/>
    <w:basedOn w:val="29"/>
    <w:semiHidden/>
    <w:unhideWhenUsed/>
    <w:qFormat/>
    <w:locked/>
    <w:uiPriority w:val="99"/>
  </w:style>
  <w:style w:type="character" w:styleId="34">
    <w:name w:val="HTML Typewriter"/>
    <w:basedOn w:val="29"/>
    <w:semiHidden/>
    <w:unhideWhenUsed/>
    <w:qFormat/>
    <w:locked/>
    <w:uiPriority w:val="99"/>
    <w:rPr>
      <w:rFonts w:hint="default" w:ascii="monospace" w:hAnsi="monospace" w:eastAsia="monospace" w:cs="monospace"/>
      <w:sz w:val="20"/>
    </w:rPr>
  </w:style>
  <w:style w:type="character" w:styleId="35">
    <w:name w:val="HTML Acronym"/>
    <w:basedOn w:val="29"/>
    <w:semiHidden/>
    <w:unhideWhenUsed/>
    <w:qFormat/>
    <w:locked/>
    <w:uiPriority w:val="99"/>
  </w:style>
  <w:style w:type="character" w:styleId="36">
    <w:name w:val="HTML Variable"/>
    <w:basedOn w:val="29"/>
    <w:semiHidden/>
    <w:unhideWhenUsed/>
    <w:qFormat/>
    <w:locked/>
    <w:uiPriority w:val="99"/>
  </w:style>
  <w:style w:type="character" w:styleId="37">
    <w:name w:val="Hyperlink"/>
    <w:basedOn w:val="29"/>
    <w:qFormat/>
    <w:uiPriority w:val="99"/>
    <w:rPr>
      <w:rFonts w:cs="Times New Roman"/>
      <w:color w:val="0368A8"/>
      <w:u w:val="none"/>
    </w:rPr>
  </w:style>
  <w:style w:type="character" w:styleId="38">
    <w:name w:val="HTML Code"/>
    <w:basedOn w:val="29"/>
    <w:semiHidden/>
    <w:unhideWhenUsed/>
    <w:qFormat/>
    <w:locked/>
    <w:uiPriority w:val="99"/>
    <w:rPr>
      <w:rFonts w:ascii="monospace" w:hAnsi="monospace" w:eastAsia="monospace" w:cs="monospace"/>
      <w:sz w:val="20"/>
    </w:rPr>
  </w:style>
  <w:style w:type="character" w:styleId="39">
    <w:name w:val="annotation reference"/>
    <w:basedOn w:val="29"/>
    <w:semiHidden/>
    <w:qFormat/>
    <w:locked/>
    <w:uiPriority w:val="99"/>
    <w:rPr>
      <w:rFonts w:cs="Times New Roman"/>
      <w:sz w:val="21"/>
      <w:szCs w:val="21"/>
    </w:rPr>
  </w:style>
  <w:style w:type="character" w:styleId="40">
    <w:name w:val="HTML Cite"/>
    <w:basedOn w:val="29"/>
    <w:semiHidden/>
    <w:unhideWhenUsed/>
    <w:qFormat/>
    <w:locked/>
    <w:uiPriority w:val="99"/>
  </w:style>
  <w:style w:type="character" w:styleId="41">
    <w:name w:val="HTML Keyboard"/>
    <w:basedOn w:val="29"/>
    <w:semiHidden/>
    <w:unhideWhenUsed/>
    <w:qFormat/>
    <w:locked/>
    <w:uiPriority w:val="99"/>
    <w:rPr>
      <w:rFonts w:hint="default" w:ascii="monospace" w:hAnsi="monospace" w:eastAsia="monospace" w:cs="monospace"/>
      <w:sz w:val="20"/>
    </w:rPr>
  </w:style>
  <w:style w:type="character" w:styleId="42">
    <w:name w:val="HTML Sample"/>
    <w:basedOn w:val="29"/>
    <w:semiHidden/>
    <w:unhideWhenUsed/>
    <w:qFormat/>
    <w:locked/>
    <w:uiPriority w:val="99"/>
    <w:rPr>
      <w:rFonts w:hint="default" w:ascii="monospace" w:hAnsi="monospace" w:eastAsia="monospace" w:cs="monospace"/>
    </w:rPr>
  </w:style>
  <w:style w:type="character" w:customStyle="1" w:styleId="43">
    <w:name w:val="标题 1 Char"/>
    <w:basedOn w:val="29"/>
    <w:link w:val="2"/>
    <w:qFormat/>
    <w:locked/>
    <w:uiPriority w:val="99"/>
    <w:rPr>
      <w:b/>
      <w:color w:val="000000"/>
      <w:kern w:val="44"/>
      <w:sz w:val="44"/>
      <w:u w:val="none" w:color="000000"/>
    </w:rPr>
  </w:style>
  <w:style w:type="paragraph" w:customStyle="1" w:styleId="44">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5">
    <w:name w:val="标题 2 Char"/>
    <w:basedOn w:val="29"/>
    <w:link w:val="3"/>
    <w:qFormat/>
    <w:uiPriority w:val="0"/>
    <w:rPr>
      <w:rFonts w:ascii="Cambria" w:hAnsi="Cambria"/>
      <w:b/>
      <w:bCs/>
      <w:color w:val="000000"/>
      <w:sz w:val="32"/>
      <w:szCs w:val="32"/>
      <w:u w:color="000000"/>
    </w:rPr>
  </w:style>
  <w:style w:type="character" w:customStyle="1" w:styleId="46">
    <w:name w:val="标题 3 Char"/>
    <w:basedOn w:val="29"/>
    <w:link w:val="4"/>
    <w:semiHidden/>
    <w:qFormat/>
    <w:locked/>
    <w:uiPriority w:val="99"/>
    <w:rPr>
      <w:b/>
      <w:color w:val="000000"/>
      <w:sz w:val="32"/>
      <w:u w:val="none" w:color="000000"/>
    </w:rPr>
  </w:style>
  <w:style w:type="character" w:customStyle="1" w:styleId="47">
    <w:name w:val="正文文本 Char"/>
    <w:basedOn w:val="29"/>
    <w:link w:val="8"/>
    <w:semiHidden/>
    <w:qFormat/>
    <w:locked/>
    <w:uiPriority w:val="99"/>
    <w:rPr>
      <w:rFonts w:cs="Times New Roman"/>
      <w:color w:val="000000"/>
      <w:sz w:val="21"/>
      <w:u w:color="000000"/>
    </w:rPr>
  </w:style>
  <w:style w:type="character" w:customStyle="1" w:styleId="48">
    <w:name w:val="正文文本缩进 Char"/>
    <w:basedOn w:val="29"/>
    <w:link w:val="11"/>
    <w:semiHidden/>
    <w:qFormat/>
    <w:locked/>
    <w:uiPriority w:val="99"/>
    <w:rPr>
      <w:color w:val="000000"/>
      <w:kern w:val="0"/>
      <w:sz w:val="20"/>
      <w:u w:val="none" w:color="000000"/>
    </w:rPr>
  </w:style>
  <w:style w:type="character" w:customStyle="1" w:styleId="49">
    <w:name w:val="纯文本 Char1"/>
    <w:basedOn w:val="29"/>
    <w:link w:val="15"/>
    <w:qFormat/>
    <w:locked/>
    <w:uiPriority w:val="99"/>
    <w:rPr>
      <w:rFonts w:ascii="宋体" w:hAnsi="Courier New"/>
      <w:color w:val="000000"/>
      <w:kern w:val="0"/>
      <w:sz w:val="21"/>
      <w:u w:val="none" w:color="000000"/>
    </w:rPr>
  </w:style>
  <w:style w:type="character" w:customStyle="1" w:styleId="50">
    <w:name w:val="日期 Char"/>
    <w:basedOn w:val="29"/>
    <w:link w:val="16"/>
    <w:qFormat/>
    <w:locked/>
    <w:uiPriority w:val="99"/>
    <w:rPr>
      <w:color w:val="000000"/>
      <w:sz w:val="21"/>
      <w:u w:val="none" w:color="000000"/>
    </w:rPr>
  </w:style>
  <w:style w:type="character" w:customStyle="1" w:styleId="51">
    <w:name w:val="批注框文本 Char"/>
    <w:basedOn w:val="29"/>
    <w:link w:val="17"/>
    <w:qFormat/>
    <w:locked/>
    <w:uiPriority w:val="99"/>
    <w:rPr>
      <w:color w:val="000000"/>
      <w:sz w:val="18"/>
      <w:u w:val="none" w:color="000000"/>
    </w:rPr>
  </w:style>
  <w:style w:type="character" w:customStyle="1" w:styleId="52">
    <w:name w:val="页脚 Char"/>
    <w:basedOn w:val="29"/>
    <w:link w:val="18"/>
    <w:qFormat/>
    <w:locked/>
    <w:uiPriority w:val="99"/>
    <w:rPr>
      <w:color w:val="000000"/>
      <w:kern w:val="0"/>
      <w:sz w:val="18"/>
      <w:u w:val="none" w:color="000000"/>
    </w:rPr>
  </w:style>
  <w:style w:type="character" w:customStyle="1" w:styleId="53">
    <w:name w:val="页眉 Char"/>
    <w:basedOn w:val="29"/>
    <w:link w:val="20"/>
    <w:semiHidden/>
    <w:qFormat/>
    <w:locked/>
    <w:uiPriority w:val="99"/>
    <w:rPr>
      <w:color w:val="000000"/>
      <w:kern w:val="0"/>
      <w:sz w:val="18"/>
      <w:u w:val="none" w:color="000000"/>
    </w:rPr>
  </w:style>
  <w:style w:type="character" w:customStyle="1" w:styleId="54">
    <w:name w:val="正文文本 2 Char"/>
    <w:basedOn w:val="29"/>
    <w:link w:val="23"/>
    <w:semiHidden/>
    <w:qFormat/>
    <w:locked/>
    <w:uiPriority w:val="99"/>
    <w:rPr>
      <w:color w:val="000000"/>
      <w:kern w:val="0"/>
      <w:sz w:val="20"/>
      <w:u w:val="none" w:color="000000"/>
    </w:rPr>
  </w:style>
  <w:style w:type="paragraph" w:customStyle="1" w:styleId="55">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56">
    <w:name w:val="章标题"/>
    <w:basedOn w:val="1"/>
    <w:next w:val="57"/>
    <w:qFormat/>
    <w:uiPriority w:val="99"/>
    <w:pPr>
      <w:spacing w:before="158" w:after="153" w:line="323" w:lineRule="atLeast"/>
      <w:jc w:val="center"/>
    </w:pPr>
    <w:rPr>
      <w:rFonts w:ascii="Arial" w:eastAsia="黑体"/>
      <w:sz w:val="31"/>
    </w:rPr>
  </w:style>
  <w:style w:type="paragraph" w:customStyle="1" w:styleId="57">
    <w:name w:val="节标题"/>
    <w:basedOn w:val="1"/>
    <w:next w:val="58"/>
    <w:qFormat/>
    <w:uiPriority w:val="99"/>
    <w:pPr>
      <w:spacing w:line="289" w:lineRule="atLeast"/>
      <w:jc w:val="center"/>
    </w:pPr>
    <w:rPr>
      <w:sz w:val="28"/>
    </w:rPr>
  </w:style>
  <w:style w:type="paragraph" w:customStyle="1" w:styleId="58">
    <w:name w:val="小节标题"/>
    <w:basedOn w:val="1"/>
    <w:next w:val="1"/>
    <w:qFormat/>
    <w:uiPriority w:val="99"/>
    <w:pPr>
      <w:spacing w:before="175" w:after="102" w:line="351" w:lineRule="atLeast"/>
    </w:pPr>
    <w:rPr>
      <w:rFonts w:eastAsia="黑体"/>
    </w:rPr>
  </w:style>
  <w:style w:type="paragraph" w:customStyle="1" w:styleId="59">
    <w:name w:val="目录2"/>
    <w:basedOn w:val="1"/>
    <w:next w:val="1"/>
    <w:qFormat/>
    <w:uiPriority w:val="99"/>
    <w:pPr>
      <w:tabs>
        <w:tab w:val="left" w:leader="dot" w:pos="8503"/>
      </w:tabs>
      <w:spacing w:line="317" w:lineRule="atLeast"/>
      <w:ind w:firstLine="209"/>
    </w:pPr>
  </w:style>
  <w:style w:type="paragraph" w:customStyle="1" w:styleId="60">
    <w:name w:val="目录4"/>
    <w:basedOn w:val="1"/>
    <w:next w:val="1"/>
    <w:qFormat/>
    <w:uiPriority w:val="99"/>
    <w:pPr>
      <w:tabs>
        <w:tab w:val="left" w:leader="dot" w:pos="8503"/>
      </w:tabs>
      <w:spacing w:line="317" w:lineRule="atLeast"/>
      <w:ind w:firstLine="629"/>
    </w:pPr>
  </w:style>
  <w:style w:type="paragraph" w:customStyle="1" w:styleId="61">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62">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63">
    <w:name w:val="目录3"/>
    <w:basedOn w:val="1"/>
    <w:next w:val="1"/>
    <w:qFormat/>
    <w:uiPriority w:val="99"/>
    <w:pPr>
      <w:tabs>
        <w:tab w:val="left" w:leader="dot" w:pos="8503"/>
      </w:tabs>
      <w:spacing w:line="317" w:lineRule="atLeast"/>
      <w:ind w:firstLine="419"/>
    </w:pPr>
  </w:style>
  <w:style w:type="paragraph" w:customStyle="1" w:styleId="64">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65">
    <w:name w:val="文章总标题"/>
    <w:basedOn w:val="1"/>
    <w:next w:val="66"/>
    <w:qFormat/>
    <w:uiPriority w:val="99"/>
    <w:pPr>
      <w:spacing w:before="566" w:after="544" w:line="566" w:lineRule="atLeast"/>
      <w:jc w:val="center"/>
    </w:pPr>
    <w:rPr>
      <w:rFonts w:ascii="Arial" w:eastAsia="黑体"/>
      <w:sz w:val="54"/>
    </w:rPr>
  </w:style>
  <w:style w:type="paragraph" w:customStyle="1" w:styleId="66">
    <w:name w:val="文章附标题"/>
    <w:basedOn w:val="1"/>
    <w:next w:val="56"/>
    <w:qFormat/>
    <w:uiPriority w:val="99"/>
    <w:pPr>
      <w:spacing w:before="187" w:after="175" w:line="374" w:lineRule="atLeast"/>
      <w:jc w:val="center"/>
    </w:pPr>
    <w:rPr>
      <w:sz w:val="36"/>
    </w:rPr>
  </w:style>
  <w:style w:type="paragraph" w:customStyle="1" w:styleId="67">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68">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69">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70">
    <w:name w:val="WPS Plain"/>
    <w:qFormat/>
    <w:uiPriority w:val="99"/>
    <w:rPr>
      <w:rFonts w:ascii="Times New Roman" w:hAnsi="Times New Roman" w:eastAsia="宋体" w:cs="Times New Roman"/>
      <w:lang w:val="en-US" w:eastAsia="zh-CN" w:bidi="ar-SA"/>
    </w:rPr>
  </w:style>
  <w:style w:type="paragraph" w:customStyle="1" w:styleId="71">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7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73">
    <w:name w:val="链接"/>
    <w:qFormat/>
    <w:uiPriority w:val="99"/>
    <w:rPr>
      <w:rFonts w:ascii="Times New Roman" w:eastAsia="宋体"/>
      <w:color w:val="0000FF"/>
      <w:sz w:val="21"/>
      <w:u w:val="single" w:color="0000FF"/>
      <w:lang w:val="en-US" w:eastAsia="zh-CN"/>
    </w:rPr>
  </w:style>
  <w:style w:type="character" w:customStyle="1" w:styleId="74">
    <w:name w:val="超级链接"/>
    <w:qFormat/>
    <w:uiPriority w:val="99"/>
    <w:rPr>
      <w:rFonts w:ascii="Times New Roman" w:eastAsia="宋体"/>
      <w:color w:val="0000FF"/>
      <w:sz w:val="21"/>
      <w:u w:val="single" w:color="0000FF"/>
      <w:lang w:val="en-US" w:eastAsia="zh-CN"/>
    </w:rPr>
  </w:style>
  <w:style w:type="character" w:customStyle="1" w:styleId="75">
    <w:name w:val="param_td12"/>
    <w:qFormat/>
    <w:uiPriority w:val="99"/>
  </w:style>
  <w:style w:type="character" w:customStyle="1" w:styleId="76">
    <w:name w:val="纯文本 Char"/>
    <w:qFormat/>
    <w:locked/>
    <w:uiPriority w:val="99"/>
    <w:rPr>
      <w:rFonts w:ascii="宋体" w:hAnsi="Courier New" w:eastAsia="宋体"/>
      <w:kern w:val="2"/>
      <w:sz w:val="21"/>
      <w:lang w:val="en-US" w:eastAsia="zh-CN"/>
    </w:rPr>
  </w:style>
  <w:style w:type="character" w:customStyle="1" w:styleId="77">
    <w:name w:val="纯文本 Char Char"/>
    <w:qFormat/>
    <w:uiPriority w:val="99"/>
    <w:rPr>
      <w:rFonts w:ascii="宋体" w:hAnsi="Courier New" w:eastAsia="宋体"/>
      <w:kern w:val="2"/>
      <w:sz w:val="21"/>
      <w:lang w:val="en-US" w:eastAsia="zh-CN"/>
    </w:rPr>
  </w:style>
  <w:style w:type="character" w:customStyle="1" w:styleId="78">
    <w:name w:val="Char Char4"/>
    <w:qFormat/>
    <w:uiPriority w:val="99"/>
    <w:rPr>
      <w:rFonts w:ascii="宋体" w:eastAsia="宋体"/>
      <w:kern w:val="2"/>
      <w:sz w:val="28"/>
    </w:rPr>
  </w:style>
  <w:style w:type="character" w:customStyle="1" w:styleId="79">
    <w:name w:val="Plain Text Char1"/>
    <w:semiHidden/>
    <w:qFormat/>
    <w:locked/>
    <w:uiPriority w:val="99"/>
    <w:rPr>
      <w:rFonts w:ascii="宋体" w:hAnsi="Courier New"/>
      <w:color w:val="000000"/>
      <w:kern w:val="0"/>
      <w:sz w:val="21"/>
      <w:u w:val="none" w:color="000000"/>
    </w:rPr>
  </w:style>
  <w:style w:type="character" w:customStyle="1" w:styleId="80">
    <w:name w:val="15"/>
    <w:basedOn w:val="29"/>
    <w:qFormat/>
    <w:uiPriority w:val="99"/>
    <w:rPr>
      <w:rFonts w:cs="Times New Roman"/>
    </w:rPr>
  </w:style>
  <w:style w:type="paragraph" w:customStyle="1" w:styleId="81">
    <w:name w:val="Table Paragraph"/>
    <w:basedOn w:val="1"/>
    <w:qFormat/>
    <w:uiPriority w:val="1"/>
    <w:pPr>
      <w:widowControl w:val="0"/>
      <w:spacing w:line="240" w:lineRule="auto"/>
      <w:textAlignment w:val="auto"/>
    </w:pPr>
    <w:rPr>
      <w:rFonts w:ascii="Calibri" w:hAnsi="Calibri"/>
      <w:color w:val="auto"/>
      <w:kern w:val="2"/>
      <w:szCs w:val="24"/>
    </w:rPr>
  </w:style>
  <w:style w:type="paragraph" w:customStyle="1" w:styleId="82">
    <w:name w:val="列出段落1"/>
    <w:basedOn w:val="1"/>
    <w:qFormat/>
    <w:uiPriority w:val="99"/>
    <w:pPr>
      <w:ind w:firstLine="420" w:firstLineChars="200"/>
    </w:pPr>
  </w:style>
  <w:style w:type="character" w:customStyle="1" w:styleId="83">
    <w:name w:val="文档结构图 Char"/>
    <w:basedOn w:val="29"/>
    <w:link w:val="6"/>
    <w:semiHidden/>
    <w:qFormat/>
    <w:uiPriority w:val="99"/>
    <w:rPr>
      <w:rFonts w:ascii="宋体"/>
      <w:color w:val="000000"/>
      <w:sz w:val="18"/>
      <w:szCs w:val="18"/>
      <w:u w:color="000000"/>
    </w:rPr>
  </w:style>
  <w:style w:type="character" w:customStyle="1" w:styleId="84">
    <w:name w:val="标题 Char"/>
    <w:basedOn w:val="29"/>
    <w:link w:val="25"/>
    <w:qFormat/>
    <w:uiPriority w:val="10"/>
    <w:rPr>
      <w:rFonts w:asciiTheme="majorHAnsi" w:hAnsiTheme="majorHAnsi" w:cstheme="majorBidi"/>
      <w:b/>
      <w:bCs/>
      <w:color w:val="000000"/>
      <w:sz w:val="32"/>
      <w:szCs w:val="32"/>
      <w:u w:color="000000"/>
    </w:rPr>
  </w:style>
  <w:style w:type="character" w:customStyle="1" w:styleId="85">
    <w:name w:val="apple-converted-space"/>
    <w:basedOn w:val="29"/>
    <w:qFormat/>
    <w:uiPriority w:val="0"/>
  </w:style>
  <w:style w:type="paragraph" w:customStyle="1" w:styleId="86">
    <w:name w:val="列出段落2"/>
    <w:basedOn w:val="1"/>
    <w:qFormat/>
    <w:uiPriority w:val="34"/>
    <w:pPr>
      <w:ind w:firstLine="420" w:firstLineChars="200"/>
    </w:pPr>
  </w:style>
  <w:style w:type="character" w:customStyle="1" w:styleId="87">
    <w:name w:val="qowt-font4"/>
    <w:basedOn w:val="29"/>
    <w:qFormat/>
    <w:uiPriority w:val="0"/>
  </w:style>
  <w:style w:type="paragraph" w:customStyle="1" w:styleId="88">
    <w:name w:val="正文 加黑"/>
    <w:basedOn w:val="1"/>
    <w:qFormat/>
    <w:uiPriority w:val="0"/>
    <w:pPr>
      <w:spacing w:before="120" w:after="120"/>
    </w:pPr>
    <w:rPr>
      <w:b/>
      <w:sz w:val="28"/>
      <w:szCs w:val="28"/>
    </w:rPr>
  </w:style>
  <w:style w:type="paragraph" w:customStyle="1" w:styleId="89">
    <w:name w:val="小抬头加黑"/>
    <w:basedOn w:val="1"/>
    <w:qFormat/>
    <w:uiPriority w:val="0"/>
    <w:pPr>
      <w:spacing w:before="80" w:after="40"/>
      <w:jc w:val="left"/>
    </w:pPr>
    <w:rPr>
      <w:rFonts w:ascii="Arial" w:hAnsi="Arial" w:eastAsia="微软雅黑"/>
      <w:b/>
      <w:szCs w:val="21"/>
    </w:rPr>
  </w:style>
  <w:style w:type="paragraph" w:customStyle="1" w:styleId="90">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91">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92">
    <w:name w:val="表格非标题文字"/>
    <w:qFormat/>
    <w:uiPriority w:val="0"/>
    <w:pPr>
      <w:snapToGrid w:val="0"/>
      <w:spacing w:before="80" w:after="40"/>
    </w:pPr>
    <w:rPr>
      <w:rFonts w:ascii="Arial" w:hAnsi="Arial" w:eastAsia="宋体" w:cs="Times New Roman"/>
      <w:kern w:val="2"/>
      <w:sz w:val="18"/>
      <w:szCs w:val="21"/>
      <w:lang w:val="en-US" w:eastAsia="zh-CN" w:bidi="ar-SA"/>
    </w:rPr>
  </w:style>
  <w:style w:type="paragraph" w:customStyle="1" w:styleId="93">
    <w:name w:val="Item List"/>
    <w:basedOn w:val="1"/>
    <w:qFormat/>
    <w:uiPriority w:val="0"/>
    <w:pPr>
      <w:spacing w:before="120" w:after="40"/>
      <w:ind w:left="420" w:hanging="420"/>
      <w:jc w:val="left"/>
    </w:pPr>
    <w:rPr>
      <w:rFonts w:ascii="Arial" w:hAnsi="Arial"/>
      <w:szCs w:val="21"/>
    </w:rPr>
  </w:style>
  <w:style w:type="paragraph" w:customStyle="1" w:styleId="94">
    <w:name w:val="itemlist"/>
    <w:basedOn w:val="1"/>
    <w:qFormat/>
    <w:uiPriority w:val="0"/>
    <w:pPr>
      <w:spacing w:before="100" w:beforeAutospacing="1" w:after="100" w:afterAutospacing="1"/>
      <w:jc w:val="left"/>
    </w:pPr>
    <w:rPr>
      <w:rFonts w:ascii="宋体" w:hAnsi="宋体" w:cs="宋体"/>
      <w:sz w:val="24"/>
      <w:szCs w:val="24"/>
    </w:rPr>
  </w:style>
  <w:style w:type="table" w:customStyle="1" w:styleId="95">
    <w:name w:val="Table Normal_0"/>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6">
    <w:name w:val="Heading 3_0"/>
    <w:basedOn w:val="1"/>
    <w:qFormat/>
    <w:uiPriority w:val="1"/>
    <w:pPr>
      <w:widowControl w:val="0"/>
      <w:spacing w:before="14" w:line="240" w:lineRule="auto"/>
      <w:ind w:left="138"/>
      <w:jc w:val="left"/>
      <w:textAlignment w:val="auto"/>
      <w:outlineLvl w:val="3"/>
    </w:pPr>
    <w:rPr>
      <w:rFonts w:ascii="宋体" w:hAnsi="宋体" w:cstheme="minorBidi"/>
      <w:color w:val="auto"/>
      <w:sz w:val="28"/>
      <w:szCs w:val="28"/>
      <w:lang w:eastAsia="en-US"/>
    </w:rPr>
  </w:style>
  <w:style w:type="paragraph" w:customStyle="1" w:styleId="97">
    <w:name w:val="Heading 4"/>
    <w:basedOn w:val="1"/>
    <w:qFormat/>
    <w:uiPriority w:val="1"/>
    <w:pPr>
      <w:widowControl w:val="0"/>
      <w:spacing w:line="240" w:lineRule="auto"/>
      <w:ind w:left="192"/>
      <w:jc w:val="left"/>
      <w:textAlignment w:val="auto"/>
      <w:outlineLvl w:val="4"/>
    </w:pPr>
    <w:rPr>
      <w:rFonts w:ascii="Microsoft JhengHei" w:hAnsi="Microsoft JhengHei" w:eastAsia="Microsoft JhengHei" w:cstheme="minorBidi"/>
      <w:b/>
      <w:bCs/>
      <w:color w:val="auto"/>
      <w:sz w:val="24"/>
      <w:szCs w:val="24"/>
      <w:lang w:eastAsia="en-US"/>
    </w:rPr>
  </w:style>
  <w:style w:type="character" w:customStyle="1" w:styleId="98">
    <w:name w:val="正文缩进 Char"/>
    <w:link w:val="5"/>
    <w:qFormat/>
    <w:uiPriority w:val="0"/>
    <w:rPr>
      <w:sz w:val="21"/>
    </w:rPr>
  </w:style>
  <w:style w:type="paragraph" w:customStyle="1" w:styleId="99">
    <w:name w:val="Heading 7"/>
    <w:basedOn w:val="1"/>
    <w:qFormat/>
    <w:uiPriority w:val="1"/>
    <w:pPr>
      <w:widowControl w:val="0"/>
      <w:spacing w:line="240" w:lineRule="auto"/>
      <w:ind w:left="140"/>
      <w:jc w:val="left"/>
      <w:textAlignment w:val="auto"/>
      <w:outlineLvl w:val="7"/>
    </w:pPr>
    <w:rPr>
      <w:rFonts w:ascii="Microsoft JhengHei" w:hAnsi="Microsoft JhengHei" w:eastAsia="Microsoft JhengHei" w:cstheme="minorBidi"/>
      <w:b/>
      <w:bCs/>
      <w:color w:val="auto"/>
      <w:sz w:val="24"/>
      <w:szCs w:val="24"/>
      <w:lang w:eastAsia="en-US"/>
    </w:rPr>
  </w:style>
  <w:style w:type="paragraph" w:customStyle="1" w:styleId="100">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1">
    <w:name w:val="正文首行缩进 2 Char"/>
    <w:basedOn w:val="48"/>
    <w:link w:val="12"/>
    <w:semiHidden/>
    <w:qFormat/>
    <w:uiPriority w:val="99"/>
    <w:rPr>
      <w:sz w:val="21"/>
      <w:szCs w:val="24"/>
    </w:rPr>
  </w:style>
  <w:style w:type="character" w:customStyle="1" w:styleId="102">
    <w:name w:val="Plain Text Char"/>
    <w:basedOn w:val="29"/>
    <w:qFormat/>
    <w:locked/>
    <w:uiPriority w:val="99"/>
    <w:rPr>
      <w:rFonts w:ascii="宋体" w:hAnsi="Courier New" w:eastAsia="宋体"/>
      <w:kern w:val="2"/>
      <w:sz w:val="21"/>
      <w:lang w:val="en-US" w:eastAsia="zh-CN"/>
    </w:rPr>
  </w:style>
  <w:style w:type="character" w:customStyle="1" w:styleId="103">
    <w:name w:val="font41"/>
    <w:basedOn w:val="29"/>
    <w:qFormat/>
    <w:uiPriority w:val="0"/>
    <w:rPr>
      <w:rFonts w:hint="eastAsia" w:ascii="宋体" w:hAnsi="宋体" w:eastAsia="宋体" w:cs="宋体"/>
      <w:color w:val="000000"/>
      <w:sz w:val="22"/>
      <w:szCs w:val="22"/>
      <w:u w:val="none"/>
    </w:rPr>
  </w:style>
  <w:style w:type="character" w:customStyle="1" w:styleId="104">
    <w:name w:val="font31"/>
    <w:basedOn w:val="29"/>
    <w:qFormat/>
    <w:uiPriority w:val="0"/>
    <w:rPr>
      <w:rFonts w:hint="eastAsia" w:ascii="宋体" w:hAnsi="宋体" w:eastAsia="宋体" w:cs="宋体"/>
      <w:color w:val="FF0000"/>
      <w:sz w:val="22"/>
      <w:szCs w:val="22"/>
      <w:u w:val="none"/>
    </w:rPr>
  </w:style>
  <w:style w:type="character" w:customStyle="1" w:styleId="105">
    <w:name w:val="font11"/>
    <w:basedOn w:val="29"/>
    <w:qFormat/>
    <w:uiPriority w:val="0"/>
    <w:rPr>
      <w:rFonts w:hint="eastAsia" w:ascii="宋体" w:hAnsi="宋体" w:eastAsia="宋体" w:cs="宋体"/>
      <w:color w:val="000000"/>
      <w:sz w:val="22"/>
      <w:szCs w:val="22"/>
      <w:u w:val="none"/>
    </w:rPr>
  </w:style>
  <w:style w:type="character" w:customStyle="1" w:styleId="106">
    <w:name w:val="font01"/>
    <w:basedOn w:val="29"/>
    <w:qFormat/>
    <w:uiPriority w:val="0"/>
    <w:rPr>
      <w:rFonts w:hint="eastAsia" w:ascii="宋体" w:hAnsi="宋体" w:eastAsia="宋体" w:cs="宋体"/>
      <w:color w:val="000000"/>
      <w:sz w:val="22"/>
      <w:szCs w:val="22"/>
      <w:u w:val="none"/>
    </w:rPr>
  </w:style>
  <w:style w:type="character" w:customStyle="1" w:styleId="107">
    <w:name w:val="font21"/>
    <w:basedOn w:val="29"/>
    <w:qFormat/>
    <w:uiPriority w:val="0"/>
    <w:rPr>
      <w:rFonts w:hint="eastAsia" w:ascii="宋体" w:hAnsi="宋体" w:eastAsia="宋体" w:cs="宋体"/>
      <w:color w:val="FF0000"/>
      <w:sz w:val="22"/>
      <w:szCs w:val="22"/>
      <w:u w:val="none"/>
    </w:rPr>
  </w:style>
  <w:style w:type="character" w:customStyle="1" w:styleId="108">
    <w:name w:val="font71"/>
    <w:basedOn w:val="29"/>
    <w:qFormat/>
    <w:uiPriority w:val="0"/>
    <w:rPr>
      <w:rFonts w:hint="eastAsia" w:ascii="宋体" w:hAnsi="宋体" w:eastAsia="宋体" w:cs="宋体"/>
      <w:color w:val="000000"/>
      <w:sz w:val="22"/>
      <w:szCs w:val="22"/>
      <w:u w:val="none"/>
    </w:rPr>
  </w:style>
  <w:style w:type="character" w:customStyle="1" w:styleId="109">
    <w:name w:val="fr"/>
    <w:basedOn w:val="29"/>
    <w:qFormat/>
    <w:uiPriority w:val="0"/>
  </w:style>
  <w:style w:type="character" w:customStyle="1" w:styleId="110">
    <w:name w:val="icon_gys"/>
    <w:basedOn w:val="29"/>
    <w:qFormat/>
    <w:uiPriority w:val="0"/>
    <w:rPr>
      <w:sz w:val="21"/>
      <w:szCs w:val="21"/>
    </w:rPr>
  </w:style>
  <w:style w:type="character" w:customStyle="1" w:styleId="111">
    <w:name w:val="xiadan"/>
    <w:basedOn w:val="29"/>
    <w:qFormat/>
    <w:uiPriority w:val="0"/>
    <w:rPr>
      <w:shd w:val="clear" w:color="auto" w:fill="E4393C"/>
    </w:rPr>
  </w:style>
  <w:style w:type="character" w:customStyle="1" w:styleId="112">
    <w:name w:val="first-child1"/>
    <w:basedOn w:val="29"/>
    <w:qFormat/>
    <w:uiPriority w:val="0"/>
    <w:rPr>
      <w:color w:val="1F3149"/>
      <w:sz w:val="24"/>
      <w:szCs w:val="24"/>
    </w:rPr>
  </w:style>
  <w:style w:type="character" w:customStyle="1" w:styleId="113">
    <w:name w:val="first-child2"/>
    <w:basedOn w:val="29"/>
    <w:qFormat/>
    <w:uiPriority w:val="0"/>
    <w:rPr>
      <w:color w:val="1F3149"/>
      <w:sz w:val="24"/>
      <w:szCs w:val="24"/>
    </w:rPr>
  </w:style>
  <w:style w:type="character" w:customStyle="1" w:styleId="114">
    <w:name w:val="icon_ds"/>
    <w:basedOn w:val="29"/>
    <w:qFormat/>
    <w:uiPriority w:val="0"/>
  </w:style>
  <w:style w:type="character" w:customStyle="1" w:styleId="115">
    <w:name w:val="icon_ds1"/>
    <w:basedOn w:val="29"/>
    <w:qFormat/>
    <w:uiPriority w:val="0"/>
    <w:rPr>
      <w:sz w:val="21"/>
      <w:szCs w:val="21"/>
    </w:rPr>
  </w:style>
  <w:style w:type="character" w:customStyle="1" w:styleId="116">
    <w:name w:val="first-child"/>
    <w:basedOn w:val="29"/>
    <w:qFormat/>
    <w:uiPriority w:val="0"/>
    <w:rPr>
      <w:color w:val="1F3149"/>
      <w:sz w:val="24"/>
      <w:szCs w:val="24"/>
    </w:rPr>
  </w:style>
  <w:style w:type="paragraph" w:customStyle="1" w:styleId="117">
    <w:name w:val="Table Text"/>
    <w:basedOn w:val="1"/>
    <w:semiHidden/>
    <w:qFormat/>
    <w:uiPriority w:val="0"/>
    <w:rPr>
      <w:rFonts w:ascii="宋体" w:hAnsi="宋体" w:cs="宋体"/>
      <w:szCs w:val="21"/>
      <w:lang w:eastAsia="en-US"/>
    </w:rPr>
  </w:style>
  <w:style w:type="character" w:customStyle="1" w:styleId="118">
    <w:name w:val="hover17"/>
    <w:basedOn w:val="29"/>
    <w:qFormat/>
    <w:uiPriority w:val="0"/>
  </w:style>
  <w:style w:type="character" w:customStyle="1" w:styleId="119">
    <w:name w:val="hover18"/>
    <w:basedOn w:val="29"/>
    <w:qFormat/>
    <w:uiPriority w:val="0"/>
  </w:style>
  <w:style w:type="character" w:customStyle="1" w:styleId="120">
    <w:name w:val="before"/>
    <w:basedOn w:val="29"/>
    <w:qFormat/>
    <w:uiPriority w:val="0"/>
    <w:rPr>
      <w:shd w:val="clear" w:color="auto" w:fill="0085FF"/>
    </w:rPr>
  </w:style>
  <w:style w:type="character" w:customStyle="1" w:styleId="121">
    <w:name w:val="layui-layer-tabnow"/>
    <w:basedOn w:val="29"/>
    <w:qFormat/>
    <w:uiPriority w:val="0"/>
    <w:rPr>
      <w:bdr w:val="single" w:color="CCCCCC" w:sz="6" w:space="0"/>
      <w:shd w:val="clear" w:color="auto" w:fill="FFFFFF"/>
    </w:rPr>
  </w:style>
  <w:style w:type="paragraph" w:styleId="122">
    <w:name w:val="List Paragraph"/>
    <w:basedOn w:val="1"/>
    <w:qFormat/>
    <w:uiPriority w:val="0"/>
    <w:pPr>
      <w:ind w:firstLine="420" w:firstLineChars="200"/>
    </w:pPr>
    <w:rPr>
      <w:kern w:val="2"/>
      <w:szCs w:val="21"/>
    </w:rPr>
  </w:style>
  <w:style w:type="paragraph" w:customStyle="1" w:styleId="123">
    <w:name w:val="样式 首行缩进:  0 字符"/>
    <w:basedOn w:val="1"/>
    <w:qFormat/>
    <w:uiPriority w:val="99"/>
    <w:pPr>
      <w:widowControl w:val="0"/>
      <w:spacing w:line="360" w:lineRule="auto"/>
      <w:ind w:firstLine="200" w:firstLineChars="200"/>
      <w:textAlignment w:val="auto"/>
    </w:pPr>
    <w:rPr>
      <w:color w:val="auto"/>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1"/>
    <customShpInfo spid="_x0000_s4100"/>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67</Pages>
  <Words>5949</Words>
  <Characters>6322</Characters>
  <Lines>1</Lines>
  <Paragraphs>1</Paragraphs>
  <TotalTime>1</TotalTime>
  <ScaleCrop>false</ScaleCrop>
  <LinksUpToDate>false</LinksUpToDate>
  <CharactersWithSpaces>6365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2022-03-17T16:36:00Z</dcterms:created>
  <dc:creator>ZM</dc:creator>
  <cp:lastModifiedBy>Administrator</cp:lastModifiedBy>
  <cp:lastPrinted>2024-09-25T00:32:00Z</cp:lastPrinted>
  <dcterms:modified xsi:type="dcterms:W3CDTF">2025-04-24T06:53:50Z</dcterms:modified>
  <dc:title>内黄县第一高级中学所需多媒体教室设备项目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DD8055984587B3D8AE765F67359424AC_43</vt:lpwstr>
  </property>
  <property fmtid="{D5CDD505-2E9C-101B-9397-08002B2CF9AE}" pid="3" name="KSOProductBuildVer">
    <vt:lpwstr>2052-12.1.0.20784</vt:lpwstr>
  </property>
  <property fmtid="{D5CDD505-2E9C-101B-9397-08002B2CF9AE}" pid="4" name="KSOTemplateDocerSaveRecord">
    <vt:lpwstr>eyJoZGlkIjoiMGRlOTAxZDczOTU2ZDBhNjYyZDhkZTJjYzM1YTUzZGUiLCJ1c2VySWQiOiI2OTY4MTAwOTAifQ==</vt:lpwstr>
  </property>
</Properties>
</file>